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B7" w:rsidRPr="00D46364" w:rsidRDefault="001F6DCA" w:rsidP="009D67B7">
      <w:pPr>
        <w:pStyle w:val="Encabezado"/>
        <w:ind w:left="-426"/>
        <w:rPr>
          <w:rFonts w:ascii="Helvetica" w:hAnsi="Helvetica" w:cs="Helvetica"/>
        </w:rPr>
      </w:pPr>
      <w:r w:rsidRPr="00D46364">
        <w:rPr>
          <w:rFonts w:ascii="Helvetica" w:hAnsi="Helvetica" w:cs="Helvetica"/>
          <w:noProof/>
          <w:lang w:eastAsia="ca-ES"/>
        </w:rPr>
        <w:drawing>
          <wp:anchor distT="0" distB="0" distL="114300" distR="114300" simplePos="0" relativeHeight="251657728" behindDoc="0" locked="0" layoutInCell="1" allowOverlap="1" wp14:anchorId="49078DF8" wp14:editId="41DE4BC5">
            <wp:simplePos x="0" y="0"/>
            <wp:positionH relativeFrom="column">
              <wp:posOffset>-102870</wp:posOffset>
            </wp:positionH>
            <wp:positionV relativeFrom="paragraph">
              <wp:posOffset>-33655</wp:posOffset>
            </wp:positionV>
            <wp:extent cx="1148715" cy="1119505"/>
            <wp:effectExtent l="0" t="0" r="0" b="0"/>
            <wp:wrapNone/>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71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A68" w:rsidRPr="00D46364" w:rsidRDefault="00B72A68" w:rsidP="00B72A68">
      <w:pPr>
        <w:spacing w:after="0"/>
        <w:ind w:right="70"/>
        <w:jc w:val="both"/>
        <w:rPr>
          <w:rFonts w:ascii="Helvetica" w:hAnsi="Helvetica" w:cs="Helvetica"/>
        </w:rPr>
      </w:pPr>
    </w:p>
    <w:p w:rsidR="00266748" w:rsidRPr="00D46364" w:rsidRDefault="00946BEE" w:rsidP="00946BEE">
      <w:pPr>
        <w:tabs>
          <w:tab w:val="left" w:pos="2340"/>
        </w:tabs>
        <w:spacing w:before="100" w:beforeAutospacing="1" w:after="100" w:afterAutospacing="1"/>
        <w:jc w:val="both"/>
        <w:rPr>
          <w:rFonts w:ascii="Helvetica" w:hAnsi="Helvetica" w:cs="Helvetica"/>
          <w:lang w:val="fr-FR"/>
        </w:rPr>
      </w:pPr>
      <w:r>
        <w:rPr>
          <w:rFonts w:ascii="Helvetica" w:hAnsi="Helvetica" w:cs="Helvetica"/>
          <w:lang w:val="fr-FR"/>
        </w:rPr>
        <w:tab/>
      </w:r>
      <w:bookmarkStart w:id="0" w:name="_GoBack"/>
      <w:bookmarkEnd w:id="0"/>
    </w:p>
    <w:p w:rsidR="009D67B7" w:rsidRDefault="009D67B7" w:rsidP="008C3576">
      <w:pPr>
        <w:tabs>
          <w:tab w:val="left" w:pos="1728"/>
          <w:tab w:val="left" w:pos="2448"/>
          <w:tab w:val="left" w:pos="3168"/>
          <w:tab w:val="left" w:pos="3888"/>
          <w:tab w:val="left" w:pos="4608"/>
          <w:tab w:val="left" w:pos="5328"/>
          <w:tab w:val="left" w:pos="6048"/>
          <w:tab w:val="left" w:pos="6768"/>
        </w:tabs>
        <w:spacing w:after="0" w:line="240" w:lineRule="auto"/>
        <w:jc w:val="center"/>
        <w:rPr>
          <w:rFonts w:ascii="Helvetica" w:hAnsi="Helvetica" w:cs="Helvetica"/>
          <w:lang w:val="fr-FR"/>
        </w:rPr>
      </w:pPr>
    </w:p>
    <w:p w:rsidR="00245E38" w:rsidRPr="003803D3" w:rsidRDefault="00245E38" w:rsidP="00245E38">
      <w:pPr>
        <w:keepNext/>
        <w:spacing w:after="0" w:line="240" w:lineRule="auto"/>
        <w:jc w:val="both"/>
        <w:outlineLvl w:val="0"/>
        <w:rPr>
          <w:rFonts w:ascii="Helvetica" w:hAnsi="Helvetica" w:cs="Helvetica"/>
          <w:b/>
        </w:rPr>
      </w:pPr>
      <w:r>
        <w:rPr>
          <w:rFonts w:ascii="Helvetica" w:hAnsi="Helvetica"/>
          <w:b/>
        </w:rPr>
        <w:t>ACTA DE LA MESA DE CONTRACTACIÓ DE VALORACIÓ</w:t>
      </w:r>
      <w:r w:rsidRPr="003803D3">
        <w:rPr>
          <w:rFonts w:ascii="Helvetica" w:hAnsi="Helvetica"/>
          <w:b/>
        </w:rPr>
        <w:t xml:space="preserve"> DELS SOBRES C (</w:t>
      </w:r>
      <w:r>
        <w:rPr>
          <w:rFonts w:ascii="Helvetica" w:hAnsi="Helvetica"/>
          <w:b/>
        </w:rPr>
        <w:t xml:space="preserve">CRITERIS D’ADJUDICACIÓ </w:t>
      </w:r>
      <w:r w:rsidRPr="003803D3">
        <w:rPr>
          <w:rFonts w:ascii="Helvetica" w:hAnsi="Helvetica"/>
          <w:b/>
        </w:rPr>
        <w:t>QUANTIFICABLES AUTOMÀTICAMENT) DEL PROCEDIMENT OBERT PER A LA CONTRACTACIÓ DE L’OBRA</w:t>
      </w:r>
      <w:r w:rsidRPr="003803D3">
        <w:rPr>
          <w:rFonts w:ascii="Helvetica" w:hAnsi="Helvetica"/>
        </w:rPr>
        <w:t xml:space="preserve"> </w:t>
      </w:r>
      <w:r w:rsidRPr="003803D3">
        <w:rPr>
          <w:rFonts w:ascii="Helvetica" w:hAnsi="Helvetica" w:cs="Helvetica"/>
          <w:b/>
        </w:rPr>
        <w:t>“REURBANITZACIÓ DELS CARRERS JOSEP TARRADELLAS I JOSEP IRLA. TRAM ENTRE AV. FRANCESC RIERA I JOSEP SERVAT” (EXP.G-4342/2024).</w:t>
      </w:r>
    </w:p>
    <w:p w:rsidR="00245E38" w:rsidRPr="002541FF" w:rsidRDefault="00245E38" w:rsidP="00245E38">
      <w:pPr>
        <w:pStyle w:val="Default"/>
        <w:jc w:val="both"/>
        <w:rPr>
          <w:rFonts w:ascii="Helvetica" w:hAnsi="Helvetica"/>
          <w:b/>
          <w:snapToGrid w:val="0"/>
          <w:sz w:val="22"/>
          <w:szCs w:val="22"/>
        </w:rPr>
      </w:pPr>
    </w:p>
    <w:p w:rsidR="00245E38" w:rsidRPr="002541FF" w:rsidRDefault="00245E38" w:rsidP="00245E38">
      <w:pPr>
        <w:pStyle w:val="Default"/>
        <w:jc w:val="both"/>
        <w:rPr>
          <w:rFonts w:ascii="Helvetica" w:hAnsi="Helvetica"/>
          <w:snapToGrid w:val="0"/>
          <w:sz w:val="22"/>
          <w:szCs w:val="22"/>
        </w:rPr>
      </w:pPr>
      <w:r>
        <w:rPr>
          <w:rFonts w:ascii="Helvetica" w:hAnsi="Helvetica"/>
          <w:snapToGrid w:val="0"/>
          <w:sz w:val="22"/>
          <w:szCs w:val="22"/>
        </w:rPr>
        <w:t>Martorell, 26 de juny de 2024</w:t>
      </w:r>
    </w:p>
    <w:p w:rsidR="00245E38" w:rsidRPr="002541FF" w:rsidRDefault="00245E38" w:rsidP="00245E38">
      <w:pPr>
        <w:autoSpaceDE w:val="0"/>
        <w:autoSpaceDN w:val="0"/>
        <w:adjustRightInd w:val="0"/>
        <w:spacing w:after="0" w:line="240" w:lineRule="auto"/>
        <w:jc w:val="both"/>
        <w:rPr>
          <w:rFonts w:ascii="Helvetica" w:hAnsi="Helvetica"/>
        </w:rPr>
      </w:pPr>
    </w:p>
    <w:p w:rsidR="00245E38" w:rsidRPr="002541FF" w:rsidRDefault="00245E38" w:rsidP="00245E38">
      <w:pPr>
        <w:autoSpaceDE w:val="0"/>
        <w:autoSpaceDN w:val="0"/>
        <w:adjustRightInd w:val="0"/>
        <w:spacing w:after="0" w:line="240" w:lineRule="auto"/>
        <w:jc w:val="both"/>
        <w:rPr>
          <w:rFonts w:ascii="Helvetica" w:hAnsi="Helvetica" w:cs="Helvetica"/>
          <w:lang w:eastAsia="en-US"/>
        </w:rPr>
      </w:pPr>
      <w:r w:rsidRPr="002541FF">
        <w:rPr>
          <w:rFonts w:ascii="Helvetica" w:hAnsi="Helvetica"/>
        </w:rPr>
        <w:t>A  la  Sala de sessions de l'Ajunt</w:t>
      </w:r>
      <w:r>
        <w:rPr>
          <w:rFonts w:ascii="Helvetica" w:hAnsi="Helvetica"/>
        </w:rPr>
        <w:t>ament de Martorell, essent les 11:00</w:t>
      </w:r>
      <w:r w:rsidRPr="002541FF">
        <w:rPr>
          <w:rFonts w:ascii="Helvetica" w:hAnsi="Helvetica"/>
        </w:rPr>
        <w:t xml:space="preserve"> hores,  es constitueix  la Mesa de contractació del procediment obert convocat per l'Ajuntament de Martorell per a l'adjudicació </w:t>
      </w:r>
      <w:r>
        <w:rPr>
          <w:rFonts w:ascii="Helvetica" w:hAnsi="Helvetica"/>
        </w:rPr>
        <w:t xml:space="preserve"> </w:t>
      </w:r>
      <w:r w:rsidRPr="002541FF">
        <w:rPr>
          <w:rFonts w:ascii="Helvetica" w:hAnsi="Helvetica"/>
        </w:rPr>
        <w:t>del contracte de l’obra “</w:t>
      </w:r>
      <w:r w:rsidRPr="00A3438F">
        <w:rPr>
          <w:rFonts w:ascii="Helvetica" w:hAnsi="Helvetica" w:cs="Helvetica"/>
          <w:lang w:eastAsia="en-US"/>
        </w:rPr>
        <w:t>Reurbanització dels carrers Josep Tarradellas i Josep Irla. Tram entre Av</w:t>
      </w:r>
      <w:r>
        <w:rPr>
          <w:rFonts w:ascii="Helvetica" w:hAnsi="Helvetica" w:cs="Helvetica"/>
          <w:lang w:eastAsia="en-US"/>
        </w:rPr>
        <w:t xml:space="preserve">. Francesc Riera i carrer Josep </w:t>
      </w:r>
      <w:r w:rsidRPr="00A3438F">
        <w:rPr>
          <w:rFonts w:ascii="Helvetica" w:hAnsi="Helvetica" w:cs="Helvetica"/>
          <w:lang w:eastAsia="en-US"/>
        </w:rPr>
        <w:t>Servat</w:t>
      </w:r>
      <w:r w:rsidRPr="002541FF">
        <w:rPr>
          <w:rFonts w:ascii="Helvetica" w:hAnsi="Helvetica" w:cs="Helvetica"/>
          <w:color w:val="000000"/>
        </w:rPr>
        <w:t xml:space="preserve">”, </w:t>
      </w:r>
      <w:r w:rsidRPr="002541FF">
        <w:rPr>
          <w:rFonts w:ascii="Helvetica" w:hAnsi="Helvetica" w:cs="Arial"/>
          <w:bCs/>
          <w:snapToGrid w:val="0"/>
        </w:rPr>
        <w:t>amb un pressupost d'execució per contracte de</w:t>
      </w:r>
      <w:r>
        <w:rPr>
          <w:rFonts w:ascii="Helvetica" w:hAnsi="Helvetica" w:cs="Arial"/>
          <w:bCs/>
          <w:snapToGrid w:val="0"/>
        </w:rPr>
        <w:t xml:space="preserve"> </w:t>
      </w:r>
      <w:r w:rsidRPr="00A3438F">
        <w:rPr>
          <w:rFonts w:ascii="Helvetica" w:hAnsi="Helvetica" w:cs="Arial"/>
          <w:bCs/>
          <w:snapToGrid w:val="0"/>
        </w:rPr>
        <w:t>358.926,48</w:t>
      </w:r>
      <w:r w:rsidRPr="002541FF">
        <w:rPr>
          <w:rFonts w:ascii="Helvetica" w:hAnsi="Helvetica" w:cs="Arial"/>
          <w:bCs/>
          <w:snapToGrid w:val="0"/>
        </w:rPr>
        <w:t xml:space="preserve"> </w:t>
      </w:r>
      <w:r w:rsidRPr="002541FF">
        <w:rPr>
          <w:rFonts w:ascii="Helvetica" w:hAnsi="Helvetica"/>
        </w:rPr>
        <w:t>euros</w:t>
      </w:r>
      <w:r w:rsidRPr="002541FF">
        <w:rPr>
          <w:rFonts w:ascii="Helvetica" w:hAnsi="Helvetica" w:cs="Arial"/>
          <w:bCs/>
          <w:snapToGrid w:val="0"/>
        </w:rPr>
        <w:t>, IVA exclòs</w:t>
      </w:r>
      <w:r w:rsidRPr="002541FF">
        <w:rPr>
          <w:rFonts w:ascii="Helvetica" w:hAnsi="Helvetica" w:cs="Arial"/>
          <w:bCs/>
        </w:rPr>
        <w:t>.</w:t>
      </w:r>
    </w:p>
    <w:p w:rsidR="00245E38" w:rsidRPr="002541FF" w:rsidRDefault="00245E38" w:rsidP="00245E38">
      <w:pPr>
        <w:pStyle w:val="Default"/>
        <w:jc w:val="both"/>
        <w:rPr>
          <w:rFonts w:ascii="Helvetica" w:hAnsi="Helvetica"/>
          <w:sz w:val="22"/>
          <w:szCs w:val="22"/>
        </w:rPr>
      </w:pPr>
    </w:p>
    <w:p w:rsidR="00245E38" w:rsidRDefault="00245E38" w:rsidP="00245E38">
      <w:pPr>
        <w:pStyle w:val="Textoindependiente"/>
        <w:spacing w:after="0"/>
        <w:ind w:left="0"/>
        <w:rPr>
          <w:rFonts w:ascii="Helvetica" w:hAnsi="Helvetica" w:cs="Arial"/>
        </w:rPr>
      </w:pPr>
      <w:r w:rsidRPr="002541FF">
        <w:rPr>
          <w:rFonts w:ascii="Helvetica" w:hAnsi="Helvetica" w:cs="Arial"/>
        </w:rPr>
        <w:t>La Mesa de contractació es composa dels següents membres:</w:t>
      </w:r>
    </w:p>
    <w:p w:rsidR="00245E38" w:rsidRPr="002541FF" w:rsidRDefault="00245E38" w:rsidP="00245E38">
      <w:pPr>
        <w:pStyle w:val="Textoindependiente"/>
        <w:spacing w:after="0"/>
        <w:ind w:left="0"/>
        <w:rPr>
          <w:rFonts w:ascii="Helvetica" w:hAnsi="Helvetica" w:cs="Arial"/>
          <w:snapToGrid w:val="0"/>
        </w:rPr>
      </w:pPr>
    </w:p>
    <w:p w:rsidR="00245E38" w:rsidRPr="003803D3" w:rsidRDefault="00245E38" w:rsidP="00245E38">
      <w:pPr>
        <w:widowControl w:val="0"/>
        <w:spacing w:after="0" w:line="240" w:lineRule="auto"/>
        <w:jc w:val="both"/>
        <w:rPr>
          <w:rFonts w:ascii="Helvetica" w:hAnsi="Helvetica" w:cs="Arial"/>
          <w:snapToGrid w:val="0"/>
        </w:rPr>
      </w:pPr>
      <w:r w:rsidRPr="003803D3">
        <w:rPr>
          <w:rFonts w:ascii="Helvetica" w:hAnsi="Helvetica" w:cs="Arial"/>
          <w:snapToGrid w:val="0"/>
        </w:rPr>
        <w:t>Presidenta: Sra. CRISTINA BENÍTEZ VÁZQUEZ, coordinadora jurídica administrativa de l’àrea de territori i sostenibilitat.</w:t>
      </w:r>
    </w:p>
    <w:p w:rsidR="00245E38" w:rsidRPr="003803D3" w:rsidRDefault="00245E38" w:rsidP="00245E38">
      <w:pPr>
        <w:widowControl w:val="0"/>
        <w:spacing w:after="0" w:line="240" w:lineRule="auto"/>
        <w:jc w:val="both"/>
        <w:rPr>
          <w:rFonts w:ascii="Helvetica" w:hAnsi="Helvetica" w:cs="Arial"/>
          <w:snapToGrid w:val="0"/>
        </w:rPr>
      </w:pPr>
      <w:r w:rsidRPr="003803D3">
        <w:rPr>
          <w:rFonts w:ascii="Helvetica" w:hAnsi="Helvetica" w:cs="Arial"/>
          <w:snapToGrid w:val="0"/>
        </w:rPr>
        <w:t>Vocals: Sra. ELISABET FERRER TERRATS, arquitecta municipal.</w:t>
      </w:r>
    </w:p>
    <w:p w:rsidR="00245E38" w:rsidRPr="00E71974" w:rsidRDefault="00245E38" w:rsidP="00245E38">
      <w:pPr>
        <w:widowControl w:val="0"/>
        <w:spacing w:after="0" w:line="240" w:lineRule="auto"/>
        <w:jc w:val="both"/>
        <w:rPr>
          <w:rFonts w:ascii="Helvetica" w:hAnsi="Helvetica" w:cs="Arial"/>
          <w:snapToGrid w:val="0"/>
        </w:rPr>
      </w:pPr>
      <w:r w:rsidRPr="00E71974">
        <w:rPr>
          <w:rFonts w:ascii="Helvetica" w:hAnsi="Helvetica" w:cs="Arial"/>
          <w:snapToGrid w:val="0"/>
        </w:rPr>
        <w:t>Sr. JAUME TRAMUNT MONSONET, secretari de la corporació.</w:t>
      </w:r>
    </w:p>
    <w:p w:rsidR="00245E38" w:rsidRPr="003803D3" w:rsidRDefault="00245E38" w:rsidP="00245E38">
      <w:pPr>
        <w:widowControl w:val="0"/>
        <w:spacing w:after="0" w:line="240" w:lineRule="auto"/>
        <w:jc w:val="both"/>
        <w:rPr>
          <w:rFonts w:ascii="Helvetica" w:hAnsi="Helvetica" w:cs="Arial"/>
          <w:snapToGrid w:val="0"/>
        </w:rPr>
      </w:pPr>
      <w:r w:rsidRPr="003803D3">
        <w:rPr>
          <w:rFonts w:ascii="Helvetica" w:hAnsi="Helvetica" w:cs="Arial"/>
          <w:snapToGrid w:val="0"/>
        </w:rPr>
        <w:t>Sra. LLUÏSA LLACH PUNTÍ, interventora accidental de la corporació.</w:t>
      </w:r>
    </w:p>
    <w:p w:rsidR="00245E38" w:rsidRPr="003803D3" w:rsidRDefault="00245E38" w:rsidP="00245E38">
      <w:pPr>
        <w:widowControl w:val="0"/>
        <w:spacing w:after="0" w:line="240" w:lineRule="auto"/>
        <w:jc w:val="both"/>
        <w:rPr>
          <w:rFonts w:ascii="Helvetica" w:hAnsi="Helvetica" w:cs="Arial"/>
          <w:snapToGrid w:val="0"/>
        </w:rPr>
      </w:pPr>
      <w:r>
        <w:rPr>
          <w:rFonts w:ascii="Helvetica" w:hAnsi="Helvetica" w:cs="Arial"/>
          <w:snapToGrid w:val="0"/>
        </w:rPr>
        <w:t>Secretaria suplent de la Mesa:</w:t>
      </w:r>
      <w:r w:rsidRPr="003803D3">
        <w:rPr>
          <w:rFonts w:ascii="Helvetica" w:hAnsi="Helvetica" w:cs="Arial"/>
          <w:snapToGrid w:val="0"/>
        </w:rPr>
        <w:t xml:space="preserve"> MONSERRAT NAVARRO CARRILLO</w:t>
      </w:r>
      <w:r>
        <w:rPr>
          <w:rFonts w:ascii="Helvetica" w:hAnsi="Helvetica" w:cs="Arial"/>
          <w:snapToGrid w:val="0"/>
        </w:rPr>
        <w:t>, tècnica d’administració general</w:t>
      </w:r>
      <w:r w:rsidRPr="003803D3">
        <w:rPr>
          <w:rFonts w:ascii="Helvetica" w:hAnsi="Helvetica" w:cs="Arial"/>
          <w:snapToGrid w:val="0"/>
        </w:rPr>
        <w:t>.</w:t>
      </w:r>
    </w:p>
    <w:p w:rsidR="00245E38" w:rsidRPr="00AE03B5" w:rsidRDefault="00245E38" w:rsidP="00245E38">
      <w:pPr>
        <w:widowControl w:val="0"/>
        <w:spacing w:after="0" w:line="240" w:lineRule="auto"/>
        <w:jc w:val="both"/>
        <w:rPr>
          <w:rFonts w:ascii="Helvetica" w:hAnsi="Helvetica" w:cs="Arial"/>
          <w:snapToGrid w:val="0"/>
        </w:rPr>
      </w:pPr>
    </w:p>
    <w:p w:rsidR="00245E38" w:rsidRDefault="00245E38" w:rsidP="00245E38">
      <w:pPr>
        <w:widowControl w:val="0"/>
        <w:spacing w:after="0" w:line="240" w:lineRule="auto"/>
        <w:jc w:val="both"/>
        <w:rPr>
          <w:rFonts w:ascii="Helvetica" w:hAnsi="Helvetica" w:cs="Arial"/>
          <w:snapToGrid w:val="0"/>
        </w:rPr>
      </w:pPr>
      <w:r w:rsidRPr="00AE03B5">
        <w:rPr>
          <w:rFonts w:ascii="Helvetica" w:hAnsi="Helvetica" w:cs="Arial"/>
          <w:snapToGrid w:val="0"/>
        </w:rPr>
        <w:t>Per la Presidència s’obre l’acte donant lectura a l’informe emès per l’arquitecte i cap d’àrea de Territori i Sostenibilita</w:t>
      </w:r>
      <w:r>
        <w:rPr>
          <w:rFonts w:ascii="Helvetica" w:hAnsi="Helvetica" w:cs="Arial"/>
          <w:snapToGrid w:val="0"/>
        </w:rPr>
        <w:t>t en data 21 de juny de 2024</w:t>
      </w:r>
      <w:r w:rsidRPr="00AE03B5">
        <w:rPr>
          <w:rFonts w:ascii="Helvetica" w:hAnsi="Helvetica" w:cs="Arial"/>
          <w:snapToGrid w:val="0"/>
        </w:rPr>
        <w:t>, valorant el contingut de les pliques admeses, del següent contingut literal:</w:t>
      </w:r>
    </w:p>
    <w:p w:rsidR="00245E38" w:rsidRDefault="00245E38" w:rsidP="00245E38">
      <w:pPr>
        <w:widowControl w:val="0"/>
        <w:spacing w:after="0" w:line="240" w:lineRule="auto"/>
        <w:jc w:val="both"/>
        <w:rPr>
          <w:rFonts w:ascii="Helvetica" w:hAnsi="Helvetica" w:cs="Arial"/>
          <w:snapToGrid w:val="0"/>
        </w:rPr>
      </w:pPr>
    </w:p>
    <w:p w:rsidR="00831941" w:rsidRPr="00245E38" w:rsidRDefault="00245E38" w:rsidP="00245E38">
      <w:pPr>
        <w:widowControl w:val="0"/>
        <w:spacing w:after="0" w:line="240" w:lineRule="auto"/>
        <w:jc w:val="both"/>
        <w:rPr>
          <w:rFonts w:ascii="Helvetica" w:hAnsi="Helvetica" w:cs="Helvetica"/>
          <w:i/>
          <w:sz w:val="20"/>
          <w:szCs w:val="20"/>
        </w:rPr>
      </w:pPr>
      <w:r>
        <w:rPr>
          <w:rFonts w:ascii="Helvetica" w:hAnsi="Helvetica" w:cs="Arial"/>
          <w:snapToGrid w:val="0"/>
        </w:rPr>
        <w:t>[</w:t>
      </w:r>
      <w:r w:rsidR="00831941" w:rsidRPr="00245E38">
        <w:rPr>
          <w:rFonts w:ascii="Helvetica" w:hAnsi="Helvetica" w:cs="Helvetica"/>
          <w:i/>
          <w:sz w:val="20"/>
          <w:szCs w:val="20"/>
        </w:rPr>
        <w:t xml:space="preserve">R/N: Àrea de Territori i Sostenibilitat. (RA </w:t>
      </w:r>
      <w:r w:rsidR="007544A6" w:rsidRPr="00245E38">
        <w:rPr>
          <w:rFonts w:ascii="Helvetica" w:hAnsi="Helvetica" w:cs="Helvetica"/>
          <w:i/>
          <w:sz w:val="20"/>
          <w:szCs w:val="20"/>
        </w:rPr>
        <w:t>1</w:t>
      </w:r>
      <w:r w:rsidR="00EC2ADD" w:rsidRPr="00245E38">
        <w:rPr>
          <w:rFonts w:ascii="Helvetica" w:hAnsi="Helvetica" w:cs="Helvetica"/>
          <w:i/>
          <w:sz w:val="20"/>
          <w:szCs w:val="20"/>
        </w:rPr>
        <w:t>6</w:t>
      </w:r>
      <w:r w:rsidR="00831941" w:rsidRPr="00245E38">
        <w:rPr>
          <w:rFonts w:ascii="Helvetica" w:hAnsi="Helvetica" w:cs="Helvetica"/>
          <w:i/>
          <w:sz w:val="20"/>
          <w:szCs w:val="20"/>
        </w:rPr>
        <w:t>/202</w:t>
      </w:r>
      <w:r w:rsidR="00D41B22" w:rsidRPr="00245E38">
        <w:rPr>
          <w:rFonts w:ascii="Helvetica" w:hAnsi="Helvetica" w:cs="Helvetica"/>
          <w:i/>
          <w:sz w:val="20"/>
          <w:szCs w:val="20"/>
        </w:rPr>
        <w:t>4</w:t>
      </w:r>
      <w:r w:rsidR="00831941" w:rsidRPr="00245E38">
        <w:rPr>
          <w:rFonts w:ascii="Helvetica" w:hAnsi="Helvetica" w:cs="Helvetica"/>
          <w:i/>
          <w:sz w:val="20"/>
          <w:szCs w:val="20"/>
        </w:rPr>
        <w:t>)</w:t>
      </w:r>
    </w:p>
    <w:p w:rsidR="00831941" w:rsidRPr="00245E38" w:rsidRDefault="00831941" w:rsidP="00831941">
      <w:pPr>
        <w:rPr>
          <w:rFonts w:ascii="Helvetica" w:hAnsi="Helvetica" w:cs="Helvetica"/>
          <w:i/>
          <w:sz w:val="20"/>
          <w:szCs w:val="20"/>
        </w:rPr>
      </w:pPr>
      <w:r w:rsidRPr="00245E38">
        <w:rPr>
          <w:rFonts w:ascii="Helvetica" w:hAnsi="Helvetica" w:cs="Helvetica"/>
          <w:i/>
          <w:sz w:val="20"/>
          <w:szCs w:val="20"/>
        </w:rPr>
        <w:t xml:space="preserve">       </w:t>
      </w:r>
      <w:r w:rsidR="00E701BE" w:rsidRPr="00245E38">
        <w:rPr>
          <w:rFonts w:ascii="Helvetica" w:hAnsi="Helvetica" w:cs="Helvetica"/>
          <w:i/>
          <w:snapToGrid w:val="0"/>
          <w:sz w:val="20"/>
          <w:szCs w:val="20"/>
        </w:rPr>
        <w:fldChar w:fldCharType="begin"/>
      </w:r>
      <w:r w:rsidR="009E01AF" w:rsidRPr="00245E38">
        <w:rPr>
          <w:rFonts w:ascii="Helvetica" w:hAnsi="Helvetica" w:cs="Helvetica"/>
          <w:i/>
          <w:snapToGrid w:val="0"/>
          <w:sz w:val="20"/>
          <w:szCs w:val="20"/>
        </w:rPr>
        <w:instrText xml:space="preserve"> FILENAME </w:instrText>
      </w:r>
      <w:r w:rsidR="00E701BE" w:rsidRPr="00245E38">
        <w:rPr>
          <w:rFonts w:ascii="Helvetica" w:hAnsi="Helvetica" w:cs="Helvetica"/>
          <w:i/>
          <w:snapToGrid w:val="0"/>
          <w:sz w:val="20"/>
          <w:szCs w:val="20"/>
        </w:rPr>
        <w:fldChar w:fldCharType="separate"/>
      </w:r>
      <w:r w:rsidR="00EC2ADD" w:rsidRPr="00245E38">
        <w:rPr>
          <w:rFonts w:ascii="Helvetica" w:hAnsi="Helvetica" w:cs="Helvetica"/>
          <w:i/>
          <w:noProof/>
          <w:snapToGrid w:val="0"/>
          <w:sz w:val="20"/>
          <w:szCs w:val="20"/>
        </w:rPr>
        <w:t>16_reurbanització josep tarradellas i josep irla_informe_sobre  C</w:t>
      </w:r>
      <w:r w:rsidR="00E701BE" w:rsidRPr="00245E38">
        <w:rPr>
          <w:rFonts w:ascii="Helvetica" w:hAnsi="Helvetica" w:cs="Helvetica"/>
          <w:i/>
          <w:snapToGrid w:val="0"/>
          <w:sz w:val="20"/>
          <w:szCs w:val="20"/>
        </w:rPr>
        <w:fldChar w:fldCharType="end"/>
      </w:r>
    </w:p>
    <w:p w:rsidR="00831941" w:rsidRPr="00245E38" w:rsidRDefault="00831941" w:rsidP="00D23C78">
      <w:pPr>
        <w:pStyle w:val="Default"/>
        <w:rPr>
          <w:rFonts w:ascii="Helvetica" w:hAnsi="Helvetica" w:cs="Helvetica"/>
          <w:i/>
          <w:color w:val="auto"/>
          <w:sz w:val="20"/>
          <w:szCs w:val="20"/>
        </w:rPr>
      </w:pPr>
      <w:r w:rsidRPr="00245E38">
        <w:rPr>
          <w:rFonts w:ascii="Helvetica" w:hAnsi="Helvetica" w:cs="Helvetica"/>
          <w:i/>
          <w:color w:val="auto"/>
          <w:sz w:val="20"/>
          <w:szCs w:val="20"/>
        </w:rPr>
        <w:t>R/V: mesa de contractació. (exp. G-</w:t>
      </w:r>
      <w:r w:rsidR="007544A6" w:rsidRPr="00245E38">
        <w:rPr>
          <w:rFonts w:ascii="Helvetica" w:hAnsi="Helvetica" w:cs="Helvetica"/>
          <w:i/>
          <w:color w:val="auto"/>
          <w:sz w:val="20"/>
          <w:szCs w:val="20"/>
        </w:rPr>
        <w:t>434</w:t>
      </w:r>
      <w:r w:rsidR="00EC2ADD" w:rsidRPr="00245E38">
        <w:rPr>
          <w:rFonts w:ascii="Helvetica" w:hAnsi="Helvetica" w:cs="Helvetica"/>
          <w:i/>
          <w:color w:val="auto"/>
          <w:sz w:val="20"/>
          <w:szCs w:val="20"/>
        </w:rPr>
        <w:t>2</w:t>
      </w:r>
      <w:r w:rsidR="00D23C78" w:rsidRPr="00245E38">
        <w:rPr>
          <w:rFonts w:ascii="Helvetica" w:hAnsi="Helvetica" w:cs="Helvetica"/>
          <w:i/>
          <w:color w:val="auto"/>
          <w:sz w:val="20"/>
          <w:szCs w:val="20"/>
        </w:rPr>
        <w:t>/202</w:t>
      </w:r>
      <w:r w:rsidR="00D41B22" w:rsidRPr="00245E38">
        <w:rPr>
          <w:rFonts w:ascii="Helvetica" w:hAnsi="Helvetica" w:cs="Helvetica"/>
          <w:i/>
          <w:color w:val="auto"/>
          <w:sz w:val="20"/>
          <w:szCs w:val="20"/>
        </w:rPr>
        <w:t>4</w:t>
      </w:r>
      <w:r w:rsidRPr="00245E38">
        <w:rPr>
          <w:rFonts w:ascii="Helvetica" w:hAnsi="Helvetica" w:cs="Helvetica"/>
          <w:i/>
          <w:color w:val="auto"/>
          <w:sz w:val="20"/>
          <w:szCs w:val="20"/>
        </w:rPr>
        <w:t>)</w:t>
      </w:r>
    </w:p>
    <w:p w:rsidR="00D23C78" w:rsidRPr="00245E38" w:rsidRDefault="00D23C78" w:rsidP="00D23C78">
      <w:pPr>
        <w:pStyle w:val="Default"/>
        <w:rPr>
          <w:rFonts w:ascii="Helvetica" w:hAnsi="Helvetica" w:cs="Helvetica"/>
          <w:i/>
          <w:color w:val="auto"/>
          <w:sz w:val="20"/>
          <w:szCs w:val="20"/>
        </w:rPr>
      </w:pPr>
    </w:p>
    <w:p w:rsidR="00D41B22" w:rsidRPr="00245E38" w:rsidRDefault="00831941" w:rsidP="00D23C78">
      <w:pPr>
        <w:spacing w:after="0"/>
        <w:jc w:val="both"/>
        <w:rPr>
          <w:rFonts w:ascii="Helvetica" w:hAnsi="Helvetica" w:cs="Helvetica"/>
          <w:i/>
          <w:sz w:val="20"/>
          <w:szCs w:val="20"/>
        </w:rPr>
      </w:pPr>
      <w:r w:rsidRPr="00245E38">
        <w:rPr>
          <w:rFonts w:ascii="Helvetica" w:hAnsi="Helvetica" w:cs="Helvetica"/>
          <w:b/>
          <w:i/>
          <w:sz w:val="20"/>
          <w:szCs w:val="20"/>
          <w:lang w:eastAsia="en-US"/>
        </w:rPr>
        <w:t xml:space="preserve">Assumpte: </w:t>
      </w:r>
      <w:r w:rsidRPr="00245E38">
        <w:rPr>
          <w:rFonts w:ascii="Helvetica" w:hAnsi="Helvetica" w:cs="Helvetica"/>
          <w:i/>
          <w:sz w:val="20"/>
          <w:szCs w:val="20"/>
          <w:lang w:eastAsia="en-US"/>
        </w:rPr>
        <w:t xml:space="preserve">Informe de valoració del sobre </w:t>
      </w:r>
      <w:r w:rsidR="0006390F" w:rsidRPr="00245E38">
        <w:rPr>
          <w:rFonts w:ascii="Helvetica" w:hAnsi="Helvetica" w:cs="Helvetica"/>
          <w:i/>
          <w:sz w:val="20"/>
          <w:szCs w:val="20"/>
          <w:lang w:eastAsia="en-US"/>
        </w:rPr>
        <w:t>C</w:t>
      </w:r>
      <w:r w:rsidRPr="00245E38">
        <w:rPr>
          <w:rFonts w:ascii="Helvetica" w:hAnsi="Helvetica" w:cs="Helvetica"/>
          <w:i/>
          <w:sz w:val="20"/>
          <w:szCs w:val="20"/>
          <w:lang w:eastAsia="en-US"/>
        </w:rPr>
        <w:t xml:space="preserve"> </w:t>
      </w:r>
      <w:r w:rsidRPr="00245E38">
        <w:rPr>
          <w:rFonts w:ascii="Helvetica" w:hAnsi="Helvetica" w:cs="Helvetica"/>
          <w:i/>
          <w:sz w:val="20"/>
          <w:szCs w:val="20"/>
        </w:rPr>
        <w:t>(</w:t>
      </w:r>
      <w:r w:rsidR="00D2425A" w:rsidRPr="00245E38">
        <w:rPr>
          <w:rFonts w:ascii="Helvetica" w:hAnsi="Helvetica" w:cs="Helvetica"/>
          <w:i/>
          <w:sz w:val="20"/>
          <w:szCs w:val="20"/>
        </w:rPr>
        <w:t xml:space="preserve">criteris d’adjudicació </w:t>
      </w:r>
      <w:r w:rsidR="0006390F" w:rsidRPr="00245E38">
        <w:rPr>
          <w:rFonts w:ascii="Helvetica" w:hAnsi="Helvetica" w:cs="Helvetica"/>
          <w:i/>
          <w:sz w:val="20"/>
          <w:szCs w:val="20"/>
        </w:rPr>
        <w:t xml:space="preserve">quantificables automàticament) </w:t>
      </w:r>
      <w:r w:rsidRPr="00245E38">
        <w:rPr>
          <w:rFonts w:ascii="Helvetica" w:hAnsi="Helvetica" w:cs="Helvetica"/>
          <w:i/>
          <w:sz w:val="20"/>
          <w:szCs w:val="20"/>
        </w:rPr>
        <w:t xml:space="preserve">del procediment </w:t>
      </w:r>
      <w:r w:rsidR="0006390F" w:rsidRPr="00245E38">
        <w:rPr>
          <w:rFonts w:ascii="Helvetica" w:hAnsi="Helvetica" w:cs="Helvetica"/>
          <w:i/>
          <w:sz w:val="20"/>
          <w:szCs w:val="20"/>
        </w:rPr>
        <w:t xml:space="preserve">per la contractació </w:t>
      </w:r>
      <w:r w:rsidR="00D41B22" w:rsidRPr="00245E38">
        <w:rPr>
          <w:rFonts w:ascii="Helvetica" w:hAnsi="Helvetica" w:cs="Helvetica"/>
          <w:i/>
          <w:sz w:val="20"/>
          <w:szCs w:val="20"/>
          <w:lang w:eastAsia="en-US"/>
        </w:rPr>
        <w:t xml:space="preserve">de l’obra </w:t>
      </w:r>
      <w:r w:rsidR="008F6C2B" w:rsidRPr="00245E38">
        <w:rPr>
          <w:rFonts w:ascii="Helvetica" w:hAnsi="Helvetica" w:cs="Helvetica"/>
          <w:i/>
          <w:sz w:val="20"/>
          <w:szCs w:val="20"/>
        </w:rPr>
        <w:t>“Reurbanització dels carrers Josep Tarradellas i Josep Irla. Tram entre av. Francesc Riera i Josep Servat”.</w:t>
      </w:r>
    </w:p>
    <w:p w:rsidR="00831941" w:rsidRPr="00245E38" w:rsidRDefault="00831941" w:rsidP="00831941">
      <w:pPr>
        <w:pBdr>
          <w:bottom w:val="single" w:sz="6" w:space="0" w:color="auto"/>
        </w:pBdr>
        <w:jc w:val="both"/>
        <w:rPr>
          <w:rFonts w:ascii="Helvetica" w:hAnsi="Helvetica" w:cs="Helvetica"/>
          <w:b/>
          <w:i/>
          <w:snapToGrid w:val="0"/>
          <w:sz w:val="20"/>
          <w:szCs w:val="20"/>
        </w:rPr>
      </w:pPr>
    </w:p>
    <w:p w:rsidR="00831941" w:rsidRPr="00245E38" w:rsidRDefault="007544A6" w:rsidP="00413D60">
      <w:pPr>
        <w:pStyle w:val="Default"/>
        <w:jc w:val="both"/>
        <w:rPr>
          <w:rFonts w:ascii="Helvetica" w:hAnsi="Helvetica" w:cs="Helvetica"/>
          <w:i/>
          <w:color w:val="auto"/>
          <w:sz w:val="20"/>
          <w:szCs w:val="20"/>
          <w:lang w:eastAsia="en-US"/>
        </w:rPr>
      </w:pPr>
      <w:r w:rsidRPr="00245E38">
        <w:rPr>
          <w:rFonts w:ascii="Helvetica" w:hAnsi="Helvetica" w:cs="Helvetica"/>
          <w:i/>
          <w:color w:val="auto"/>
          <w:sz w:val="20"/>
          <w:szCs w:val="20"/>
        </w:rPr>
        <w:t xml:space="preserve">Vist el Plec de clàusules administratives particulars aplicables al contracte de l’obra </w:t>
      </w:r>
      <w:r w:rsidR="008F6C2B" w:rsidRPr="00245E38">
        <w:rPr>
          <w:rFonts w:ascii="Helvetica" w:hAnsi="Helvetica" w:cs="Helvetica"/>
          <w:i/>
          <w:color w:val="auto"/>
          <w:sz w:val="20"/>
          <w:szCs w:val="20"/>
        </w:rPr>
        <w:t>“Reurbanització dels carrers Josep Tarradellas i Josep Irla.  Tram entre av. Francesc Riera i Josep Servat”</w:t>
      </w:r>
      <w:r w:rsidRPr="00245E38">
        <w:rPr>
          <w:rFonts w:ascii="Helvetica" w:hAnsi="Helvetica" w:cs="Helvetica"/>
          <w:i/>
          <w:color w:val="auto"/>
          <w:sz w:val="20"/>
          <w:szCs w:val="20"/>
        </w:rPr>
        <w:t xml:space="preserve">, </w:t>
      </w:r>
      <w:r w:rsidRPr="00245E38">
        <w:rPr>
          <w:rFonts w:ascii="Helvetica" w:hAnsi="Helvetica" w:cs="Helvetica"/>
          <w:i/>
          <w:color w:val="auto"/>
          <w:sz w:val="20"/>
          <w:szCs w:val="20"/>
          <w:lang w:eastAsia="en-US"/>
        </w:rPr>
        <w:t>el tècnic sotasignat informa</w:t>
      </w:r>
      <w:r w:rsidR="00831941" w:rsidRPr="00245E38">
        <w:rPr>
          <w:rFonts w:ascii="Helvetica" w:hAnsi="Helvetica" w:cs="Helvetica"/>
          <w:i/>
          <w:color w:val="auto"/>
          <w:sz w:val="20"/>
          <w:szCs w:val="20"/>
          <w:lang w:eastAsia="en-US"/>
        </w:rPr>
        <w:t>:</w:t>
      </w:r>
    </w:p>
    <w:p w:rsidR="00A55DC4" w:rsidRPr="00245E38" w:rsidRDefault="00A55DC4" w:rsidP="00A93FD6">
      <w:pPr>
        <w:pStyle w:val="Prrafodelista2"/>
        <w:numPr>
          <w:ilvl w:val="0"/>
          <w:numId w:val="3"/>
        </w:numPr>
        <w:spacing w:before="360" w:after="360"/>
        <w:ind w:left="714" w:hanging="357"/>
        <w:jc w:val="both"/>
        <w:rPr>
          <w:rFonts w:ascii="Helvetica" w:hAnsi="Helvetica" w:cs="Helvetica"/>
          <w:i/>
          <w:sz w:val="20"/>
          <w:szCs w:val="20"/>
        </w:rPr>
      </w:pPr>
      <w:r w:rsidRPr="00245E38">
        <w:rPr>
          <w:rFonts w:ascii="Helvetica" w:hAnsi="Helvetica"/>
          <w:i/>
          <w:sz w:val="20"/>
          <w:szCs w:val="20"/>
        </w:rPr>
        <w:t xml:space="preserve">Segons l’acta de la mesa de contractació </w:t>
      </w:r>
      <w:r w:rsidR="00F70C53" w:rsidRPr="00245E38">
        <w:rPr>
          <w:rFonts w:ascii="Helvetica" w:hAnsi="Helvetica"/>
          <w:i/>
          <w:sz w:val="20"/>
          <w:szCs w:val="20"/>
        </w:rPr>
        <w:t>de</w:t>
      </w:r>
      <w:r w:rsidRPr="00245E38">
        <w:rPr>
          <w:rFonts w:ascii="Helvetica" w:hAnsi="Helvetica"/>
          <w:i/>
          <w:sz w:val="20"/>
          <w:szCs w:val="20"/>
        </w:rPr>
        <w:t xml:space="preserve"> valoració de la documentació dels sobres B (criteris d’adjudicació ponderables en funció d’un judici de valor), de data 20 de juny de 2024, es comprova que a valoració de la Memòria descriptiva de l’execució de l’obra segons s’estableix a la clàusula H del Plec de Clàusules Administratives Particulars ha estat la següent:</w:t>
      </w:r>
    </w:p>
    <w:tbl>
      <w:tblPr>
        <w:tblW w:w="4253" w:type="dxa"/>
        <w:tblInd w:w="2825" w:type="dxa"/>
        <w:tblCellMar>
          <w:left w:w="70" w:type="dxa"/>
          <w:right w:w="70" w:type="dxa"/>
        </w:tblCellMar>
        <w:tblLook w:val="04A0" w:firstRow="1" w:lastRow="0" w:firstColumn="1" w:lastColumn="0" w:noHBand="0" w:noVBand="1"/>
      </w:tblPr>
      <w:tblGrid>
        <w:gridCol w:w="1811"/>
        <w:gridCol w:w="2442"/>
      </w:tblGrid>
      <w:tr w:rsidR="008F6C2B" w:rsidRPr="00245E38" w:rsidTr="008F6C2B">
        <w:trPr>
          <w:trHeight w:val="1140"/>
        </w:trPr>
        <w:tc>
          <w:tcPr>
            <w:tcW w:w="4253" w:type="dxa"/>
            <w:gridSpan w:val="2"/>
            <w:tcBorders>
              <w:top w:val="single" w:sz="8" w:space="0" w:color="7F7F7F"/>
              <w:left w:val="single" w:sz="8" w:space="0" w:color="7F7F7F"/>
              <w:bottom w:val="single" w:sz="8" w:space="0" w:color="auto"/>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lastRenderedPageBreak/>
              <w:t>MEMÒRIA DECRIPTIVA DE L’EXECUCIÓ D’OBRA  (màxim 30 punts)</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1</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2</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12</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3</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19</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4</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21</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6</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22</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7</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11</w:t>
            </w:r>
          </w:p>
        </w:tc>
      </w:tr>
      <w:tr w:rsidR="008F6C2B" w:rsidRPr="00245E38" w:rsidTr="008F6C2B">
        <w:trPr>
          <w:trHeight w:val="315"/>
        </w:trPr>
        <w:tc>
          <w:tcPr>
            <w:tcW w:w="1811" w:type="dxa"/>
            <w:tcBorders>
              <w:top w:val="nil"/>
              <w:left w:val="single" w:sz="8" w:space="0" w:color="7F7F7F"/>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8</w:t>
            </w:r>
          </w:p>
        </w:tc>
        <w:tc>
          <w:tcPr>
            <w:tcW w:w="2442" w:type="dxa"/>
            <w:tcBorders>
              <w:top w:val="nil"/>
              <w:left w:val="nil"/>
              <w:bottom w:val="single" w:sz="8" w:space="0" w:color="7F7F7F"/>
              <w:right w:val="single" w:sz="8" w:space="0" w:color="7F7F7F"/>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15</w:t>
            </w:r>
          </w:p>
        </w:tc>
      </w:tr>
    </w:tbl>
    <w:p w:rsidR="0006390F" w:rsidRPr="00245E38" w:rsidRDefault="00831941" w:rsidP="00A93FD6">
      <w:pPr>
        <w:pStyle w:val="Prrafodelista2"/>
        <w:numPr>
          <w:ilvl w:val="0"/>
          <w:numId w:val="3"/>
        </w:numPr>
        <w:spacing w:before="360" w:after="360"/>
        <w:ind w:left="714" w:hanging="357"/>
        <w:jc w:val="both"/>
        <w:rPr>
          <w:rFonts w:ascii="Helvetica" w:hAnsi="Helvetica" w:cs="Helvetica"/>
          <w:i/>
          <w:sz w:val="20"/>
          <w:szCs w:val="20"/>
        </w:rPr>
      </w:pPr>
      <w:r w:rsidRPr="00245E38">
        <w:rPr>
          <w:rFonts w:ascii="Helvetica" w:hAnsi="Helvetica" w:cs="Helvetica"/>
          <w:i/>
          <w:sz w:val="20"/>
          <w:szCs w:val="20"/>
        </w:rPr>
        <w:t xml:space="preserve">Segons </w:t>
      </w:r>
      <w:r w:rsidR="00D23C78" w:rsidRPr="00245E38">
        <w:rPr>
          <w:rFonts w:ascii="Helvetica" w:hAnsi="Helvetica" w:cs="Helvetica"/>
          <w:i/>
          <w:sz w:val="20"/>
          <w:szCs w:val="20"/>
        </w:rPr>
        <w:t xml:space="preserve">l’acta de la mesa de contractació, de data </w:t>
      </w:r>
      <w:r w:rsidR="00D2425A" w:rsidRPr="00245E38">
        <w:rPr>
          <w:rFonts w:ascii="Helvetica" w:hAnsi="Helvetica" w:cs="Helvetica"/>
          <w:i/>
          <w:sz w:val="20"/>
          <w:szCs w:val="20"/>
        </w:rPr>
        <w:t>2</w:t>
      </w:r>
      <w:r w:rsidR="0006390F" w:rsidRPr="00245E38">
        <w:rPr>
          <w:rFonts w:ascii="Helvetica" w:hAnsi="Helvetica" w:cs="Helvetica"/>
          <w:i/>
          <w:sz w:val="20"/>
          <w:szCs w:val="20"/>
        </w:rPr>
        <w:t>1 de juny de 2024</w:t>
      </w:r>
      <w:r w:rsidR="009E01AF" w:rsidRPr="00245E38">
        <w:rPr>
          <w:rFonts w:ascii="Helvetica" w:hAnsi="Helvetica" w:cs="Helvetica"/>
          <w:i/>
          <w:sz w:val="20"/>
          <w:szCs w:val="20"/>
        </w:rPr>
        <w:t xml:space="preserve"> </w:t>
      </w:r>
      <w:r w:rsidR="00D2425A" w:rsidRPr="00245E38">
        <w:rPr>
          <w:rFonts w:ascii="Helvetica" w:hAnsi="Helvetica" w:cs="Helvetica"/>
          <w:i/>
          <w:sz w:val="20"/>
          <w:szCs w:val="20"/>
        </w:rPr>
        <w:t>d’obertura del</w:t>
      </w:r>
      <w:r w:rsidR="00D23C78" w:rsidRPr="00245E38">
        <w:rPr>
          <w:rFonts w:ascii="Helvetica" w:hAnsi="Helvetica" w:cs="Helvetica"/>
          <w:i/>
          <w:sz w:val="20"/>
          <w:szCs w:val="20"/>
        </w:rPr>
        <w:t xml:space="preserve"> sobre  </w:t>
      </w:r>
      <w:r w:rsidR="0006390F" w:rsidRPr="00245E38">
        <w:rPr>
          <w:rFonts w:ascii="Helvetica" w:hAnsi="Helvetica" w:cs="Helvetica"/>
          <w:i/>
          <w:sz w:val="20"/>
          <w:szCs w:val="20"/>
        </w:rPr>
        <w:t>C</w:t>
      </w:r>
      <w:r w:rsidR="00D23C78" w:rsidRPr="00245E38">
        <w:rPr>
          <w:rFonts w:ascii="Helvetica" w:hAnsi="Helvetica" w:cs="Helvetica"/>
          <w:i/>
          <w:sz w:val="20"/>
          <w:szCs w:val="20"/>
        </w:rPr>
        <w:t xml:space="preserve"> (criteris d’adjudicació </w:t>
      </w:r>
      <w:r w:rsidR="0006390F" w:rsidRPr="00245E38">
        <w:rPr>
          <w:rFonts w:ascii="Helvetica" w:hAnsi="Helvetica" w:cs="Helvetica"/>
          <w:i/>
          <w:sz w:val="20"/>
          <w:szCs w:val="20"/>
        </w:rPr>
        <w:t>quantificables automàticament</w:t>
      </w:r>
      <w:r w:rsidR="00D23C78" w:rsidRPr="00245E38">
        <w:rPr>
          <w:rFonts w:ascii="Helvetica" w:hAnsi="Helvetica" w:cs="Helvetica"/>
          <w:i/>
          <w:sz w:val="20"/>
          <w:szCs w:val="20"/>
        </w:rPr>
        <w:t>)</w:t>
      </w:r>
      <w:r w:rsidR="00D2425A" w:rsidRPr="00245E38">
        <w:rPr>
          <w:rFonts w:ascii="Helvetica" w:hAnsi="Helvetica" w:cs="Helvetica"/>
          <w:i/>
          <w:sz w:val="20"/>
          <w:szCs w:val="20"/>
        </w:rPr>
        <w:t xml:space="preserve">, </w:t>
      </w:r>
      <w:r w:rsidR="0006390F" w:rsidRPr="00245E38">
        <w:rPr>
          <w:rFonts w:ascii="Helvetica" w:hAnsi="Helvetica"/>
          <w:i/>
          <w:sz w:val="20"/>
          <w:szCs w:val="20"/>
        </w:rPr>
        <w:t>es comprova que els licitadors han presentat les següents ofertes</w:t>
      </w:r>
      <w:r w:rsidR="0006390F" w:rsidRPr="00245E38">
        <w:rPr>
          <w:rFonts w:ascii="Helvetica" w:hAnsi="Helvetica" w:cs="Arial"/>
          <w:i/>
          <w:sz w:val="20"/>
          <w:szCs w:val="20"/>
        </w:rPr>
        <w:t xml:space="preserve"> econòmiques i han proposat les millores que es valoren a continuació:</w:t>
      </w:r>
    </w:p>
    <w:p w:rsidR="0006390F" w:rsidRPr="00245E38" w:rsidRDefault="0006390F" w:rsidP="00A93FD6">
      <w:pPr>
        <w:pStyle w:val="Prrafodelista2"/>
        <w:numPr>
          <w:ilvl w:val="0"/>
          <w:numId w:val="3"/>
        </w:numPr>
        <w:spacing w:after="0"/>
        <w:jc w:val="both"/>
        <w:rPr>
          <w:rFonts w:ascii="Helvetica" w:hAnsi="Helvetica"/>
          <w:b/>
          <w:i/>
          <w:sz w:val="20"/>
          <w:szCs w:val="20"/>
          <w:u w:val="single"/>
        </w:rPr>
      </w:pPr>
      <w:r w:rsidRPr="00245E38">
        <w:rPr>
          <w:rFonts w:ascii="Helvetica" w:hAnsi="Helvetica"/>
          <w:b/>
          <w:i/>
          <w:sz w:val="20"/>
          <w:szCs w:val="20"/>
          <w:u w:val="single"/>
        </w:rPr>
        <w:t xml:space="preserve">Valoració de l’oferta econòmica, fins a un màxim de </w:t>
      </w:r>
      <w:r w:rsidR="008F6C2B" w:rsidRPr="00245E38">
        <w:rPr>
          <w:rFonts w:ascii="Helvetica" w:hAnsi="Helvetica"/>
          <w:b/>
          <w:i/>
          <w:sz w:val="20"/>
          <w:szCs w:val="20"/>
          <w:u w:val="single"/>
        </w:rPr>
        <w:t>5</w:t>
      </w:r>
      <w:r w:rsidRPr="00245E38">
        <w:rPr>
          <w:rFonts w:ascii="Helvetica" w:hAnsi="Helvetica"/>
          <w:b/>
          <w:i/>
          <w:sz w:val="20"/>
          <w:szCs w:val="20"/>
          <w:u w:val="single"/>
        </w:rPr>
        <w:t>0 punts.</w:t>
      </w:r>
    </w:p>
    <w:p w:rsidR="0006390F" w:rsidRPr="00245E38" w:rsidRDefault="0006390F" w:rsidP="0006390F">
      <w:pPr>
        <w:pStyle w:val="Prrafodelista2"/>
        <w:spacing w:after="0"/>
        <w:jc w:val="both"/>
        <w:rPr>
          <w:rFonts w:ascii="Helvetica" w:hAnsi="Helvetica"/>
          <w:b/>
          <w:i/>
          <w:sz w:val="20"/>
          <w:szCs w:val="20"/>
          <w:u w:val="single"/>
        </w:rPr>
      </w:pPr>
    </w:p>
    <w:p w:rsidR="0006390F" w:rsidRPr="00245E38" w:rsidRDefault="0006390F" w:rsidP="0006390F">
      <w:pPr>
        <w:autoSpaceDE w:val="0"/>
        <w:autoSpaceDN w:val="0"/>
        <w:adjustRightInd w:val="0"/>
        <w:ind w:left="708" w:right="-3"/>
        <w:jc w:val="both"/>
        <w:rPr>
          <w:rFonts w:ascii="Helvetica" w:hAnsi="Helvetica"/>
          <w:i/>
          <w:sz w:val="20"/>
          <w:szCs w:val="20"/>
        </w:rPr>
      </w:pPr>
      <w:r w:rsidRPr="00245E38">
        <w:rPr>
          <w:rFonts w:ascii="Helvetica" w:hAnsi="Helvetica"/>
          <w:i/>
          <w:sz w:val="20"/>
          <w:szCs w:val="20"/>
        </w:rPr>
        <w:t xml:space="preserve">Segons s’especifica al punt 1 de </w:t>
      </w:r>
      <w:r w:rsidRPr="00245E38">
        <w:rPr>
          <w:rFonts w:ascii="Helvetica" w:hAnsi="Helvetica"/>
          <w:i/>
          <w:sz w:val="20"/>
          <w:szCs w:val="20"/>
          <w:u w:val="single"/>
        </w:rPr>
        <w:t>l’apartat H1 Criteris automàtics</w:t>
      </w:r>
      <w:r w:rsidRPr="00245E38">
        <w:rPr>
          <w:rFonts w:ascii="Helvetica" w:hAnsi="Helvetica"/>
          <w:i/>
          <w:sz w:val="20"/>
          <w:szCs w:val="20"/>
        </w:rPr>
        <w:t xml:space="preserve"> del Plec de Clàusules Administratives Particulars, es valorarà cada oferta econòmica, fins a un màxim de </w:t>
      </w:r>
      <w:r w:rsidR="008F6C2B" w:rsidRPr="00245E38">
        <w:rPr>
          <w:rFonts w:ascii="Helvetica" w:hAnsi="Helvetica"/>
          <w:i/>
          <w:sz w:val="20"/>
          <w:szCs w:val="20"/>
        </w:rPr>
        <w:t>5</w:t>
      </w:r>
      <w:r w:rsidRPr="00245E38">
        <w:rPr>
          <w:rFonts w:ascii="Helvetica" w:hAnsi="Helvetica"/>
          <w:i/>
          <w:sz w:val="20"/>
          <w:szCs w:val="20"/>
        </w:rPr>
        <w:t>0 punts, d’acord amb el següent:</w:t>
      </w:r>
    </w:p>
    <w:p w:rsidR="0006390F" w:rsidRPr="00245E38" w:rsidRDefault="0006390F" w:rsidP="005F4153">
      <w:pPr>
        <w:autoSpaceDE w:val="0"/>
        <w:autoSpaceDN w:val="0"/>
        <w:adjustRightInd w:val="0"/>
        <w:ind w:left="711" w:right="-3" w:firstLine="1"/>
        <w:jc w:val="both"/>
        <w:rPr>
          <w:rFonts w:ascii="Helvetica" w:hAnsi="Helvetica" w:cs="Helvetica"/>
          <w:i/>
          <w:sz w:val="20"/>
          <w:szCs w:val="20"/>
        </w:rPr>
      </w:pPr>
      <w:r w:rsidRPr="00245E38">
        <w:rPr>
          <w:rFonts w:ascii="Helvetica" w:hAnsi="Helvetica" w:cs="Helvetica"/>
          <w:i/>
          <w:iCs/>
          <w:sz w:val="20"/>
          <w:szCs w:val="20"/>
        </w:rPr>
        <w:t xml:space="preserve">“ Formulació del criteri: Per la millor oferta respecte del tipus de licitació s’atorgarà un màxim de </w:t>
      </w:r>
      <w:r w:rsidR="008F6C2B" w:rsidRPr="00245E38">
        <w:rPr>
          <w:rFonts w:ascii="Helvetica" w:hAnsi="Helvetica" w:cs="Helvetica"/>
          <w:i/>
          <w:iCs/>
          <w:sz w:val="20"/>
          <w:szCs w:val="20"/>
        </w:rPr>
        <w:t>5</w:t>
      </w:r>
      <w:r w:rsidRPr="00245E38">
        <w:rPr>
          <w:rFonts w:ascii="Helvetica" w:hAnsi="Helvetica" w:cs="Helvetica"/>
          <w:i/>
          <w:iCs/>
          <w:sz w:val="20"/>
          <w:szCs w:val="20"/>
        </w:rPr>
        <w:t>0 punts, i a la resta d’ofertes s’assignarà la puntuació que correspongui de forma proporcional, tal i com s’estableix en aquesta fórmula:</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PE= P </w:t>
      </w:r>
      <w:r w:rsidR="005F4153" w:rsidRPr="00245E38">
        <w:rPr>
          <w:rFonts w:ascii="Helvetica" w:hAnsi="Helvetica" w:cs="Helvetica"/>
          <w:i/>
          <w:iCs/>
          <w:sz w:val="20"/>
          <w:szCs w:val="20"/>
        </w:rPr>
        <w:t>x</w:t>
      </w:r>
      <w:r w:rsidRPr="00245E38">
        <w:rPr>
          <w:rFonts w:ascii="Helvetica" w:hAnsi="Helvetica" w:cs="Helvetica"/>
          <w:i/>
          <w:iCs/>
          <w:sz w:val="20"/>
          <w:szCs w:val="20"/>
        </w:rPr>
        <w:t xml:space="preserve"> (Om/Ov) </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On, </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PE= Puntuació oferta econòmica, en base a </w:t>
      </w:r>
      <w:r w:rsidR="008F6C2B" w:rsidRPr="00245E38">
        <w:rPr>
          <w:rFonts w:ascii="Helvetica" w:hAnsi="Helvetica" w:cs="Helvetica"/>
          <w:i/>
          <w:iCs/>
          <w:sz w:val="20"/>
          <w:szCs w:val="20"/>
        </w:rPr>
        <w:t>5</w:t>
      </w:r>
      <w:r w:rsidRPr="00245E38">
        <w:rPr>
          <w:rFonts w:ascii="Helvetica" w:hAnsi="Helvetica" w:cs="Helvetica"/>
          <w:i/>
          <w:iCs/>
          <w:sz w:val="20"/>
          <w:szCs w:val="20"/>
        </w:rPr>
        <w:t xml:space="preserve">0. </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P= </w:t>
      </w:r>
      <w:r w:rsidR="008F6C2B" w:rsidRPr="00245E38">
        <w:rPr>
          <w:rFonts w:ascii="Helvetica" w:hAnsi="Helvetica" w:cs="Helvetica"/>
          <w:i/>
          <w:iCs/>
          <w:sz w:val="20"/>
          <w:szCs w:val="20"/>
        </w:rPr>
        <w:t>5</w:t>
      </w:r>
      <w:r w:rsidRPr="00245E38">
        <w:rPr>
          <w:rFonts w:ascii="Helvetica" w:hAnsi="Helvetica" w:cs="Helvetica"/>
          <w:i/>
          <w:iCs/>
          <w:sz w:val="20"/>
          <w:szCs w:val="20"/>
        </w:rPr>
        <w:t>0</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Om= Oferta amb preu més baix respecte el pressupost de licitació, expressat en euros. </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 xml:space="preserve">Ov= Oferta a valorar, expressat en euros. </w:t>
      </w:r>
    </w:p>
    <w:p w:rsidR="0006390F" w:rsidRPr="00245E38" w:rsidRDefault="0006390F" w:rsidP="005F4153">
      <w:pPr>
        <w:autoSpaceDE w:val="0"/>
        <w:autoSpaceDN w:val="0"/>
        <w:adjustRightInd w:val="0"/>
        <w:spacing w:after="0"/>
        <w:ind w:left="712" w:right="-6"/>
        <w:jc w:val="both"/>
        <w:rPr>
          <w:rFonts w:ascii="Helvetica" w:hAnsi="Helvetica" w:cs="Helvetica"/>
          <w:i/>
          <w:iCs/>
          <w:sz w:val="20"/>
          <w:szCs w:val="20"/>
        </w:rPr>
      </w:pPr>
      <w:r w:rsidRPr="00245E38">
        <w:rPr>
          <w:rFonts w:ascii="Helvetica" w:hAnsi="Helvetica" w:cs="Helvetica"/>
          <w:i/>
          <w:iCs/>
          <w:sz w:val="20"/>
          <w:szCs w:val="20"/>
        </w:rPr>
        <w:t>Les ofertes que no continguin cap baixa econòmica, es puntuaran amb 0 punts.”</w:t>
      </w:r>
    </w:p>
    <w:p w:rsidR="00A93FD6" w:rsidRPr="00245E38" w:rsidRDefault="00A93FD6" w:rsidP="00A93FD6">
      <w:pPr>
        <w:pStyle w:val="Prrafodelista2"/>
        <w:spacing w:before="360"/>
        <w:jc w:val="both"/>
        <w:rPr>
          <w:rFonts w:ascii="Helvetica" w:hAnsi="Helvetica"/>
          <w:i/>
          <w:sz w:val="20"/>
          <w:szCs w:val="20"/>
        </w:rPr>
      </w:pPr>
      <w:r w:rsidRPr="00245E38">
        <w:rPr>
          <w:rFonts w:ascii="Helvetica" w:hAnsi="Helvetica"/>
          <w:i/>
          <w:sz w:val="20"/>
          <w:szCs w:val="20"/>
        </w:rPr>
        <w:t xml:space="preserve">D’acord al que s’estableix a l’apartat B Dades econòmiques del Plec de clàusules administratives particulars, el preu màxim del contracte es fixa en la quantitat </w:t>
      </w:r>
      <w:r w:rsidR="008F6C2B" w:rsidRPr="00245E38">
        <w:rPr>
          <w:rFonts w:ascii="Helvetica" w:hAnsi="Helvetica"/>
          <w:i/>
          <w:sz w:val="20"/>
          <w:szCs w:val="20"/>
        </w:rPr>
        <w:t xml:space="preserve">358.926,48 </w:t>
      </w:r>
      <w:r w:rsidRPr="00245E38">
        <w:rPr>
          <w:rFonts w:ascii="Helvetica" w:hAnsi="Helvetica"/>
          <w:i/>
          <w:sz w:val="20"/>
          <w:szCs w:val="20"/>
        </w:rPr>
        <w:t>euros, més l’Impost sobre el Valor Afegit suportat per aquesta Administració.</w:t>
      </w:r>
    </w:p>
    <w:p w:rsidR="00A93FD6" w:rsidRPr="00245E38" w:rsidRDefault="00A93FD6" w:rsidP="00A93FD6">
      <w:pPr>
        <w:pStyle w:val="Prrafodelista2"/>
        <w:spacing w:before="240" w:after="240"/>
        <w:ind w:left="714"/>
        <w:jc w:val="both"/>
        <w:rPr>
          <w:rFonts w:ascii="Helvetica" w:hAnsi="Helvetica"/>
          <w:i/>
          <w:sz w:val="20"/>
          <w:szCs w:val="20"/>
        </w:rPr>
      </w:pPr>
      <w:r w:rsidRPr="00245E38">
        <w:rPr>
          <w:rFonts w:ascii="Helvetica" w:hAnsi="Helvetica"/>
          <w:i/>
          <w:sz w:val="20"/>
          <w:szCs w:val="20"/>
        </w:rPr>
        <w:t xml:space="preserve">Segons es desprèn de les dades incloses al sobre C, les baixes de les ofertes presentades  (Ov) són les que s’indiquen en el següent quadre, sent l’oferta amb preu més baix respecte el pressupost de licitació (Om) la presentada per la </w:t>
      </w:r>
      <w:r w:rsidRPr="00245E38">
        <w:rPr>
          <w:rFonts w:ascii="Helvetica" w:hAnsi="Helvetica"/>
          <w:i/>
          <w:sz w:val="20"/>
          <w:szCs w:val="20"/>
          <w:u w:val="single"/>
        </w:rPr>
        <w:t>plica núm.</w:t>
      </w:r>
      <w:r w:rsidR="008F6C2B" w:rsidRPr="00245E38">
        <w:rPr>
          <w:rFonts w:ascii="Helvetica" w:hAnsi="Helvetica"/>
          <w:i/>
          <w:sz w:val="20"/>
          <w:szCs w:val="20"/>
          <w:u w:val="single"/>
        </w:rPr>
        <w:t>6</w:t>
      </w:r>
      <w:r w:rsidRPr="00245E38">
        <w:rPr>
          <w:rFonts w:ascii="Helvetica" w:hAnsi="Helvetica"/>
          <w:i/>
          <w:sz w:val="20"/>
          <w:szCs w:val="20"/>
          <w:u w:val="single"/>
        </w:rPr>
        <w:t>.</w:t>
      </w:r>
    </w:p>
    <w:p w:rsidR="0006390F" w:rsidRPr="00245E38" w:rsidRDefault="00A93FD6" w:rsidP="0006390F">
      <w:pPr>
        <w:autoSpaceDE w:val="0"/>
        <w:autoSpaceDN w:val="0"/>
        <w:adjustRightInd w:val="0"/>
        <w:ind w:left="708" w:right="-3"/>
        <w:jc w:val="both"/>
        <w:rPr>
          <w:rFonts w:ascii="Helvetica" w:hAnsi="Helvetica"/>
          <w:i/>
          <w:sz w:val="20"/>
          <w:szCs w:val="20"/>
        </w:rPr>
      </w:pPr>
      <w:r w:rsidRPr="00245E38">
        <w:rPr>
          <w:rFonts w:ascii="Helvetica" w:hAnsi="Helvetica"/>
          <w:i/>
          <w:sz w:val="20"/>
          <w:szCs w:val="20"/>
        </w:rPr>
        <w:lastRenderedPageBreak/>
        <w:t>En aplicació dels criteris establerts, la valoració de l’oferta econòmica resulta segons el següent quadre:</w:t>
      </w:r>
    </w:p>
    <w:tbl>
      <w:tblPr>
        <w:tblW w:w="4380" w:type="dxa"/>
        <w:tblInd w:w="2624" w:type="dxa"/>
        <w:tblCellMar>
          <w:left w:w="70" w:type="dxa"/>
          <w:right w:w="70" w:type="dxa"/>
        </w:tblCellMar>
        <w:tblLook w:val="04A0" w:firstRow="1" w:lastRow="0" w:firstColumn="1" w:lastColumn="0" w:noHBand="0" w:noVBand="1"/>
      </w:tblPr>
      <w:tblGrid>
        <w:gridCol w:w="1200"/>
        <w:gridCol w:w="1560"/>
        <w:gridCol w:w="1620"/>
      </w:tblGrid>
      <w:tr w:rsidR="008F6C2B" w:rsidRPr="00245E38" w:rsidTr="008F6C2B">
        <w:trPr>
          <w:trHeight w:val="615"/>
        </w:trPr>
        <w:tc>
          <w:tcPr>
            <w:tcW w:w="43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Valoració de l’oferta econòmica, fins a un màxim de 50 punts</w:t>
            </w:r>
          </w:p>
        </w:tc>
      </w:tr>
      <w:tr w:rsidR="008F6C2B" w:rsidRPr="00245E38" w:rsidTr="008F6C2B">
        <w:trPr>
          <w:trHeight w:val="555"/>
        </w:trPr>
        <w:tc>
          <w:tcPr>
            <w:tcW w:w="1200" w:type="dxa"/>
            <w:tcBorders>
              <w:top w:val="nil"/>
              <w:left w:val="single" w:sz="8" w:space="0" w:color="auto"/>
              <w:bottom w:val="single" w:sz="8" w:space="0" w:color="auto"/>
              <w:right w:val="nil"/>
            </w:tcBorders>
            <w:shd w:val="clear" w:color="auto" w:fill="auto"/>
            <w:noWrap/>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 </w:t>
            </w:r>
          </w:p>
        </w:tc>
        <w:tc>
          <w:tcPr>
            <w:tcW w:w="1560" w:type="dxa"/>
            <w:tcBorders>
              <w:top w:val="nil"/>
              <w:left w:val="single" w:sz="8" w:space="0" w:color="auto"/>
              <w:bottom w:val="nil"/>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oferta (€) sense iva</w:t>
            </w:r>
          </w:p>
        </w:tc>
        <w:tc>
          <w:tcPr>
            <w:tcW w:w="1620" w:type="dxa"/>
            <w:tcBorders>
              <w:top w:val="nil"/>
              <w:left w:val="nil"/>
              <w:bottom w:val="nil"/>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 xml:space="preserve">PE= P x (Om/Ov) </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356.336,92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35,17</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320.771,68</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39,07</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292.425,00</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42,86</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300.421,46</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41,72</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250.674,12</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7</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306.625,00</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40,88</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339.400,00</w:t>
            </w:r>
          </w:p>
        </w:tc>
        <w:tc>
          <w:tcPr>
            <w:tcW w:w="1620"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36,93</w:t>
            </w:r>
          </w:p>
        </w:tc>
      </w:tr>
    </w:tbl>
    <w:p w:rsidR="00A55DC4" w:rsidRPr="00245E38" w:rsidRDefault="00A55DC4" w:rsidP="00A55DC4">
      <w:pPr>
        <w:pStyle w:val="Prrafodelista2"/>
        <w:spacing w:after="0"/>
        <w:jc w:val="both"/>
        <w:rPr>
          <w:rFonts w:ascii="Helvetica" w:hAnsi="Helvetica"/>
          <w:b/>
          <w:i/>
          <w:sz w:val="20"/>
          <w:szCs w:val="20"/>
          <w:u w:val="single"/>
        </w:rPr>
      </w:pPr>
    </w:p>
    <w:p w:rsidR="00114CE7" w:rsidRPr="00245E38" w:rsidRDefault="00F9142D" w:rsidP="000045C9">
      <w:pPr>
        <w:pStyle w:val="Prrafodelista2"/>
        <w:numPr>
          <w:ilvl w:val="0"/>
          <w:numId w:val="3"/>
        </w:numPr>
        <w:spacing w:after="0"/>
        <w:jc w:val="both"/>
        <w:rPr>
          <w:rFonts w:ascii="Helvetica" w:hAnsi="Helvetica"/>
          <w:b/>
          <w:i/>
          <w:sz w:val="20"/>
          <w:szCs w:val="20"/>
          <w:u w:val="single"/>
        </w:rPr>
      </w:pPr>
      <w:r w:rsidRPr="00245E38">
        <w:rPr>
          <w:rFonts w:ascii="Helvetica" w:hAnsi="Helvetica"/>
          <w:b/>
          <w:i/>
          <w:sz w:val="20"/>
          <w:szCs w:val="20"/>
          <w:u w:val="single"/>
        </w:rPr>
        <w:t xml:space="preserve">Valoració de la millora consistent en </w:t>
      </w:r>
      <w:r w:rsidR="00114CE7" w:rsidRPr="00245E38">
        <w:rPr>
          <w:rFonts w:ascii="Helvetica" w:hAnsi="Helvetica"/>
          <w:b/>
          <w:i/>
          <w:sz w:val="20"/>
          <w:szCs w:val="20"/>
          <w:u w:val="single"/>
        </w:rPr>
        <w:t xml:space="preserve">la reducció del termini d’execució: fins a un màxim de </w:t>
      </w:r>
      <w:r w:rsidR="008F6C2B" w:rsidRPr="00245E38">
        <w:rPr>
          <w:rFonts w:ascii="Helvetica" w:hAnsi="Helvetica"/>
          <w:b/>
          <w:i/>
          <w:sz w:val="20"/>
          <w:szCs w:val="20"/>
          <w:u w:val="single"/>
        </w:rPr>
        <w:t>10</w:t>
      </w:r>
      <w:r w:rsidR="00114CE7" w:rsidRPr="00245E38">
        <w:rPr>
          <w:rFonts w:ascii="Helvetica" w:hAnsi="Helvetica"/>
          <w:b/>
          <w:i/>
          <w:sz w:val="20"/>
          <w:szCs w:val="20"/>
          <w:u w:val="single"/>
        </w:rPr>
        <w:t xml:space="preserve"> punts.</w:t>
      </w:r>
    </w:p>
    <w:p w:rsidR="00114CE7" w:rsidRPr="00245E38" w:rsidRDefault="00114CE7" w:rsidP="00114CE7">
      <w:pPr>
        <w:pStyle w:val="Prrafodelista2"/>
        <w:spacing w:after="0"/>
        <w:jc w:val="both"/>
        <w:rPr>
          <w:rFonts w:ascii="Helvetica" w:hAnsi="Helvetica"/>
          <w:b/>
          <w:i/>
          <w:sz w:val="20"/>
          <w:szCs w:val="20"/>
          <w:u w:val="single"/>
        </w:rPr>
      </w:pPr>
    </w:p>
    <w:p w:rsidR="00114CE7" w:rsidRPr="00245E38" w:rsidRDefault="00114CE7" w:rsidP="00114CE7">
      <w:pPr>
        <w:autoSpaceDE w:val="0"/>
        <w:autoSpaceDN w:val="0"/>
        <w:adjustRightInd w:val="0"/>
        <w:ind w:left="708" w:right="-3"/>
        <w:jc w:val="both"/>
        <w:rPr>
          <w:rFonts w:ascii="Helvetica" w:hAnsi="Helvetica"/>
          <w:i/>
          <w:sz w:val="20"/>
          <w:szCs w:val="20"/>
        </w:rPr>
      </w:pPr>
      <w:r w:rsidRPr="00245E38">
        <w:rPr>
          <w:rFonts w:ascii="Helvetica" w:hAnsi="Helvetica"/>
          <w:i/>
          <w:sz w:val="20"/>
          <w:szCs w:val="20"/>
        </w:rPr>
        <w:t xml:space="preserve">Segons s’especifica al punt </w:t>
      </w:r>
      <w:r w:rsidR="008F6C2B" w:rsidRPr="00245E38">
        <w:rPr>
          <w:rFonts w:ascii="Helvetica" w:hAnsi="Helvetica"/>
          <w:i/>
          <w:sz w:val="20"/>
          <w:szCs w:val="20"/>
        </w:rPr>
        <w:t>2</w:t>
      </w:r>
      <w:r w:rsidRPr="00245E38">
        <w:rPr>
          <w:rFonts w:ascii="Helvetica" w:hAnsi="Helvetica"/>
          <w:i/>
          <w:sz w:val="20"/>
          <w:szCs w:val="20"/>
        </w:rPr>
        <w:t xml:space="preserve"> de </w:t>
      </w:r>
      <w:r w:rsidRPr="00245E38">
        <w:rPr>
          <w:rFonts w:ascii="Helvetica" w:hAnsi="Helvetica"/>
          <w:i/>
          <w:sz w:val="20"/>
          <w:szCs w:val="20"/>
          <w:u w:val="single"/>
        </w:rPr>
        <w:t>l’apartat H1 Criteris automàtics</w:t>
      </w:r>
      <w:r w:rsidRPr="00245E38">
        <w:rPr>
          <w:rFonts w:ascii="Helvetica" w:hAnsi="Helvetica"/>
          <w:i/>
          <w:sz w:val="20"/>
          <w:szCs w:val="20"/>
        </w:rPr>
        <w:t xml:space="preserve"> del Plec de Clàusules Administratives Particulars, per l’execució de la millora consistent en la reducció del termini d’execució per cada 10 dies naturals de reducció s’atorgaran </w:t>
      </w:r>
      <w:r w:rsidR="008F6C2B" w:rsidRPr="00245E38">
        <w:rPr>
          <w:rFonts w:ascii="Helvetica" w:hAnsi="Helvetica"/>
          <w:i/>
          <w:sz w:val="20"/>
          <w:szCs w:val="20"/>
        </w:rPr>
        <w:t>2</w:t>
      </w:r>
      <w:r w:rsidRPr="00245E38">
        <w:rPr>
          <w:rFonts w:ascii="Helvetica" w:hAnsi="Helvetica"/>
          <w:i/>
          <w:sz w:val="20"/>
          <w:szCs w:val="20"/>
        </w:rPr>
        <w:t xml:space="preserve"> punt</w:t>
      </w:r>
      <w:r w:rsidR="008F6C2B" w:rsidRPr="00245E38">
        <w:rPr>
          <w:rFonts w:ascii="Helvetica" w:hAnsi="Helvetica"/>
          <w:i/>
          <w:sz w:val="20"/>
          <w:szCs w:val="20"/>
        </w:rPr>
        <w:t>s</w:t>
      </w:r>
      <w:r w:rsidRPr="00245E38">
        <w:rPr>
          <w:rFonts w:ascii="Helvetica" w:hAnsi="Helvetica"/>
          <w:i/>
          <w:sz w:val="20"/>
          <w:szCs w:val="20"/>
        </w:rPr>
        <w:t xml:space="preserve">, amb un màxim de </w:t>
      </w:r>
      <w:r w:rsidR="008F6C2B" w:rsidRPr="00245E38">
        <w:rPr>
          <w:rFonts w:ascii="Helvetica" w:hAnsi="Helvetica"/>
          <w:i/>
          <w:sz w:val="20"/>
          <w:szCs w:val="20"/>
        </w:rPr>
        <w:t>10</w:t>
      </w:r>
      <w:r w:rsidRPr="00245E38">
        <w:rPr>
          <w:rFonts w:ascii="Helvetica" w:hAnsi="Helvetica"/>
          <w:i/>
          <w:sz w:val="20"/>
          <w:szCs w:val="20"/>
        </w:rPr>
        <w:t xml:space="preserve"> punts.</w:t>
      </w:r>
    </w:p>
    <w:p w:rsidR="00114CE7" w:rsidRPr="00245E38" w:rsidRDefault="00114CE7" w:rsidP="00114CE7">
      <w:pPr>
        <w:autoSpaceDE w:val="0"/>
        <w:autoSpaceDN w:val="0"/>
        <w:adjustRightInd w:val="0"/>
        <w:ind w:left="711" w:right="-3" w:firstLine="1"/>
        <w:jc w:val="both"/>
        <w:rPr>
          <w:rFonts w:ascii="Helvetica" w:hAnsi="Helvetica" w:cs="Helvetica"/>
          <w:i/>
          <w:iCs/>
          <w:sz w:val="20"/>
          <w:szCs w:val="20"/>
        </w:rPr>
      </w:pPr>
      <w:r w:rsidRPr="00245E38">
        <w:rPr>
          <w:rFonts w:ascii="Helvetica" w:hAnsi="Helvetica" w:cs="Helvetica"/>
          <w:i/>
          <w:iCs/>
          <w:sz w:val="20"/>
          <w:szCs w:val="20"/>
        </w:rPr>
        <w:t xml:space="preserve">“ Per cada 10 dies naturals de reducció s’atorgaran </w:t>
      </w:r>
      <w:r w:rsidR="008F6C2B" w:rsidRPr="00245E38">
        <w:rPr>
          <w:rFonts w:ascii="Helvetica" w:hAnsi="Helvetica" w:cs="Helvetica"/>
          <w:i/>
          <w:iCs/>
          <w:sz w:val="20"/>
          <w:szCs w:val="20"/>
        </w:rPr>
        <w:t>2</w:t>
      </w:r>
      <w:r w:rsidRPr="00245E38">
        <w:rPr>
          <w:rFonts w:ascii="Helvetica" w:hAnsi="Helvetica" w:cs="Helvetica"/>
          <w:i/>
          <w:iCs/>
          <w:sz w:val="20"/>
          <w:szCs w:val="20"/>
        </w:rPr>
        <w:t xml:space="preserve"> punt</w:t>
      </w:r>
      <w:r w:rsidR="008F6C2B" w:rsidRPr="00245E38">
        <w:rPr>
          <w:rFonts w:ascii="Helvetica" w:hAnsi="Helvetica" w:cs="Helvetica"/>
          <w:i/>
          <w:iCs/>
          <w:sz w:val="20"/>
          <w:szCs w:val="20"/>
        </w:rPr>
        <w:t>s</w:t>
      </w:r>
      <w:r w:rsidRPr="00245E38">
        <w:rPr>
          <w:rFonts w:ascii="Helvetica" w:hAnsi="Helvetica" w:cs="Helvetica"/>
          <w:i/>
          <w:iCs/>
          <w:sz w:val="20"/>
          <w:szCs w:val="20"/>
        </w:rPr>
        <w:t xml:space="preserve">. </w:t>
      </w:r>
    </w:p>
    <w:p w:rsidR="00114CE7" w:rsidRPr="00245E38" w:rsidRDefault="00114CE7" w:rsidP="00114CE7">
      <w:pPr>
        <w:autoSpaceDE w:val="0"/>
        <w:autoSpaceDN w:val="0"/>
        <w:adjustRightInd w:val="0"/>
        <w:ind w:left="711" w:right="-3" w:firstLine="1"/>
        <w:jc w:val="both"/>
        <w:rPr>
          <w:rFonts w:ascii="Helvetica" w:hAnsi="Helvetica" w:cs="Helvetica"/>
          <w:i/>
          <w:iCs/>
          <w:sz w:val="20"/>
          <w:szCs w:val="20"/>
        </w:rPr>
      </w:pPr>
      <w:r w:rsidRPr="00245E38">
        <w:rPr>
          <w:rFonts w:ascii="Helvetica" w:hAnsi="Helvetica" w:cs="Helvetica"/>
          <w:i/>
          <w:iCs/>
          <w:sz w:val="20"/>
          <w:szCs w:val="20"/>
        </w:rPr>
        <w:t xml:space="preserve">En el cas de propostes que presentin la millora consistent en la reducció del termini d’execució de l’obra, s’haurà d’adjuntar memòria explicativa que inclogui el següent: </w:t>
      </w:r>
    </w:p>
    <w:p w:rsidR="00114CE7" w:rsidRPr="00245E38" w:rsidRDefault="00114CE7" w:rsidP="00114CE7">
      <w:pPr>
        <w:autoSpaceDE w:val="0"/>
        <w:autoSpaceDN w:val="0"/>
        <w:adjustRightInd w:val="0"/>
        <w:ind w:left="709" w:right="-6"/>
        <w:contextualSpacing/>
        <w:jc w:val="both"/>
        <w:rPr>
          <w:rFonts w:ascii="Helvetica" w:hAnsi="Helvetica" w:cs="Helvetica"/>
          <w:i/>
          <w:iCs/>
          <w:sz w:val="20"/>
          <w:szCs w:val="20"/>
        </w:rPr>
      </w:pPr>
      <w:r w:rsidRPr="00245E38">
        <w:rPr>
          <w:rFonts w:ascii="Helvetica" w:hAnsi="Helvetica" w:cs="Helvetica"/>
          <w:i/>
          <w:iCs/>
          <w:sz w:val="20"/>
          <w:szCs w:val="20"/>
        </w:rPr>
        <w:t xml:space="preserve">a) Ordenació en parts o classes d'obra de les unitats que integren el projecte, amb expressió dels seus amidaments. </w:t>
      </w:r>
    </w:p>
    <w:p w:rsidR="00114CE7" w:rsidRPr="00245E38" w:rsidRDefault="00114CE7" w:rsidP="00114CE7">
      <w:pPr>
        <w:autoSpaceDE w:val="0"/>
        <w:autoSpaceDN w:val="0"/>
        <w:adjustRightInd w:val="0"/>
        <w:ind w:left="709" w:right="-6"/>
        <w:contextualSpacing/>
        <w:jc w:val="both"/>
        <w:rPr>
          <w:rFonts w:ascii="Helvetica" w:hAnsi="Helvetica" w:cs="Helvetica"/>
          <w:i/>
          <w:iCs/>
          <w:sz w:val="20"/>
          <w:szCs w:val="20"/>
        </w:rPr>
      </w:pPr>
      <w:r w:rsidRPr="00245E38">
        <w:rPr>
          <w:rFonts w:ascii="Helvetica" w:hAnsi="Helvetica" w:cs="Helvetica"/>
          <w:i/>
          <w:iCs/>
          <w:sz w:val="20"/>
          <w:szCs w:val="20"/>
        </w:rPr>
        <w:t xml:space="preserve">b) Determinació dels mitjans necessaris, tals com personal, instal·lacions, equip i materials, amb expressió dels seus rendiments mitjans. </w:t>
      </w:r>
    </w:p>
    <w:p w:rsidR="00114CE7" w:rsidRPr="00245E38" w:rsidRDefault="00114CE7" w:rsidP="00114CE7">
      <w:pPr>
        <w:autoSpaceDE w:val="0"/>
        <w:autoSpaceDN w:val="0"/>
        <w:adjustRightInd w:val="0"/>
        <w:ind w:left="709" w:right="-6"/>
        <w:contextualSpacing/>
        <w:jc w:val="both"/>
        <w:rPr>
          <w:rFonts w:ascii="Helvetica" w:hAnsi="Helvetica" w:cs="Helvetica"/>
          <w:i/>
          <w:iCs/>
          <w:sz w:val="20"/>
          <w:szCs w:val="20"/>
        </w:rPr>
      </w:pPr>
      <w:r w:rsidRPr="00245E38">
        <w:rPr>
          <w:rFonts w:ascii="Helvetica" w:hAnsi="Helvetica" w:cs="Helvetica"/>
          <w:i/>
          <w:iCs/>
          <w:sz w:val="20"/>
          <w:szCs w:val="20"/>
        </w:rPr>
        <w:t xml:space="preserve">c) Estimació en dies dels terminis d'execució de les diverses obres o operacions preparatòries, equip i instal·lacions i dels d'execució de les diverses parts o unitats d'obra. </w:t>
      </w:r>
    </w:p>
    <w:p w:rsidR="00114CE7" w:rsidRPr="00245E38" w:rsidRDefault="00114CE7" w:rsidP="00114CE7">
      <w:pPr>
        <w:autoSpaceDE w:val="0"/>
        <w:autoSpaceDN w:val="0"/>
        <w:adjustRightInd w:val="0"/>
        <w:ind w:left="709" w:right="-6"/>
        <w:contextualSpacing/>
        <w:jc w:val="both"/>
        <w:rPr>
          <w:rFonts w:ascii="Helvetica" w:hAnsi="Helvetica" w:cs="Helvetica"/>
          <w:i/>
          <w:iCs/>
          <w:sz w:val="20"/>
          <w:szCs w:val="20"/>
        </w:rPr>
      </w:pPr>
      <w:r w:rsidRPr="00245E38">
        <w:rPr>
          <w:rFonts w:ascii="Helvetica" w:hAnsi="Helvetica" w:cs="Helvetica"/>
          <w:i/>
          <w:iCs/>
          <w:sz w:val="20"/>
          <w:szCs w:val="20"/>
        </w:rPr>
        <w:t xml:space="preserve">d) Valoració mensual i acumulada de l'obra programada, sobre la base de les obres o operacions preparatòries, equip i instal·lacions i parts o unitats d'obra a preus unitaris. </w:t>
      </w:r>
    </w:p>
    <w:p w:rsidR="00114CE7" w:rsidRPr="00245E38" w:rsidRDefault="00114CE7" w:rsidP="00114CE7">
      <w:pPr>
        <w:autoSpaceDE w:val="0"/>
        <w:autoSpaceDN w:val="0"/>
        <w:adjustRightInd w:val="0"/>
        <w:ind w:left="709" w:right="-6"/>
        <w:contextualSpacing/>
        <w:jc w:val="both"/>
        <w:rPr>
          <w:rFonts w:ascii="Helvetica" w:hAnsi="Helvetica" w:cs="Helvetica"/>
          <w:i/>
          <w:iCs/>
          <w:sz w:val="20"/>
          <w:szCs w:val="20"/>
        </w:rPr>
      </w:pPr>
      <w:r w:rsidRPr="00245E38">
        <w:rPr>
          <w:rFonts w:ascii="Helvetica" w:hAnsi="Helvetica" w:cs="Helvetica"/>
          <w:i/>
          <w:iCs/>
          <w:sz w:val="20"/>
          <w:szCs w:val="20"/>
        </w:rPr>
        <w:t xml:space="preserve">e) Diagrama de les diverses activitats o treballs. </w:t>
      </w:r>
    </w:p>
    <w:p w:rsidR="008F73DF" w:rsidRPr="00245E38" w:rsidRDefault="00114CE7" w:rsidP="00114CE7">
      <w:pPr>
        <w:autoSpaceDE w:val="0"/>
        <w:autoSpaceDN w:val="0"/>
        <w:adjustRightInd w:val="0"/>
        <w:ind w:left="711" w:right="-3" w:firstLine="1"/>
        <w:jc w:val="both"/>
        <w:rPr>
          <w:rFonts w:ascii="Helvetica" w:hAnsi="Helvetica" w:cs="Helvetica"/>
          <w:i/>
          <w:iCs/>
          <w:sz w:val="20"/>
          <w:szCs w:val="20"/>
        </w:rPr>
      </w:pPr>
      <w:r w:rsidRPr="00245E38">
        <w:rPr>
          <w:rFonts w:ascii="Helvetica" w:hAnsi="Helvetica" w:cs="Helvetica"/>
          <w:i/>
          <w:iCs/>
          <w:sz w:val="20"/>
          <w:szCs w:val="20"/>
        </w:rPr>
        <w:t>Si la proposta de millora consistent en la reducció del termini d’execució de l’obra no incorpora la memòria explicativa amb tots els seus documents, no serà valorada.”</w:t>
      </w:r>
    </w:p>
    <w:p w:rsidR="00F63197" w:rsidRPr="00245E38" w:rsidRDefault="00F63197" w:rsidP="00F63197">
      <w:pPr>
        <w:autoSpaceDE w:val="0"/>
        <w:autoSpaceDN w:val="0"/>
        <w:adjustRightInd w:val="0"/>
        <w:ind w:left="708" w:right="-3"/>
        <w:jc w:val="both"/>
        <w:rPr>
          <w:rFonts w:ascii="Helvetica" w:hAnsi="Helvetica"/>
          <w:i/>
          <w:sz w:val="20"/>
          <w:szCs w:val="20"/>
        </w:rPr>
      </w:pPr>
      <w:r w:rsidRPr="00245E38">
        <w:rPr>
          <w:rFonts w:ascii="Helvetica" w:hAnsi="Helvetica"/>
          <w:i/>
          <w:sz w:val="20"/>
          <w:szCs w:val="20"/>
        </w:rPr>
        <w:t>Segons es desprèn de les dades incloses al sobre C, la valoració resulta segons el següent quadre:</w:t>
      </w:r>
    </w:p>
    <w:tbl>
      <w:tblPr>
        <w:tblpPr w:leftFromText="141" w:rightFromText="141" w:vertAnchor="text" w:horzAnchor="margin" w:tblpXSpec="center" w:tblpY="279"/>
        <w:tblW w:w="5093" w:type="dxa"/>
        <w:tblCellMar>
          <w:left w:w="70" w:type="dxa"/>
          <w:right w:w="70" w:type="dxa"/>
        </w:tblCellMar>
        <w:tblLook w:val="04A0" w:firstRow="1" w:lastRow="0" w:firstColumn="1" w:lastColumn="0" w:noHBand="0" w:noVBand="1"/>
      </w:tblPr>
      <w:tblGrid>
        <w:gridCol w:w="1200"/>
        <w:gridCol w:w="1560"/>
        <w:gridCol w:w="2333"/>
      </w:tblGrid>
      <w:tr w:rsidR="008F6C2B" w:rsidRPr="00245E38" w:rsidTr="008F6C2B">
        <w:trPr>
          <w:trHeight w:val="915"/>
        </w:trPr>
        <w:tc>
          <w:tcPr>
            <w:tcW w:w="50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lastRenderedPageBreak/>
              <w:t>Valoració de millora consistent a reducció del termini d’execució: fins a un màxim de 10 punts</w:t>
            </w:r>
          </w:p>
        </w:tc>
      </w:tr>
      <w:tr w:rsidR="008F6C2B" w:rsidRPr="00245E38" w:rsidTr="008F6C2B">
        <w:trPr>
          <w:trHeight w:val="585"/>
        </w:trPr>
        <w:tc>
          <w:tcPr>
            <w:tcW w:w="1200" w:type="dxa"/>
            <w:tcBorders>
              <w:top w:val="nil"/>
              <w:left w:val="single" w:sz="8" w:space="0" w:color="auto"/>
              <w:bottom w:val="single" w:sz="8" w:space="0" w:color="auto"/>
              <w:right w:val="nil"/>
            </w:tcBorders>
            <w:shd w:val="clear" w:color="auto" w:fill="auto"/>
            <w:noWrap/>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dies de reducció</w:t>
            </w:r>
          </w:p>
        </w:tc>
        <w:tc>
          <w:tcPr>
            <w:tcW w:w="2333"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punts (2 punts cada 10 dies)</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50,00</w:t>
            </w:r>
          </w:p>
        </w:tc>
        <w:tc>
          <w:tcPr>
            <w:tcW w:w="233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bl>
    <w:p w:rsidR="008F6C2B" w:rsidRPr="00245E38" w:rsidRDefault="008F6C2B" w:rsidP="00F63197">
      <w:pPr>
        <w:autoSpaceDE w:val="0"/>
        <w:autoSpaceDN w:val="0"/>
        <w:adjustRightInd w:val="0"/>
        <w:ind w:left="708" w:right="-3"/>
        <w:jc w:val="both"/>
        <w:rPr>
          <w:rFonts w:ascii="Helvetica" w:hAnsi="Helvetica"/>
          <w:i/>
          <w:sz w:val="20"/>
          <w:szCs w:val="20"/>
        </w:rPr>
      </w:pPr>
    </w:p>
    <w:p w:rsidR="008F6C2B" w:rsidRPr="00245E38" w:rsidRDefault="008F6C2B" w:rsidP="00F63197">
      <w:pPr>
        <w:autoSpaceDE w:val="0"/>
        <w:autoSpaceDN w:val="0"/>
        <w:adjustRightInd w:val="0"/>
        <w:ind w:left="708" w:right="-3"/>
        <w:jc w:val="both"/>
        <w:rPr>
          <w:rFonts w:ascii="Helvetica" w:hAnsi="Helvetica"/>
          <w:i/>
          <w:sz w:val="20"/>
          <w:szCs w:val="20"/>
        </w:rPr>
      </w:pPr>
    </w:p>
    <w:p w:rsidR="008F6C2B" w:rsidRPr="00245E38" w:rsidRDefault="008F6C2B" w:rsidP="00F63197">
      <w:pPr>
        <w:autoSpaceDE w:val="0"/>
        <w:autoSpaceDN w:val="0"/>
        <w:adjustRightInd w:val="0"/>
        <w:ind w:left="708" w:right="-3"/>
        <w:jc w:val="both"/>
        <w:rPr>
          <w:rFonts w:ascii="Helvetica" w:hAnsi="Helvetica"/>
          <w:i/>
          <w:sz w:val="20"/>
          <w:szCs w:val="20"/>
        </w:rPr>
      </w:pPr>
    </w:p>
    <w:p w:rsidR="008F73DF" w:rsidRPr="00245E38" w:rsidRDefault="008F73DF" w:rsidP="00BF6683">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jc w:val="both"/>
        <w:rPr>
          <w:rFonts w:ascii="Helvetica" w:hAnsi="Helvetica"/>
          <w:b/>
          <w:i/>
          <w:sz w:val="20"/>
          <w:szCs w:val="20"/>
          <w:u w:val="single"/>
        </w:rPr>
      </w:pPr>
    </w:p>
    <w:p w:rsidR="00245E38" w:rsidRDefault="00245E38" w:rsidP="00245E38">
      <w:pPr>
        <w:pStyle w:val="Prrafodelista2"/>
        <w:spacing w:after="0"/>
        <w:ind w:left="0"/>
        <w:jc w:val="both"/>
        <w:rPr>
          <w:rFonts w:ascii="Helvetica" w:hAnsi="Helvetica"/>
          <w:b/>
          <w:i/>
          <w:sz w:val="20"/>
          <w:szCs w:val="20"/>
          <w:u w:val="single"/>
        </w:rPr>
      </w:pPr>
    </w:p>
    <w:p w:rsidR="00245E38" w:rsidRDefault="00245E38" w:rsidP="00245E38">
      <w:pPr>
        <w:pStyle w:val="Prrafodelista2"/>
        <w:spacing w:after="0"/>
        <w:ind w:left="0"/>
        <w:jc w:val="both"/>
        <w:rPr>
          <w:rFonts w:ascii="Helvetica" w:hAnsi="Helvetica"/>
          <w:b/>
          <w:i/>
          <w:sz w:val="20"/>
          <w:szCs w:val="20"/>
          <w:u w:val="single"/>
        </w:rPr>
      </w:pPr>
    </w:p>
    <w:p w:rsidR="00245E38" w:rsidRDefault="00245E38" w:rsidP="00245E38">
      <w:pPr>
        <w:pStyle w:val="Prrafodelista2"/>
        <w:spacing w:after="0"/>
        <w:ind w:left="0"/>
        <w:jc w:val="both"/>
        <w:rPr>
          <w:rFonts w:ascii="Helvetica" w:hAnsi="Helvetica"/>
          <w:b/>
          <w:i/>
          <w:sz w:val="20"/>
          <w:szCs w:val="20"/>
          <w:u w:val="single"/>
        </w:rPr>
      </w:pPr>
    </w:p>
    <w:p w:rsidR="00BF6683" w:rsidRPr="00245E38" w:rsidRDefault="00BF6683" w:rsidP="00245E38">
      <w:pPr>
        <w:pStyle w:val="Prrafodelista2"/>
        <w:numPr>
          <w:ilvl w:val="0"/>
          <w:numId w:val="3"/>
        </w:numPr>
        <w:spacing w:after="0"/>
        <w:jc w:val="both"/>
        <w:rPr>
          <w:rFonts w:ascii="Helvetica" w:hAnsi="Helvetica"/>
          <w:b/>
          <w:i/>
          <w:sz w:val="20"/>
          <w:szCs w:val="20"/>
          <w:u w:val="single"/>
        </w:rPr>
      </w:pPr>
      <w:r w:rsidRPr="00245E38">
        <w:rPr>
          <w:rFonts w:ascii="Helvetica" w:hAnsi="Helvetica"/>
          <w:b/>
          <w:i/>
          <w:sz w:val="20"/>
          <w:szCs w:val="20"/>
          <w:u w:val="single"/>
        </w:rPr>
        <w:t xml:space="preserve">Valoració de la millora consistent en l’ampliació del termini de garantia: fins a un màxim de </w:t>
      </w:r>
      <w:r w:rsidR="008F6C2B" w:rsidRPr="00245E38">
        <w:rPr>
          <w:rFonts w:ascii="Helvetica" w:hAnsi="Helvetica"/>
          <w:b/>
          <w:i/>
          <w:sz w:val="20"/>
          <w:szCs w:val="20"/>
          <w:u w:val="single"/>
        </w:rPr>
        <w:t>10</w:t>
      </w:r>
      <w:r w:rsidRPr="00245E38">
        <w:rPr>
          <w:rFonts w:ascii="Helvetica" w:hAnsi="Helvetica"/>
          <w:b/>
          <w:i/>
          <w:sz w:val="20"/>
          <w:szCs w:val="20"/>
          <w:u w:val="single"/>
        </w:rPr>
        <w:t xml:space="preserve"> punts.</w:t>
      </w:r>
    </w:p>
    <w:p w:rsidR="00BF6683" w:rsidRPr="00245E38" w:rsidRDefault="00BF6683" w:rsidP="00F63197">
      <w:pPr>
        <w:autoSpaceDE w:val="0"/>
        <w:autoSpaceDN w:val="0"/>
        <w:adjustRightInd w:val="0"/>
        <w:spacing w:before="240"/>
        <w:ind w:left="709" w:right="-6"/>
        <w:jc w:val="both"/>
        <w:rPr>
          <w:rFonts w:ascii="Helvetica" w:hAnsi="Helvetica"/>
          <w:i/>
          <w:sz w:val="20"/>
          <w:szCs w:val="20"/>
        </w:rPr>
      </w:pPr>
      <w:r w:rsidRPr="00245E38">
        <w:rPr>
          <w:rFonts w:ascii="Helvetica" w:hAnsi="Helvetica"/>
          <w:i/>
          <w:sz w:val="20"/>
          <w:szCs w:val="20"/>
        </w:rPr>
        <w:t xml:space="preserve">Segons s’especifica al punt </w:t>
      </w:r>
      <w:r w:rsidR="008F6C2B" w:rsidRPr="00245E38">
        <w:rPr>
          <w:rFonts w:ascii="Helvetica" w:hAnsi="Helvetica"/>
          <w:i/>
          <w:sz w:val="20"/>
          <w:szCs w:val="20"/>
        </w:rPr>
        <w:t>3</w:t>
      </w:r>
      <w:r w:rsidRPr="00245E38">
        <w:rPr>
          <w:rFonts w:ascii="Helvetica" w:hAnsi="Helvetica"/>
          <w:i/>
          <w:sz w:val="20"/>
          <w:szCs w:val="20"/>
        </w:rPr>
        <w:t xml:space="preserve"> de </w:t>
      </w:r>
      <w:r w:rsidRPr="00245E38">
        <w:rPr>
          <w:rFonts w:ascii="Helvetica" w:hAnsi="Helvetica"/>
          <w:i/>
          <w:sz w:val="20"/>
          <w:szCs w:val="20"/>
          <w:u w:val="single"/>
        </w:rPr>
        <w:t>l’apartat H1 Criteris automàtics</w:t>
      </w:r>
      <w:r w:rsidRPr="00245E38">
        <w:rPr>
          <w:rFonts w:ascii="Helvetica" w:hAnsi="Helvetica"/>
          <w:i/>
          <w:sz w:val="20"/>
          <w:szCs w:val="20"/>
        </w:rPr>
        <w:t xml:space="preserve"> del Plec de Clàusules Administratives Particulars, per l’execució de la millora consistent en l’ampliació del termini de garantia, per cada any addicional d’ampliació del termini mínim de garantia de l’obra s’atorgarà </w:t>
      </w:r>
      <w:r w:rsidR="008F6C2B" w:rsidRPr="00245E38">
        <w:rPr>
          <w:rFonts w:ascii="Helvetica" w:hAnsi="Helvetica"/>
          <w:i/>
          <w:sz w:val="20"/>
          <w:szCs w:val="20"/>
        </w:rPr>
        <w:t>2</w:t>
      </w:r>
      <w:r w:rsidRPr="00245E38">
        <w:rPr>
          <w:rFonts w:ascii="Helvetica" w:hAnsi="Helvetica"/>
          <w:i/>
          <w:sz w:val="20"/>
          <w:szCs w:val="20"/>
        </w:rPr>
        <w:t xml:space="preserve"> punt</w:t>
      </w:r>
      <w:r w:rsidR="008F6C2B" w:rsidRPr="00245E38">
        <w:rPr>
          <w:rFonts w:ascii="Helvetica" w:hAnsi="Helvetica"/>
          <w:i/>
          <w:sz w:val="20"/>
          <w:szCs w:val="20"/>
        </w:rPr>
        <w:t>s</w:t>
      </w:r>
      <w:r w:rsidRPr="00245E38">
        <w:rPr>
          <w:rFonts w:ascii="Helvetica" w:hAnsi="Helvetica"/>
          <w:i/>
          <w:sz w:val="20"/>
          <w:szCs w:val="20"/>
        </w:rPr>
        <w:t xml:space="preserve">, fins a un màxim de </w:t>
      </w:r>
      <w:r w:rsidR="008F6C2B" w:rsidRPr="00245E38">
        <w:rPr>
          <w:rFonts w:ascii="Helvetica" w:hAnsi="Helvetica"/>
          <w:i/>
          <w:sz w:val="20"/>
          <w:szCs w:val="20"/>
        </w:rPr>
        <w:t>10</w:t>
      </w:r>
      <w:r w:rsidRPr="00245E38">
        <w:rPr>
          <w:rFonts w:ascii="Helvetica" w:hAnsi="Helvetica"/>
          <w:i/>
          <w:sz w:val="20"/>
          <w:szCs w:val="20"/>
        </w:rPr>
        <w:t xml:space="preserve"> punts.</w:t>
      </w:r>
    </w:p>
    <w:p w:rsidR="00F63197" w:rsidRPr="00245E38" w:rsidRDefault="00F63197" w:rsidP="00F63197">
      <w:pPr>
        <w:autoSpaceDE w:val="0"/>
        <w:autoSpaceDN w:val="0"/>
        <w:adjustRightInd w:val="0"/>
        <w:ind w:left="708" w:right="-3"/>
        <w:jc w:val="both"/>
        <w:rPr>
          <w:rFonts w:ascii="Helvetica" w:hAnsi="Helvetica"/>
          <w:i/>
          <w:sz w:val="20"/>
          <w:szCs w:val="20"/>
        </w:rPr>
      </w:pPr>
      <w:r w:rsidRPr="00245E38">
        <w:rPr>
          <w:rFonts w:ascii="Helvetica" w:hAnsi="Helvetica"/>
          <w:i/>
          <w:sz w:val="20"/>
          <w:szCs w:val="20"/>
        </w:rPr>
        <w:t>Segons es desprèn de les dades incloses al sobre C, la valoració resulta segons el següent quadre:</w:t>
      </w:r>
    </w:p>
    <w:tbl>
      <w:tblPr>
        <w:tblW w:w="5163" w:type="dxa"/>
        <w:tblInd w:w="2624" w:type="dxa"/>
        <w:tblCellMar>
          <w:left w:w="70" w:type="dxa"/>
          <w:right w:w="70" w:type="dxa"/>
        </w:tblCellMar>
        <w:tblLook w:val="04A0" w:firstRow="1" w:lastRow="0" w:firstColumn="1" w:lastColumn="0" w:noHBand="0" w:noVBand="1"/>
      </w:tblPr>
      <w:tblGrid>
        <w:gridCol w:w="1200"/>
        <w:gridCol w:w="1560"/>
        <w:gridCol w:w="2403"/>
      </w:tblGrid>
      <w:tr w:rsidR="008F6C2B" w:rsidRPr="00245E38" w:rsidTr="008F6C2B">
        <w:trPr>
          <w:trHeight w:val="1005"/>
        </w:trPr>
        <w:tc>
          <w:tcPr>
            <w:tcW w:w="51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Valoració de millora consistent en l’ampliació del termini de garantia: fins a un màxim de 10 punts.</w:t>
            </w:r>
          </w:p>
        </w:tc>
      </w:tr>
      <w:tr w:rsidR="008F6C2B" w:rsidRPr="00245E38" w:rsidTr="008F6C2B">
        <w:trPr>
          <w:trHeight w:val="585"/>
        </w:trPr>
        <w:tc>
          <w:tcPr>
            <w:tcW w:w="1200" w:type="dxa"/>
            <w:tcBorders>
              <w:top w:val="nil"/>
              <w:left w:val="single" w:sz="8" w:space="0" w:color="auto"/>
              <w:bottom w:val="single" w:sz="8" w:space="0" w:color="auto"/>
              <w:right w:val="nil"/>
            </w:tcBorders>
            <w:shd w:val="clear" w:color="auto" w:fill="auto"/>
            <w:noWrap/>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 </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anys addicionals</w:t>
            </w:r>
          </w:p>
        </w:tc>
        <w:tc>
          <w:tcPr>
            <w:tcW w:w="2403"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punts  (2 punts per any)</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1</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2</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3</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4</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6</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31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7</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r w:rsidR="008F6C2B" w:rsidRPr="00245E38" w:rsidTr="008F6C2B">
        <w:trPr>
          <w:trHeight w:val="465"/>
        </w:trPr>
        <w:tc>
          <w:tcPr>
            <w:tcW w:w="1200" w:type="dxa"/>
            <w:tcBorders>
              <w:top w:val="nil"/>
              <w:left w:val="single" w:sz="8" w:space="0" w:color="auto"/>
              <w:bottom w:val="single" w:sz="8" w:space="0" w:color="auto"/>
              <w:right w:val="nil"/>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Plica 8</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5,00</w:t>
            </w:r>
          </w:p>
        </w:tc>
        <w:tc>
          <w:tcPr>
            <w:tcW w:w="2403" w:type="dxa"/>
            <w:tcBorders>
              <w:top w:val="nil"/>
              <w:left w:val="nil"/>
              <w:bottom w:val="single" w:sz="4" w:space="0" w:color="auto"/>
              <w:right w:val="single" w:sz="4" w:space="0" w:color="auto"/>
            </w:tcBorders>
            <w:shd w:val="clear" w:color="auto" w:fill="auto"/>
            <w:noWrap/>
            <w:vAlign w:val="center"/>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10,00</w:t>
            </w:r>
          </w:p>
        </w:tc>
      </w:tr>
    </w:tbl>
    <w:p w:rsidR="008F6C2B" w:rsidRPr="00245E38" w:rsidRDefault="008F6C2B" w:rsidP="00F63197">
      <w:pPr>
        <w:autoSpaceDE w:val="0"/>
        <w:autoSpaceDN w:val="0"/>
        <w:adjustRightInd w:val="0"/>
        <w:ind w:left="708" w:right="-3"/>
        <w:jc w:val="both"/>
        <w:rPr>
          <w:rFonts w:ascii="Helvetica" w:hAnsi="Helvetica"/>
          <w:i/>
          <w:sz w:val="20"/>
          <w:szCs w:val="20"/>
        </w:rPr>
      </w:pPr>
    </w:p>
    <w:p w:rsidR="00101D18" w:rsidRPr="00245E38" w:rsidRDefault="00101D18" w:rsidP="00101D18">
      <w:pPr>
        <w:pStyle w:val="Prrafodelista2"/>
        <w:spacing w:after="0"/>
        <w:jc w:val="both"/>
        <w:rPr>
          <w:rFonts w:ascii="Helvetica" w:hAnsi="Helvetica"/>
          <w:i/>
          <w:sz w:val="20"/>
          <w:szCs w:val="20"/>
        </w:rPr>
      </w:pPr>
    </w:p>
    <w:p w:rsidR="00101D18" w:rsidRPr="00245E38" w:rsidRDefault="00101D18" w:rsidP="00245E38">
      <w:pPr>
        <w:pStyle w:val="Prrafodelista2"/>
        <w:numPr>
          <w:ilvl w:val="0"/>
          <w:numId w:val="10"/>
        </w:numPr>
        <w:spacing w:after="0"/>
        <w:jc w:val="both"/>
        <w:rPr>
          <w:rFonts w:ascii="Helvetica" w:hAnsi="Helvetica"/>
          <w:i/>
          <w:sz w:val="20"/>
          <w:szCs w:val="20"/>
        </w:rPr>
      </w:pPr>
      <w:r w:rsidRPr="00245E38">
        <w:rPr>
          <w:rFonts w:ascii="Helvetica" w:hAnsi="Helvetica"/>
          <w:i/>
          <w:sz w:val="20"/>
          <w:szCs w:val="20"/>
        </w:rPr>
        <w:t>En base a la puntuació obtinguda en cada apartat obtindrem el següent quadre resum de les puntuacions de les pliques presentades (sobre C):</w:t>
      </w:r>
    </w:p>
    <w:p w:rsidR="008F6C2B" w:rsidRPr="00245E38" w:rsidRDefault="008F6C2B" w:rsidP="008F6C2B">
      <w:pPr>
        <w:pStyle w:val="Prrafodelista2"/>
        <w:spacing w:after="0"/>
        <w:jc w:val="both"/>
        <w:rPr>
          <w:rFonts w:ascii="Helvetica" w:hAnsi="Helvetica"/>
          <w:i/>
          <w:sz w:val="20"/>
          <w:szCs w:val="20"/>
        </w:rPr>
      </w:pPr>
    </w:p>
    <w:tbl>
      <w:tblPr>
        <w:tblW w:w="8819" w:type="dxa"/>
        <w:tblInd w:w="841" w:type="dxa"/>
        <w:tblCellMar>
          <w:left w:w="70" w:type="dxa"/>
          <w:right w:w="70" w:type="dxa"/>
        </w:tblCellMar>
        <w:tblLook w:val="04A0" w:firstRow="1" w:lastRow="0" w:firstColumn="1" w:lastColumn="0" w:noHBand="0" w:noVBand="1"/>
      </w:tblPr>
      <w:tblGrid>
        <w:gridCol w:w="1276"/>
        <w:gridCol w:w="2263"/>
        <w:gridCol w:w="2240"/>
        <w:gridCol w:w="1500"/>
        <w:gridCol w:w="1540"/>
      </w:tblGrid>
      <w:tr w:rsidR="008F6C2B" w:rsidRPr="00245E38" w:rsidTr="008F6C2B">
        <w:trPr>
          <w:trHeight w:val="315"/>
        </w:trPr>
        <w:tc>
          <w:tcPr>
            <w:tcW w:w="727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 xml:space="preserve">RESUM PUNTUACIÓ SOBRE C </w:t>
            </w:r>
            <w:r w:rsidRPr="00245E38">
              <w:rPr>
                <w:rFonts w:ascii="Arial" w:hAnsi="Arial" w:cs="Arial"/>
                <w:i/>
                <w:color w:val="000000"/>
                <w:sz w:val="20"/>
                <w:szCs w:val="20"/>
                <w:lang w:eastAsia="ca-ES"/>
              </w:rPr>
              <w:t>(màxim 70 PUNTS)</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 </w:t>
            </w:r>
          </w:p>
        </w:tc>
      </w:tr>
      <w:tr w:rsidR="008F6C2B" w:rsidRPr="00245E38" w:rsidTr="008F6C2B">
        <w:trPr>
          <w:trHeight w:val="300"/>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8F6C2B" w:rsidRPr="00245E38" w:rsidRDefault="008F6C2B" w:rsidP="008F6C2B">
            <w:pPr>
              <w:spacing w:after="0" w:line="240" w:lineRule="auto"/>
              <w:rPr>
                <w:rFonts w:ascii="Arial" w:hAnsi="Arial" w:cs="Arial"/>
                <w:i/>
                <w:color w:val="000000"/>
                <w:sz w:val="20"/>
                <w:szCs w:val="20"/>
                <w:lang w:eastAsia="ca-ES"/>
              </w:rPr>
            </w:pPr>
            <w:r w:rsidRPr="00245E38">
              <w:rPr>
                <w:rFonts w:ascii="Arial" w:hAnsi="Arial" w:cs="Arial"/>
                <w:i/>
                <w:color w:val="000000"/>
                <w:sz w:val="20"/>
                <w:szCs w:val="20"/>
                <w:lang w:eastAsia="ca-ES"/>
              </w:rPr>
              <w:t> </w:t>
            </w:r>
          </w:p>
        </w:tc>
        <w:tc>
          <w:tcPr>
            <w:tcW w:w="226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OFERTA ECONÒMICA</w:t>
            </w:r>
          </w:p>
        </w:tc>
        <w:tc>
          <w:tcPr>
            <w:tcW w:w="2240" w:type="dxa"/>
            <w:vMerge w:val="restart"/>
            <w:tcBorders>
              <w:top w:val="nil"/>
              <w:left w:val="single" w:sz="8" w:space="0" w:color="auto"/>
              <w:bottom w:val="nil"/>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MILLORA REDUCCIÓ TERMINI D’EXECUCIÓ DE L’OBRA</w:t>
            </w:r>
          </w:p>
        </w:tc>
        <w:tc>
          <w:tcPr>
            <w:tcW w:w="1500" w:type="dxa"/>
            <w:vMerge w:val="restart"/>
            <w:tcBorders>
              <w:top w:val="nil"/>
              <w:left w:val="single" w:sz="8" w:space="0" w:color="auto"/>
              <w:bottom w:val="nil"/>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MILLORA TERMINI DE GARANTIA DE L’OBRA</w:t>
            </w:r>
          </w:p>
        </w:tc>
        <w:tc>
          <w:tcPr>
            <w:tcW w:w="1540" w:type="dxa"/>
            <w:vMerge w:val="restart"/>
            <w:tcBorders>
              <w:top w:val="nil"/>
              <w:left w:val="single" w:sz="8" w:space="0" w:color="auto"/>
              <w:bottom w:val="nil"/>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TOTAL PUNTUACIÓ</w:t>
            </w:r>
          </w:p>
        </w:tc>
      </w:tr>
      <w:tr w:rsidR="008F6C2B" w:rsidRPr="00245E38" w:rsidTr="008F6C2B">
        <w:trPr>
          <w:trHeight w:val="300"/>
        </w:trPr>
        <w:tc>
          <w:tcPr>
            <w:tcW w:w="1276" w:type="dxa"/>
            <w:vMerge/>
            <w:tcBorders>
              <w:top w:val="nil"/>
              <w:left w:val="single" w:sz="8" w:space="0" w:color="auto"/>
              <w:bottom w:val="single" w:sz="8" w:space="0" w:color="000000"/>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lang w:eastAsia="ca-ES"/>
              </w:rPr>
            </w:pPr>
          </w:p>
        </w:tc>
        <w:tc>
          <w:tcPr>
            <w:tcW w:w="2263" w:type="dxa"/>
            <w:vMerge/>
            <w:tcBorders>
              <w:top w:val="single" w:sz="8" w:space="0" w:color="auto"/>
              <w:left w:val="single" w:sz="8" w:space="0" w:color="auto"/>
              <w:bottom w:val="single" w:sz="8" w:space="0" w:color="000000"/>
              <w:right w:val="single" w:sz="8" w:space="0" w:color="000000"/>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224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150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154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r>
      <w:tr w:rsidR="008F6C2B" w:rsidRPr="00245E38" w:rsidTr="008F6C2B">
        <w:trPr>
          <w:trHeight w:val="720"/>
        </w:trPr>
        <w:tc>
          <w:tcPr>
            <w:tcW w:w="1276" w:type="dxa"/>
            <w:vMerge/>
            <w:tcBorders>
              <w:top w:val="nil"/>
              <w:left w:val="single" w:sz="8" w:space="0" w:color="auto"/>
              <w:bottom w:val="single" w:sz="8" w:space="0" w:color="000000"/>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lang w:eastAsia="ca-ES"/>
              </w:rPr>
            </w:pPr>
          </w:p>
        </w:tc>
        <w:tc>
          <w:tcPr>
            <w:tcW w:w="2263" w:type="dxa"/>
            <w:vMerge/>
            <w:tcBorders>
              <w:top w:val="single" w:sz="8" w:space="0" w:color="auto"/>
              <w:left w:val="single" w:sz="8" w:space="0" w:color="auto"/>
              <w:bottom w:val="single" w:sz="8" w:space="0" w:color="000000"/>
              <w:right w:val="single" w:sz="8" w:space="0" w:color="000000"/>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224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150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c>
          <w:tcPr>
            <w:tcW w:w="1540" w:type="dxa"/>
            <w:vMerge/>
            <w:tcBorders>
              <w:top w:val="nil"/>
              <w:left w:val="single" w:sz="8" w:space="0" w:color="auto"/>
              <w:bottom w:val="nil"/>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u w:val="single"/>
                <w:lang w:eastAsia="ca-ES"/>
              </w:rPr>
            </w:pPr>
          </w:p>
        </w:tc>
      </w:tr>
      <w:tr w:rsidR="008F6C2B" w:rsidRPr="00245E38" w:rsidTr="008F6C2B">
        <w:trPr>
          <w:trHeight w:val="585"/>
        </w:trPr>
        <w:tc>
          <w:tcPr>
            <w:tcW w:w="1276" w:type="dxa"/>
            <w:vMerge/>
            <w:tcBorders>
              <w:top w:val="nil"/>
              <w:left w:val="single" w:sz="8" w:space="0" w:color="auto"/>
              <w:bottom w:val="single" w:sz="8" w:space="0" w:color="000000"/>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lang w:eastAsia="ca-ES"/>
              </w:rPr>
            </w:pP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(màx. 50 punts)</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(màx. 10 punts)</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(màxim. 10 punts)</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(màx. 70 punts)</w:t>
            </w:r>
            <w:r w:rsidRPr="00245E38">
              <w:rPr>
                <w:rFonts w:ascii="Arial" w:hAnsi="Arial" w:cs="Arial"/>
                <w:i/>
                <w:color w:val="000000"/>
                <w:sz w:val="20"/>
                <w:szCs w:val="20"/>
                <w:u w:val="single"/>
                <w:lang w:eastAsia="ca-ES"/>
              </w:rPr>
              <w:t xml:space="preserve"> </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1</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35,17</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55,17</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2</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39,07</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59,07</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3</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42,86</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62,86</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4</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41,72</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61,72</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6</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50,00</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70,00</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7</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40,88</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60,88</w:t>
            </w:r>
          </w:p>
        </w:tc>
      </w:tr>
      <w:tr w:rsidR="008F6C2B" w:rsidRPr="00245E38" w:rsidTr="008F6C2B">
        <w:trPr>
          <w:trHeight w:val="315"/>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8</w:t>
            </w:r>
          </w:p>
        </w:tc>
        <w:tc>
          <w:tcPr>
            <w:tcW w:w="2263" w:type="dxa"/>
            <w:tcBorders>
              <w:top w:val="single" w:sz="8" w:space="0" w:color="auto"/>
              <w:left w:val="nil"/>
              <w:bottom w:val="single" w:sz="8" w:space="0" w:color="auto"/>
              <w:right w:val="single" w:sz="8" w:space="0" w:color="000000"/>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36,93</w:t>
            </w:r>
          </w:p>
        </w:tc>
        <w:tc>
          <w:tcPr>
            <w:tcW w:w="22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0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10,00</w:t>
            </w:r>
          </w:p>
        </w:tc>
        <w:tc>
          <w:tcPr>
            <w:tcW w:w="1540"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56,93</w:t>
            </w:r>
          </w:p>
        </w:tc>
      </w:tr>
    </w:tbl>
    <w:p w:rsidR="008F6C2B" w:rsidRPr="00245E38" w:rsidRDefault="008F6C2B" w:rsidP="008F6C2B">
      <w:pPr>
        <w:pStyle w:val="Prrafodelista2"/>
        <w:spacing w:after="0"/>
        <w:jc w:val="both"/>
        <w:rPr>
          <w:rFonts w:ascii="Helvetica" w:hAnsi="Helvetica"/>
          <w:i/>
          <w:sz w:val="20"/>
          <w:szCs w:val="20"/>
        </w:rPr>
      </w:pPr>
    </w:p>
    <w:p w:rsidR="000045C9" w:rsidRPr="00245E38" w:rsidRDefault="000045C9" w:rsidP="00BF6683">
      <w:pPr>
        <w:pStyle w:val="Prrafodelista2"/>
        <w:spacing w:after="0"/>
        <w:jc w:val="both"/>
        <w:rPr>
          <w:rFonts w:ascii="Helvetica" w:hAnsi="Helvetica"/>
          <w:b/>
          <w:i/>
          <w:sz w:val="20"/>
          <w:szCs w:val="20"/>
          <w:u w:val="single"/>
        </w:rPr>
      </w:pPr>
    </w:p>
    <w:p w:rsidR="000045C9" w:rsidRPr="00245E38" w:rsidRDefault="000045C9" w:rsidP="00BF6683">
      <w:pPr>
        <w:pStyle w:val="Prrafodelista2"/>
        <w:spacing w:after="0"/>
        <w:jc w:val="both"/>
        <w:rPr>
          <w:rFonts w:ascii="Helvetica" w:hAnsi="Helvetica"/>
          <w:b/>
          <w:i/>
          <w:sz w:val="20"/>
          <w:szCs w:val="20"/>
          <w:u w:val="single"/>
        </w:rPr>
      </w:pPr>
    </w:p>
    <w:p w:rsidR="00101D18" w:rsidRPr="00245E38" w:rsidRDefault="00101D18" w:rsidP="00245E38">
      <w:pPr>
        <w:pStyle w:val="Prrafodelista2"/>
        <w:numPr>
          <w:ilvl w:val="0"/>
          <w:numId w:val="10"/>
        </w:numPr>
        <w:spacing w:after="0"/>
        <w:jc w:val="both"/>
        <w:rPr>
          <w:rFonts w:ascii="Helvetica" w:hAnsi="Helvetica"/>
          <w:i/>
          <w:sz w:val="20"/>
          <w:szCs w:val="20"/>
        </w:rPr>
      </w:pPr>
      <w:r w:rsidRPr="00245E38">
        <w:rPr>
          <w:rFonts w:ascii="Helvetica" w:hAnsi="Helvetica"/>
          <w:i/>
          <w:sz w:val="20"/>
          <w:szCs w:val="20"/>
        </w:rPr>
        <w:t>La puntuació de les pliques per a cadascun dels criteris d’adjudicació ponderables en funció d’un judici de valor (sobre B) i quantificables automàticament (sobre C)  es resumeix en el següent quadre:</w:t>
      </w:r>
    </w:p>
    <w:p w:rsidR="008F6C2B" w:rsidRPr="00245E38" w:rsidRDefault="008F6C2B" w:rsidP="008F6C2B">
      <w:pPr>
        <w:pStyle w:val="Prrafodelista2"/>
        <w:spacing w:after="0"/>
        <w:jc w:val="both"/>
        <w:rPr>
          <w:rFonts w:ascii="Helvetica" w:hAnsi="Helvetica"/>
          <w:i/>
          <w:sz w:val="20"/>
          <w:szCs w:val="20"/>
        </w:rPr>
      </w:pPr>
    </w:p>
    <w:tbl>
      <w:tblPr>
        <w:tblW w:w="7938" w:type="dxa"/>
        <w:tblInd w:w="1408" w:type="dxa"/>
        <w:tblCellMar>
          <w:left w:w="70" w:type="dxa"/>
          <w:right w:w="70" w:type="dxa"/>
        </w:tblCellMar>
        <w:tblLook w:val="04A0" w:firstRow="1" w:lastRow="0" w:firstColumn="1" w:lastColumn="0" w:noHBand="0" w:noVBand="1"/>
      </w:tblPr>
      <w:tblGrid>
        <w:gridCol w:w="1417"/>
        <w:gridCol w:w="2268"/>
        <w:gridCol w:w="1985"/>
        <w:gridCol w:w="2268"/>
      </w:tblGrid>
      <w:tr w:rsidR="008F6C2B" w:rsidRPr="00245E38" w:rsidTr="008F6C2B">
        <w:trPr>
          <w:trHeight w:val="600"/>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RESUM PUNTUACIÓ SOBRE B + SOBRE C ( màxim 100 PUNTS)</w:t>
            </w:r>
          </w:p>
        </w:tc>
      </w:tr>
      <w:tr w:rsidR="008F6C2B" w:rsidRPr="00245E38" w:rsidTr="008F6C2B">
        <w:trPr>
          <w:trHeight w:val="300"/>
        </w:trPr>
        <w:tc>
          <w:tcPr>
            <w:tcW w:w="1417" w:type="dxa"/>
            <w:vMerge w:val="restart"/>
            <w:tcBorders>
              <w:top w:val="nil"/>
              <w:left w:val="single" w:sz="8" w:space="0" w:color="auto"/>
              <w:bottom w:val="single" w:sz="8" w:space="0" w:color="000000"/>
              <w:right w:val="single" w:sz="8" w:space="0" w:color="auto"/>
            </w:tcBorders>
            <w:shd w:val="clear" w:color="auto" w:fill="auto"/>
            <w:vAlign w:val="bottom"/>
            <w:hideMark/>
          </w:tcPr>
          <w:p w:rsidR="008F6C2B" w:rsidRPr="00245E38" w:rsidRDefault="008F6C2B" w:rsidP="008F6C2B">
            <w:pPr>
              <w:spacing w:after="0" w:line="240" w:lineRule="auto"/>
              <w:rPr>
                <w:rFonts w:ascii="Arial" w:hAnsi="Arial" w:cs="Arial"/>
                <w:i/>
                <w:color w:val="000000"/>
                <w:sz w:val="20"/>
                <w:szCs w:val="20"/>
                <w:lang w:eastAsia="ca-ES"/>
              </w:rPr>
            </w:pPr>
            <w:r w:rsidRPr="00245E38">
              <w:rPr>
                <w:rFonts w:ascii="Arial" w:hAnsi="Arial" w:cs="Arial"/>
                <w:i/>
                <w:color w:val="000000"/>
                <w:sz w:val="20"/>
                <w:szCs w:val="20"/>
                <w:lang w:eastAsia="ca-ES"/>
              </w:rPr>
              <w:t> </w:t>
            </w:r>
          </w:p>
        </w:tc>
        <w:tc>
          <w:tcPr>
            <w:tcW w:w="2268" w:type="dxa"/>
            <w:tcBorders>
              <w:top w:val="nil"/>
              <w:left w:val="nil"/>
              <w:bottom w:val="nil"/>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 xml:space="preserve">SOBRE B </w:t>
            </w:r>
          </w:p>
        </w:tc>
        <w:tc>
          <w:tcPr>
            <w:tcW w:w="1985" w:type="dxa"/>
            <w:tcBorders>
              <w:top w:val="nil"/>
              <w:left w:val="nil"/>
              <w:bottom w:val="nil"/>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 xml:space="preserve">SOBRE C </w:t>
            </w:r>
          </w:p>
        </w:tc>
        <w:tc>
          <w:tcPr>
            <w:tcW w:w="2268" w:type="dxa"/>
            <w:tcBorders>
              <w:top w:val="nil"/>
              <w:left w:val="nil"/>
              <w:bottom w:val="nil"/>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 xml:space="preserve">TOTAL </w:t>
            </w:r>
          </w:p>
        </w:tc>
      </w:tr>
      <w:tr w:rsidR="008F6C2B" w:rsidRPr="00245E38" w:rsidTr="008F6C2B">
        <w:trPr>
          <w:trHeight w:val="600"/>
        </w:trPr>
        <w:tc>
          <w:tcPr>
            <w:tcW w:w="1417" w:type="dxa"/>
            <w:vMerge/>
            <w:tcBorders>
              <w:top w:val="nil"/>
              <w:left w:val="single" w:sz="8" w:space="0" w:color="auto"/>
              <w:bottom w:val="single" w:sz="8" w:space="0" w:color="000000"/>
              <w:right w:val="single" w:sz="8" w:space="0" w:color="auto"/>
            </w:tcBorders>
            <w:vAlign w:val="center"/>
            <w:hideMark/>
          </w:tcPr>
          <w:p w:rsidR="008F6C2B" w:rsidRPr="00245E38" w:rsidRDefault="008F6C2B" w:rsidP="008F6C2B">
            <w:pPr>
              <w:spacing w:after="0" w:line="240" w:lineRule="auto"/>
              <w:rPr>
                <w:rFonts w:ascii="Arial" w:hAnsi="Arial" w:cs="Arial"/>
                <w:i/>
                <w:color w:val="000000"/>
                <w:sz w:val="20"/>
                <w:szCs w:val="20"/>
                <w:lang w:eastAsia="ca-ES"/>
              </w:rPr>
            </w:pP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(màx. 30 punts)</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 màx. 70 punts)</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i/>
                <w:color w:val="000000"/>
                <w:sz w:val="20"/>
                <w:szCs w:val="20"/>
                <w:u w:val="single"/>
                <w:lang w:eastAsia="ca-ES"/>
              </w:rPr>
            </w:pPr>
            <w:r w:rsidRPr="00245E38">
              <w:rPr>
                <w:rFonts w:ascii="Arial" w:hAnsi="Arial" w:cs="Arial"/>
                <w:i/>
                <w:color w:val="000000"/>
                <w:sz w:val="20"/>
                <w:szCs w:val="20"/>
                <w:u w:val="single"/>
                <w:lang w:eastAsia="ca-ES"/>
              </w:rPr>
              <w:t>(màx. 100 punts)</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1</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10</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55,17</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65,17</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2</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12</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59,07</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71,07</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3</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19</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62,86</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81,86</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4</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21</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61,72</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82,72</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D9D9D9" w:themeFill="background1" w:themeFillShade="D9"/>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6</w:t>
            </w:r>
          </w:p>
        </w:tc>
        <w:tc>
          <w:tcPr>
            <w:tcW w:w="2268" w:type="dxa"/>
            <w:tcBorders>
              <w:top w:val="nil"/>
              <w:left w:val="nil"/>
              <w:bottom w:val="single" w:sz="8" w:space="0" w:color="auto"/>
              <w:right w:val="single" w:sz="8" w:space="0" w:color="auto"/>
            </w:tcBorders>
            <w:shd w:val="clear" w:color="auto" w:fill="D9D9D9" w:themeFill="background1" w:themeFillShade="D9"/>
            <w:vAlign w:val="center"/>
            <w:hideMark/>
          </w:tcPr>
          <w:p w:rsidR="008F6C2B" w:rsidRPr="00245E38" w:rsidRDefault="008F6C2B" w:rsidP="008F6C2B">
            <w:pPr>
              <w:spacing w:after="0" w:line="240" w:lineRule="auto"/>
              <w:jc w:val="center"/>
              <w:rPr>
                <w:rFonts w:ascii="Arial" w:hAnsi="Arial" w:cs="Arial"/>
                <w:b/>
                <w:i/>
                <w:color w:val="000000"/>
                <w:sz w:val="20"/>
                <w:szCs w:val="20"/>
                <w:lang w:eastAsia="ca-ES"/>
              </w:rPr>
            </w:pPr>
            <w:r w:rsidRPr="00245E38">
              <w:rPr>
                <w:rFonts w:ascii="Arial" w:hAnsi="Arial" w:cs="Arial"/>
                <w:b/>
                <w:i/>
                <w:color w:val="000000"/>
                <w:sz w:val="20"/>
                <w:szCs w:val="20"/>
                <w:lang w:eastAsia="ca-ES"/>
              </w:rPr>
              <w:t>22</w:t>
            </w:r>
          </w:p>
        </w:tc>
        <w:tc>
          <w:tcPr>
            <w:tcW w:w="1985" w:type="dxa"/>
            <w:tcBorders>
              <w:top w:val="nil"/>
              <w:left w:val="nil"/>
              <w:bottom w:val="single" w:sz="8" w:space="0" w:color="auto"/>
              <w:right w:val="single" w:sz="8" w:space="0" w:color="auto"/>
            </w:tcBorders>
            <w:shd w:val="clear" w:color="auto" w:fill="D9D9D9" w:themeFill="background1" w:themeFillShade="D9"/>
            <w:vAlign w:val="bottom"/>
            <w:hideMark/>
          </w:tcPr>
          <w:p w:rsidR="008F6C2B" w:rsidRPr="00245E38" w:rsidRDefault="008F6C2B" w:rsidP="008F6C2B">
            <w:pPr>
              <w:spacing w:after="0" w:line="240" w:lineRule="auto"/>
              <w:jc w:val="center"/>
              <w:rPr>
                <w:rFonts w:cs="Calibri"/>
                <w:b/>
                <w:i/>
                <w:color w:val="000000"/>
                <w:sz w:val="20"/>
                <w:szCs w:val="20"/>
                <w:lang w:eastAsia="ca-ES"/>
              </w:rPr>
            </w:pPr>
            <w:r w:rsidRPr="00245E38">
              <w:rPr>
                <w:rFonts w:cs="Calibri"/>
                <w:b/>
                <w:i/>
                <w:color w:val="000000"/>
                <w:sz w:val="20"/>
                <w:szCs w:val="20"/>
                <w:lang w:eastAsia="ca-ES"/>
              </w:rPr>
              <w:t>70,00</w:t>
            </w:r>
          </w:p>
        </w:tc>
        <w:tc>
          <w:tcPr>
            <w:tcW w:w="2268" w:type="dxa"/>
            <w:tcBorders>
              <w:top w:val="nil"/>
              <w:left w:val="nil"/>
              <w:bottom w:val="single" w:sz="8" w:space="0" w:color="auto"/>
              <w:right w:val="single" w:sz="8" w:space="0" w:color="auto"/>
            </w:tcBorders>
            <w:shd w:val="clear" w:color="auto" w:fill="D9D9D9" w:themeFill="background1" w:themeFillShade="D9"/>
            <w:vAlign w:val="bottom"/>
            <w:hideMark/>
          </w:tcPr>
          <w:p w:rsidR="008F6C2B" w:rsidRPr="00245E38" w:rsidRDefault="008F6C2B" w:rsidP="008F6C2B">
            <w:pPr>
              <w:spacing w:after="0" w:line="240" w:lineRule="auto"/>
              <w:jc w:val="center"/>
              <w:rPr>
                <w:rFonts w:cs="Calibri"/>
                <w:b/>
                <w:i/>
                <w:color w:val="000000"/>
                <w:sz w:val="20"/>
                <w:szCs w:val="20"/>
                <w:lang w:eastAsia="ca-ES"/>
              </w:rPr>
            </w:pPr>
            <w:r w:rsidRPr="00245E38">
              <w:rPr>
                <w:rFonts w:cs="Calibri"/>
                <w:b/>
                <w:i/>
                <w:color w:val="000000"/>
                <w:sz w:val="20"/>
                <w:szCs w:val="20"/>
                <w:lang w:eastAsia="ca-ES"/>
              </w:rPr>
              <w:t>92,00</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7</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11</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60,88</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71,88</w:t>
            </w:r>
          </w:p>
        </w:tc>
      </w:tr>
      <w:tr w:rsidR="008F6C2B" w:rsidRPr="00245E38" w:rsidTr="008F6C2B">
        <w:trPr>
          <w:trHeight w:val="315"/>
        </w:trPr>
        <w:tc>
          <w:tcPr>
            <w:tcW w:w="1417" w:type="dxa"/>
            <w:tcBorders>
              <w:top w:val="nil"/>
              <w:left w:val="single" w:sz="8" w:space="0" w:color="auto"/>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ascii="Arial" w:hAnsi="Arial" w:cs="Arial"/>
                <w:b/>
                <w:bCs/>
                <w:i/>
                <w:color w:val="000000"/>
                <w:sz w:val="20"/>
                <w:szCs w:val="20"/>
                <w:lang w:eastAsia="ca-ES"/>
              </w:rPr>
            </w:pPr>
            <w:r w:rsidRPr="00245E38">
              <w:rPr>
                <w:rFonts w:ascii="Arial" w:hAnsi="Arial" w:cs="Arial"/>
                <w:b/>
                <w:bCs/>
                <w:i/>
                <w:color w:val="000000"/>
                <w:sz w:val="20"/>
                <w:szCs w:val="20"/>
                <w:lang w:eastAsia="ca-ES"/>
              </w:rPr>
              <w:t>Plica 8</w:t>
            </w:r>
          </w:p>
        </w:tc>
        <w:tc>
          <w:tcPr>
            <w:tcW w:w="2268" w:type="dxa"/>
            <w:tcBorders>
              <w:top w:val="nil"/>
              <w:left w:val="nil"/>
              <w:bottom w:val="single" w:sz="8" w:space="0" w:color="auto"/>
              <w:right w:val="single" w:sz="8" w:space="0" w:color="auto"/>
            </w:tcBorders>
            <w:shd w:val="clear" w:color="auto" w:fill="auto"/>
            <w:vAlign w:val="center"/>
            <w:hideMark/>
          </w:tcPr>
          <w:p w:rsidR="008F6C2B" w:rsidRPr="00245E38" w:rsidRDefault="008F6C2B" w:rsidP="008F6C2B">
            <w:pPr>
              <w:spacing w:after="0" w:line="240" w:lineRule="auto"/>
              <w:jc w:val="center"/>
              <w:rPr>
                <w:rFonts w:ascii="Arial" w:hAnsi="Arial" w:cs="Arial"/>
                <w:i/>
                <w:color w:val="000000"/>
                <w:sz w:val="20"/>
                <w:szCs w:val="20"/>
                <w:lang w:eastAsia="ca-ES"/>
              </w:rPr>
            </w:pPr>
            <w:r w:rsidRPr="00245E38">
              <w:rPr>
                <w:rFonts w:ascii="Arial" w:hAnsi="Arial" w:cs="Arial"/>
                <w:i/>
                <w:color w:val="000000"/>
                <w:sz w:val="20"/>
                <w:szCs w:val="20"/>
                <w:lang w:eastAsia="ca-ES"/>
              </w:rPr>
              <w:t>15</w:t>
            </w:r>
          </w:p>
        </w:tc>
        <w:tc>
          <w:tcPr>
            <w:tcW w:w="1985"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56,93</w:t>
            </w:r>
          </w:p>
        </w:tc>
        <w:tc>
          <w:tcPr>
            <w:tcW w:w="2268" w:type="dxa"/>
            <w:tcBorders>
              <w:top w:val="nil"/>
              <w:left w:val="nil"/>
              <w:bottom w:val="single" w:sz="8" w:space="0" w:color="auto"/>
              <w:right w:val="single" w:sz="8" w:space="0" w:color="auto"/>
            </w:tcBorders>
            <w:shd w:val="clear" w:color="auto" w:fill="auto"/>
            <w:vAlign w:val="bottom"/>
            <w:hideMark/>
          </w:tcPr>
          <w:p w:rsidR="008F6C2B" w:rsidRPr="00245E38" w:rsidRDefault="008F6C2B" w:rsidP="008F6C2B">
            <w:pPr>
              <w:spacing w:after="0" w:line="240" w:lineRule="auto"/>
              <w:jc w:val="center"/>
              <w:rPr>
                <w:rFonts w:cs="Calibri"/>
                <w:i/>
                <w:color w:val="000000"/>
                <w:sz w:val="20"/>
                <w:szCs w:val="20"/>
                <w:lang w:eastAsia="ca-ES"/>
              </w:rPr>
            </w:pPr>
            <w:r w:rsidRPr="00245E38">
              <w:rPr>
                <w:rFonts w:cs="Calibri"/>
                <w:i/>
                <w:color w:val="000000"/>
                <w:sz w:val="20"/>
                <w:szCs w:val="20"/>
                <w:lang w:eastAsia="ca-ES"/>
              </w:rPr>
              <w:t>71,93</w:t>
            </w:r>
          </w:p>
        </w:tc>
      </w:tr>
    </w:tbl>
    <w:p w:rsidR="008F6C2B" w:rsidRPr="00245E38" w:rsidRDefault="008F6C2B" w:rsidP="008F6C2B">
      <w:pPr>
        <w:pStyle w:val="Prrafodelista2"/>
        <w:spacing w:after="0"/>
        <w:jc w:val="both"/>
        <w:rPr>
          <w:rFonts w:ascii="Helvetica" w:hAnsi="Helvetica"/>
          <w:i/>
          <w:sz w:val="20"/>
          <w:szCs w:val="20"/>
        </w:rPr>
      </w:pPr>
    </w:p>
    <w:p w:rsidR="00B9544C" w:rsidRPr="00245E38" w:rsidRDefault="00B9544C" w:rsidP="00A55DC4">
      <w:pPr>
        <w:jc w:val="both"/>
        <w:rPr>
          <w:rFonts w:ascii="Helvetica" w:hAnsi="Helvetica"/>
          <w:i/>
          <w:sz w:val="20"/>
          <w:szCs w:val="20"/>
        </w:rPr>
      </w:pPr>
    </w:p>
    <w:p w:rsidR="00A818F6" w:rsidRPr="00245E38" w:rsidRDefault="005C21A3" w:rsidP="00A818F6">
      <w:pPr>
        <w:jc w:val="both"/>
        <w:rPr>
          <w:rFonts w:ascii="Helvetica" w:hAnsi="Helvetica"/>
          <w:i/>
          <w:sz w:val="20"/>
          <w:szCs w:val="20"/>
          <w:u w:val="single"/>
        </w:rPr>
      </w:pPr>
      <w:r w:rsidRPr="00245E38">
        <w:rPr>
          <w:rFonts w:ascii="Helvetica" w:hAnsi="Helvetica"/>
          <w:i/>
          <w:sz w:val="20"/>
          <w:szCs w:val="20"/>
        </w:rPr>
        <w:t xml:space="preserve">Es comprova que l’oferta econòmica presentada per </w:t>
      </w:r>
      <w:r w:rsidRPr="00245E38">
        <w:rPr>
          <w:rFonts w:ascii="Helvetica" w:hAnsi="Helvetica"/>
          <w:i/>
          <w:sz w:val="20"/>
          <w:szCs w:val="20"/>
          <w:u w:val="single"/>
        </w:rPr>
        <w:t>plica núm.6</w:t>
      </w:r>
      <w:r w:rsidRPr="00245E38">
        <w:rPr>
          <w:rFonts w:ascii="Helvetica" w:hAnsi="Helvetica"/>
          <w:i/>
          <w:sz w:val="20"/>
          <w:szCs w:val="20"/>
        </w:rPr>
        <w:t xml:space="preserve"> </w:t>
      </w:r>
      <w:r w:rsidR="00A818F6" w:rsidRPr="00245E38">
        <w:rPr>
          <w:rFonts w:ascii="Helvetica" w:hAnsi="Helvetica"/>
          <w:i/>
          <w:sz w:val="20"/>
          <w:szCs w:val="20"/>
        </w:rPr>
        <w:t xml:space="preserve">suposa una baixa del 30,16% respecte el tipus, i que </w:t>
      </w:r>
      <w:r w:rsidRPr="00245E38">
        <w:rPr>
          <w:rFonts w:ascii="Helvetica" w:hAnsi="Helvetica"/>
          <w:i/>
          <w:sz w:val="20"/>
          <w:szCs w:val="20"/>
        </w:rPr>
        <w:t>és inferior en més de 10 unitats percentuals a la mitjana aritmètica de les ofertes presentades</w:t>
      </w:r>
      <w:r w:rsidR="00A818F6" w:rsidRPr="00245E38">
        <w:rPr>
          <w:rFonts w:ascii="Helvetica" w:hAnsi="Helvetica"/>
          <w:i/>
          <w:sz w:val="20"/>
          <w:szCs w:val="20"/>
        </w:rPr>
        <w:t xml:space="preserve"> (13,76%). A</w:t>
      </w:r>
      <w:r w:rsidRPr="00245E38">
        <w:rPr>
          <w:rFonts w:ascii="Helvetica" w:hAnsi="Helvetica"/>
          <w:i/>
          <w:sz w:val="20"/>
          <w:szCs w:val="20"/>
        </w:rPr>
        <w:t xml:space="preserve"> més a obtingut la màxima puntuació per la resta de criteris d’adjudicació previstos en el plec de clàusules administratives particulars</w:t>
      </w:r>
      <w:r w:rsidR="00A818F6" w:rsidRPr="00245E38">
        <w:rPr>
          <w:rFonts w:ascii="Helvetica" w:hAnsi="Helvetica"/>
          <w:i/>
          <w:sz w:val="20"/>
          <w:szCs w:val="20"/>
        </w:rPr>
        <w:t xml:space="preserve">, i per tant, segons s’estableix a l’apartat I del PCAP, </w:t>
      </w:r>
      <w:r w:rsidR="00A818F6" w:rsidRPr="00245E38">
        <w:rPr>
          <w:rFonts w:ascii="Helvetica" w:hAnsi="Helvetica"/>
          <w:i/>
          <w:sz w:val="20"/>
          <w:szCs w:val="20"/>
          <w:u w:val="single"/>
        </w:rPr>
        <w:t>es considera que l’oferta presentada incorre en presumpció de anormalitat.</w:t>
      </w:r>
    </w:p>
    <w:p w:rsidR="00A818F6" w:rsidRPr="00245E38" w:rsidRDefault="00A818F6" w:rsidP="00A818F6">
      <w:pPr>
        <w:jc w:val="both"/>
        <w:rPr>
          <w:rFonts w:ascii="Helvetica" w:hAnsi="Helvetica"/>
          <w:i/>
          <w:sz w:val="20"/>
          <w:szCs w:val="20"/>
        </w:rPr>
      </w:pPr>
      <w:r w:rsidRPr="00245E38">
        <w:rPr>
          <w:rFonts w:ascii="Helvetica" w:hAnsi="Helvetica"/>
          <w:i/>
          <w:sz w:val="20"/>
          <w:szCs w:val="20"/>
        </w:rPr>
        <w:t>Per la qual cosa, d’acord al que estableix l’article 14.5 del Plec de Clàusules Administratives Particulars que regeix la contractació de l’obra, cal que la Mesa de contractació requereixi a l’empresa licitadora que ha presentat l’oferta presumptament anormal perquè la justifiqui i desglossi raonadament i detalladament el baix nivell dels preus, o de costos, o qualsevol altre paràmetre sobre la base del qual s’hagi definit la anormalitat de l’oferta.</w:t>
      </w:r>
    </w:p>
    <w:p w:rsidR="00252CB8" w:rsidRPr="00245E38" w:rsidRDefault="00252CB8" w:rsidP="00252CB8">
      <w:pPr>
        <w:jc w:val="both"/>
        <w:rPr>
          <w:rFonts w:ascii="Helvetica" w:hAnsi="Helvetica"/>
        </w:rPr>
      </w:pPr>
      <w:r w:rsidRPr="00245E38">
        <w:rPr>
          <w:rFonts w:ascii="Helvetica" w:hAnsi="Helvetica"/>
          <w:i/>
          <w:sz w:val="20"/>
          <w:szCs w:val="20"/>
        </w:rPr>
        <w:t>La qual cosa informem per al vostre coneixement i efectes</w:t>
      </w:r>
      <w:r w:rsidRPr="00245E38">
        <w:rPr>
          <w:rFonts w:ascii="Helvetica" w:hAnsi="Helvetica"/>
          <w:i/>
        </w:rPr>
        <w:t>.</w:t>
      </w:r>
      <w:r w:rsidR="00245E38">
        <w:rPr>
          <w:rFonts w:ascii="Helvetica" w:hAnsi="Helvetica"/>
        </w:rPr>
        <w:t>]</w:t>
      </w:r>
    </w:p>
    <w:p w:rsidR="000045C9" w:rsidRDefault="000045C9" w:rsidP="00245E38">
      <w:pPr>
        <w:pStyle w:val="Prrafodelista2"/>
        <w:spacing w:after="0"/>
        <w:ind w:left="0"/>
        <w:jc w:val="both"/>
        <w:rPr>
          <w:rFonts w:ascii="Helvetica" w:hAnsi="Helvetica"/>
          <w:b/>
          <w:i/>
          <w:u w:val="single"/>
        </w:rPr>
      </w:pPr>
    </w:p>
    <w:p w:rsidR="00245E38" w:rsidRPr="00245E38" w:rsidRDefault="00245E38" w:rsidP="00245E38">
      <w:pPr>
        <w:pStyle w:val="Prrafodelista2"/>
        <w:spacing w:after="0"/>
        <w:ind w:left="0"/>
        <w:jc w:val="both"/>
        <w:rPr>
          <w:rFonts w:ascii="Helvetica" w:hAnsi="Helvetica"/>
        </w:rPr>
      </w:pPr>
      <w:r>
        <w:rPr>
          <w:rFonts w:ascii="Helvetica" w:hAnsi="Helvetica"/>
        </w:rPr>
        <w:t xml:space="preserve">Conforme a allò </w:t>
      </w:r>
      <w:r w:rsidRPr="00245E38">
        <w:rPr>
          <w:rFonts w:ascii="Helvetica" w:hAnsi="Helvetica"/>
        </w:rPr>
        <w:t xml:space="preserve">que s’assenyala a l’informe tècnic anterior, la Mesa de contractació resol requerir </w:t>
      </w:r>
      <w:r w:rsidRPr="00245E38">
        <w:rPr>
          <w:rFonts w:ascii="Helvetica" w:hAnsi="Helvetica" w:cs="Helvetica"/>
        </w:rPr>
        <w:t>l’empresa CIC3 OBRES I SERVEIS S.L., amb CIF B67486118,</w:t>
      </w:r>
      <w:r>
        <w:t xml:space="preserve"> </w:t>
      </w:r>
      <w:r w:rsidRPr="00245E38">
        <w:rPr>
          <w:rFonts w:ascii="Helvetica" w:hAnsi="Helvetica"/>
        </w:rPr>
        <w:t>perquè, dins del termini</w:t>
      </w:r>
      <w:r>
        <w:rPr>
          <w:rFonts w:ascii="Helvetica" w:hAnsi="Helvetica"/>
        </w:rPr>
        <w:t xml:space="preserve"> de deu dies hàbils, justifiqui i desglossi</w:t>
      </w:r>
      <w:r w:rsidRPr="00245E38">
        <w:rPr>
          <w:rFonts w:ascii="Helvetica" w:hAnsi="Helvetica"/>
        </w:rPr>
        <w:t xml:space="preserve"> raonadament i detalladament el baix nivell dels preus, o de costos, o qualsevol altre paràmetre sobre la base del qual s’hagi definit l’anormalitat de les seves ofertes, tot això de conformitat amb el que s’estableix a la clàusula 14.5 del PCAP regulador del contracte. </w:t>
      </w:r>
    </w:p>
    <w:p w:rsidR="00245E38" w:rsidRDefault="00245E38" w:rsidP="00245E38">
      <w:pPr>
        <w:pStyle w:val="Prrafodelista2"/>
        <w:spacing w:after="0"/>
        <w:ind w:left="0"/>
        <w:jc w:val="both"/>
        <w:rPr>
          <w:rFonts w:ascii="Helvetica" w:hAnsi="Helvetica"/>
        </w:rPr>
      </w:pPr>
    </w:p>
    <w:p w:rsidR="00245E38" w:rsidRPr="00245E38" w:rsidRDefault="00245E38" w:rsidP="00245E38">
      <w:pPr>
        <w:pStyle w:val="Prrafodelista2"/>
        <w:spacing w:after="0"/>
        <w:ind w:left="0"/>
        <w:jc w:val="both"/>
        <w:rPr>
          <w:rFonts w:ascii="Helvetica" w:hAnsi="Helvetica"/>
        </w:rPr>
      </w:pPr>
      <w:r w:rsidRPr="00245E38">
        <w:rPr>
          <w:rFonts w:ascii="Helvetica" w:hAnsi="Helvetica"/>
        </w:rPr>
        <w:t xml:space="preserve">Un cop realitzat el tràmit anterior, la Mesa resoldrà sobre la classificació definitiva de les ofertes i procedirà a efectuar la proposta d’adjudicació del contracte. </w:t>
      </w:r>
    </w:p>
    <w:p w:rsidR="00245E38" w:rsidRDefault="00245E38" w:rsidP="00245E38">
      <w:pPr>
        <w:pStyle w:val="Prrafodelista2"/>
        <w:spacing w:after="0"/>
        <w:ind w:left="0"/>
        <w:jc w:val="both"/>
        <w:rPr>
          <w:rFonts w:ascii="Helvetica" w:hAnsi="Helvetica"/>
        </w:rPr>
      </w:pPr>
    </w:p>
    <w:p w:rsidR="00245E38" w:rsidRPr="00245E38" w:rsidRDefault="00245E38" w:rsidP="00245E38">
      <w:pPr>
        <w:pStyle w:val="Prrafodelista2"/>
        <w:spacing w:after="0"/>
        <w:ind w:left="0"/>
        <w:jc w:val="both"/>
        <w:rPr>
          <w:rFonts w:ascii="Helvetica" w:hAnsi="Helvetica"/>
        </w:rPr>
      </w:pPr>
      <w:r>
        <w:rPr>
          <w:rFonts w:ascii="Helvetica" w:hAnsi="Helvetica"/>
        </w:rPr>
        <w:t>I a les 11</w:t>
      </w:r>
      <w:r w:rsidRPr="00245E38">
        <w:rPr>
          <w:rFonts w:ascii="Helvetica" w:hAnsi="Helvetica"/>
        </w:rPr>
        <w:t>:15 hores s'aixeca la sessió, i se n'estén aquesta ac</w:t>
      </w:r>
      <w:r>
        <w:rPr>
          <w:rFonts w:ascii="Helvetica" w:hAnsi="Helvetica"/>
        </w:rPr>
        <w:t>ta, de la qual cosa la secretaria</w:t>
      </w:r>
      <w:r w:rsidRPr="00245E38">
        <w:rPr>
          <w:rFonts w:ascii="Helvetica" w:hAnsi="Helvetica"/>
        </w:rPr>
        <w:t xml:space="preserve"> de la Mesa dóna fe. </w:t>
      </w:r>
    </w:p>
    <w:p w:rsidR="00245E38" w:rsidRDefault="00245E38" w:rsidP="00245E38">
      <w:pPr>
        <w:pStyle w:val="Prrafodelista2"/>
        <w:spacing w:after="0"/>
        <w:ind w:left="0"/>
        <w:jc w:val="both"/>
        <w:rPr>
          <w:rFonts w:ascii="Helvetica" w:hAnsi="Helvetica"/>
        </w:rPr>
      </w:pPr>
    </w:p>
    <w:p w:rsidR="00245E38" w:rsidRPr="00245E38" w:rsidRDefault="00245E38" w:rsidP="00245E38">
      <w:pPr>
        <w:pStyle w:val="Prrafodelista2"/>
        <w:spacing w:after="0"/>
        <w:ind w:left="0"/>
        <w:jc w:val="both"/>
        <w:rPr>
          <w:rFonts w:ascii="Helvetica" w:hAnsi="Helvetica"/>
        </w:rPr>
      </w:pPr>
      <w:r w:rsidRPr="00245E38">
        <w:rPr>
          <w:rFonts w:ascii="Helvetica" w:hAnsi="Helvetica"/>
        </w:rPr>
        <w:t>Martorell, document signat electr</w:t>
      </w:r>
      <w:r>
        <w:rPr>
          <w:rFonts w:ascii="Helvetica" w:hAnsi="Helvetica"/>
        </w:rPr>
        <w:t>ònicament al marge per la</w:t>
      </w:r>
      <w:r w:rsidRPr="00245E38">
        <w:rPr>
          <w:rFonts w:ascii="Helvetica" w:hAnsi="Helvetica"/>
        </w:rPr>
        <w:t xml:space="preserve"> secretari</w:t>
      </w:r>
      <w:r>
        <w:rPr>
          <w:rFonts w:ascii="Helvetica" w:hAnsi="Helvetica"/>
        </w:rPr>
        <w:t>a</w:t>
      </w:r>
      <w:r w:rsidRPr="00245E38">
        <w:rPr>
          <w:rFonts w:ascii="Helvetica" w:hAnsi="Helvetica"/>
        </w:rPr>
        <w:t xml:space="preserve"> i per la presidenta de la Mesa de </w:t>
      </w:r>
      <w:r>
        <w:rPr>
          <w:rFonts w:ascii="Helvetica" w:hAnsi="Helvetica"/>
        </w:rPr>
        <w:t>C</w:t>
      </w:r>
      <w:r w:rsidRPr="00245E38">
        <w:rPr>
          <w:rFonts w:ascii="Helvetica" w:hAnsi="Helvetica"/>
        </w:rPr>
        <w:t>ontractació.</w:t>
      </w:r>
    </w:p>
    <w:sectPr w:rsidR="00245E38" w:rsidRPr="00245E38" w:rsidSect="00964999">
      <w:headerReference w:type="default" r:id="rId9"/>
      <w:footerReference w:type="default" r:id="rId10"/>
      <w:footerReference w:type="first" r:id="rId11"/>
      <w:pgSz w:w="11906" w:h="16838"/>
      <w:pgMar w:top="102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E8" w:rsidRDefault="005615E8" w:rsidP="00F554FC">
      <w:pPr>
        <w:spacing w:after="0" w:line="240" w:lineRule="auto"/>
      </w:pPr>
      <w:r>
        <w:separator/>
      </w:r>
    </w:p>
  </w:endnote>
  <w:endnote w:type="continuationSeparator" w:id="0">
    <w:p w:rsidR="005615E8" w:rsidRDefault="005615E8" w:rsidP="00F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A0002AAF" w:usb1="4000004A" w:usb2="00000000" w:usb3="00000000" w:csb0="000001FF" w:csb1="00000000"/>
  </w:font>
  <w:font w:name="Akzidenz-Grotesk BQ">
    <w:altName w:val="Arial"/>
    <w:panose1 w:val="00000000000000000000"/>
    <w:charset w:val="00"/>
    <w:family w:val="modern"/>
    <w:notTrueType/>
    <w:pitch w:val="variable"/>
    <w:sig w:usb0="00000001" w:usb1="0000000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C9" w:rsidRDefault="000045C9" w:rsidP="002806B9">
    <w:pPr>
      <w:pStyle w:val="Piedepgina"/>
      <w:ind w:right="178"/>
      <w:rPr>
        <w:rFonts w:ascii="Akzidenz-Grotesk BQ" w:hAnsi="Akzidenz-Grotesk BQ"/>
        <w:sz w:val="16"/>
        <w:szCs w:val="16"/>
      </w:rPr>
    </w:pPr>
  </w:p>
  <w:p w:rsidR="000045C9" w:rsidRDefault="000045C9" w:rsidP="002806B9">
    <w:pPr>
      <w:pStyle w:val="Piedepgina"/>
      <w:ind w:right="178"/>
      <w:rPr>
        <w:rFonts w:ascii="Akzidenz-Grotesk BQ" w:hAnsi="Akzidenz-Grotesk BQ"/>
        <w:sz w:val="16"/>
        <w:szCs w:val="16"/>
      </w:rPr>
    </w:pPr>
  </w:p>
  <w:p w:rsidR="000045C9" w:rsidRDefault="000045C9" w:rsidP="002806B9">
    <w:pPr>
      <w:pStyle w:val="Piedepgina"/>
      <w:ind w:right="178"/>
      <w:rPr>
        <w:rFonts w:ascii="Akzidenz-Grotesk BQ" w:hAnsi="Akzidenz-Grotesk BQ"/>
        <w:sz w:val="16"/>
        <w:szCs w:val="16"/>
      </w:rPr>
    </w:pPr>
    <w:r>
      <w:rPr>
        <w:rFonts w:ascii="Akzidenz-Grotesk BQ" w:hAnsi="Akzidenz-Grotesk BQ"/>
        <w:sz w:val="16"/>
        <w:szCs w:val="16"/>
      </w:rPr>
      <w:t>Plaça de la Vila, 46</w:t>
    </w:r>
  </w:p>
  <w:p w:rsidR="000045C9" w:rsidRDefault="000045C9" w:rsidP="002806B9">
    <w:pPr>
      <w:pStyle w:val="Piedepgina"/>
      <w:ind w:right="178"/>
      <w:rPr>
        <w:rFonts w:ascii="Akzidenz-Grotesk BQ" w:hAnsi="Akzidenz-Grotesk BQ"/>
        <w:sz w:val="16"/>
        <w:szCs w:val="16"/>
      </w:rPr>
    </w:pPr>
    <w:r>
      <w:rPr>
        <w:rFonts w:ascii="Akzidenz-Grotesk BQ" w:hAnsi="Akzidenz-Grotesk BQ"/>
        <w:sz w:val="16"/>
        <w:szCs w:val="16"/>
      </w:rPr>
      <w:t>08760 Martorell</w:t>
    </w:r>
  </w:p>
  <w:p w:rsidR="000045C9" w:rsidRDefault="000045C9" w:rsidP="000661AA">
    <w:pPr>
      <w:pStyle w:val="Piedepgina"/>
      <w:ind w:right="178"/>
      <w:rPr>
        <w:rFonts w:ascii="Akzidenz-Grotesk BQ" w:hAnsi="Akzidenz-Grotesk BQ"/>
        <w:sz w:val="16"/>
        <w:szCs w:val="16"/>
      </w:rPr>
    </w:pPr>
    <w:r>
      <w:rPr>
        <w:rFonts w:ascii="Akzidenz-Grotesk BQ" w:hAnsi="Akzidenz-Grotesk BQ"/>
        <w:sz w:val="16"/>
        <w:szCs w:val="16"/>
      </w:rPr>
      <w:t>Tel. 937 750 050</w:t>
    </w:r>
  </w:p>
  <w:p w:rsidR="000045C9" w:rsidRPr="00C73B21" w:rsidRDefault="000045C9" w:rsidP="000661AA">
    <w:pPr>
      <w:pStyle w:val="Piedepgina"/>
      <w:ind w:right="178"/>
      <w:rPr>
        <w:rFonts w:ascii="Akzidenz-Grotesk BQ" w:hAnsi="Akzidenz-Grotesk BQ"/>
        <w:sz w:val="16"/>
        <w:szCs w:val="16"/>
      </w:rPr>
    </w:pPr>
    <w:r>
      <w:rPr>
        <w:rFonts w:ascii="Akzidenz-Grotesk BQ" w:hAnsi="Akzidenz-Grotesk BQ"/>
        <w:sz w:val="16"/>
        <w:szCs w:val="16"/>
      </w:rPr>
      <w:t>ajuntament@martorell.cat</w:t>
    </w:r>
  </w:p>
  <w:p w:rsidR="000045C9" w:rsidRDefault="000045C9">
    <w:pPr>
      <w:pStyle w:val="Piedepgina"/>
    </w:pPr>
  </w:p>
  <w:p w:rsidR="000045C9" w:rsidRDefault="000045C9">
    <w:pPr>
      <w:pStyle w:val="Piedepgina"/>
    </w:pPr>
  </w:p>
  <w:p w:rsidR="000045C9" w:rsidRDefault="000045C9">
    <w:pPr>
      <w:pStyle w:val="Piedepgina"/>
    </w:pPr>
  </w:p>
  <w:p w:rsidR="000045C9" w:rsidRDefault="000045C9" w:rsidP="00C73B21">
    <w:pPr>
      <w:pStyle w:val="Piedepgina"/>
      <w:tabs>
        <w:tab w:val="left" w:pos="108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C9" w:rsidRDefault="000045C9" w:rsidP="005E3C08">
    <w:pPr>
      <w:pStyle w:val="Piedepgina"/>
      <w:ind w:right="178"/>
      <w:rPr>
        <w:rFonts w:ascii="Akzidenz-Grotesk BQ" w:hAnsi="Akzidenz-Grotesk BQ"/>
        <w:sz w:val="16"/>
        <w:szCs w:val="16"/>
      </w:rPr>
    </w:pPr>
  </w:p>
  <w:p w:rsidR="000045C9" w:rsidRDefault="000045C9" w:rsidP="005E3C08">
    <w:pPr>
      <w:pStyle w:val="Piedepgina"/>
      <w:ind w:right="178"/>
      <w:rPr>
        <w:rFonts w:ascii="Akzidenz-Grotesk BQ" w:hAnsi="Akzidenz-Grotesk BQ"/>
        <w:sz w:val="16"/>
        <w:szCs w:val="16"/>
      </w:rPr>
    </w:pPr>
    <w:r>
      <w:rPr>
        <w:rFonts w:ascii="Akzidenz-Grotesk BQ" w:hAnsi="Akzidenz-Grotesk BQ"/>
        <w:sz w:val="16"/>
        <w:szCs w:val="16"/>
      </w:rPr>
      <w:t>Plaça de la Vila, 46</w:t>
    </w:r>
  </w:p>
  <w:p w:rsidR="000045C9" w:rsidRDefault="000045C9" w:rsidP="005E3C08">
    <w:pPr>
      <w:pStyle w:val="Piedepgina"/>
      <w:ind w:right="178"/>
      <w:rPr>
        <w:rFonts w:ascii="Akzidenz-Grotesk BQ" w:hAnsi="Akzidenz-Grotesk BQ"/>
        <w:sz w:val="16"/>
        <w:szCs w:val="16"/>
      </w:rPr>
    </w:pPr>
    <w:r>
      <w:rPr>
        <w:rFonts w:ascii="Akzidenz-Grotesk BQ" w:hAnsi="Akzidenz-Grotesk BQ"/>
        <w:sz w:val="16"/>
        <w:szCs w:val="16"/>
      </w:rPr>
      <w:t>08760 Martorell</w:t>
    </w:r>
  </w:p>
  <w:p w:rsidR="000045C9" w:rsidRDefault="000045C9" w:rsidP="005E3C08">
    <w:pPr>
      <w:pStyle w:val="Piedepgina"/>
      <w:ind w:right="178"/>
      <w:rPr>
        <w:rFonts w:ascii="Akzidenz-Grotesk BQ" w:hAnsi="Akzidenz-Grotesk BQ"/>
        <w:sz w:val="16"/>
        <w:szCs w:val="16"/>
      </w:rPr>
    </w:pPr>
    <w:r>
      <w:rPr>
        <w:rFonts w:ascii="Akzidenz-Grotesk BQ" w:hAnsi="Akzidenz-Grotesk BQ"/>
        <w:sz w:val="16"/>
        <w:szCs w:val="16"/>
      </w:rPr>
      <w:t>Tel. 937 750 050</w:t>
    </w:r>
  </w:p>
  <w:p w:rsidR="000045C9" w:rsidRDefault="000045C9" w:rsidP="005E3C08">
    <w:pPr>
      <w:pStyle w:val="Piedepgina"/>
      <w:ind w:right="178"/>
      <w:rPr>
        <w:rFonts w:ascii="Akzidenz-Grotesk BQ" w:hAnsi="Akzidenz-Grotesk BQ"/>
        <w:sz w:val="16"/>
        <w:szCs w:val="16"/>
      </w:rPr>
    </w:pPr>
    <w:r w:rsidRPr="006A63F2">
      <w:rPr>
        <w:rFonts w:ascii="Akzidenz-Grotesk BQ" w:hAnsi="Akzidenz-Grotesk BQ"/>
        <w:sz w:val="16"/>
        <w:szCs w:val="16"/>
      </w:rPr>
      <w:t>ajuntament@martorell.cat</w:t>
    </w:r>
  </w:p>
  <w:p w:rsidR="000045C9" w:rsidRDefault="000045C9" w:rsidP="005E3C08">
    <w:pPr>
      <w:pStyle w:val="Piedepgina"/>
      <w:ind w:right="178"/>
      <w:rPr>
        <w:rFonts w:ascii="Akzidenz-Grotesk BQ" w:hAnsi="Akzidenz-Grotesk BQ"/>
        <w:sz w:val="16"/>
        <w:szCs w:val="16"/>
      </w:rPr>
    </w:pPr>
  </w:p>
  <w:p w:rsidR="000045C9" w:rsidRDefault="000045C9">
    <w:pPr>
      <w:pStyle w:val="Piedepgina"/>
    </w:pPr>
  </w:p>
  <w:p w:rsidR="000045C9" w:rsidRDefault="000045C9">
    <w:pPr>
      <w:pStyle w:val="Piedepgina"/>
    </w:pPr>
  </w:p>
  <w:p w:rsidR="000045C9" w:rsidRDefault="000045C9">
    <w:pPr>
      <w:pStyle w:val="Piedepgina"/>
    </w:pPr>
  </w:p>
  <w:p w:rsidR="000045C9" w:rsidRDefault="000045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E8" w:rsidRDefault="005615E8" w:rsidP="00F554FC">
      <w:pPr>
        <w:spacing w:after="0" w:line="240" w:lineRule="auto"/>
      </w:pPr>
      <w:r>
        <w:separator/>
      </w:r>
    </w:p>
  </w:footnote>
  <w:footnote w:type="continuationSeparator" w:id="0">
    <w:p w:rsidR="005615E8" w:rsidRDefault="005615E8" w:rsidP="00F5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5C9" w:rsidRDefault="000045C9" w:rsidP="00C73B21">
    <w:pPr>
      <w:pStyle w:val="Encabezado"/>
      <w:ind w:left="1080"/>
    </w:pPr>
  </w:p>
  <w:p w:rsidR="000045C9" w:rsidRDefault="000045C9" w:rsidP="00F554FC">
    <w:pPr>
      <w:pStyle w:val="Encabezado"/>
      <w:ind w:left="-426"/>
    </w:pPr>
  </w:p>
  <w:p w:rsidR="000045C9" w:rsidRDefault="000045C9" w:rsidP="009D67B7">
    <w:pPr>
      <w:pStyle w:val="Encabezado"/>
      <w:ind w:left="-426" w:firstLine="708"/>
    </w:pPr>
  </w:p>
  <w:p w:rsidR="000045C9" w:rsidRDefault="000045C9" w:rsidP="005E3C08">
    <w:pPr>
      <w:pStyle w:val="Encabezado"/>
      <w:ind w:left="-426"/>
    </w:pPr>
    <w:r>
      <w:rPr>
        <w:noProof/>
        <w:lang w:eastAsia="ca-ES"/>
      </w:rPr>
      <w:drawing>
        <wp:anchor distT="0" distB="0" distL="114300" distR="114300" simplePos="0" relativeHeight="251657728" behindDoc="0" locked="0" layoutInCell="1" allowOverlap="1">
          <wp:simplePos x="0" y="0"/>
          <wp:positionH relativeFrom="column">
            <wp:posOffset>-103505</wp:posOffset>
          </wp:positionH>
          <wp:positionV relativeFrom="paragraph">
            <wp:posOffset>160020</wp:posOffset>
          </wp:positionV>
          <wp:extent cx="1148080" cy="1118870"/>
          <wp:effectExtent l="0" t="0" r="0" b="0"/>
          <wp:wrapNone/>
          <wp:docPr id="5"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18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5C9" w:rsidRDefault="000045C9" w:rsidP="009D67B7">
    <w:pPr>
      <w:pStyle w:val="Encabezado"/>
      <w:ind w:left="-426" w:firstLine="708"/>
    </w:pPr>
  </w:p>
  <w:p w:rsidR="000045C9" w:rsidRDefault="000045C9" w:rsidP="009D67B7">
    <w:pPr>
      <w:pStyle w:val="Encabezado"/>
      <w:ind w:left="-426" w:firstLine="708"/>
    </w:pPr>
  </w:p>
  <w:p w:rsidR="000045C9" w:rsidRDefault="000045C9" w:rsidP="009D67B7">
    <w:pPr>
      <w:pStyle w:val="Encabezado"/>
      <w:ind w:left="-426" w:firstLine="708"/>
    </w:pPr>
  </w:p>
  <w:p w:rsidR="000045C9" w:rsidRDefault="000045C9" w:rsidP="009D67B7">
    <w:pPr>
      <w:pStyle w:val="Encabezado"/>
      <w:ind w:left="-426" w:firstLine="708"/>
    </w:pPr>
  </w:p>
  <w:p w:rsidR="000045C9" w:rsidRDefault="000045C9" w:rsidP="009D67B7">
    <w:pPr>
      <w:pStyle w:val="Encabezado"/>
      <w:ind w:left="-426" w:firstLine="708"/>
    </w:pPr>
  </w:p>
  <w:p w:rsidR="000045C9" w:rsidRDefault="000045C9" w:rsidP="009D67B7">
    <w:pPr>
      <w:pStyle w:val="Encabezado"/>
      <w:tabs>
        <w:tab w:val="clear" w:pos="4252"/>
        <w:tab w:val="clear" w:pos="8504"/>
        <w:tab w:val="left" w:pos="5460"/>
      </w:tabs>
    </w:pPr>
  </w:p>
  <w:p w:rsidR="000045C9" w:rsidRDefault="000045C9" w:rsidP="009D67B7">
    <w:pPr>
      <w:pStyle w:val="Encabezado"/>
      <w:tabs>
        <w:tab w:val="clear" w:pos="4252"/>
        <w:tab w:val="clear" w:pos="8504"/>
        <w:tab w:val="left" w:pos="54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6E8F"/>
    <w:multiLevelType w:val="hybridMultilevel"/>
    <w:tmpl w:val="3AF2D358"/>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010F45"/>
    <w:multiLevelType w:val="hybridMultilevel"/>
    <w:tmpl w:val="3990D76C"/>
    <w:lvl w:ilvl="0" w:tplc="2C6C83A0">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 w15:restartNumberingAfterBreak="0">
    <w:nsid w:val="122E2E67"/>
    <w:multiLevelType w:val="hybridMultilevel"/>
    <w:tmpl w:val="3AF2D358"/>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026751"/>
    <w:multiLevelType w:val="hybridMultilevel"/>
    <w:tmpl w:val="D1A8BFA2"/>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A4431B"/>
    <w:multiLevelType w:val="hybridMultilevel"/>
    <w:tmpl w:val="3AF2D358"/>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E77A2"/>
    <w:multiLevelType w:val="hybridMultilevel"/>
    <w:tmpl w:val="61F0D2EA"/>
    <w:lvl w:ilvl="0" w:tplc="748802D8">
      <w:start w:val="1"/>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372427A7"/>
    <w:multiLevelType w:val="hybridMultilevel"/>
    <w:tmpl w:val="5A98F156"/>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340624"/>
    <w:multiLevelType w:val="hybridMultilevel"/>
    <w:tmpl w:val="90209A34"/>
    <w:lvl w:ilvl="0" w:tplc="CEC8653E">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8" w15:restartNumberingAfterBreak="0">
    <w:nsid w:val="4BF06D69"/>
    <w:multiLevelType w:val="hybridMultilevel"/>
    <w:tmpl w:val="E9A64C0A"/>
    <w:lvl w:ilvl="0" w:tplc="5B2AB886">
      <w:start w:val="1"/>
      <w:numFmt w:val="decimal"/>
      <w:lvlText w:val="%1)"/>
      <w:lvlJc w:val="left"/>
      <w:pPr>
        <w:ind w:left="720" w:hanging="360"/>
      </w:pPr>
      <w:rPr>
        <w:rFont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A461C29"/>
    <w:multiLevelType w:val="hybridMultilevel"/>
    <w:tmpl w:val="F1CE10F2"/>
    <w:lvl w:ilvl="0" w:tplc="93ACB4B4">
      <w:start w:val="6"/>
      <w:numFmt w:val="decimal"/>
      <w:lvlText w:val="%1)"/>
      <w:lvlJc w:val="left"/>
      <w:pPr>
        <w:ind w:left="720" w:hanging="360"/>
      </w:pPr>
      <w:rPr>
        <w:rFonts w:cs="Calibr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8"/>
  </w:num>
  <w:num w:numId="6">
    <w:abstractNumId w:val="6"/>
  </w:num>
  <w:num w:numId="7">
    <w:abstractNumId w:val="3"/>
  </w:num>
  <w:num w:numId="8">
    <w:abstractNumId w:val="4"/>
  </w:num>
  <w:num w:numId="9">
    <w:abstractNumId w:val="0"/>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hyphenationZone w:val="425"/>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C"/>
    <w:rsid w:val="0000209B"/>
    <w:rsid w:val="000045C9"/>
    <w:rsid w:val="00006D96"/>
    <w:rsid w:val="0001045C"/>
    <w:rsid w:val="00014B3B"/>
    <w:rsid w:val="000223BA"/>
    <w:rsid w:val="00024E8C"/>
    <w:rsid w:val="00025934"/>
    <w:rsid w:val="00030265"/>
    <w:rsid w:val="00033ECC"/>
    <w:rsid w:val="00037BF0"/>
    <w:rsid w:val="000462C2"/>
    <w:rsid w:val="000471F3"/>
    <w:rsid w:val="0005039F"/>
    <w:rsid w:val="00052B4A"/>
    <w:rsid w:val="0005339C"/>
    <w:rsid w:val="0005502C"/>
    <w:rsid w:val="0006209E"/>
    <w:rsid w:val="00062B21"/>
    <w:rsid w:val="0006390F"/>
    <w:rsid w:val="000661AA"/>
    <w:rsid w:val="0007610F"/>
    <w:rsid w:val="000832D8"/>
    <w:rsid w:val="000906D1"/>
    <w:rsid w:val="00091768"/>
    <w:rsid w:val="0009611C"/>
    <w:rsid w:val="000A7F52"/>
    <w:rsid w:val="000B36D9"/>
    <w:rsid w:val="000B65F7"/>
    <w:rsid w:val="000C1623"/>
    <w:rsid w:val="000C16C0"/>
    <w:rsid w:val="000C1DE9"/>
    <w:rsid w:val="000C3B7C"/>
    <w:rsid w:val="000C495B"/>
    <w:rsid w:val="000D10D3"/>
    <w:rsid w:val="000D1B3E"/>
    <w:rsid w:val="000D5C1D"/>
    <w:rsid w:val="000D7209"/>
    <w:rsid w:val="000E45D4"/>
    <w:rsid w:val="000E540F"/>
    <w:rsid w:val="000E757F"/>
    <w:rsid w:val="000F7CB2"/>
    <w:rsid w:val="00100314"/>
    <w:rsid w:val="00100BA5"/>
    <w:rsid w:val="0010154E"/>
    <w:rsid w:val="00101D18"/>
    <w:rsid w:val="001103A5"/>
    <w:rsid w:val="00114CE7"/>
    <w:rsid w:val="001304AF"/>
    <w:rsid w:val="0013379D"/>
    <w:rsid w:val="001347C4"/>
    <w:rsid w:val="00135A82"/>
    <w:rsid w:val="0013654A"/>
    <w:rsid w:val="0013663E"/>
    <w:rsid w:val="00136870"/>
    <w:rsid w:val="001411A6"/>
    <w:rsid w:val="00144D0A"/>
    <w:rsid w:val="00144F01"/>
    <w:rsid w:val="0014524B"/>
    <w:rsid w:val="001470B3"/>
    <w:rsid w:val="001471D5"/>
    <w:rsid w:val="00152860"/>
    <w:rsid w:val="00154A94"/>
    <w:rsid w:val="00165396"/>
    <w:rsid w:val="001655BF"/>
    <w:rsid w:val="00171736"/>
    <w:rsid w:val="0017788C"/>
    <w:rsid w:val="00181CDB"/>
    <w:rsid w:val="00182065"/>
    <w:rsid w:val="00183E28"/>
    <w:rsid w:val="00184C3C"/>
    <w:rsid w:val="001858AF"/>
    <w:rsid w:val="00186FA2"/>
    <w:rsid w:val="00187232"/>
    <w:rsid w:val="0019661E"/>
    <w:rsid w:val="00197E24"/>
    <w:rsid w:val="001A0202"/>
    <w:rsid w:val="001A183C"/>
    <w:rsid w:val="001A684E"/>
    <w:rsid w:val="001B3051"/>
    <w:rsid w:val="001B30E0"/>
    <w:rsid w:val="001B4911"/>
    <w:rsid w:val="001B7B8F"/>
    <w:rsid w:val="001C2814"/>
    <w:rsid w:val="001D289D"/>
    <w:rsid w:val="001E3060"/>
    <w:rsid w:val="001E4487"/>
    <w:rsid w:val="001F2CAE"/>
    <w:rsid w:val="001F5182"/>
    <w:rsid w:val="001F52E4"/>
    <w:rsid w:val="001F6DCA"/>
    <w:rsid w:val="001F72AA"/>
    <w:rsid w:val="00211117"/>
    <w:rsid w:val="00213304"/>
    <w:rsid w:val="00215A4F"/>
    <w:rsid w:val="00216732"/>
    <w:rsid w:val="00221C61"/>
    <w:rsid w:val="00222FD2"/>
    <w:rsid w:val="002231C6"/>
    <w:rsid w:val="00224C62"/>
    <w:rsid w:val="00227979"/>
    <w:rsid w:val="00230D6B"/>
    <w:rsid w:val="00233F36"/>
    <w:rsid w:val="0023429C"/>
    <w:rsid w:val="00237379"/>
    <w:rsid w:val="002441DC"/>
    <w:rsid w:val="00245E38"/>
    <w:rsid w:val="002477BA"/>
    <w:rsid w:val="00252CB8"/>
    <w:rsid w:val="00252E10"/>
    <w:rsid w:val="00253E60"/>
    <w:rsid w:val="00260277"/>
    <w:rsid w:val="00266748"/>
    <w:rsid w:val="0027238B"/>
    <w:rsid w:val="00272AD7"/>
    <w:rsid w:val="00273B1B"/>
    <w:rsid w:val="002806B9"/>
    <w:rsid w:val="00280880"/>
    <w:rsid w:val="00283386"/>
    <w:rsid w:val="00294FF6"/>
    <w:rsid w:val="00295375"/>
    <w:rsid w:val="002964F5"/>
    <w:rsid w:val="002A43C6"/>
    <w:rsid w:val="002A6BFF"/>
    <w:rsid w:val="002B3BA9"/>
    <w:rsid w:val="002C40A7"/>
    <w:rsid w:val="002C45E4"/>
    <w:rsid w:val="002C7A4F"/>
    <w:rsid w:val="002D3135"/>
    <w:rsid w:val="002D3716"/>
    <w:rsid w:val="002D3946"/>
    <w:rsid w:val="002D4D0E"/>
    <w:rsid w:val="002D7AA4"/>
    <w:rsid w:val="002E6D90"/>
    <w:rsid w:val="002F367E"/>
    <w:rsid w:val="002F3904"/>
    <w:rsid w:val="0030133D"/>
    <w:rsid w:val="0030220B"/>
    <w:rsid w:val="00302508"/>
    <w:rsid w:val="00303067"/>
    <w:rsid w:val="0030670C"/>
    <w:rsid w:val="003149CF"/>
    <w:rsid w:val="003173FF"/>
    <w:rsid w:val="00323271"/>
    <w:rsid w:val="00323889"/>
    <w:rsid w:val="00327D79"/>
    <w:rsid w:val="00333825"/>
    <w:rsid w:val="00333DE3"/>
    <w:rsid w:val="00335122"/>
    <w:rsid w:val="00340817"/>
    <w:rsid w:val="00343DF6"/>
    <w:rsid w:val="00352FC0"/>
    <w:rsid w:val="003638A3"/>
    <w:rsid w:val="00373120"/>
    <w:rsid w:val="0037395E"/>
    <w:rsid w:val="00382854"/>
    <w:rsid w:val="003A2834"/>
    <w:rsid w:val="003A2EE1"/>
    <w:rsid w:val="003A39CE"/>
    <w:rsid w:val="003B0236"/>
    <w:rsid w:val="003B140C"/>
    <w:rsid w:val="003B51E7"/>
    <w:rsid w:val="003D4530"/>
    <w:rsid w:val="003E19F1"/>
    <w:rsid w:val="003E1A98"/>
    <w:rsid w:val="003E431B"/>
    <w:rsid w:val="003F1EF2"/>
    <w:rsid w:val="003F41DE"/>
    <w:rsid w:val="003F515C"/>
    <w:rsid w:val="00403872"/>
    <w:rsid w:val="0040511B"/>
    <w:rsid w:val="00411298"/>
    <w:rsid w:val="00413D60"/>
    <w:rsid w:val="00415146"/>
    <w:rsid w:val="00416487"/>
    <w:rsid w:val="0042125A"/>
    <w:rsid w:val="0042365E"/>
    <w:rsid w:val="00423665"/>
    <w:rsid w:val="0043565B"/>
    <w:rsid w:val="00441B29"/>
    <w:rsid w:val="00442C2F"/>
    <w:rsid w:val="004477F1"/>
    <w:rsid w:val="00447C06"/>
    <w:rsid w:val="004538C0"/>
    <w:rsid w:val="00467EA7"/>
    <w:rsid w:val="0047076B"/>
    <w:rsid w:val="004779B1"/>
    <w:rsid w:val="00481889"/>
    <w:rsid w:val="00487AF5"/>
    <w:rsid w:val="004918A3"/>
    <w:rsid w:val="00494FF8"/>
    <w:rsid w:val="00495D37"/>
    <w:rsid w:val="00496DEC"/>
    <w:rsid w:val="004973AE"/>
    <w:rsid w:val="004A1CE5"/>
    <w:rsid w:val="004A1ECE"/>
    <w:rsid w:val="004A2106"/>
    <w:rsid w:val="004A47FF"/>
    <w:rsid w:val="004B3161"/>
    <w:rsid w:val="004B3D2F"/>
    <w:rsid w:val="004B43C7"/>
    <w:rsid w:val="004B586E"/>
    <w:rsid w:val="004B5CE1"/>
    <w:rsid w:val="004C5E96"/>
    <w:rsid w:val="004C67C2"/>
    <w:rsid w:val="004D3091"/>
    <w:rsid w:val="004D6505"/>
    <w:rsid w:val="004E20A9"/>
    <w:rsid w:val="004E36D7"/>
    <w:rsid w:val="004E4F99"/>
    <w:rsid w:val="004F37D7"/>
    <w:rsid w:val="004F41DA"/>
    <w:rsid w:val="004F655E"/>
    <w:rsid w:val="004F6C35"/>
    <w:rsid w:val="005049D3"/>
    <w:rsid w:val="00506D76"/>
    <w:rsid w:val="00513964"/>
    <w:rsid w:val="00520CE0"/>
    <w:rsid w:val="00533D21"/>
    <w:rsid w:val="00533E18"/>
    <w:rsid w:val="0053420B"/>
    <w:rsid w:val="00534715"/>
    <w:rsid w:val="00543DF4"/>
    <w:rsid w:val="005519AF"/>
    <w:rsid w:val="005536E1"/>
    <w:rsid w:val="00553A69"/>
    <w:rsid w:val="00554AA4"/>
    <w:rsid w:val="005560B5"/>
    <w:rsid w:val="005615E8"/>
    <w:rsid w:val="005637FB"/>
    <w:rsid w:val="00563E2E"/>
    <w:rsid w:val="005669A5"/>
    <w:rsid w:val="0056762E"/>
    <w:rsid w:val="00571E65"/>
    <w:rsid w:val="00572B05"/>
    <w:rsid w:val="00590205"/>
    <w:rsid w:val="00590D3C"/>
    <w:rsid w:val="005A5886"/>
    <w:rsid w:val="005B24BF"/>
    <w:rsid w:val="005B2D9B"/>
    <w:rsid w:val="005B3482"/>
    <w:rsid w:val="005B5AC6"/>
    <w:rsid w:val="005B7F11"/>
    <w:rsid w:val="005C088E"/>
    <w:rsid w:val="005C21A3"/>
    <w:rsid w:val="005D1670"/>
    <w:rsid w:val="005D59BF"/>
    <w:rsid w:val="005E27D9"/>
    <w:rsid w:val="005E3C08"/>
    <w:rsid w:val="005E4DFA"/>
    <w:rsid w:val="005E5521"/>
    <w:rsid w:val="005F4153"/>
    <w:rsid w:val="005F7F74"/>
    <w:rsid w:val="00600DE0"/>
    <w:rsid w:val="0060483E"/>
    <w:rsid w:val="00610CB1"/>
    <w:rsid w:val="00611021"/>
    <w:rsid w:val="0061638F"/>
    <w:rsid w:val="0061787B"/>
    <w:rsid w:val="00624E60"/>
    <w:rsid w:val="00627EDF"/>
    <w:rsid w:val="00630038"/>
    <w:rsid w:val="0063084E"/>
    <w:rsid w:val="006311A2"/>
    <w:rsid w:val="00635F8B"/>
    <w:rsid w:val="00641C5B"/>
    <w:rsid w:val="0065148B"/>
    <w:rsid w:val="006519D4"/>
    <w:rsid w:val="00652E00"/>
    <w:rsid w:val="006556FE"/>
    <w:rsid w:val="006628A6"/>
    <w:rsid w:val="00662BAD"/>
    <w:rsid w:val="0066382F"/>
    <w:rsid w:val="0066538A"/>
    <w:rsid w:val="00665850"/>
    <w:rsid w:val="00672E8A"/>
    <w:rsid w:val="0067427A"/>
    <w:rsid w:val="00681629"/>
    <w:rsid w:val="00684674"/>
    <w:rsid w:val="006A1D3A"/>
    <w:rsid w:val="006A41C8"/>
    <w:rsid w:val="006A63F2"/>
    <w:rsid w:val="006B377A"/>
    <w:rsid w:val="006B5DEB"/>
    <w:rsid w:val="006B65BE"/>
    <w:rsid w:val="006C4112"/>
    <w:rsid w:val="006C7538"/>
    <w:rsid w:val="006D325A"/>
    <w:rsid w:val="006D606A"/>
    <w:rsid w:val="006E78EE"/>
    <w:rsid w:val="006F121A"/>
    <w:rsid w:val="006F22FF"/>
    <w:rsid w:val="006F3D0E"/>
    <w:rsid w:val="00712DC8"/>
    <w:rsid w:val="0071341D"/>
    <w:rsid w:val="00721739"/>
    <w:rsid w:val="00724CA3"/>
    <w:rsid w:val="00725BAE"/>
    <w:rsid w:val="00737FFD"/>
    <w:rsid w:val="007544A6"/>
    <w:rsid w:val="00755395"/>
    <w:rsid w:val="007573A2"/>
    <w:rsid w:val="00760886"/>
    <w:rsid w:val="007645D9"/>
    <w:rsid w:val="00764EDA"/>
    <w:rsid w:val="007702E7"/>
    <w:rsid w:val="00771599"/>
    <w:rsid w:val="00773557"/>
    <w:rsid w:val="00783D76"/>
    <w:rsid w:val="00785E05"/>
    <w:rsid w:val="00790DC4"/>
    <w:rsid w:val="00795E08"/>
    <w:rsid w:val="00796ABA"/>
    <w:rsid w:val="007D325B"/>
    <w:rsid w:val="007E1509"/>
    <w:rsid w:val="007E3C71"/>
    <w:rsid w:val="007F1B32"/>
    <w:rsid w:val="007F53BD"/>
    <w:rsid w:val="008004F5"/>
    <w:rsid w:val="00807213"/>
    <w:rsid w:val="00822B1B"/>
    <w:rsid w:val="00831941"/>
    <w:rsid w:val="008376E5"/>
    <w:rsid w:val="00837844"/>
    <w:rsid w:val="00842C18"/>
    <w:rsid w:val="00842D9E"/>
    <w:rsid w:val="00844FF2"/>
    <w:rsid w:val="00851E7C"/>
    <w:rsid w:val="00853B4F"/>
    <w:rsid w:val="00857DD3"/>
    <w:rsid w:val="00857EAF"/>
    <w:rsid w:val="00861532"/>
    <w:rsid w:val="00861B8F"/>
    <w:rsid w:val="00864618"/>
    <w:rsid w:val="00865985"/>
    <w:rsid w:val="00872150"/>
    <w:rsid w:val="00874148"/>
    <w:rsid w:val="0088017D"/>
    <w:rsid w:val="00883DA4"/>
    <w:rsid w:val="00887684"/>
    <w:rsid w:val="00890F93"/>
    <w:rsid w:val="008A156E"/>
    <w:rsid w:val="008A5CA4"/>
    <w:rsid w:val="008B14CE"/>
    <w:rsid w:val="008B3535"/>
    <w:rsid w:val="008C1019"/>
    <w:rsid w:val="008C118B"/>
    <w:rsid w:val="008C2229"/>
    <w:rsid w:val="008C258A"/>
    <w:rsid w:val="008C30F4"/>
    <w:rsid w:val="008C3576"/>
    <w:rsid w:val="008C3867"/>
    <w:rsid w:val="008E3813"/>
    <w:rsid w:val="008E466C"/>
    <w:rsid w:val="008F3B0F"/>
    <w:rsid w:val="008F3CA6"/>
    <w:rsid w:val="008F494E"/>
    <w:rsid w:val="008F6C2B"/>
    <w:rsid w:val="008F73DF"/>
    <w:rsid w:val="009039A8"/>
    <w:rsid w:val="00904248"/>
    <w:rsid w:val="00905DDA"/>
    <w:rsid w:val="00916E32"/>
    <w:rsid w:val="00922909"/>
    <w:rsid w:val="009302EC"/>
    <w:rsid w:val="00931EAA"/>
    <w:rsid w:val="0093477B"/>
    <w:rsid w:val="00940DC4"/>
    <w:rsid w:val="00940EB0"/>
    <w:rsid w:val="009426D6"/>
    <w:rsid w:val="00946BEE"/>
    <w:rsid w:val="00963305"/>
    <w:rsid w:val="009637FA"/>
    <w:rsid w:val="00964999"/>
    <w:rsid w:val="00967033"/>
    <w:rsid w:val="00971FDC"/>
    <w:rsid w:val="00982352"/>
    <w:rsid w:val="00982B8C"/>
    <w:rsid w:val="009855C1"/>
    <w:rsid w:val="009864E2"/>
    <w:rsid w:val="00990251"/>
    <w:rsid w:val="0099198B"/>
    <w:rsid w:val="00995C69"/>
    <w:rsid w:val="009A159E"/>
    <w:rsid w:val="009A24D3"/>
    <w:rsid w:val="009A2A34"/>
    <w:rsid w:val="009A2A47"/>
    <w:rsid w:val="009B03D9"/>
    <w:rsid w:val="009B07EA"/>
    <w:rsid w:val="009B13A5"/>
    <w:rsid w:val="009B1F88"/>
    <w:rsid w:val="009B72E6"/>
    <w:rsid w:val="009C0928"/>
    <w:rsid w:val="009C6B8C"/>
    <w:rsid w:val="009D0634"/>
    <w:rsid w:val="009D189A"/>
    <w:rsid w:val="009D379B"/>
    <w:rsid w:val="009D3F28"/>
    <w:rsid w:val="009D49F1"/>
    <w:rsid w:val="009D67B7"/>
    <w:rsid w:val="009D6ADE"/>
    <w:rsid w:val="009E01AF"/>
    <w:rsid w:val="009E77F0"/>
    <w:rsid w:val="009F1AF3"/>
    <w:rsid w:val="009F39BB"/>
    <w:rsid w:val="009F3BCC"/>
    <w:rsid w:val="009F3E18"/>
    <w:rsid w:val="009F4EDE"/>
    <w:rsid w:val="00A11FC3"/>
    <w:rsid w:val="00A14B3F"/>
    <w:rsid w:val="00A1719D"/>
    <w:rsid w:val="00A210CC"/>
    <w:rsid w:val="00A22113"/>
    <w:rsid w:val="00A254AD"/>
    <w:rsid w:val="00A27404"/>
    <w:rsid w:val="00A30A26"/>
    <w:rsid w:val="00A3113A"/>
    <w:rsid w:val="00A318CF"/>
    <w:rsid w:val="00A31B21"/>
    <w:rsid w:val="00A33FEA"/>
    <w:rsid w:val="00A446D6"/>
    <w:rsid w:val="00A4471C"/>
    <w:rsid w:val="00A52550"/>
    <w:rsid w:val="00A55DC4"/>
    <w:rsid w:val="00A60FA7"/>
    <w:rsid w:val="00A61B18"/>
    <w:rsid w:val="00A62926"/>
    <w:rsid w:val="00A63721"/>
    <w:rsid w:val="00A67C74"/>
    <w:rsid w:val="00A73B56"/>
    <w:rsid w:val="00A76349"/>
    <w:rsid w:val="00A81127"/>
    <w:rsid w:val="00A818F6"/>
    <w:rsid w:val="00A92314"/>
    <w:rsid w:val="00A93FD6"/>
    <w:rsid w:val="00A941DC"/>
    <w:rsid w:val="00A96BB6"/>
    <w:rsid w:val="00AA2EB5"/>
    <w:rsid w:val="00AA5C8C"/>
    <w:rsid w:val="00AB33D8"/>
    <w:rsid w:val="00AC360C"/>
    <w:rsid w:val="00AD6237"/>
    <w:rsid w:val="00AE38AC"/>
    <w:rsid w:val="00AE5E94"/>
    <w:rsid w:val="00AE6937"/>
    <w:rsid w:val="00AF15FF"/>
    <w:rsid w:val="00AF5C95"/>
    <w:rsid w:val="00B007AE"/>
    <w:rsid w:val="00B00ACF"/>
    <w:rsid w:val="00B255E8"/>
    <w:rsid w:val="00B32B8B"/>
    <w:rsid w:val="00B332A5"/>
    <w:rsid w:val="00B37A12"/>
    <w:rsid w:val="00B37AE5"/>
    <w:rsid w:val="00B5227E"/>
    <w:rsid w:val="00B62A5A"/>
    <w:rsid w:val="00B641D7"/>
    <w:rsid w:val="00B64F09"/>
    <w:rsid w:val="00B72A68"/>
    <w:rsid w:val="00B75557"/>
    <w:rsid w:val="00B81765"/>
    <w:rsid w:val="00B93363"/>
    <w:rsid w:val="00B95323"/>
    <w:rsid w:val="00B9544C"/>
    <w:rsid w:val="00B976EB"/>
    <w:rsid w:val="00BA3FD4"/>
    <w:rsid w:val="00BA67E4"/>
    <w:rsid w:val="00BA7965"/>
    <w:rsid w:val="00BB4B16"/>
    <w:rsid w:val="00BB5F60"/>
    <w:rsid w:val="00BB6ACE"/>
    <w:rsid w:val="00BC4008"/>
    <w:rsid w:val="00BC4DC3"/>
    <w:rsid w:val="00BC5C5E"/>
    <w:rsid w:val="00BC6DBC"/>
    <w:rsid w:val="00BC72E9"/>
    <w:rsid w:val="00BE4533"/>
    <w:rsid w:val="00BE788F"/>
    <w:rsid w:val="00BF1099"/>
    <w:rsid w:val="00BF47FD"/>
    <w:rsid w:val="00BF6683"/>
    <w:rsid w:val="00C001BC"/>
    <w:rsid w:val="00C06924"/>
    <w:rsid w:val="00C13381"/>
    <w:rsid w:val="00C156FE"/>
    <w:rsid w:val="00C15A78"/>
    <w:rsid w:val="00C16115"/>
    <w:rsid w:val="00C16ED8"/>
    <w:rsid w:val="00C275BC"/>
    <w:rsid w:val="00C31107"/>
    <w:rsid w:val="00C33EF2"/>
    <w:rsid w:val="00C33F89"/>
    <w:rsid w:val="00C34352"/>
    <w:rsid w:val="00C40119"/>
    <w:rsid w:val="00C408F0"/>
    <w:rsid w:val="00C42E08"/>
    <w:rsid w:val="00C44B07"/>
    <w:rsid w:val="00C5611E"/>
    <w:rsid w:val="00C61A29"/>
    <w:rsid w:val="00C61FB2"/>
    <w:rsid w:val="00C620A7"/>
    <w:rsid w:val="00C640AE"/>
    <w:rsid w:val="00C73B21"/>
    <w:rsid w:val="00C7664E"/>
    <w:rsid w:val="00C76714"/>
    <w:rsid w:val="00C768EC"/>
    <w:rsid w:val="00C817E6"/>
    <w:rsid w:val="00C82D93"/>
    <w:rsid w:val="00C830C3"/>
    <w:rsid w:val="00C866B1"/>
    <w:rsid w:val="00C94FCA"/>
    <w:rsid w:val="00C95ACE"/>
    <w:rsid w:val="00CA0B29"/>
    <w:rsid w:val="00CA3481"/>
    <w:rsid w:val="00CA3AB2"/>
    <w:rsid w:val="00CA3AE0"/>
    <w:rsid w:val="00CA67DD"/>
    <w:rsid w:val="00CA76B3"/>
    <w:rsid w:val="00CB0291"/>
    <w:rsid w:val="00CB1D7C"/>
    <w:rsid w:val="00CC10ED"/>
    <w:rsid w:val="00CC2E0B"/>
    <w:rsid w:val="00CD17DD"/>
    <w:rsid w:val="00CD2CC3"/>
    <w:rsid w:val="00CD3973"/>
    <w:rsid w:val="00CD59DA"/>
    <w:rsid w:val="00CF228D"/>
    <w:rsid w:val="00D155B6"/>
    <w:rsid w:val="00D15647"/>
    <w:rsid w:val="00D23C78"/>
    <w:rsid w:val="00D2425A"/>
    <w:rsid w:val="00D303E7"/>
    <w:rsid w:val="00D31EE3"/>
    <w:rsid w:val="00D35C31"/>
    <w:rsid w:val="00D37E4C"/>
    <w:rsid w:val="00D4165D"/>
    <w:rsid w:val="00D41B22"/>
    <w:rsid w:val="00D424B0"/>
    <w:rsid w:val="00D440C7"/>
    <w:rsid w:val="00D46364"/>
    <w:rsid w:val="00D50822"/>
    <w:rsid w:val="00D523FF"/>
    <w:rsid w:val="00D53F70"/>
    <w:rsid w:val="00D749B9"/>
    <w:rsid w:val="00D822C7"/>
    <w:rsid w:val="00D866A7"/>
    <w:rsid w:val="00D90D84"/>
    <w:rsid w:val="00D90F1C"/>
    <w:rsid w:val="00D92842"/>
    <w:rsid w:val="00DA4F15"/>
    <w:rsid w:val="00DC5441"/>
    <w:rsid w:val="00DC7028"/>
    <w:rsid w:val="00DC793B"/>
    <w:rsid w:val="00DD04B2"/>
    <w:rsid w:val="00DD3ACE"/>
    <w:rsid w:val="00DD3F0B"/>
    <w:rsid w:val="00DD6CC0"/>
    <w:rsid w:val="00DE1F38"/>
    <w:rsid w:val="00DE633E"/>
    <w:rsid w:val="00DF2BEB"/>
    <w:rsid w:val="00DF4256"/>
    <w:rsid w:val="00DF6DDC"/>
    <w:rsid w:val="00E04237"/>
    <w:rsid w:val="00E1339E"/>
    <w:rsid w:val="00E13664"/>
    <w:rsid w:val="00E1650B"/>
    <w:rsid w:val="00E201AD"/>
    <w:rsid w:val="00E20458"/>
    <w:rsid w:val="00E23E7C"/>
    <w:rsid w:val="00E3095F"/>
    <w:rsid w:val="00E3252D"/>
    <w:rsid w:val="00E32ADF"/>
    <w:rsid w:val="00E33B1A"/>
    <w:rsid w:val="00E43CE5"/>
    <w:rsid w:val="00E43FAF"/>
    <w:rsid w:val="00E44A2F"/>
    <w:rsid w:val="00E4677A"/>
    <w:rsid w:val="00E50B7B"/>
    <w:rsid w:val="00E517DA"/>
    <w:rsid w:val="00E543F3"/>
    <w:rsid w:val="00E701BE"/>
    <w:rsid w:val="00E70359"/>
    <w:rsid w:val="00E73D9D"/>
    <w:rsid w:val="00E73EDB"/>
    <w:rsid w:val="00E748E2"/>
    <w:rsid w:val="00E83E69"/>
    <w:rsid w:val="00E85C2D"/>
    <w:rsid w:val="00E90145"/>
    <w:rsid w:val="00E94020"/>
    <w:rsid w:val="00E9547E"/>
    <w:rsid w:val="00EA4203"/>
    <w:rsid w:val="00EA4F84"/>
    <w:rsid w:val="00EA5399"/>
    <w:rsid w:val="00EA7DB3"/>
    <w:rsid w:val="00EB3A95"/>
    <w:rsid w:val="00EB3EEC"/>
    <w:rsid w:val="00EB6E48"/>
    <w:rsid w:val="00EB6E65"/>
    <w:rsid w:val="00EC2ADD"/>
    <w:rsid w:val="00EC732B"/>
    <w:rsid w:val="00ED0FCD"/>
    <w:rsid w:val="00EF4307"/>
    <w:rsid w:val="00F02C85"/>
    <w:rsid w:val="00F03D78"/>
    <w:rsid w:val="00F04685"/>
    <w:rsid w:val="00F227DB"/>
    <w:rsid w:val="00F2608F"/>
    <w:rsid w:val="00F324D7"/>
    <w:rsid w:val="00F374A2"/>
    <w:rsid w:val="00F407AB"/>
    <w:rsid w:val="00F4437A"/>
    <w:rsid w:val="00F5280B"/>
    <w:rsid w:val="00F554FC"/>
    <w:rsid w:val="00F60E30"/>
    <w:rsid w:val="00F61ED7"/>
    <w:rsid w:val="00F62A4D"/>
    <w:rsid w:val="00F63197"/>
    <w:rsid w:val="00F64407"/>
    <w:rsid w:val="00F6715D"/>
    <w:rsid w:val="00F70400"/>
    <w:rsid w:val="00F70C53"/>
    <w:rsid w:val="00F72688"/>
    <w:rsid w:val="00F74872"/>
    <w:rsid w:val="00F74B32"/>
    <w:rsid w:val="00F75C19"/>
    <w:rsid w:val="00F77586"/>
    <w:rsid w:val="00F77A0C"/>
    <w:rsid w:val="00F80F95"/>
    <w:rsid w:val="00F814F0"/>
    <w:rsid w:val="00F81E1A"/>
    <w:rsid w:val="00F8686E"/>
    <w:rsid w:val="00F9055B"/>
    <w:rsid w:val="00F9142D"/>
    <w:rsid w:val="00F92242"/>
    <w:rsid w:val="00F93502"/>
    <w:rsid w:val="00FA134B"/>
    <w:rsid w:val="00FA561A"/>
    <w:rsid w:val="00FC51FC"/>
    <w:rsid w:val="00FC5787"/>
    <w:rsid w:val="00FD109C"/>
    <w:rsid w:val="00FD39D1"/>
    <w:rsid w:val="00FF22A1"/>
    <w:rsid w:val="00FF346E"/>
    <w:rsid w:val="00FF55AE"/>
    <w:rsid w:val="00FF63F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B9295429-53BD-4AC5-8510-DEF6C5FE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FE"/>
    <w:pPr>
      <w:spacing w:after="200" w:line="276" w:lineRule="auto"/>
    </w:pPr>
    <w:rPr>
      <w:sz w:val="22"/>
      <w:szCs w:val="22"/>
      <w:lang w:eastAsia="es-ES"/>
    </w:rPr>
  </w:style>
  <w:style w:type="paragraph" w:styleId="Ttulo1">
    <w:name w:val="heading 1"/>
    <w:basedOn w:val="Normal"/>
    <w:next w:val="Normal"/>
    <w:link w:val="Ttulo1Car"/>
    <w:qFormat/>
    <w:rsid w:val="005E3C08"/>
    <w:pPr>
      <w:keepNext/>
      <w:tabs>
        <w:tab w:val="num" w:pos="720"/>
      </w:tabs>
      <w:spacing w:before="240" w:after="60" w:line="240" w:lineRule="auto"/>
      <w:ind w:left="720" w:hanging="720"/>
      <w:outlineLvl w:val="0"/>
    </w:pPr>
    <w:rPr>
      <w:rFonts w:ascii="Cambria" w:hAnsi="Cambria"/>
      <w:b/>
      <w:bCs/>
      <w:kern w:val="32"/>
      <w:sz w:val="32"/>
      <w:szCs w:val="32"/>
      <w:lang w:val="en-US" w:eastAsia="en-US"/>
    </w:rPr>
  </w:style>
  <w:style w:type="paragraph" w:styleId="Ttulo2">
    <w:name w:val="heading 2"/>
    <w:basedOn w:val="Normal"/>
    <w:next w:val="Normal"/>
    <w:link w:val="Ttulo2Car"/>
    <w:qFormat/>
    <w:rsid w:val="005E3C08"/>
    <w:pPr>
      <w:keepNext/>
      <w:spacing w:after="0" w:line="240" w:lineRule="auto"/>
      <w:jc w:val="both"/>
      <w:outlineLvl w:val="1"/>
    </w:pPr>
    <w:rPr>
      <w:rFonts w:ascii="Verdana" w:hAnsi="Verdana"/>
      <w:b/>
      <w:i/>
      <w:szCs w:val="20"/>
      <w:lang w:eastAsia="en-US"/>
    </w:rPr>
  </w:style>
  <w:style w:type="paragraph" w:styleId="Ttulo3">
    <w:name w:val="heading 3"/>
    <w:basedOn w:val="Normal"/>
    <w:next w:val="Normal"/>
    <w:link w:val="Ttulo3Car"/>
    <w:qFormat/>
    <w:rsid w:val="005E3C08"/>
    <w:pPr>
      <w:keepNext/>
      <w:tabs>
        <w:tab w:val="num" w:pos="2160"/>
      </w:tabs>
      <w:spacing w:before="240" w:after="60" w:line="240" w:lineRule="auto"/>
      <w:ind w:left="2160" w:hanging="720"/>
      <w:outlineLvl w:val="2"/>
    </w:pPr>
    <w:rPr>
      <w:rFonts w:ascii="Cambria" w:hAnsi="Cambria"/>
      <w:b/>
      <w:bCs/>
      <w:sz w:val="26"/>
      <w:szCs w:val="26"/>
      <w:lang w:val="en-US" w:eastAsia="en-US"/>
    </w:rPr>
  </w:style>
  <w:style w:type="paragraph" w:styleId="Ttulo4">
    <w:name w:val="heading 4"/>
    <w:basedOn w:val="Normal"/>
    <w:next w:val="Normal"/>
    <w:link w:val="Ttulo4Car"/>
    <w:qFormat/>
    <w:rsid w:val="005E3C08"/>
    <w:pPr>
      <w:keepNext/>
      <w:tabs>
        <w:tab w:val="num" w:pos="2880"/>
      </w:tabs>
      <w:spacing w:before="240" w:after="60" w:line="240" w:lineRule="auto"/>
      <w:ind w:left="2880" w:hanging="720"/>
      <w:outlineLvl w:val="3"/>
    </w:pPr>
    <w:rPr>
      <w:b/>
      <w:bCs/>
      <w:sz w:val="28"/>
      <w:szCs w:val="28"/>
      <w:lang w:val="en-US" w:eastAsia="en-US"/>
    </w:rPr>
  </w:style>
  <w:style w:type="paragraph" w:styleId="Ttulo5">
    <w:name w:val="heading 5"/>
    <w:basedOn w:val="Normal"/>
    <w:next w:val="Normal"/>
    <w:link w:val="Ttulo5Car"/>
    <w:qFormat/>
    <w:rsid w:val="005E3C08"/>
    <w:pPr>
      <w:tabs>
        <w:tab w:val="num" w:pos="3600"/>
      </w:tabs>
      <w:spacing w:before="240" w:after="60" w:line="240" w:lineRule="auto"/>
      <w:ind w:left="3600" w:hanging="720"/>
      <w:outlineLvl w:val="4"/>
    </w:pPr>
    <w:rPr>
      <w:b/>
      <w:bCs/>
      <w:i/>
      <w:iCs/>
      <w:sz w:val="26"/>
      <w:szCs w:val="26"/>
      <w:lang w:val="en-US" w:eastAsia="en-US"/>
    </w:rPr>
  </w:style>
  <w:style w:type="paragraph" w:styleId="Ttulo6">
    <w:name w:val="heading 6"/>
    <w:basedOn w:val="Normal"/>
    <w:next w:val="Normal"/>
    <w:link w:val="Ttulo6Car"/>
    <w:qFormat/>
    <w:rsid w:val="005E3C08"/>
    <w:pPr>
      <w:tabs>
        <w:tab w:val="num" w:pos="4320"/>
      </w:tabs>
      <w:spacing w:before="240" w:after="60" w:line="240" w:lineRule="auto"/>
      <w:ind w:left="4320" w:hanging="720"/>
      <w:outlineLvl w:val="5"/>
    </w:pPr>
    <w:rPr>
      <w:rFonts w:ascii="Times New Roman" w:hAnsi="Times New Roman"/>
      <w:b/>
      <w:bCs/>
      <w:lang w:val="en-US" w:eastAsia="en-US"/>
    </w:rPr>
  </w:style>
  <w:style w:type="paragraph" w:styleId="Ttulo7">
    <w:name w:val="heading 7"/>
    <w:basedOn w:val="Normal"/>
    <w:next w:val="Normal"/>
    <w:link w:val="Ttulo7Car"/>
    <w:qFormat/>
    <w:rsid w:val="005E3C08"/>
    <w:pPr>
      <w:tabs>
        <w:tab w:val="num" w:pos="5040"/>
      </w:tabs>
      <w:spacing w:before="240" w:after="60" w:line="240" w:lineRule="auto"/>
      <w:ind w:left="5040" w:hanging="720"/>
      <w:outlineLvl w:val="6"/>
    </w:pPr>
    <w:rPr>
      <w:sz w:val="24"/>
      <w:szCs w:val="24"/>
      <w:lang w:val="en-US" w:eastAsia="en-US"/>
    </w:rPr>
  </w:style>
  <w:style w:type="paragraph" w:styleId="Ttulo8">
    <w:name w:val="heading 8"/>
    <w:basedOn w:val="Normal"/>
    <w:next w:val="Normal"/>
    <w:link w:val="Ttulo8Car"/>
    <w:qFormat/>
    <w:rsid w:val="005E3C08"/>
    <w:pPr>
      <w:tabs>
        <w:tab w:val="num" w:pos="5760"/>
      </w:tabs>
      <w:spacing w:before="240" w:after="60" w:line="240" w:lineRule="auto"/>
      <w:ind w:left="5760" w:hanging="720"/>
      <w:outlineLvl w:val="7"/>
    </w:pPr>
    <w:rPr>
      <w:i/>
      <w:iCs/>
      <w:sz w:val="24"/>
      <w:szCs w:val="24"/>
      <w:lang w:val="en-US" w:eastAsia="en-US"/>
    </w:rPr>
  </w:style>
  <w:style w:type="paragraph" w:styleId="Ttulo9">
    <w:name w:val="heading 9"/>
    <w:basedOn w:val="Normal"/>
    <w:next w:val="Normal"/>
    <w:link w:val="Ttulo9Car"/>
    <w:qFormat/>
    <w:rsid w:val="005E3C08"/>
    <w:pPr>
      <w:tabs>
        <w:tab w:val="num" w:pos="6480"/>
      </w:tabs>
      <w:spacing w:before="240" w:after="60" w:line="240" w:lineRule="auto"/>
      <w:ind w:left="6480" w:hanging="720"/>
      <w:outlineLvl w:val="8"/>
    </w:pPr>
    <w:rPr>
      <w:rFonts w:ascii="Cambria" w:hAnsi="Cambria"/>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E3C08"/>
    <w:rPr>
      <w:rFonts w:ascii="Cambria" w:eastAsia="Times New Roman" w:hAnsi="Cambria" w:cs="Times New Roman"/>
      <w:b/>
      <w:bCs/>
      <w:kern w:val="32"/>
      <w:sz w:val="32"/>
      <w:szCs w:val="32"/>
      <w:lang w:val="en-US" w:eastAsia="en-US"/>
    </w:rPr>
  </w:style>
  <w:style w:type="character" w:customStyle="1" w:styleId="Ttulo2Car">
    <w:name w:val="Título 2 Car"/>
    <w:link w:val="Ttulo2"/>
    <w:rsid w:val="005E3C08"/>
    <w:rPr>
      <w:rFonts w:ascii="Verdana" w:eastAsia="Times New Roman" w:hAnsi="Verdana" w:cs="Times New Roman"/>
      <w:b/>
      <w:i/>
      <w:szCs w:val="20"/>
      <w:lang w:val="ca-ES" w:eastAsia="en-US"/>
    </w:rPr>
  </w:style>
  <w:style w:type="character" w:customStyle="1" w:styleId="Ttulo3Car">
    <w:name w:val="Título 3 Car"/>
    <w:link w:val="Ttulo3"/>
    <w:rsid w:val="005E3C08"/>
    <w:rPr>
      <w:rFonts w:ascii="Cambria" w:eastAsia="Times New Roman" w:hAnsi="Cambria" w:cs="Times New Roman"/>
      <w:b/>
      <w:bCs/>
      <w:sz w:val="26"/>
      <w:szCs w:val="26"/>
      <w:lang w:val="en-US" w:eastAsia="en-US"/>
    </w:rPr>
  </w:style>
  <w:style w:type="character" w:customStyle="1" w:styleId="Ttulo4Car">
    <w:name w:val="Título 4 Car"/>
    <w:link w:val="Ttulo4"/>
    <w:rsid w:val="005E3C08"/>
    <w:rPr>
      <w:rFonts w:ascii="Calibri" w:eastAsia="Times New Roman" w:hAnsi="Calibri" w:cs="Times New Roman"/>
      <w:b/>
      <w:bCs/>
      <w:sz w:val="28"/>
      <w:szCs w:val="28"/>
      <w:lang w:val="en-US" w:eastAsia="en-US"/>
    </w:rPr>
  </w:style>
  <w:style w:type="character" w:customStyle="1" w:styleId="Ttulo5Car">
    <w:name w:val="Título 5 Car"/>
    <w:link w:val="Ttulo5"/>
    <w:rsid w:val="005E3C08"/>
    <w:rPr>
      <w:rFonts w:ascii="Calibri" w:eastAsia="Times New Roman" w:hAnsi="Calibri" w:cs="Times New Roman"/>
      <w:b/>
      <w:bCs/>
      <w:i/>
      <w:iCs/>
      <w:sz w:val="26"/>
      <w:szCs w:val="26"/>
      <w:lang w:val="en-US" w:eastAsia="en-US"/>
    </w:rPr>
  </w:style>
  <w:style w:type="character" w:customStyle="1" w:styleId="Ttulo6Car">
    <w:name w:val="Título 6 Car"/>
    <w:link w:val="Ttulo6"/>
    <w:rsid w:val="005E3C08"/>
    <w:rPr>
      <w:rFonts w:ascii="Times New Roman" w:eastAsia="Times New Roman" w:hAnsi="Times New Roman" w:cs="Times New Roman"/>
      <w:b/>
      <w:bCs/>
      <w:lang w:val="en-US" w:eastAsia="en-US"/>
    </w:rPr>
  </w:style>
  <w:style w:type="character" w:customStyle="1" w:styleId="Ttulo7Car">
    <w:name w:val="Título 7 Car"/>
    <w:link w:val="Ttulo7"/>
    <w:rsid w:val="005E3C08"/>
    <w:rPr>
      <w:rFonts w:ascii="Calibri" w:eastAsia="Times New Roman" w:hAnsi="Calibri" w:cs="Times New Roman"/>
      <w:sz w:val="24"/>
      <w:szCs w:val="24"/>
      <w:lang w:val="en-US" w:eastAsia="en-US"/>
    </w:rPr>
  </w:style>
  <w:style w:type="character" w:customStyle="1" w:styleId="Ttulo8Car">
    <w:name w:val="Título 8 Car"/>
    <w:link w:val="Ttulo8"/>
    <w:rsid w:val="005E3C08"/>
    <w:rPr>
      <w:rFonts w:ascii="Calibri" w:eastAsia="Times New Roman" w:hAnsi="Calibri" w:cs="Times New Roman"/>
      <w:i/>
      <w:iCs/>
      <w:sz w:val="24"/>
      <w:szCs w:val="24"/>
      <w:lang w:val="en-US" w:eastAsia="en-US"/>
    </w:rPr>
  </w:style>
  <w:style w:type="character" w:customStyle="1" w:styleId="Ttulo9Car">
    <w:name w:val="Título 9 Car"/>
    <w:link w:val="Ttulo9"/>
    <w:rsid w:val="005E3C08"/>
    <w:rPr>
      <w:rFonts w:ascii="Cambria" w:eastAsia="Times New Roman" w:hAnsi="Cambria" w:cs="Times New Roman"/>
      <w:lang w:val="en-US" w:eastAsia="en-US"/>
    </w:rPr>
  </w:style>
  <w:style w:type="paragraph" w:styleId="Encabezado">
    <w:name w:val="header"/>
    <w:basedOn w:val="Normal"/>
    <w:link w:val="EncabezadoCar"/>
    <w:uiPriority w:val="99"/>
    <w:unhideWhenUsed/>
    <w:rsid w:val="00F554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54FC"/>
  </w:style>
  <w:style w:type="paragraph" w:styleId="Piedepgina">
    <w:name w:val="footer"/>
    <w:basedOn w:val="Normal"/>
    <w:link w:val="PiedepginaCar"/>
    <w:uiPriority w:val="99"/>
    <w:unhideWhenUsed/>
    <w:rsid w:val="00F554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54FC"/>
  </w:style>
  <w:style w:type="paragraph" w:styleId="Textodeglobo">
    <w:name w:val="Balloon Text"/>
    <w:basedOn w:val="Normal"/>
    <w:link w:val="TextodegloboCar"/>
    <w:uiPriority w:val="99"/>
    <w:semiHidden/>
    <w:unhideWhenUsed/>
    <w:rsid w:val="00F554F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554FC"/>
    <w:rPr>
      <w:rFonts w:ascii="Tahoma" w:hAnsi="Tahoma" w:cs="Tahoma"/>
      <w:sz w:val="16"/>
      <w:szCs w:val="16"/>
    </w:rPr>
  </w:style>
  <w:style w:type="character" w:styleId="Textodelmarcadordeposicin">
    <w:name w:val="Placeholder Text"/>
    <w:uiPriority w:val="99"/>
    <w:semiHidden/>
    <w:rsid w:val="00224C62"/>
    <w:rPr>
      <w:color w:val="808080"/>
    </w:rPr>
  </w:style>
  <w:style w:type="character" w:styleId="Hipervnculo">
    <w:name w:val="Hyperlink"/>
    <w:uiPriority w:val="99"/>
    <w:unhideWhenUsed/>
    <w:rsid w:val="006A63F2"/>
    <w:rPr>
      <w:color w:val="0000FF"/>
      <w:u w:val="single"/>
    </w:rPr>
  </w:style>
  <w:style w:type="paragraph" w:styleId="Prrafodelista">
    <w:name w:val="List Paragraph"/>
    <w:basedOn w:val="Normal"/>
    <w:uiPriority w:val="34"/>
    <w:qFormat/>
    <w:rsid w:val="001F72AA"/>
    <w:pPr>
      <w:ind w:left="720"/>
      <w:contextualSpacing/>
    </w:pPr>
  </w:style>
  <w:style w:type="paragraph" w:styleId="Sinespaciado">
    <w:name w:val="No Spacing"/>
    <w:uiPriority w:val="1"/>
    <w:qFormat/>
    <w:rsid w:val="005E3C08"/>
    <w:rPr>
      <w:sz w:val="22"/>
      <w:szCs w:val="22"/>
      <w:lang w:val="es-ES" w:eastAsia="es-ES"/>
    </w:rPr>
  </w:style>
  <w:style w:type="table" w:styleId="Tablaconcuadrcula">
    <w:name w:val="Table Grid"/>
    <w:basedOn w:val="Tablanormal"/>
    <w:uiPriority w:val="59"/>
    <w:rsid w:val="005E3C0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5E3C08"/>
    <w:pPr>
      <w:spacing w:after="120" w:line="240" w:lineRule="auto"/>
      <w:ind w:left="709"/>
      <w:jc w:val="both"/>
    </w:pPr>
    <w:rPr>
      <w:rFonts w:ascii="Verdana" w:hAnsi="Verdana"/>
    </w:rPr>
  </w:style>
  <w:style w:type="character" w:customStyle="1" w:styleId="TextoindependienteCar">
    <w:name w:val="Texto independiente Car"/>
    <w:link w:val="Textoindependiente"/>
    <w:uiPriority w:val="1"/>
    <w:rsid w:val="005E3C08"/>
    <w:rPr>
      <w:rFonts w:ascii="Verdana" w:eastAsia="Times New Roman" w:hAnsi="Verdana" w:cs="Times New Roman"/>
      <w:lang w:val="ca-ES"/>
    </w:rPr>
  </w:style>
  <w:style w:type="paragraph" w:customStyle="1" w:styleId="CM20">
    <w:name w:val="CM20"/>
    <w:basedOn w:val="Normal"/>
    <w:next w:val="Normal"/>
    <w:uiPriority w:val="99"/>
    <w:rsid w:val="005E3C08"/>
    <w:pPr>
      <w:widowControl w:val="0"/>
      <w:autoSpaceDE w:val="0"/>
      <w:autoSpaceDN w:val="0"/>
      <w:adjustRightInd w:val="0"/>
      <w:spacing w:after="550" w:line="240" w:lineRule="auto"/>
    </w:pPr>
    <w:rPr>
      <w:rFonts w:ascii="Arial" w:hAnsi="Arial" w:cs="Arial"/>
      <w:sz w:val="24"/>
      <w:szCs w:val="24"/>
    </w:rPr>
  </w:style>
  <w:style w:type="paragraph" w:customStyle="1" w:styleId="TableParagraph">
    <w:name w:val="Table Paragraph"/>
    <w:basedOn w:val="Normal"/>
    <w:uiPriority w:val="1"/>
    <w:qFormat/>
    <w:rsid w:val="005E3C08"/>
    <w:pPr>
      <w:widowControl w:val="0"/>
      <w:spacing w:after="0" w:line="240" w:lineRule="auto"/>
    </w:pPr>
    <w:rPr>
      <w:rFonts w:eastAsia="Calibri"/>
      <w:lang w:val="en-US" w:eastAsia="en-US"/>
    </w:rPr>
  </w:style>
  <w:style w:type="paragraph" w:styleId="Textoindependiente2">
    <w:name w:val="Body Text 2"/>
    <w:basedOn w:val="Normal"/>
    <w:link w:val="Textoindependiente2Car"/>
    <w:rsid w:val="000462C2"/>
    <w:pPr>
      <w:spacing w:after="120" w:line="480" w:lineRule="auto"/>
    </w:pPr>
    <w:rPr>
      <w:rFonts w:ascii="Times New Roman" w:hAnsi="Times New Roman"/>
      <w:sz w:val="24"/>
      <w:szCs w:val="24"/>
    </w:rPr>
  </w:style>
  <w:style w:type="character" w:customStyle="1" w:styleId="Textoindependiente2Car">
    <w:name w:val="Texto independiente 2 Car"/>
    <w:link w:val="Textoindependiente2"/>
    <w:rsid w:val="000462C2"/>
    <w:rPr>
      <w:rFonts w:ascii="Times New Roman" w:eastAsia="Times New Roman" w:hAnsi="Times New Roman" w:cs="Times New Roman"/>
      <w:sz w:val="24"/>
      <w:szCs w:val="24"/>
      <w:lang w:val="ca-ES"/>
    </w:rPr>
  </w:style>
  <w:style w:type="paragraph" w:customStyle="1" w:styleId="Prrafodelista1">
    <w:name w:val="Párrafo de lista1"/>
    <w:basedOn w:val="Normal"/>
    <w:rsid w:val="000462C2"/>
    <w:pPr>
      <w:ind w:left="720"/>
    </w:pPr>
    <w:rPr>
      <w:rFonts w:cs="Calibri"/>
      <w:lang w:eastAsia="en-US"/>
    </w:rPr>
  </w:style>
  <w:style w:type="paragraph" w:customStyle="1" w:styleId="Prrafodelista10">
    <w:name w:val="Párrafo de lista1"/>
    <w:basedOn w:val="Normal"/>
    <w:rsid w:val="000462C2"/>
    <w:pPr>
      <w:ind w:left="720"/>
    </w:pPr>
    <w:rPr>
      <w:rFonts w:cs="Calibri"/>
      <w:lang w:eastAsia="en-US"/>
    </w:rPr>
  </w:style>
  <w:style w:type="paragraph" w:customStyle="1" w:styleId="Prrafodelista2">
    <w:name w:val="Párrafo de lista2"/>
    <w:basedOn w:val="Normal"/>
    <w:rsid w:val="001858AF"/>
    <w:pPr>
      <w:ind w:left="720"/>
    </w:pPr>
    <w:rPr>
      <w:rFonts w:cs="Calibri"/>
      <w:lang w:eastAsia="en-US"/>
    </w:rPr>
  </w:style>
  <w:style w:type="paragraph" w:customStyle="1" w:styleId="Default">
    <w:name w:val="Default"/>
    <w:rsid w:val="006A1D3A"/>
    <w:pPr>
      <w:autoSpaceDE w:val="0"/>
      <w:autoSpaceDN w:val="0"/>
      <w:adjustRightInd w:val="0"/>
    </w:pPr>
    <w:rPr>
      <w:rFonts w:ascii="Arial" w:hAnsi="Arial" w:cs="Arial"/>
      <w:color w:val="000000"/>
      <w:sz w:val="24"/>
      <w:szCs w:val="24"/>
      <w:lang w:eastAsia="es-ES"/>
    </w:rPr>
  </w:style>
  <w:style w:type="paragraph" w:customStyle="1" w:styleId="Prrafodelista3">
    <w:name w:val="Párrafo de lista3"/>
    <w:basedOn w:val="Normal"/>
    <w:rsid w:val="00D90F1C"/>
    <w:pPr>
      <w:ind w:left="720"/>
    </w:pPr>
    <w:rPr>
      <w:rFonts w:cs="Calibri"/>
      <w:lang w:eastAsia="en-US"/>
    </w:rPr>
  </w:style>
  <w:style w:type="character" w:customStyle="1" w:styleId="markedcontent">
    <w:name w:val="markedcontent"/>
    <w:basedOn w:val="Fuentedeprrafopredeter"/>
    <w:rsid w:val="00B6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8977">
      <w:bodyDiv w:val="1"/>
      <w:marLeft w:val="0"/>
      <w:marRight w:val="0"/>
      <w:marTop w:val="0"/>
      <w:marBottom w:val="0"/>
      <w:divBdr>
        <w:top w:val="none" w:sz="0" w:space="0" w:color="auto"/>
        <w:left w:val="none" w:sz="0" w:space="0" w:color="auto"/>
        <w:bottom w:val="none" w:sz="0" w:space="0" w:color="auto"/>
        <w:right w:val="none" w:sz="0" w:space="0" w:color="auto"/>
      </w:divBdr>
    </w:div>
    <w:div w:id="70978613">
      <w:bodyDiv w:val="1"/>
      <w:marLeft w:val="0"/>
      <w:marRight w:val="0"/>
      <w:marTop w:val="0"/>
      <w:marBottom w:val="0"/>
      <w:divBdr>
        <w:top w:val="none" w:sz="0" w:space="0" w:color="auto"/>
        <w:left w:val="none" w:sz="0" w:space="0" w:color="auto"/>
        <w:bottom w:val="none" w:sz="0" w:space="0" w:color="auto"/>
        <w:right w:val="none" w:sz="0" w:space="0" w:color="auto"/>
      </w:divBdr>
    </w:div>
    <w:div w:id="243300829">
      <w:bodyDiv w:val="1"/>
      <w:marLeft w:val="0"/>
      <w:marRight w:val="0"/>
      <w:marTop w:val="0"/>
      <w:marBottom w:val="0"/>
      <w:divBdr>
        <w:top w:val="none" w:sz="0" w:space="0" w:color="auto"/>
        <w:left w:val="none" w:sz="0" w:space="0" w:color="auto"/>
        <w:bottom w:val="none" w:sz="0" w:space="0" w:color="auto"/>
        <w:right w:val="none" w:sz="0" w:space="0" w:color="auto"/>
      </w:divBdr>
    </w:div>
    <w:div w:id="291326630">
      <w:bodyDiv w:val="1"/>
      <w:marLeft w:val="0"/>
      <w:marRight w:val="0"/>
      <w:marTop w:val="0"/>
      <w:marBottom w:val="0"/>
      <w:divBdr>
        <w:top w:val="none" w:sz="0" w:space="0" w:color="auto"/>
        <w:left w:val="none" w:sz="0" w:space="0" w:color="auto"/>
        <w:bottom w:val="none" w:sz="0" w:space="0" w:color="auto"/>
        <w:right w:val="none" w:sz="0" w:space="0" w:color="auto"/>
      </w:divBdr>
    </w:div>
    <w:div w:id="303047479">
      <w:bodyDiv w:val="1"/>
      <w:marLeft w:val="0"/>
      <w:marRight w:val="0"/>
      <w:marTop w:val="0"/>
      <w:marBottom w:val="0"/>
      <w:divBdr>
        <w:top w:val="none" w:sz="0" w:space="0" w:color="auto"/>
        <w:left w:val="none" w:sz="0" w:space="0" w:color="auto"/>
        <w:bottom w:val="none" w:sz="0" w:space="0" w:color="auto"/>
        <w:right w:val="none" w:sz="0" w:space="0" w:color="auto"/>
      </w:divBdr>
    </w:div>
    <w:div w:id="314335631">
      <w:bodyDiv w:val="1"/>
      <w:marLeft w:val="0"/>
      <w:marRight w:val="0"/>
      <w:marTop w:val="0"/>
      <w:marBottom w:val="0"/>
      <w:divBdr>
        <w:top w:val="none" w:sz="0" w:space="0" w:color="auto"/>
        <w:left w:val="none" w:sz="0" w:space="0" w:color="auto"/>
        <w:bottom w:val="none" w:sz="0" w:space="0" w:color="auto"/>
        <w:right w:val="none" w:sz="0" w:space="0" w:color="auto"/>
      </w:divBdr>
    </w:div>
    <w:div w:id="342053873">
      <w:bodyDiv w:val="1"/>
      <w:marLeft w:val="0"/>
      <w:marRight w:val="0"/>
      <w:marTop w:val="0"/>
      <w:marBottom w:val="0"/>
      <w:divBdr>
        <w:top w:val="none" w:sz="0" w:space="0" w:color="auto"/>
        <w:left w:val="none" w:sz="0" w:space="0" w:color="auto"/>
        <w:bottom w:val="none" w:sz="0" w:space="0" w:color="auto"/>
        <w:right w:val="none" w:sz="0" w:space="0" w:color="auto"/>
      </w:divBdr>
    </w:div>
    <w:div w:id="387068654">
      <w:bodyDiv w:val="1"/>
      <w:marLeft w:val="0"/>
      <w:marRight w:val="0"/>
      <w:marTop w:val="0"/>
      <w:marBottom w:val="0"/>
      <w:divBdr>
        <w:top w:val="none" w:sz="0" w:space="0" w:color="auto"/>
        <w:left w:val="none" w:sz="0" w:space="0" w:color="auto"/>
        <w:bottom w:val="none" w:sz="0" w:space="0" w:color="auto"/>
        <w:right w:val="none" w:sz="0" w:space="0" w:color="auto"/>
      </w:divBdr>
    </w:div>
    <w:div w:id="415057119">
      <w:bodyDiv w:val="1"/>
      <w:marLeft w:val="0"/>
      <w:marRight w:val="0"/>
      <w:marTop w:val="0"/>
      <w:marBottom w:val="0"/>
      <w:divBdr>
        <w:top w:val="none" w:sz="0" w:space="0" w:color="auto"/>
        <w:left w:val="none" w:sz="0" w:space="0" w:color="auto"/>
        <w:bottom w:val="none" w:sz="0" w:space="0" w:color="auto"/>
        <w:right w:val="none" w:sz="0" w:space="0" w:color="auto"/>
      </w:divBdr>
    </w:div>
    <w:div w:id="645548383">
      <w:bodyDiv w:val="1"/>
      <w:marLeft w:val="0"/>
      <w:marRight w:val="0"/>
      <w:marTop w:val="0"/>
      <w:marBottom w:val="0"/>
      <w:divBdr>
        <w:top w:val="none" w:sz="0" w:space="0" w:color="auto"/>
        <w:left w:val="none" w:sz="0" w:space="0" w:color="auto"/>
        <w:bottom w:val="none" w:sz="0" w:space="0" w:color="auto"/>
        <w:right w:val="none" w:sz="0" w:space="0" w:color="auto"/>
      </w:divBdr>
    </w:div>
    <w:div w:id="761879665">
      <w:bodyDiv w:val="1"/>
      <w:marLeft w:val="0"/>
      <w:marRight w:val="0"/>
      <w:marTop w:val="0"/>
      <w:marBottom w:val="0"/>
      <w:divBdr>
        <w:top w:val="none" w:sz="0" w:space="0" w:color="auto"/>
        <w:left w:val="none" w:sz="0" w:space="0" w:color="auto"/>
        <w:bottom w:val="none" w:sz="0" w:space="0" w:color="auto"/>
        <w:right w:val="none" w:sz="0" w:space="0" w:color="auto"/>
      </w:divBdr>
    </w:div>
    <w:div w:id="1020664003">
      <w:bodyDiv w:val="1"/>
      <w:marLeft w:val="0"/>
      <w:marRight w:val="0"/>
      <w:marTop w:val="0"/>
      <w:marBottom w:val="0"/>
      <w:divBdr>
        <w:top w:val="none" w:sz="0" w:space="0" w:color="auto"/>
        <w:left w:val="none" w:sz="0" w:space="0" w:color="auto"/>
        <w:bottom w:val="none" w:sz="0" w:space="0" w:color="auto"/>
        <w:right w:val="none" w:sz="0" w:space="0" w:color="auto"/>
      </w:divBdr>
    </w:div>
    <w:div w:id="1169910516">
      <w:bodyDiv w:val="1"/>
      <w:marLeft w:val="0"/>
      <w:marRight w:val="0"/>
      <w:marTop w:val="0"/>
      <w:marBottom w:val="0"/>
      <w:divBdr>
        <w:top w:val="none" w:sz="0" w:space="0" w:color="auto"/>
        <w:left w:val="none" w:sz="0" w:space="0" w:color="auto"/>
        <w:bottom w:val="none" w:sz="0" w:space="0" w:color="auto"/>
        <w:right w:val="none" w:sz="0" w:space="0" w:color="auto"/>
      </w:divBdr>
    </w:div>
    <w:div w:id="1213226953">
      <w:bodyDiv w:val="1"/>
      <w:marLeft w:val="0"/>
      <w:marRight w:val="0"/>
      <w:marTop w:val="0"/>
      <w:marBottom w:val="0"/>
      <w:divBdr>
        <w:top w:val="none" w:sz="0" w:space="0" w:color="auto"/>
        <w:left w:val="none" w:sz="0" w:space="0" w:color="auto"/>
        <w:bottom w:val="none" w:sz="0" w:space="0" w:color="auto"/>
        <w:right w:val="none" w:sz="0" w:space="0" w:color="auto"/>
      </w:divBdr>
    </w:div>
    <w:div w:id="1359619806">
      <w:bodyDiv w:val="1"/>
      <w:marLeft w:val="0"/>
      <w:marRight w:val="0"/>
      <w:marTop w:val="0"/>
      <w:marBottom w:val="0"/>
      <w:divBdr>
        <w:top w:val="none" w:sz="0" w:space="0" w:color="auto"/>
        <w:left w:val="none" w:sz="0" w:space="0" w:color="auto"/>
        <w:bottom w:val="none" w:sz="0" w:space="0" w:color="auto"/>
        <w:right w:val="none" w:sz="0" w:space="0" w:color="auto"/>
      </w:divBdr>
    </w:div>
    <w:div w:id="1423529867">
      <w:bodyDiv w:val="1"/>
      <w:marLeft w:val="0"/>
      <w:marRight w:val="0"/>
      <w:marTop w:val="0"/>
      <w:marBottom w:val="0"/>
      <w:divBdr>
        <w:top w:val="none" w:sz="0" w:space="0" w:color="auto"/>
        <w:left w:val="none" w:sz="0" w:space="0" w:color="auto"/>
        <w:bottom w:val="none" w:sz="0" w:space="0" w:color="auto"/>
        <w:right w:val="none" w:sz="0" w:space="0" w:color="auto"/>
      </w:divBdr>
    </w:div>
    <w:div w:id="1455056271">
      <w:bodyDiv w:val="1"/>
      <w:marLeft w:val="0"/>
      <w:marRight w:val="0"/>
      <w:marTop w:val="0"/>
      <w:marBottom w:val="0"/>
      <w:divBdr>
        <w:top w:val="none" w:sz="0" w:space="0" w:color="auto"/>
        <w:left w:val="none" w:sz="0" w:space="0" w:color="auto"/>
        <w:bottom w:val="none" w:sz="0" w:space="0" w:color="auto"/>
        <w:right w:val="none" w:sz="0" w:space="0" w:color="auto"/>
      </w:divBdr>
    </w:div>
    <w:div w:id="1480921270">
      <w:bodyDiv w:val="1"/>
      <w:marLeft w:val="0"/>
      <w:marRight w:val="0"/>
      <w:marTop w:val="0"/>
      <w:marBottom w:val="0"/>
      <w:divBdr>
        <w:top w:val="none" w:sz="0" w:space="0" w:color="auto"/>
        <w:left w:val="none" w:sz="0" w:space="0" w:color="auto"/>
        <w:bottom w:val="none" w:sz="0" w:space="0" w:color="auto"/>
        <w:right w:val="none" w:sz="0" w:space="0" w:color="auto"/>
      </w:divBdr>
    </w:div>
    <w:div w:id="1549680006">
      <w:bodyDiv w:val="1"/>
      <w:marLeft w:val="0"/>
      <w:marRight w:val="0"/>
      <w:marTop w:val="0"/>
      <w:marBottom w:val="0"/>
      <w:divBdr>
        <w:top w:val="none" w:sz="0" w:space="0" w:color="auto"/>
        <w:left w:val="none" w:sz="0" w:space="0" w:color="auto"/>
        <w:bottom w:val="none" w:sz="0" w:space="0" w:color="auto"/>
        <w:right w:val="none" w:sz="0" w:space="0" w:color="auto"/>
      </w:divBdr>
    </w:div>
    <w:div w:id="1585601485">
      <w:bodyDiv w:val="1"/>
      <w:marLeft w:val="0"/>
      <w:marRight w:val="0"/>
      <w:marTop w:val="0"/>
      <w:marBottom w:val="0"/>
      <w:divBdr>
        <w:top w:val="none" w:sz="0" w:space="0" w:color="auto"/>
        <w:left w:val="none" w:sz="0" w:space="0" w:color="auto"/>
        <w:bottom w:val="none" w:sz="0" w:space="0" w:color="auto"/>
        <w:right w:val="none" w:sz="0" w:space="0" w:color="auto"/>
      </w:divBdr>
    </w:div>
    <w:div w:id="1599295774">
      <w:bodyDiv w:val="1"/>
      <w:marLeft w:val="0"/>
      <w:marRight w:val="0"/>
      <w:marTop w:val="0"/>
      <w:marBottom w:val="0"/>
      <w:divBdr>
        <w:top w:val="none" w:sz="0" w:space="0" w:color="auto"/>
        <w:left w:val="none" w:sz="0" w:space="0" w:color="auto"/>
        <w:bottom w:val="none" w:sz="0" w:space="0" w:color="auto"/>
        <w:right w:val="none" w:sz="0" w:space="0" w:color="auto"/>
      </w:divBdr>
    </w:div>
    <w:div w:id="1640842145">
      <w:bodyDiv w:val="1"/>
      <w:marLeft w:val="0"/>
      <w:marRight w:val="0"/>
      <w:marTop w:val="0"/>
      <w:marBottom w:val="0"/>
      <w:divBdr>
        <w:top w:val="none" w:sz="0" w:space="0" w:color="auto"/>
        <w:left w:val="none" w:sz="0" w:space="0" w:color="auto"/>
        <w:bottom w:val="none" w:sz="0" w:space="0" w:color="auto"/>
        <w:right w:val="none" w:sz="0" w:space="0" w:color="auto"/>
      </w:divBdr>
    </w:div>
    <w:div w:id="1811677881">
      <w:bodyDiv w:val="1"/>
      <w:marLeft w:val="0"/>
      <w:marRight w:val="0"/>
      <w:marTop w:val="0"/>
      <w:marBottom w:val="0"/>
      <w:divBdr>
        <w:top w:val="none" w:sz="0" w:space="0" w:color="auto"/>
        <w:left w:val="none" w:sz="0" w:space="0" w:color="auto"/>
        <w:bottom w:val="none" w:sz="0" w:space="0" w:color="auto"/>
        <w:right w:val="none" w:sz="0" w:space="0" w:color="auto"/>
      </w:divBdr>
    </w:div>
    <w:div w:id="20697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or\Downloads\PLANTILLA%20AJUNTAMENT%20BD%20(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E9A42-8B2F-44F6-9723-54CC52A5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AJUNTAMENT BD (4)</Template>
  <TotalTime>0</TotalTime>
  <Pages>6</Pages>
  <Words>1536</Words>
  <Characters>8757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Amor Arroyo</dc:creator>
  <cp:keywords/>
  <cp:lastModifiedBy>Carmen Flores Romero</cp:lastModifiedBy>
  <cp:revision>2</cp:revision>
  <cp:lastPrinted>2024-06-21T11:30:00Z</cp:lastPrinted>
  <dcterms:created xsi:type="dcterms:W3CDTF">2024-06-26T09:12:00Z</dcterms:created>
  <dcterms:modified xsi:type="dcterms:W3CDTF">2024-06-26T09:12:00Z</dcterms:modified>
</cp:coreProperties>
</file>