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20CAD" w14:textId="536F11FD" w:rsidR="006F09D8" w:rsidRPr="00AF7C42" w:rsidRDefault="006F09D8" w:rsidP="004A4374">
      <w:pPr>
        <w:autoSpaceDE w:val="0"/>
        <w:autoSpaceDN w:val="0"/>
        <w:adjustRightInd w:val="0"/>
        <w:spacing w:line="276" w:lineRule="auto"/>
        <w:jc w:val="both"/>
        <w:rPr>
          <w:rFonts w:ascii="Arial" w:hAnsi="Arial" w:cs="Arial"/>
          <w:color w:val="000000"/>
          <w:sz w:val="22"/>
          <w:szCs w:val="22"/>
        </w:rPr>
      </w:pPr>
      <w:r w:rsidRPr="00AF7C42">
        <w:rPr>
          <w:rFonts w:ascii="Arial" w:hAnsi="Arial" w:cs="Arial"/>
          <w:b/>
          <w:bCs/>
          <w:color w:val="000000"/>
          <w:sz w:val="22"/>
          <w:szCs w:val="22"/>
        </w:rPr>
        <w:t xml:space="preserve">Expedient núm.: </w:t>
      </w:r>
      <w:r w:rsidR="00C3753C" w:rsidRPr="00AF7C42">
        <w:rPr>
          <w:rFonts w:ascii="Arial" w:hAnsi="Arial" w:cs="Arial"/>
          <w:bCs/>
          <w:color w:val="000000"/>
          <w:sz w:val="22"/>
          <w:szCs w:val="22"/>
        </w:rPr>
        <w:t>4725</w:t>
      </w:r>
      <w:r w:rsidRPr="00AF7C42">
        <w:rPr>
          <w:rFonts w:ascii="Arial" w:hAnsi="Arial" w:cs="Arial"/>
          <w:color w:val="000000"/>
          <w:sz w:val="22"/>
          <w:szCs w:val="22"/>
        </w:rPr>
        <w:t>/2024</w:t>
      </w:r>
    </w:p>
    <w:p w14:paraId="1C2D1EF1" w14:textId="77777777" w:rsidR="006F09D8" w:rsidRPr="00AF7C42" w:rsidRDefault="006F09D8" w:rsidP="004A4374">
      <w:pPr>
        <w:autoSpaceDE w:val="0"/>
        <w:autoSpaceDN w:val="0"/>
        <w:adjustRightInd w:val="0"/>
        <w:spacing w:line="276" w:lineRule="auto"/>
        <w:jc w:val="both"/>
        <w:rPr>
          <w:rFonts w:ascii="Arial" w:hAnsi="Arial" w:cs="Arial"/>
          <w:color w:val="000000"/>
          <w:sz w:val="22"/>
          <w:szCs w:val="22"/>
        </w:rPr>
      </w:pPr>
      <w:r w:rsidRPr="00AF7C42">
        <w:rPr>
          <w:rFonts w:ascii="Arial" w:hAnsi="Arial" w:cs="Arial"/>
          <w:b/>
          <w:bCs/>
          <w:color w:val="000000"/>
          <w:sz w:val="22"/>
          <w:szCs w:val="22"/>
        </w:rPr>
        <w:t>Edicte</w:t>
      </w:r>
    </w:p>
    <w:p w14:paraId="0A08D214" w14:textId="59226340" w:rsidR="006F09D8" w:rsidRPr="00AF7C42" w:rsidRDefault="006F09D8" w:rsidP="004A4374">
      <w:pPr>
        <w:autoSpaceDE w:val="0"/>
        <w:autoSpaceDN w:val="0"/>
        <w:adjustRightInd w:val="0"/>
        <w:spacing w:line="276" w:lineRule="auto"/>
        <w:jc w:val="both"/>
        <w:rPr>
          <w:rFonts w:ascii="Arial" w:hAnsi="Arial" w:cs="Arial"/>
          <w:color w:val="000000"/>
          <w:sz w:val="22"/>
          <w:szCs w:val="22"/>
        </w:rPr>
      </w:pPr>
      <w:r w:rsidRPr="00AF7C42">
        <w:rPr>
          <w:rFonts w:ascii="Arial" w:hAnsi="Arial" w:cs="Arial"/>
          <w:b/>
          <w:bCs/>
          <w:color w:val="000000"/>
          <w:sz w:val="22"/>
          <w:szCs w:val="22"/>
        </w:rPr>
        <w:t xml:space="preserve">Procediment: </w:t>
      </w:r>
      <w:r w:rsidRPr="00AF7C42">
        <w:rPr>
          <w:rFonts w:ascii="Arial" w:hAnsi="Arial" w:cs="Arial"/>
          <w:color w:val="000000"/>
          <w:sz w:val="22"/>
          <w:szCs w:val="22"/>
        </w:rPr>
        <w:t xml:space="preserve">Contractació. Procediment obert </w:t>
      </w:r>
    </w:p>
    <w:p w14:paraId="0E7D6A1E" w14:textId="77777777" w:rsidR="006F09D8" w:rsidRPr="00AF7C42" w:rsidRDefault="006F09D8" w:rsidP="004A4374">
      <w:pPr>
        <w:autoSpaceDE w:val="0"/>
        <w:autoSpaceDN w:val="0"/>
        <w:adjustRightInd w:val="0"/>
        <w:spacing w:before="5" w:after="240" w:line="276" w:lineRule="auto"/>
        <w:jc w:val="both"/>
        <w:rPr>
          <w:rFonts w:ascii="Arial" w:hAnsi="Arial" w:cs="Arial"/>
          <w:b/>
          <w:bCs/>
          <w:color w:val="000000"/>
          <w:sz w:val="22"/>
          <w:szCs w:val="22"/>
        </w:rPr>
      </w:pPr>
    </w:p>
    <w:p w14:paraId="0F700A88" w14:textId="01F4D6D8" w:rsidR="006F09D8" w:rsidRPr="00AF7C42" w:rsidRDefault="006F09D8" w:rsidP="004A4374">
      <w:pPr>
        <w:autoSpaceDE w:val="0"/>
        <w:autoSpaceDN w:val="0"/>
        <w:adjustRightInd w:val="0"/>
        <w:spacing w:before="5" w:after="240" w:line="276" w:lineRule="auto"/>
        <w:jc w:val="both"/>
        <w:rPr>
          <w:rFonts w:ascii="Arial" w:hAnsi="Arial" w:cs="Arial"/>
          <w:color w:val="000000"/>
          <w:sz w:val="22"/>
          <w:szCs w:val="22"/>
        </w:rPr>
      </w:pPr>
      <w:r w:rsidRPr="00AF7C42">
        <w:rPr>
          <w:rFonts w:ascii="Arial" w:hAnsi="Arial" w:cs="Arial"/>
          <w:b/>
          <w:bCs/>
          <w:color w:val="000000"/>
          <w:sz w:val="22"/>
          <w:szCs w:val="22"/>
        </w:rPr>
        <w:t>EDICTE</w:t>
      </w:r>
    </w:p>
    <w:p w14:paraId="5850BEE6" w14:textId="3A6B2944" w:rsidR="006F09D8" w:rsidRPr="00AF7C42" w:rsidRDefault="006F09D8" w:rsidP="004A4374">
      <w:pPr>
        <w:autoSpaceDE w:val="0"/>
        <w:autoSpaceDN w:val="0"/>
        <w:adjustRightInd w:val="0"/>
        <w:spacing w:before="5" w:after="240" w:line="276" w:lineRule="auto"/>
        <w:jc w:val="both"/>
        <w:rPr>
          <w:rFonts w:ascii="Arial" w:hAnsi="Arial" w:cs="Arial"/>
          <w:color w:val="000000"/>
          <w:sz w:val="22"/>
          <w:szCs w:val="22"/>
        </w:rPr>
      </w:pPr>
      <w:r w:rsidRPr="00367EFF">
        <w:rPr>
          <w:rFonts w:ascii="Arial" w:hAnsi="Arial" w:cs="Arial"/>
          <w:color w:val="000000"/>
          <w:sz w:val="22"/>
          <w:szCs w:val="22"/>
        </w:rPr>
        <w:t>Per Decret de Presidència 2024-</w:t>
      </w:r>
      <w:r w:rsidR="00367EFF" w:rsidRPr="00367EFF">
        <w:rPr>
          <w:rFonts w:ascii="Arial" w:hAnsi="Arial" w:cs="Arial"/>
          <w:color w:val="000000"/>
          <w:sz w:val="22"/>
          <w:szCs w:val="22"/>
        </w:rPr>
        <w:t>0305</w:t>
      </w:r>
      <w:r w:rsidRPr="00367EFF">
        <w:rPr>
          <w:rFonts w:ascii="Arial" w:hAnsi="Arial" w:cs="Arial"/>
          <w:color w:val="000000"/>
          <w:sz w:val="22"/>
          <w:szCs w:val="22"/>
        </w:rPr>
        <w:t xml:space="preserve"> de </w:t>
      </w:r>
      <w:r w:rsidR="00367EFF" w:rsidRPr="00367EFF">
        <w:rPr>
          <w:rFonts w:ascii="Arial" w:hAnsi="Arial" w:cs="Arial"/>
          <w:color w:val="000000"/>
          <w:sz w:val="22"/>
          <w:szCs w:val="22"/>
        </w:rPr>
        <w:t>14 d’agost</w:t>
      </w:r>
      <w:r w:rsidR="00270844" w:rsidRPr="00367EFF">
        <w:rPr>
          <w:rFonts w:ascii="Arial" w:hAnsi="Arial" w:cs="Arial"/>
          <w:color w:val="000000"/>
          <w:sz w:val="22"/>
          <w:szCs w:val="22"/>
        </w:rPr>
        <w:t xml:space="preserve"> de</w:t>
      </w:r>
      <w:r w:rsidRPr="00367EFF">
        <w:rPr>
          <w:rFonts w:ascii="Arial" w:hAnsi="Arial" w:cs="Arial"/>
          <w:color w:val="000000"/>
          <w:sz w:val="22"/>
          <w:szCs w:val="22"/>
        </w:rPr>
        <w:t xml:space="preserve"> 2024 es va acordar aprovar l’expedient de contractació </w:t>
      </w:r>
      <w:r w:rsidR="00AF7C42" w:rsidRPr="00367EFF">
        <w:rPr>
          <w:rFonts w:ascii="Arial" w:hAnsi="Arial" w:cs="Arial"/>
          <w:color w:val="000000"/>
          <w:sz w:val="22"/>
          <w:szCs w:val="22"/>
        </w:rPr>
        <w:t>de serveis</w:t>
      </w:r>
      <w:r w:rsidR="00AF7C42" w:rsidRPr="00AF7C42">
        <w:rPr>
          <w:rFonts w:ascii="Arial" w:hAnsi="Arial" w:cs="Arial"/>
          <w:color w:val="000000"/>
          <w:sz w:val="22"/>
          <w:szCs w:val="22"/>
        </w:rPr>
        <w:t xml:space="preserve"> per al transport escolar, adreçat a les persones amb diversitat funcional de la comarca del Berguedà que s’hagin de traslladar a l’Escola d’Educació Especial Santa Maria de Queralt des del baix i el centre del Berguedà</w:t>
      </w:r>
      <w:r w:rsidRPr="00AF7C42">
        <w:rPr>
          <w:rFonts w:ascii="Arial" w:hAnsi="Arial" w:cs="Arial"/>
          <w:color w:val="000000"/>
          <w:sz w:val="22"/>
          <w:szCs w:val="22"/>
        </w:rPr>
        <w:t xml:space="preserve">. </w:t>
      </w:r>
    </w:p>
    <w:p w14:paraId="2CB85FF0" w14:textId="54D6625C" w:rsidR="006F09D8" w:rsidRPr="00AF7C42" w:rsidRDefault="006F09D8" w:rsidP="004A4374">
      <w:pPr>
        <w:autoSpaceDE w:val="0"/>
        <w:autoSpaceDN w:val="0"/>
        <w:adjustRightInd w:val="0"/>
        <w:spacing w:after="240" w:line="276" w:lineRule="auto"/>
        <w:jc w:val="both"/>
        <w:rPr>
          <w:rFonts w:ascii="Arial" w:hAnsi="Arial" w:cs="Arial"/>
          <w:color w:val="000000"/>
          <w:sz w:val="22"/>
          <w:szCs w:val="22"/>
        </w:rPr>
      </w:pPr>
      <w:r w:rsidRPr="00AF7C42">
        <w:rPr>
          <w:rFonts w:ascii="Arial" w:hAnsi="Arial" w:cs="Arial"/>
          <w:b/>
          <w:bCs/>
          <w:color w:val="000000"/>
          <w:sz w:val="22"/>
          <w:szCs w:val="22"/>
        </w:rPr>
        <w:t>1.</w:t>
      </w:r>
      <w:r w:rsidR="00652322" w:rsidRPr="00AF7C42">
        <w:rPr>
          <w:rFonts w:ascii="Arial" w:hAnsi="Arial" w:cs="Arial"/>
          <w:b/>
          <w:bCs/>
          <w:color w:val="000000"/>
          <w:sz w:val="22"/>
          <w:szCs w:val="22"/>
        </w:rPr>
        <w:t>-</w:t>
      </w:r>
      <w:r w:rsidRPr="00AF7C42">
        <w:rPr>
          <w:rFonts w:ascii="Arial" w:hAnsi="Arial" w:cs="Arial"/>
          <w:b/>
          <w:bCs/>
          <w:color w:val="000000"/>
          <w:sz w:val="22"/>
          <w:szCs w:val="22"/>
        </w:rPr>
        <w:t xml:space="preserve"> Entitat adjudicadora.</w:t>
      </w:r>
    </w:p>
    <w:p w14:paraId="3845409F" w14:textId="05F58EB0" w:rsidR="006F09D8" w:rsidRPr="00AF7C42" w:rsidRDefault="006F09D8" w:rsidP="004A4374">
      <w:pPr>
        <w:autoSpaceDE w:val="0"/>
        <w:autoSpaceDN w:val="0"/>
        <w:adjustRightInd w:val="0"/>
        <w:spacing w:line="360" w:lineRule="auto"/>
        <w:ind w:left="708"/>
        <w:jc w:val="both"/>
        <w:rPr>
          <w:rFonts w:ascii="Arial" w:hAnsi="Arial" w:cs="Arial"/>
          <w:color w:val="000000"/>
          <w:sz w:val="22"/>
          <w:szCs w:val="22"/>
        </w:rPr>
      </w:pPr>
      <w:r w:rsidRPr="00AF7C42">
        <w:rPr>
          <w:rFonts w:ascii="Arial" w:hAnsi="Arial" w:cs="Arial"/>
          <w:color w:val="000000"/>
          <w:sz w:val="22"/>
          <w:szCs w:val="22"/>
        </w:rPr>
        <w:t xml:space="preserve">NOM: </w:t>
      </w:r>
      <w:r w:rsidR="00573F8F" w:rsidRPr="00AF7C42">
        <w:rPr>
          <w:rFonts w:ascii="Arial" w:hAnsi="Arial" w:cs="Arial"/>
          <w:color w:val="000000"/>
          <w:sz w:val="22"/>
          <w:szCs w:val="22"/>
        </w:rPr>
        <w:tab/>
      </w:r>
      <w:r w:rsidR="00573F8F" w:rsidRPr="00AF7C42">
        <w:rPr>
          <w:rFonts w:ascii="Arial" w:hAnsi="Arial" w:cs="Arial"/>
          <w:color w:val="000000"/>
          <w:sz w:val="22"/>
          <w:szCs w:val="22"/>
        </w:rPr>
        <w:tab/>
      </w:r>
      <w:r w:rsidR="00573F8F" w:rsidRPr="00AF7C42">
        <w:rPr>
          <w:rFonts w:ascii="Arial" w:hAnsi="Arial" w:cs="Arial"/>
          <w:color w:val="000000"/>
          <w:sz w:val="22"/>
          <w:szCs w:val="22"/>
        </w:rPr>
        <w:tab/>
      </w:r>
      <w:r w:rsidR="00573F8F" w:rsidRPr="00AF7C42">
        <w:rPr>
          <w:rFonts w:ascii="Arial" w:hAnsi="Arial" w:cs="Arial"/>
          <w:color w:val="000000"/>
          <w:sz w:val="22"/>
          <w:szCs w:val="22"/>
        </w:rPr>
        <w:tab/>
      </w:r>
      <w:r w:rsidRPr="00AF7C42">
        <w:rPr>
          <w:rFonts w:ascii="Arial" w:hAnsi="Arial" w:cs="Arial"/>
          <w:color w:val="000000"/>
          <w:sz w:val="22"/>
          <w:szCs w:val="22"/>
        </w:rPr>
        <w:t>CONSELL COMARCAL DEL BERGUEDÀ.</w:t>
      </w:r>
    </w:p>
    <w:p w14:paraId="53CCE3B6" w14:textId="33E4EC50" w:rsidR="006F09D8" w:rsidRPr="00AF7C42" w:rsidRDefault="006F09D8" w:rsidP="004A4374">
      <w:pPr>
        <w:autoSpaceDE w:val="0"/>
        <w:autoSpaceDN w:val="0"/>
        <w:adjustRightInd w:val="0"/>
        <w:spacing w:line="360" w:lineRule="auto"/>
        <w:ind w:left="708"/>
        <w:jc w:val="both"/>
        <w:rPr>
          <w:rFonts w:ascii="Arial" w:hAnsi="Arial" w:cs="Arial"/>
          <w:color w:val="000000"/>
          <w:sz w:val="22"/>
          <w:szCs w:val="22"/>
        </w:rPr>
      </w:pPr>
      <w:r w:rsidRPr="00AF7C42">
        <w:rPr>
          <w:rFonts w:ascii="Arial" w:hAnsi="Arial" w:cs="Arial"/>
          <w:color w:val="000000"/>
          <w:sz w:val="22"/>
          <w:szCs w:val="22"/>
        </w:rPr>
        <w:t xml:space="preserve">NIF: </w:t>
      </w:r>
      <w:r w:rsidR="00573F8F" w:rsidRPr="00AF7C42">
        <w:rPr>
          <w:rFonts w:ascii="Arial" w:hAnsi="Arial" w:cs="Arial"/>
          <w:color w:val="000000"/>
          <w:sz w:val="22"/>
          <w:szCs w:val="22"/>
        </w:rPr>
        <w:tab/>
      </w:r>
      <w:r w:rsidR="00573F8F" w:rsidRPr="00AF7C42">
        <w:rPr>
          <w:rFonts w:ascii="Arial" w:hAnsi="Arial" w:cs="Arial"/>
          <w:color w:val="000000"/>
          <w:sz w:val="22"/>
          <w:szCs w:val="22"/>
        </w:rPr>
        <w:tab/>
      </w:r>
      <w:r w:rsidR="00573F8F" w:rsidRPr="00AF7C42">
        <w:rPr>
          <w:rFonts w:ascii="Arial" w:hAnsi="Arial" w:cs="Arial"/>
          <w:color w:val="000000"/>
          <w:sz w:val="22"/>
          <w:szCs w:val="22"/>
        </w:rPr>
        <w:tab/>
      </w:r>
      <w:r w:rsidR="00573F8F" w:rsidRPr="00AF7C42">
        <w:rPr>
          <w:rFonts w:ascii="Arial" w:hAnsi="Arial" w:cs="Arial"/>
          <w:color w:val="000000"/>
          <w:sz w:val="22"/>
          <w:szCs w:val="22"/>
        </w:rPr>
        <w:tab/>
      </w:r>
      <w:r w:rsidRPr="00AF7C42">
        <w:rPr>
          <w:rFonts w:ascii="Arial" w:hAnsi="Arial" w:cs="Arial"/>
          <w:color w:val="000000"/>
          <w:sz w:val="22"/>
          <w:szCs w:val="22"/>
        </w:rPr>
        <w:t>P0800015J</w:t>
      </w:r>
    </w:p>
    <w:p w14:paraId="76488FAF" w14:textId="5B4EFDF7" w:rsidR="006F09D8" w:rsidRPr="00AF7C42" w:rsidRDefault="006F09D8" w:rsidP="004A4374">
      <w:pPr>
        <w:autoSpaceDE w:val="0"/>
        <w:autoSpaceDN w:val="0"/>
        <w:adjustRightInd w:val="0"/>
        <w:spacing w:line="360" w:lineRule="auto"/>
        <w:ind w:left="708"/>
        <w:jc w:val="both"/>
        <w:rPr>
          <w:rFonts w:ascii="Arial" w:hAnsi="Arial" w:cs="Arial"/>
          <w:color w:val="000000"/>
          <w:sz w:val="22"/>
          <w:szCs w:val="22"/>
        </w:rPr>
      </w:pPr>
      <w:r w:rsidRPr="00AF7C42">
        <w:rPr>
          <w:rFonts w:ascii="Arial" w:hAnsi="Arial" w:cs="Arial"/>
          <w:color w:val="000000"/>
          <w:sz w:val="22"/>
          <w:szCs w:val="22"/>
        </w:rPr>
        <w:t xml:space="preserve">ADREÇA: </w:t>
      </w:r>
      <w:r w:rsidR="00573F8F" w:rsidRPr="00AF7C42">
        <w:rPr>
          <w:rFonts w:ascii="Arial" w:hAnsi="Arial" w:cs="Arial"/>
          <w:color w:val="000000"/>
          <w:sz w:val="22"/>
          <w:szCs w:val="22"/>
        </w:rPr>
        <w:tab/>
      </w:r>
      <w:r w:rsidR="00573F8F" w:rsidRPr="00AF7C42">
        <w:rPr>
          <w:rFonts w:ascii="Arial" w:hAnsi="Arial" w:cs="Arial"/>
          <w:color w:val="000000"/>
          <w:sz w:val="22"/>
          <w:szCs w:val="22"/>
        </w:rPr>
        <w:tab/>
      </w:r>
      <w:r w:rsidR="00573F8F" w:rsidRPr="00AF7C42">
        <w:rPr>
          <w:rFonts w:ascii="Arial" w:hAnsi="Arial" w:cs="Arial"/>
          <w:color w:val="000000"/>
          <w:sz w:val="22"/>
          <w:szCs w:val="22"/>
        </w:rPr>
        <w:tab/>
      </w:r>
      <w:r w:rsidRPr="00AF7C42">
        <w:rPr>
          <w:rFonts w:ascii="Arial" w:hAnsi="Arial" w:cs="Arial"/>
          <w:color w:val="000000"/>
          <w:sz w:val="22"/>
          <w:szCs w:val="22"/>
        </w:rPr>
        <w:t>C/ BARCELONA, 49, 3ER. 08600 BERGA.</w:t>
      </w:r>
    </w:p>
    <w:p w14:paraId="58BD3338" w14:textId="6F22471B" w:rsidR="006F09D8" w:rsidRPr="00AF7C42" w:rsidRDefault="006F09D8" w:rsidP="004A4374">
      <w:pPr>
        <w:autoSpaceDE w:val="0"/>
        <w:autoSpaceDN w:val="0"/>
        <w:adjustRightInd w:val="0"/>
        <w:spacing w:line="360" w:lineRule="auto"/>
        <w:ind w:left="708"/>
        <w:jc w:val="both"/>
        <w:rPr>
          <w:rFonts w:ascii="Arial" w:hAnsi="Arial" w:cs="Arial"/>
          <w:color w:val="000000"/>
          <w:sz w:val="22"/>
          <w:szCs w:val="22"/>
        </w:rPr>
      </w:pPr>
      <w:r w:rsidRPr="00AF7C42">
        <w:rPr>
          <w:rFonts w:ascii="Arial" w:hAnsi="Arial" w:cs="Arial"/>
          <w:color w:val="000000"/>
          <w:sz w:val="22"/>
          <w:szCs w:val="22"/>
        </w:rPr>
        <w:t>CODI NUTS:</w:t>
      </w:r>
      <w:r w:rsidR="00573F8F" w:rsidRPr="00AF7C42">
        <w:rPr>
          <w:rFonts w:ascii="Arial" w:hAnsi="Arial" w:cs="Arial"/>
          <w:color w:val="000000"/>
          <w:sz w:val="22"/>
          <w:szCs w:val="22"/>
        </w:rPr>
        <w:tab/>
      </w:r>
      <w:r w:rsidR="00573F8F" w:rsidRPr="00AF7C42">
        <w:rPr>
          <w:rFonts w:ascii="Arial" w:hAnsi="Arial" w:cs="Arial"/>
          <w:color w:val="000000"/>
          <w:sz w:val="22"/>
          <w:szCs w:val="22"/>
        </w:rPr>
        <w:tab/>
      </w:r>
      <w:r w:rsidR="00573F8F" w:rsidRPr="00AF7C42">
        <w:rPr>
          <w:rFonts w:ascii="Arial" w:hAnsi="Arial" w:cs="Arial"/>
          <w:color w:val="000000"/>
          <w:sz w:val="22"/>
          <w:szCs w:val="22"/>
        </w:rPr>
        <w:tab/>
      </w:r>
      <w:r w:rsidRPr="00AF7C42">
        <w:rPr>
          <w:rFonts w:ascii="Arial" w:hAnsi="Arial" w:cs="Arial"/>
          <w:color w:val="000000"/>
          <w:sz w:val="22"/>
          <w:szCs w:val="22"/>
        </w:rPr>
        <w:t>ES511</w:t>
      </w:r>
    </w:p>
    <w:p w14:paraId="6D62D4EA" w14:textId="23379A3D" w:rsidR="006F09D8" w:rsidRPr="00AF7C42" w:rsidRDefault="006F09D8" w:rsidP="004A4374">
      <w:pPr>
        <w:autoSpaceDE w:val="0"/>
        <w:autoSpaceDN w:val="0"/>
        <w:adjustRightInd w:val="0"/>
        <w:spacing w:line="360" w:lineRule="auto"/>
        <w:ind w:left="708"/>
        <w:jc w:val="both"/>
        <w:rPr>
          <w:rFonts w:ascii="Arial" w:hAnsi="Arial" w:cs="Arial"/>
          <w:color w:val="000000"/>
          <w:sz w:val="22"/>
          <w:szCs w:val="22"/>
        </w:rPr>
      </w:pPr>
      <w:r w:rsidRPr="00AF7C42">
        <w:rPr>
          <w:rFonts w:ascii="Arial" w:hAnsi="Arial" w:cs="Arial"/>
          <w:color w:val="000000"/>
          <w:sz w:val="22"/>
          <w:szCs w:val="22"/>
        </w:rPr>
        <w:t xml:space="preserve">TELÈFON: </w:t>
      </w:r>
      <w:r w:rsidR="00573F8F" w:rsidRPr="00AF7C42">
        <w:rPr>
          <w:rFonts w:ascii="Arial" w:hAnsi="Arial" w:cs="Arial"/>
          <w:color w:val="000000"/>
          <w:sz w:val="22"/>
          <w:szCs w:val="22"/>
        </w:rPr>
        <w:tab/>
      </w:r>
      <w:r w:rsidR="00573F8F" w:rsidRPr="00AF7C42">
        <w:rPr>
          <w:rFonts w:ascii="Arial" w:hAnsi="Arial" w:cs="Arial"/>
          <w:color w:val="000000"/>
          <w:sz w:val="22"/>
          <w:szCs w:val="22"/>
        </w:rPr>
        <w:tab/>
      </w:r>
      <w:r w:rsidR="00573F8F" w:rsidRPr="00AF7C42">
        <w:rPr>
          <w:rFonts w:ascii="Arial" w:hAnsi="Arial" w:cs="Arial"/>
          <w:color w:val="000000"/>
          <w:sz w:val="22"/>
          <w:szCs w:val="22"/>
        </w:rPr>
        <w:tab/>
      </w:r>
      <w:r w:rsidRPr="00AF7C42">
        <w:rPr>
          <w:rFonts w:ascii="Arial" w:hAnsi="Arial" w:cs="Arial"/>
          <w:color w:val="000000"/>
          <w:sz w:val="22"/>
          <w:szCs w:val="22"/>
        </w:rPr>
        <w:t xml:space="preserve">938213553. </w:t>
      </w:r>
    </w:p>
    <w:p w14:paraId="038F1297" w14:textId="1E0BB817" w:rsidR="006F09D8" w:rsidRPr="00AF7C42" w:rsidRDefault="006F09D8" w:rsidP="004A4374">
      <w:pPr>
        <w:autoSpaceDE w:val="0"/>
        <w:autoSpaceDN w:val="0"/>
        <w:adjustRightInd w:val="0"/>
        <w:spacing w:line="360" w:lineRule="auto"/>
        <w:ind w:left="708"/>
        <w:jc w:val="both"/>
        <w:rPr>
          <w:rFonts w:ascii="Arial" w:hAnsi="Arial" w:cs="Arial"/>
          <w:color w:val="000000"/>
          <w:sz w:val="22"/>
          <w:szCs w:val="22"/>
        </w:rPr>
      </w:pPr>
      <w:r w:rsidRPr="00AF7C42">
        <w:rPr>
          <w:rFonts w:ascii="Arial" w:hAnsi="Arial" w:cs="Arial"/>
          <w:color w:val="000000"/>
          <w:sz w:val="22"/>
          <w:szCs w:val="22"/>
        </w:rPr>
        <w:t xml:space="preserve">ADREÇA ELECTRÒNICA </w:t>
      </w:r>
      <w:r w:rsidR="00573F8F" w:rsidRPr="00AF7C42">
        <w:rPr>
          <w:rFonts w:ascii="Arial" w:hAnsi="Arial" w:cs="Arial"/>
          <w:color w:val="000000"/>
          <w:sz w:val="22"/>
          <w:szCs w:val="22"/>
        </w:rPr>
        <w:tab/>
      </w:r>
      <w:r w:rsidRPr="00AF7C42">
        <w:rPr>
          <w:rFonts w:ascii="Arial" w:hAnsi="Arial" w:cs="Arial"/>
          <w:color w:val="0000FF"/>
          <w:sz w:val="22"/>
          <w:szCs w:val="22"/>
        </w:rPr>
        <w:t>ccbergueda@ccbergueda.cat</w:t>
      </w:r>
    </w:p>
    <w:p w14:paraId="22C8EED1" w14:textId="567879FB" w:rsidR="006F09D8" w:rsidRPr="00AF7C42" w:rsidRDefault="006F09D8" w:rsidP="004A4374">
      <w:pPr>
        <w:autoSpaceDE w:val="0"/>
        <w:autoSpaceDN w:val="0"/>
        <w:adjustRightInd w:val="0"/>
        <w:spacing w:after="240" w:line="276" w:lineRule="auto"/>
        <w:ind w:left="708"/>
        <w:jc w:val="both"/>
        <w:rPr>
          <w:rFonts w:ascii="Arial" w:hAnsi="Arial" w:cs="Arial"/>
          <w:color w:val="0000FF"/>
          <w:sz w:val="22"/>
          <w:szCs w:val="22"/>
        </w:rPr>
      </w:pPr>
      <w:r w:rsidRPr="00AF7C42">
        <w:rPr>
          <w:rFonts w:ascii="Arial" w:hAnsi="Arial" w:cs="Arial"/>
          <w:color w:val="000000"/>
          <w:sz w:val="22"/>
          <w:szCs w:val="22"/>
        </w:rPr>
        <w:t>ADREÇA D’INTERNET:</w:t>
      </w:r>
      <w:r w:rsidR="00573F8F" w:rsidRPr="00AF7C42">
        <w:rPr>
          <w:rFonts w:ascii="Arial" w:hAnsi="Arial" w:cs="Arial"/>
          <w:color w:val="000000"/>
          <w:sz w:val="22"/>
          <w:szCs w:val="22"/>
        </w:rPr>
        <w:tab/>
      </w:r>
      <w:hyperlink r:id="rId9" w:history="1">
        <w:r w:rsidR="00652322" w:rsidRPr="00AF7C42">
          <w:rPr>
            <w:rStyle w:val="Hipervnculo"/>
            <w:rFonts w:ascii="Arial" w:hAnsi="Arial" w:cs="Arial"/>
            <w:sz w:val="22"/>
            <w:szCs w:val="22"/>
          </w:rPr>
          <w:t>www.bergueda.cat</w:t>
        </w:r>
      </w:hyperlink>
    </w:p>
    <w:p w14:paraId="23C46B3A" w14:textId="77777777" w:rsidR="00652322" w:rsidRPr="00AF7C42" w:rsidRDefault="00652322" w:rsidP="004A4374">
      <w:pPr>
        <w:autoSpaceDE w:val="0"/>
        <w:autoSpaceDN w:val="0"/>
        <w:adjustRightInd w:val="0"/>
        <w:spacing w:after="240" w:line="276" w:lineRule="auto"/>
        <w:ind w:left="708"/>
        <w:jc w:val="both"/>
        <w:rPr>
          <w:rFonts w:ascii="Arial" w:hAnsi="Arial" w:cs="Arial"/>
          <w:color w:val="000000"/>
          <w:sz w:val="22"/>
          <w:szCs w:val="22"/>
        </w:rPr>
      </w:pPr>
    </w:p>
    <w:p w14:paraId="15AAB2FE" w14:textId="55EC403E" w:rsidR="00D1784E" w:rsidRPr="00AF7C42" w:rsidRDefault="006F09D8" w:rsidP="004A4374">
      <w:pPr>
        <w:spacing w:after="240" w:line="276" w:lineRule="auto"/>
        <w:jc w:val="both"/>
        <w:rPr>
          <w:rFonts w:ascii="Arial" w:hAnsi="Arial" w:cs="Arial"/>
          <w:b/>
          <w:bCs/>
          <w:color w:val="000000"/>
          <w:sz w:val="22"/>
          <w:szCs w:val="22"/>
        </w:rPr>
      </w:pPr>
      <w:r w:rsidRPr="00AF7C42">
        <w:rPr>
          <w:rFonts w:ascii="Arial" w:hAnsi="Arial" w:cs="Arial"/>
          <w:b/>
          <w:bCs/>
          <w:color w:val="000000"/>
          <w:sz w:val="22"/>
          <w:szCs w:val="22"/>
        </w:rPr>
        <w:t>2.- Adreça electrònica on estaran disponibles els plecs de la contractació per un accés lliure, directa, complert i gratuït</w:t>
      </w:r>
    </w:p>
    <w:p w14:paraId="22DAB215" w14:textId="19FB609A" w:rsidR="007D1CCB" w:rsidRPr="00AF7C42" w:rsidRDefault="007D1CCB" w:rsidP="004A4374">
      <w:pPr>
        <w:autoSpaceDE w:val="0"/>
        <w:autoSpaceDN w:val="0"/>
        <w:adjustRightInd w:val="0"/>
        <w:spacing w:before="7" w:after="240" w:line="276" w:lineRule="auto"/>
        <w:jc w:val="both"/>
        <w:rPr>
          <w:rFonts w:ascii="Arial" w:hAnsi="Arial" w:cs="Arial"/>
          <w:color w:val="000000"/>
          <w:sz w:val="22"/>
          <w:szCs w:val="22"/>
        </w:rPr>
      </w:pPr>
      <w:r w:rsidRPr="00AF7C42">
        <w:rPr>
          <w:rFonts w:ascii="Arial" w:hAnsi="Arial" w:cs="Arial"/>
          <w:color w:val="000000"/>
          <w:sz w:val="22"/>
          <w:szCs w:val="22"/>
        </w:rPr>
        <w:t xml:space="preserve">Els plecs es trobaran exposats a la Plataforma Electrònica de Contractació Pública de la Generalitat de Catalunya. </w:t>
      </w:r>
    </w:p>
    <w:p w14:paraId="2144986B" w14:textId="545A9E0C" w:rsidR="00652322" w:rsidRPr="00AF7C42" w:rsidRDefault="004E3B19" w:rsidP="004A4374">
      <w:pPr>
        <w:autoSpaceDE w:val="0"/>
        <w:autoSpaceDN w:val="0"/>
        <w:adjustRightInd w:val="0"/>
        <w:spacing w:after="240" w:line="276" w:lineRule="auto"/>
        <w:jc w:val="both"/>
        <w:rPr>
          <w:rFonts w:ascii="Arial" w:hAnsi="Arial" w:cs="Arial"/>
          <w:color w:val="000000"/>
          <w:sz w:val="22"/>
          <w:szCs w:val="22"/>
        </w:rPr>
      </w:pPr>
      <w:hyperlink r:id="rId10" w:history="1">
        <w:r w:rsidR="00AF7C42" w:rsidRPr="00AF7C42">
          <w:rPr>
            <w:rStyle w:val="Hipervnculo"/>
            <w:rFonts w:ascii="Arial" w:hAnsi="Arial" w:cs="Arial"/>
            <w:sz w:val="22"/>
            <w:szCs w:val="22"/>
          </w:rPr>
          <w:t>https://contractaciopublica.cat/ca/perfils-contractant/detall/1088108?categoria=0</w:t>
        </w:r>
      </w:hyperlink>
      <w:r w:rsidR="00AF7C42" w:rsidRPr="00AF7C42">
        <w:rPr>
          <w:rFonts w:ascii="Arial" w:hAnsi="Arial" w:cs="Arial"/>
          <w:sz w:val="22"/>
          <w:szCs w:val="22"/>
        </w:rPr>
        <w:t xml:space="preserve"> </w:t>
      </w:r>
    </w:p>
    <w:p w14:paraId="6E672F1A" w14:textId="24914C89" w:rsidR="007D1CCB" w:rsidRPr="00AF7C42" w:rsidRDefault="00652322" w:rsidP="004A4374">
      <w:pPr>
        <w:autoSpaceDE w:val="0"/>
        <w:autoSpaceDN w:val="0"/>
        <w:adjustRightInd w:val="0"/>
        <w:spacing w:before="4" w:after="240" w:line="276" w:lineRule="auto"/>
        <w:jc w:val="both"/>
        <w:rPr>
          <w:rFonts w:ascii="Arial" w:hAnsi="Arial" w:cs="Arial"/>
          <w:color w:val="000000"/>
          <w:sz w:val="22"/>
          <w:szCs w:val="22"/>
        </w:rPr>
      </w:pPr>
      <w:r w:rsidRPr="00AF7C42">
        <w:rPr>
          <w:rFonts w:ascii="Arial" w:hAnsi="Arial" w:cs="Arial"/>
          <w:b/>
          <w:bCs/>
          <w:color w:val="000000"/>
          <w:sz w:val="22"/>
          <w:szCs w:val="22"/>
        </w:rPr>
        <w:t>3.-</w:t>
      </w:r>
      <w:r w:rsidR="007D1CCB" w:rsidRPr="00AF7C42">
        <w:rPr>
          <w:rFonts w:ascii="Arial" w:hAnsi="Arial" w:cs="Arial"/>
          <w:b/>
          <w:bCs/>
          <w:color w:val="000000"/>
          <w:sz w:val="22"/>
          <w:szCs w:val="22"/>
        </w:rPr>
        <w:t>Tipus de poder adjudicador y principal activitat exercida:</w:t>
      </w:r>
    </w:p>
    <w:p w14:paraId="0786F67A" w14:textId="77777777" w:rsidR="007D1CCB" w:rsidRPr="00AF7C42" w:rsidRDefault="007D1CCB" w:rsidP="004A4374">
      <w:pPr>
        <w:autoSpaceDE w:val="0"/>
        <w:autoSpaceDN w:val="0"/>
        <w:adjustRightInd w:val="0"/>
        <w:spacing w:before="4" w:after="240" w:line="276" w:lineRule="auto"/>
        <w:ind w:left="14"/>
        <w:jc w:val="both"/>
        <w:rPr>
          <w:rFonts w:ascii="Arial" w:hAnsi="Arial" w:cs="Arial"/>
          <w:color w:val="000000"/>
          <w:sz w:val="22"/>
          <w:szCs w:val="22"/>
        </w:rPr>
      </w:pPr>
      <w:r w:rsidRPr="00AF7C42">
        <w:rPr>
          <w:rFonts w:ascii="Arial" w:hAnsi="Arial" w:cs="Arial"/>
          <w:color w:val="000000"/>
          <w:sz w:val="22"/>
          <w:szCs w:val="22"/>
        </w:rPr>
        <w:t>Tipus: ADMINISTRACIÓ LOCAL (CONSELL COMARCAL)</w:t>
      </w:r>
    </w:p>
    <w:p w14:paraId="636967A8" w14:textId="29420551" w:rsidR="007D1CCB" w:rsidRPr="00AF7C42" w:rsidRDefault="007D1CCB" w:rsidP="004A4374">
      <w:pPr>
        <w:spacing w:after="240" w:line="276" w:lineRule="auto"/>
        <w:jc w:val="both"/>
        <w:rPr>
          <w:rFonts w:ascii="Arial" w:hAnsi="Arial" w:cs="Arial"/>
          <w:color w:val="000000"/>
          <w:sz w:val="22"/>
          <w:szCs w:val="22"/>
        </w:rPr>
      </w:pPr>
      <w:r w:rsidRPr="00AF7C42">
        <w:rPr>
          <w:rFonts w:ascii="Arial" w:hAnsi="Arial" w:cs="Arial"/>
          <w:color w:val="000000"/>
          <w:sz w:val="22"/>
          <w:szCs w:val="22"/>
        </w:rPr>
        <w:t>Activitat: ADMINISTRACIÓ PÚBLICA.</w:t>
      </w:r>
    </w:p>
    <w:p w14:paraId="64D2AC53" w14:textId="77777777" w:rsidR="00AF7C42" w:rsidRPr="00AF7C42" w:rsidRDefault="00AF7C42" w:rsidP="004A4374">
      <w:pPr>
        <w:spacing w:after="240" w:line="276" w:lineRule="auto"/>
        <w:jc w:val="both"/>
        <w:rPr>
          <w:rFonts w:ascii="Arial" w:hAnsi="Arial" w:cs="Arial"/>
          <w:color w:val="000000"/>
          <w:sz w:val="22"/>
          <w:szCs w:val="22"/>
        </w:rPr>
      </w:pPr>
    </w:p>
    <w:p w14:paraId="29C8F41D" w14:textId="56579EE1" w:rsidR="007D1CCB" w:rsidRPr="00AF7C42" w:rsidRDefault="007D1CCB" w:rsidP="004A4374">
      <w:pPr>
        <w:spacing w:after="240" w:line="276" w:lineRule="auto"/>
        <w:jc w:val="both"/>
        <w:rPr>
          <w:rFonts w:ascii="Arial" w:hAnsi="Arial" w:cs="Arial"/>
          <w:b/>
          <w:color w:val="000000"/>
          <w:sz w:val="22"/>
          <w:szCs w:val="22"/>
        </w:rPr>
      </w:pPr>
      <w:r w:rsidRPr="00AF7C42">
        <w:rPr>
          <w:rFonts w:ascii="Arial" w:hAnsi="Arial" w:cs="Arial"/>
          <w:b/>
          <w:color w:val="000000"/>
          <w:sz w:val="22"/>
          <w:szCs w:val="22"/>
        </w:rPr>
        <w:t>4.</w:t>
      </w:r>
      <w:r w:rsidR="00652322" w:rsidRPr="00AF7C42">
        <w:rPr>
          <w:rFonts w:ascii="Arial" w:hAnsi="Arial" w:cs="Arial"/>
          <w:b/>
          <w:color w:val="000000"/>
          <w:sz w:val="22"/>
          <w:szCs w:val="22"/>
        </w:rPr>
        <w:t>-</w:t>
      </w:r>
      <w:r w:rsidRPr="00AF7C42">
        <w:rPr>
          <w:rFonts w:ascii="Arial" w:hAnsi="Arial" w:cs="Arial"/>
          <w:b/>
          <w:color w:val="000000"/>
          <w:sz w:val="22"/>
          <w:szCs w:val="22"/>
        </w:rPr>
        <w:t xml:space="preserve"> Codi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41"/>
        <w:gridCol w:w="1348"/>
        <w:gridCol w:w="6599"/>
      </w:tblGrid>
      <w:tr w:rsidR="00AF7C42" w:rsidRPr="00AF7C42" w14:paraId="791B7284" w14:textId="77777777" w:rsidTr="00AF7C42">
        <w:tc>
          <w:tcPr>
            <w:tcW w:w="319" w:type="pct"/>
            <w:shd w:val="clear" w:color="auto" w:fill="auto"/>
          </w:tcPr>
          <w:p w14:paraId="2118CA48" w14:textId="77777777" w:rsidR="00AF7C42" w:rsidRPr="00AF7C42" w:rsidRDefault="00AF7C42" w:rsidP="00EF00ED">
            <w:pPr>
              <w:pStyle w:val="TableContents"/>
              <w:rPr>
                <w:rFonts w:cs="Arial"/>
                <w:szCs w:val="22"/>
              </w:rPr>
            </w:pPr>
            <w:r w:rsidRPr="00AF7C42">
              <w:rPr>
                <w:rFonts w:cs="Arial"/>
                <w:szCs w:val="22"/>
              </w:rPr>
              <w:lastRenderedPageBreak/>
              <w:t>Lot</w:t>
            </w:r>
          </w:p>
        </w:tc>
        <w:tc>
          <w:tcPr>
            <w:tcW w:w="794" w:type="pct"/>
            <w:shd w:val="clear" w:color="auto" w:fill="auto"/>
          </w:tcPr>
          <w:p w14:paraId="4F14F74F" w14:textId="77777777" w:rsidR="00AF7C42" w:rsidRPr="00AF7C42" w:rsidRDefault="00AF7C42" w:rsidP="00EF00ED">
            <w:pPr>
              <w:pStyle w:val="TableContents"/>
              <w:rPr>
                <w:rFonts w:cs="Arial"/>
                <w:szCs w:val="22"/>
              </w:rPr>
            </w:pPr>
            <w:r w:rsidRPr="00AF7C42">
              <w:rPr>
                <w:rFonts w:cs="Arial"/>
                <w:szCs w:val="22"/>
              </w:rPr>
              <w:t>CPV</w:t>
            </w:r>
          </w:p>
        </w:tc>
        <w:tc>
          <w:tcPr>
            <w:tcW w:w="3887" w:type="pct"/>
          </w:tcPr>
          <w:p w14:paraId="726072A7" w14:textId="77777777" w:rsidR="00AF7C42" w:rsidRPr="00AF7C42" w:rsidRDefault="00AF7C42" w:rsidP="00EF00ED">
            <w:pPr>
              <w:pStyle w:val="TableContents"/>
              <w:rPr>
                <w:rFonts w:cs="Arial"/>
                <w:szCs w:val="22"/>
              </w:rPr>
            </w:pPr>
            <w:r w:rsidRPr="00AF7C42">
              <w:rPr>
                <w:rFonts w:cs="Arial"/>
                <w:szCs w:val="22"/>
              </w:rPr>
              <w:t>Descripció</w:t>
            </w:r>
          </w:p>
        </w:tc>
      </w:tr>
      <w:tr w:rsidR="00AF7C42" w:rsidRPr="00AF7C42" w14:paraId="00EA69F9" w14:textId="77777777" w:rsidTr="00AF7C42">
        <w:tc>
          <w:tcPr>
            <w:tcW w:w="319" w:type="pct"/>
            <w:shd w:val="clear" w:color="auto" w:fill="auto"/>
            <w:vAlign w:val="center"/>
          </w:tcPr>
          <w:p w14:paraId="2D0529EA" w14:textId="77777777" w:rsidR="00AF7C42" w:rsidRPr="00AF7C42" w:rsidRDefault="00AF7C42" w:rsidP="00EF00ED">
            <w:pPr>
              <w:pStyle w:val="TableContents"/>
              <w:jc w:val="right"/>
              <w:rPr>
                <w:rFonts w:cs="Arial"/>
                <w:szCs w:val="22"/>
              </w:rPr>
            </w:pPr>
            <w:r w:rsidRPr="00AF7C42">
              <w:rPr>
                <w:rFonts w:cs="Arial"/>
                <w:szCs w:val="22"/>
              </w:rPr>
              <w:t>1,2</w:t>
            </w:r>
          </w:p>
        </w:tc>
        <w:tc>
          <w:tcPr>
            <w:tcW w:w="794" w:type="pct"/>
            <w:shd w:val="clear" w:color="auto" w:fill="auto"/>
            <w:vAlign w:val="center"/>
          </w:tcPr>
          <w:p w14:paraId="3A25C881" w14:textId="77777777" w:rsidR="00AF7C42" w:rsidRPr="00AF7C42" w:rsidRDefault="00AF7C42" w:rsidP="00EF00ED">
            <w:pPr>
              <w:rPr>
                <w:rFonts w:ascii="Arial" w:hAnsi="Arial" w:cs="Arial"/>
                <w:b/>
                <w:bCs/>
                <w:sz w:val="22"/>
                <w:szCs w:val="22"/>
              </w:rPr>
            </w:pPr>
            <w:r w:rsidRPr="00AF7C42">
              <w:rPr>
                <w:rFonts w:ascii="Arial" w:hAnsi="Arial" w:cs="Arial"/>
                <w:b/>
                <w:bCs/>
                <w:sz w:val="22"/>
                <w:szCs w:val="22"/>
              </w:rPr>
              <w:t>60130000-8</w:t>
            </w:r>
          </w:p>
        </w:tc>
        <w:tc>
          <w:tcPr>
            <w:tcW w:w="3887" w:type="pct"/>
            <w:vAlign w:val="center"/>
          </w:tcPr>
          <w:p w14:paraId="5689D62D" w14:textId="77777777" w:rsidR="00AF7C42" w:rsidRPr="00AF7C42" w:rsidRDefault="00AF7C42" w:rsidP="00EF00ED">
            <w:pPr>
              <w:rPr>
                <w:rFonts w:ascii="Arial" w:hAnsi="Arial" w:cs="Arial"/>
                <w:b/>
                <w:bCs/>
                <w:sz w:val="22"/>
                <w:szCs w:val="22"/>
              </w:rPr>
            </w:pPr>
            <w:r w:rsidRPr="00AF7C42">
              <w:rPr>
                <w:rFonts w:ascii="Arial" w:hAnsi="Arial" w:cs="Arial"/>
                <w:b/>
                <w:bCs/>
                <w:sz w:val="22"/>
                <w:szCs w:val="22"/>
              </w:rPr>
              <w:t>Serveis especials de transport de passatgers per carretera</w:t>
            </w:r>
          </w:p>
        </w:tc>
      </w:tr>
      <w:tr w:rsidR="00AF7C42" w:rsidRPr="00AF7C42" w14:paraId="5DE7E183" w14:textId="77777777" w:rsidTr="00AF7C42">
        <w:tc>
          <w:tcPr>
            <w:tcW w:w="319" w:type="pct"/>
            <w:shd w:val="clear" w:color="auto" w:fill="auto"/>
            <w:vAlign w:val="center"/>
          </w:tcPr>
          <w:p w14:paraId="3BF01EF8" w14:textId="77777777" w:rsidR="00AF7C42" w:rsidRPr="00AF7C42" w:rsidRDefault="00AF7C42" w:rsidP="00EF00ED">
            <w:pPr>
              <w:pStyle w:val="TableContents"/>
              <w:jc w:val="right"/>
              <w:rPr>
                <w:rFonts w:cs="Arial"/>
                <w:szCs w:val="22"/>
              </w:rPr>
            </w:pPr>
            <w:r w:rsidRPr="00AF7C42">
              <w:rPr>
                <w:rFonts w:cs="Arial"/>
                <w:szCs w:val="22"/>
              </w:rPr>
              <w:t>1,2</w:t>
            </w:r>
          </w:p>
        </w:tc>
        <w:tc>
          <w:tcPr>
            <w:tcW w:w="794" w:type="pct"/>
            <w:shd w:val="clear" w:color="auto" w:fill="auto"/>
            <w:vAlign w:val="center"/>
          </w:tcPr>
          <w:p w14:paraId="05E0DBB4" w14:textId="77777777" w:rsidR="00AF7C42" w:rsidRPr="00AF7C42" w:rsidRDefault="00AF7C42" w:rsidP="00EF00ED">
            <w:pPr>
              <w:rPr>
                <w:rFonts w:ascii="Arial" w:hAnsi="Arial" w:cs="Arial"/>
                <w:b/>
                <w:bCs/>
                <w:sz w:val="22"/>
                <w:szCs w:val="22"/>
              </w:rPr>
            </w:pPr>
            <w:r w:rsidRPr="00AF7C42">
              <w:rPr>
                <w:rFonts w:ascii="Arial" w:hAnsi="Arial" w:cs="Arial"/>
                <w:b/>
                <w:bCs/>
                <w:sz w:val="22"/>
                <w:szCs w:val="22"/>
              </w:rPr>
              <w:t>60120000-5</w:t>
            </w:r>
          </w:p>
        </w:tc>
        <w:tc>
          <w:tcPr>
            <w:tcW w:w="3887" w:type="pct"/>
            <w:vAlign w:val="center"/>
          </w:tcPr>
          <w:p w14:paraId="1E592B89" w14:textId="77777777" w:rsidR="00AF7C42" w:rsidRPr="00AF7C42" w:rsidRDefault="00AF7C42" w:rsidP="00EF00ED">
            <w:pPr>
              <w:rPr>
                <w:rFonts w:ascii="Arial" w:hAnsi="Arial" w:cs="Arial"/>
                <w:b/>
                <w:bCs/>
                <w:sz w:val="22"/>
                <w:szCs w:val="22"/>
              </w:rPr>
            </w:pPr>
            <w:r w:rsidRPr="00AF7C42">
              <w:rPr>
                <w:rFonts w:ascii="Arial" w:hAnsi="Arial" w:cs="Arial"/>
                <w:b/>
                <w:bCs/>
                <w:sz w:val="22"/>
                <w:szCs w:val="22"/>
              </w:rPr>
              <w:t>Serveis de taxi</w:t>
            </w:r>
          </w:p>
        </w:tc>
      </w:tr>
    </w:tbl>
    <w:p w14:paraId="31CDE018" w14:textId="77777777" w:rsidR="00AF7C42" w:rsidRPr="00AF7C42" w:rsidRDefault="00AF7C42" w:rsidP="004A4374">
      <w:pPr>
        <w:spacing w:after="240" w:line="276" w:lineRule="auto"/>
        <w:jc w:val="both"/>
        <w:rPr>
          <w:rFonts w:ascii="Arial" w:hAnsi="Arial" w:cs="Arial"/>
          <w:color w:val="000000"/>
          <w:sz w:val="22"/>
          <w:szCs w:val="22"/>
        </w:rPr>
      </w:pPr>
    </w:p>
    <w:p w14:paraId="5DFCE157" w14:textId="190F078D" w:rsidR="007D1CCB" w:rsidRPr="00AF7C42" w:rsidRDefault="007D1CCB" w:rsidP="004A4374">
      <w:pPr>
        <w:spacing w:after="240" w:line="276" w:lineRule="auto"/>
        <w:jc w:val="both"/>
        <w:rPr>
          <w:rFonts w:ascii="Arial" w:hAnsi="Arial" w:cs="Arial"/>
          <w:b/>
          <w:color w:val="000000"/>
          <w:sz w:val="22"/>
          <w:szCs w:val="22"/>
        </w:rPr>
      </w:pPr>
      <w:r w:rsidRPr="00AF7C42">
        <w:rPr>
          <w:rFonts w:ascii="Arial" w:hAnsi="Arial" w:cs="Arial"/>
          <w:b/>
          <w:color w:val="000000"/>
          <w:sz w:val="22"/>
          <w:szCs w:val="22"/>
        </w:rPr>
        <w:t>5. Codi NUTS de l’emplaçament principal del servei:</w:t>
      </w:r>
    </w:p>
    <w:p w14:paraId="70A1799F" w14:textId="0AF8810D" w:rsidR="001F32FA" w:rsidRPr="00AF7C42" w:rsidRDefault="001F32FA" w:rsidP="004A4374">
      <w:pPr>
        <w:spacing w:after="240" w:line="276" w:lineRule="auto"/>
        <w:jc w:val="both"/>
        <w:rPr>
          <w:rFonts w:ascii="Arial" w:hAnsi="Arial" w:cs="Arial"/>
          <w:color w:val="000000"/>
          <w:sz w:val="22"/>
          <w:szCs w:val="22"/>
        </w:rPr>
      </w:pPr>
      <w:r w:rsidRPr="00AF7C42">
        <w:rPr>
          <w:rFonts w:ascii="Arial" w:hAnsi="Arial" w:cs="Arial"/>
          <w:color w:val="000000"/>
          <w:sz w:val="22"/>
          <w:szCs w:val="22"/>
        </w:rPr>
        <w:t>ES511</w:t>
      </w:r>
    </w:p>
    <w:p w14:paraId="75F0216D" w14:textId="77777777" w:rsidR="001F32FA" w:rsidRPr="00AF7C42" w:rsidRDefault="001F32FA" w:rsidP="004A4374">
      <w:pPr>
        <w:autoSpaceDE w:val="0"/>
        <w:autoSpaceDN w:val="0"/>
        <w:adjustRightInd w:val="0"/>
        <w:spacing w:before="240" w:after="240" w:line="276" w:lineRule="auto"/>
        <w:jc w:val="both"/>
        <w:rPr>
          <w:rFonts w:ascii="Arial" w:hAnsi="Arial" w:cs="Arial"/>
          <w:color w:val="000000"/>
          <w:sz w:val="22"/>
          <w:szCs w:val="22"/>
        </w:rPr>
      </w:pPr>
      <w:r w:rsidRPr="00AF7C42">
        <w:rPr>
          <w:rFonts w:ascii="Arial" w:hAnsi="Arial" w:cs="Arial"/>
          <w:b/>
          <w:bCs/>
          <w:color w:val="000000"/>
          <w:sz w:val="22"/>
          <w:szCs w:val="22"/>
        </w:rPr>
        <w:t>6.- Descripció de la licitació: naturalesa i abast del servei</w:t>
      </w:r>
    </w:p>
    <w:p w14:paraId="76CADB10" w14:textId="77777777" w:rsidR="00AF7C42" w:rsidRPr="00AF7C42" w:rsidRDefault="00AF7C42" w:rsidP="00AF7C42">
      <w:pPr>
        <w:pStyle w:val="paragraph"/>
        <w:spacing w:before="120" w:after="240" w:line="276" w:lineRule="auto"/>
        <w:jc w:val="both"/>
        <w:textAlignment w:val="baseline"/>
        <w:rPr>
          <w:rStyle w:val="normaltextrun"/>
          <w:rFonts w:ascii="Arial" w:hAnsi="Arial" w:cs="Arial"/>
          <w:sz w:val="22"/>
          <w:szCs w:val="22"/>
        </w:rPr>
      </w:pPr>
      <w:r w:rsidRPr="00AF7C42">
        <w:rPr>
          <w:rStyle w:val="normaltextrun"/>
          <w:rFonts w:ascii="Arial" w:hAnsi="Arial" w:cs="Arial"/>
          <w:sz w:val="22"/>
          <w:szCs w:val="22"/>
        </w:rPr>
        <w:t xml:space="preserve">El Consell Comarcal del Berguedà té delegades, mitjançant ACORD GOV/128/2021, de 31 d'agost, de delegació de competències als consells comarcals i a l'Àrea Metropolitana de Barcelona en matèria d'educació, les competències de la gestió del transport escolar en l’àmbit de la comarca. </w:t>
      </w:r>
    </w:p>
    <w:p w14:paraId="5F42F71C" w14:textId="77777777" w:rsidR="00AF7C42" w:rsidRPr="00AF7C42" w:rsidRDefault="00AF7C42" w:rsidP="00AF7C42">
      <w:pPr>
        <w:pStyle w:val="paragraph"/>
        <w:spacing w:before="120" w:after="240" w:line="276" w:lineRule="auto"/>
        <w:jc w:val="both"/>
        <w:textAlignment w:val="baseline"/>
        <w:rPr>
          <w:rStyle w:val="normaltextrun"/>
          <w:rFonts w:ascii="Arial" w:hAnsi="Arial" w:cs="Arial"/>
          <w:sz w:val="22"/>
          <w:szCs w:val="22"/>
        </w:rPr>
      </w:pPr>
      <w:r w:rsidRPr="00AF7C42">
        <w:rPr>
          <w:rStyle w:val="normaltextrun"/>
          <w:rFonts w:ascii="Arial" w:hAnsi="Arial" w:cs="Arial"/>
          <w:sz w:val="22"/>
          <w:szCs w:val="22"/>
        </w:rPr>
        <w:t xml:space="preserve">A partir d’aquestes competències i, d’acord amb el que es desprèn del D161/1996, de 14 de maig, el Consell Comarcal ha de configurar els servei de transport escolar de caràcter obligatori i, en la mesura de les disponibilitats de la consignació pressupostària prevista en el conveni, portar a terme la prestació de serveis de transport no obligatori i/o la col·laboració en el finançament dels mateixos, seguint els criteris i modalitats previstos. </w:t>
      </w:r>
    </w:p>
    <w:p w14:paraId="270EE895" w14:textId="77777777" w:rsidR="00AF7C42" w:rsidRPr="00AF7C42" w:rsidRDefault="00AF7C42" w:rsidP="00AF7C42">
      <w:pPr>
        <w:pStyle w:val="paragraph"/>
        <w:spacing w:before="120" w:after="240" w:line="276" w:lineRule="auto"/>
        <w:jc w:val="both"/>
        <w:textAlignment w:val="baseline"/>
        <w:rPr>
          <w:rStyle w:val="normaltextrun"/>
          <w:rFonts w:ascii="Arial" w:hAnsi="Arial" w:cs="Arial"/>
          <w:sz w:val="22"/>
          <w:szCs w:val="22"/>
        </w:rPr>
      </w:pPr>
      <w:r w:rsidRPr="00AF7C42">
        <w:rPr>
          <w:rStyle w:val="normaltextrun"/>
          <w:rFonts w:ascii="Arial" w:hAnsi="Arial" w:cs="Arial"/>
          <w:sz w:val="22"/>
          <w:szCs w:val="22"/>
        </w:rPr>
        <w:t>Una part del servei de transport escolar ha d’atendre les necessitats de mobilitat reduïda i/o cadires de rodes o altres necessitats especials de l’alumnat a desplaçar a l’escola d’educació especial Santa Maria de Queralt.</w:t>
      </w:r>
    </w:p>
    <w:p w14:paraId="01FD55D4" w14:textId="77777777" w:rsidR="00AF7C42" w:rsidRPr="00AF7C42" w:rsidRDefault="00AF7C42" w:rsidP="00AF7C42">
      <w:pPr>
        <w:pStyle w:val="paragraph"/>
        <w:spacing w:before="120" w:beforeAutospacing="0" w:after="240" w:afterAutospacing="0" w:line="276" w:lineRule="auto"/>
        <w:jc w:val="both"/>
        <w:textAlignment w:val="baseline"/>
        <w:rPr>
          <w:rStyle w:val="normaltextrun"/>
          <w:rFonts w:ascii="Arial" w:hAnsi="Arial" w:cs="Arial"/>
          <w:sz w:val="22"/>
          <w:szCs w:val="22"/>
        </w:rPr>
      </w:pPr>
      <w:r w:rsidRPr="00AF7C42">
        <w:rPr>
          <w:rStyle w:val="normaltextrun"/>
          <w:rFonts w:ascii="Arial" w:hAnsi="Arial" w:cs="Arial"/>
          <w:sz w:val="22"/>
          <w:szCs w:val="22"/>
        </w:rPr>
        <w:t>El Consell Comarcal, segons competències delegades i en funció de les necessitats de l'alumnat matriculat per a un curs escolar, informarà de les ubicacions on s’hauran de recollir i  retornar els usuaris per tal que es puguin crear els itineraris de transport escolar en la modalitat de servei discrecional consolidat amb reiteració d'itinerari. Part d’aquest servei discrecional caldrà que atengui les necessitats de mobilitat reduïda i/o cadires de rodes de l’alumnat a desplaçar als centres educatius.</w:t>
      </w:r>
    </w:p>
    <w:p w14:paraId="6B9D972A" w14:textId="77777777" w:rsidR="00D91B6B" w:rsidRPr="00AF7C42" w:rsidRDefault="00D91B6B" w:rsidP="004A4374">
      <w:pPr>
        <w:spacing w:before="240" w:after="240" w:line="276" w:lineRule="auto"/>
        <w:jc w:val="both"/>
        <w:rPr>
          <w:rFonts w:ascii="Arial" w:hAnsi="Arial" w:cs="Arial"/>
          <w:b/>
          <w:color w:val="000000"/>
          <w:sz w:val="22"/>
          <w:szCs w:val="22"/>
        </w:rPr>
      </w:pPr>
      <w:r w:rsidRPr="00AF7C42">
        <w:rPr>
          <w:rFonts w:ascii="Arial" w:hAnsi="Arial" w:cs="Arial"/>
          <w:b/>
          <w:color w:val="000000"/>
          <w:sz w:val="22"/>
          <w:szCs w:val="22"/>
        </w:rPr>
        <w:t>7.- Ordre o magnitud total estimat del contracte.</w:t>
      </w:r>
    </w:p>
    <w:p w14:paraId="0A5F483A" w14:textId="20CC0AB5" w:rsidR="00D91B6B" w:rsidRPr="00AF7C42" w:rsidRDefault="00D91B6B" w:rsidP="004A4374">
      <w:pPr>
        <w:spacing w:before="240" w:after="240" w:line="276" w:lineRule="auto"/>
        <w:jc w:val="both"/>
        <w:rPr>
          <w:rFonts w:ascii="Arial" w:hAnsi="Arial" w:cs="Arial"/>
          <w:color w:val="000000"/>
          <w:sz w:val="22"/>
          <w:szCs w:val="22"/>
        </w:rPr>
      </w:pPr>
      <w:r w:rsidRPr="00AF7C42">
        <w:rPr>
          <w:rFonts w:ascii="Arial" w:hAnsi="Arial" w:cs="Arial"/>
          <w:color w:val="000000"/>
          <w:sz w:val="22"/>
          <w:szCs w:val="22"/>
        </w:rPr>
        <w:t xml:space="preserve">El Valor Estimat del contracte ascendeix a la quantitat de </w:t>
      </w:r>
      <w:r w:rsidR="00AF7C42" w:rsidRPr="00AF7C42">
        <w:rPr>
          <w:rFonts w:ascii="Arial" w:hAnsi="Arial" w:cs="Arial"/>
          <w:b/>
          <w:color w:val="000000"/>
          <w:sz w:val="22"/>
          <w:szCs w:val="22"/>
        </w:rPr>
        <w:t xml:space="preserve">204.140,95 </w:t>
      </w:r>
      <w:r w:rsidRPr="00AF7C42">
        <w:rPr>
          <w:rFonts w:ascii="Arial" w:hAnsi="Arial" w:cs="Arial"/>
          <w:b/>
          <w:color w:val="000000"/>
          <w:sz w:val="22"/>
          <w:szCs w:val="22"/>
        </w:rPr>
        <w:t>euros</w:t>
      </w:r>
      <w:r w:rsidRPr="00AF7C42">
        <w:rPr>
          <w:rFonts w:ascii="Arial" w:hAnsi="Arial" w:cs="Arial"/>
          <w:color w:val="000000"/>
          <w:sz w:val="22"/>
          <w:szCs w:val="22"/>
        </w:rPr>
        <w:t xml:space="preserve"> (IVA exclòs).</w:t>
      </w:r>
    </w:p>
    <w:p w14:paraId="6F250E8F" w14:textId="58DED355" w:rsidR="00AF7C42" w:rsidRDefault="00AF7C42" w:rsidP="004A4374">
      <w:pPr>
        <w:spacing w:before="240" w:after="240" w:line="276" w:lineRule="auto"/>
        <w:jc w:val="both"/>
        <w:rPr>
          <w:rFonts w:ascii="Arial" w:hAnsi="Arial" w:cs="Arial"/>
          <w:color w:val="000000"/>
          <w:sz w:val="22"/>
          <w:szCs w:val="22"/>
        </w:rPr>
      </w:pPr>
    </w:p>
    <w:p w14:paraId="775E4B6D" w14:textId="77777777" w:rsidR="00367EFF" w:rsidRPr="00AF7C42" w:rsidRDefault="00367EFF" w:rsidP="004A4374">
      <w:pPr>
        <w:spacing w:before="240" w:after="240" w:line="276" w:lineRule="auto"/>
        <w:jc w:val="both"/>
        <w:rPr>
          <w:rFonts w:ascii="Arial" w:hAnsi="Arial" w:cs="Arial"/>
          <w:color w:val="000000"/>
          <w:sz w:val="22"/>
          <w:szCs w:val="22"/>
        </w:rPr>
      </w:pPr>
    </w:p>
    <w:p w14:paraId="49660912" w14:textId="03F8324B" w:rsidR="00D91B6B" w:rsidRPr="00AF7C42" w:rsidRDefault="00D91B6B" w:rsidP="004A4374">
      <w:pPr>
        <w:spacing w:before="240" w:after="240" w:line="276" w:lineRule="auto"/>
        <w:jc w:val="both"/>
        <w:rPr>
          <w:rFonts w:ascii="Arial" w:hAnsi="Arial" w:cs="Arial"/>
          <w:b/>
          <w:color w:val="000000"/>
          <w:sz w:val="22"/>
          <w:szCs w:val="22"/>
        </w:rPr>
      </w:pPr>
      <w:r w:rsidRPr="00AF7C42">
        <w:rPr>
          <w:rFonts w:ascii="Arial" w:hAnsi="Arial" w:cs="Arial"/>
          <w:b/>
          <w:color w:val="000000"/>
          <w:sz w:val="22"/>
          <w:szCs w:val="22"/>
        </w:rPr>
        <w:lastRenderedPageBreak/>
        <w:t>8.- Admissió o prohibició de variants.</w:t>
      </w:r>
    </w:p>
    <w:p w14:paraId="6A76C6D0" w14:textId="77777777" w:rsidR="00D91B6B" w:rsidRPr="00AF7C42" w:rsidRDefault="00D91B6B" w:rsidP="004A4374">
      <w:pPr>
        <w:spacing w:before="240" w:after="240" w:line="276" w:lineRule="auto"/>
        <w:jc w:val="both"/>
        <w:rPr>
          <w:rFonts w:ascii="Arial" w:hAnsi="Arial" w:cs="Arial"/>
          <w:color w:val="000000"/>
          <w:sz w:val="22"/>
          <w:szCs w:val="22"/>
        </w:rPr>
      </w:pPr>
      <w:r w:rsidRPr="00AF7C42">
        <w:rPr>
          <w:rFonts w:ascii="Arial" w:hAnsi="Arial" w:cs="Arial"/>
          <w:color w:val="000000"/>
          <w:sz w:val="22"/>
          <w:szCs w:val="22"/>
        </w:rPr>
        <w:t>No s'admeten variants.</w:t>
      </w:r>
    </w:p>
    <w:p w14:paraId="6EC276F9" w14:textId="2A466A77" w:rsidR="00D91B6B" w:rsidRPr="00AF7C42" w:rsidRDefault="00D91B6B" w:rsidP="004A4374">
      <w:pPr>
        <w:spacing w:before="240" w:after="240" w:line="276" w:lineRule="auto"/>
        <w:jc w:val="both"/>
        <w:rPr>
          <w:rFonts w:ascii="Arial" w:hAnsi="Arial" w:cs="Arial"/>
          <w:color w:val="000000"/>
          <w:sz w:val="22"/>
          <w:szCs w:val="22"/>
        </w:rPr>
      </w:pPr>
      <w:r w:rsidRPr="00AF7C42">
        <w:rPr>
          <w:rFonts w:ascii="Arial" w:hAnsi="Arial" w:cs="Arial"/>
          <w:b/>
          <w:color w:val="000000"/>
          <w:sz w:val="22"/>
          <w:szCs w:val="22"/>
        </w:rPr>
        <w:t xml:space="preserve">9.- </w:t>
      </w:r>
      <w:r w:rsidR="00AF7C42" w:rsidRPr="00AF7C42">
        <w:rPr>
          <w:rFonts w:ascii="Arial" w:hAnsi="Arial" w:cs="Arial"/>
          <w:b/>
          <w:color w:val="000000"/>
          <w:sz w:val="22"/>
          <w:szCs w:val="22"/>
        </w:rPr>
        <w:t>Durada del contracte</w:t>
      </w:r>
    </w:p>
    <w:p w14:paraId="027080AE" w14:textId="77777777" w:rsidR="00AF7C42" w:rsidRPr="00AF7C42" w:rsidRDefault="00AF7C42" w:rsidP="00AF7C42">
      <w:pPr>
        <w:spacing w:before="240" w:after="240" w:line="276" w:lineRule="auto"/>
        <w:jc w:val="both"/>
        <w:rPr>
          <w:rFonts w:ascii="Arial" w:hAnsi="Arial" w:cs="Arial"/>
          <w:color w:val="000000"/>
          <w:sz w:val="22"/>
          <w:szCs w:val="22"/>
        </w:rPr>
      </w:pPr>
      <w:r w:rsidRPr="00AF7C42">
        <w:rPr>
          <w:rFonts w:ascii="Arial" w:hAnsi="Arial" w:cs="Arial"/>
          <w:color w:val="000000"/>
          <w:sz w:val="22"/>
          <w:szCs w:val="22"/>
        </w:rPr>
        <w:t xml:space="preserve">La durada del contracte serà, per a tots els lots des de la data de formalització del contracte fins a la finalització del proper curs 2024-2025, en el qual hi ha </w:t>
      </w:r>
      <w:r w:rsidRPr="00AF7C42">
        <w:rPr>
          <w:rFonts w:ascii="Arial" w:hAnsi="Arial" w:cs="Arial"/>
          <w:b/>
          <w:bCs/>
          <w:color w:val="000000"/>
          <w:sz w:val="22"/>
          <w:szCs w:val="22"/>
        </w:rPr>
        <w:t>178 dies lectius</w:t>
      </w:r>
      <w:r w:rsidRPr="00AF7C42">
        <w:rPr>
          <w:rFonts w:ascii="Arial" w:hAnsi="Arial" w:cs="Arial"/>
          <w:color w:val="000000"/>
          <w:sz w:val="22"/>
          <w:szCs w:val="22"/>
        </w:rPr>
        <w:t>.</w:t>
      </w:r>
    </w:p>
    <w:p w14:paraId="31054530" w14:textId="77777777" w:rsidR="00AF7C42" w:rsidRPr="00AF7C42" w:rsidRDefault="00AF7C42" w:rsidP="00AF7C42">
      <w:pPr>
        <w:spacing w:before="240" w:after="240" w:line="276" w:lineRule="auto"/>
        <w:jc w:val="both"/>
        <w:rPr>
          <w:rFonts w:ascii="Arial" w:hAnsi="Arial" w:cs="Arial"/>
          <w:color w:val="000000"/>
          <w:sz w:val="22"/>
          <w:szCs w:val="22"/>
        </w:rPr>
      </w:pPr>
      <w:r w:rsidRPr="00AF7C42">
        <w:rPr>
          <w:rFonts w:ascii="Arial" w:hAnsi="Arial" w:cs="Arial"/>
          <w:color w:val="000000"/>
          <w:sz w:val="22"/>
          <w:szCs w:val="22"/>
        </w:rPr>
        <w:t xml:space="preserve">El </w:t>
      </w:r>
      <w:r w:rsidRPr="00AF7C42">
        <w:rPr>
          <w:rFonts w:ascii="Arial" w:hAnsi="Arial" w:cs="Arial"/>
          <w:b/>
          <w:color w:val="000000"/>
          <w:sz w:val="22"/>
          <w:szCs w:val="22"/>
        </w:rPr>
        <w:t>termini d'execució</w:t>
      </w:r>
      <w:r w:rsidRPr="00AF7C42">
        <w:rPr>
          <w:rFonts w:ascii="Arial" w:hAnsi="Arial" w:cs="Arial"/>
          <w:color w:val="000000"/>
          <w:sz w:val="22"/>
          <w:szCs w:val="22"/>
        </w:rPr>
        <w:t xml:space="preserve"> i </w:t>
      </w:r>
      <w:r w:rsidRPr="00AF7C42">
        <w:rPr>
          <w:rFonts w:ascii="Arial" w:hAnsi="Arial" w:cs="Arial"/>
          <w:b/>
          <w:color w:val="000000"/>
          <w:sz w:val="22"/>
          <w:szCs w:val="22"/>
        </w:rPr>
        <w:t>lloc d'execució</w:t>
      </w:r>
      <w:r w:rsidRPr="00AF7C42">
        <w:rPr>
          <w:rFonts w:ascii="Arial" w:hAnsi="Arial" w:cs="Arial"/>
          <w:color w:val="000000"/>
          <w:sz w:val="22"/>
          <w:szCs w:val="22"/>
        </w:rPr>
        <w:t xml:space="preserve"> de cadascun dels lots serà: </w:t>
      </w:r>
    </w:p>
    <w:tbl>
      <w:tblPr>
        <w:tblW w:w="5000" w:type="pc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top w:w="28" w:type="dxa"/>
          <w:left w:w="28" w:type="dxa"/>
          <w:bottom w:w="28" w:type="dxa"/>
          <w:right w:w="28" w:type="dxa"/>
        </w:tblCellMar>
        <w:tblLook w:val="0000" w:firstRow="0" w:lastRow="0" w:firstColumn="0" w:lastColumn="0" w:noHBand="0" w:noVBand="0"/>
      </w:tblPr>
      <w:tblGrid>
        <w:gridCol w:w="4346"/>
        <w:gridCol w:w="1267"/>
        <w:gridCol w:w="1158"/>
        <w:gridCol w:w="1711"/>
      </w:tblGrid>
      <w:tr w:rsidR="00AF7C42" w:rsidRPr="00AF7C42" w14:paraId="274E9A10" w14:textId="77777777" w:rsidTr="00EF00ED">
        <w:tc>
          <w:tcPr>
            <w:tcW w:w="2564" w:type="pct"/>
            <w:shd w:val="clear" w:color="auto" w:fill="D9D9D9"/>
            <w:vAlign w:val="center"/>
          </w:tcPr>
          <w:p w14:paraId="323C2233" w14:textId="77777777" w:rsidR="00AF7C42" w:rsidRPr="00AF7C42" w:rsidRDefault="00AF7C42" w:rsidP="00AF7C42">
            <w:pPr>
              <w:spacing w:line="276" w:lineRule="auto"/>
              <w:jc w:val="both"/>
              <w:rPr>
                <w:rFonts w:ascii="Arial" w:hAnsi="Arial" w:cs="Arial"/>
                <w:b/>
                <w:bCs/>
                <w:color w:val="000000"/>
                <w:sz w:val="22"/>
                <w:szCs w:val="22"/>
              </w:rPr>
            </w:pPr>
            <w:r w:rsidRPr="00AF7C42">
              <w:rPr>
                <w:rFonts w:ascii="Arial" w:hAnsi="Arial" w:cs="Arial"/>
                <w:b/>
                <w:bCs/>
                <w:color w:val="000000"/>
                <w:sz w:val="22"/>
                <w:szCs w:val="22"/>
              </w:rPr>
              <w:t>LOT</w:t>
            </w:r>
          </w:p>
        </w:tc>
        <w:tc>
          <w:tcPr>
            <w:tcW w:w="749" w:type="pct"/>
            <w:shd w:val="clear" w:color="auto" w:fill="D9D9D9"/>
            <w:vAlign w:val="center"/>
          </w:tcPr>
          <w:p w14:paraId="47F8CE40" w14:textId="77777777" w:rsidR="00AF7C42" w:rsidRPr="00AF7C42" w:rsidRDefault="00AF7C42" w:rsidP="00AF7C42">
            <w:pPr>
              <w:spacing w:line="276" w:lineRule="auto"/>
              <w:jc w:val="both"/>
              <w:rPr>
                <w:rFonts w:ascii="Arial" w:hAnsi="Arial" w:cs="Arial"/>
                <w:b/>
                <w:bCs/>
                <w:color w:val="000000"/>
                <w:sz w:val="22"/>
                <w:szCs w:val="22"/>
              </w:rPr>
            </w:pPr>
            <w:r w:rsidRPr="00AF7C42">
              <w:rPr>
                <w:rFonts w:ascii="Arial" w:hAnsi="Arial" w:cs="Arial"/>
                <w:b/>
                <w:bCs/>
                <w:color w:val="000000"/>
                <w:sz w:val="22"/>
                <w:szCs w:val="22"/>
              </w:rPr>
              <w:t>Data d’inici</w:t>
            </w:r>
          </w:p>
        </w:tc>
        <w:tc>
          <w:tcPr>
            <w:tcW w:w="676" w:type="pct"/>
            <w:shd w:val="clear" w:color="auto" w:fill="D9D9D9"/>
          </w:tcPr>
          <w:p w14:paraId="2F0D5148" w14:textId="77777777" w:rsidR="00AF7C42" w:rsidRPr="00AF7C42" w:rsidRDefault="00AF7C42" w:rsidP="00AF7C42">
            <w:pPr>
              <w:spacing w:line="276" w:lineRule="auto"/>
              <w:jc w:val="both"/>
              <w:rPr>
                <w:rFonts w:ascii="Arial" w:hAnsi="Arial" w:cs="Arial"/>
                <w:b/>
                <w:bCs/>
                <w:color w:val="000000"/>
                <w:sz w:val="22"/>
                <w:szCs w:val="22"/>
              </w:rPr>
            </w:pPr>
            <w:r w:rsidRPr="00AF7C42">
              <w:rPr>
                <w:rFonts w:ascii="Arial" w:hAnsi="Arial" w:cs="Arial"/>
                <w:b/>
                <w:bCs/>
                <w:color w:val="000000"/>
                <w:sz w:val="22"/>
                <w:szCs w:val="22"/>
              </w:rPr>
              <w:t>Data final</w:t>
            </w:r>
          </w:p>
        </w:tc>
        <w:tc>
          <w:tcPr>
            <w:tcW w:w="1011" w:type="pct"/>
            <w:shd w:val="clear" w:color="auto" w:fill="D9D9D9"/>
            <w:vAlign w:val="center"/>
          </w:tcPr>
          <w:p w14:paraId="2CF3FD71" w14:textId="77777777" w:rsidR="00AF7C42" w:rsidRPr="00AF7C42" w:rsidRDefault="00AF7C42" w:rsidP="00AF7C42">
            <w:pPr>
              <w:spacing w:line="276" w:lineRule="auto"/>
              <w:jc w:val="both"/>
              <w:rPr>
                <w:rFonts w:ascii="Arial" w:hAnsi="Arial" w:cs="Arial"/>
                <w:b/>
                <w:bCs/>
                <w:color w:val="000000"/>
                <w:sz w:val="22"/>
                <w:szCs w:val="22"/>
              </w:rPr>
            </w:pPr>
            <w:r w:rsidRPr="00AF7C42">
              <w:rPr>
                <w:rFonts w:ascii="Arial" w:hAnsi="Arial" w:cs="Arial"/>
                <w:b/>
                <w:bCs/>
                <w:color w:val="000000"/>
                <w:sz w:val="22"/>
                <w:szCs w:val="22"/>
              </w:rPr>
              <w:t>Emplaçament</w:t>
            </w:r>
          </w:p>
        </w:tc>
      </w:tr>
      <w:tr w:rsidR="00AF7C42" w:rsidRPr="00AF7C42" w14:paraId="69D0B893" w14:textId="77777777" w:rsidTr="00EF00ED">
        <w:trPr>
          <w:trHeight w:val="52"/>
        </w:trPr>
        <w:tc>
          <w:tcPr>
            <w:tcW w:w="2564" w:type="pct"/>
            <w:shd w:val="clear" w:color="auto" w:fill="auto"/>
            <w:vAlign w:val="center"/>
          </w:tcPr>
          <w:p w14:paraId="0D7932A1" w14:textId="77777777" w:rsidR="00AF7C42" w:rsidRPr="00AF7C42" w:rsidRDefault="00AF7C42" w:rsidP="00AF7C42">
            <w:pPr>
              <w:spacing w:line="276" w:lineRule="auto"/>
              <w:jc w:val="both"/>
              <w:rPr>
                <w:rFonts w:ascii="Arial" w:hAnsi="Arial" w:cs="Arial"/>
                <w:b/>
                <w:bCs/>
                <w:color w:val="000000"/>
                <w:sz w:val="22"/>
                <w:szCs w:val="22"/>
              </w:rPr>
            </w:pPr>
            <w:r w:rsidRPr="00AF7C42">
              <w:rPr>
                <w:rFonts w:ascii="Arial" w:hAnsi="Arial" w:cs="Arial"/>
                <w:b/>
                <w:bCs/>
                <w:color w:val="000000"/>
                <w:sz w:val="22"/>
                <w:szCs w:val="22"/>
              </w:rPr>
              <w:t>LOT 1. Transport Baix Berguedà</w:t>
            </w:r>
          </w:p>
        </w:tc>
        <w:tc>
          <w:tcPr>
            <w:tcW w:w="749" w:type="pct"/>
            <w:vAlign w:val="center"/>
          </w:tcPr>
          <w:p w14:paraId="7D9803A8" w14:textId="77777777" w:rsidR="00AF7C42" w:rsidRPr="00AF7C42" w:rsidRDefault="00AF7C42" w:rsidP="00AF7C42">
            <w:pPr>
              <w:spacing w:line="276" w:lineRule="auto"/>
              <w:jc w:val="both"/>
              <w:rPr>
                <w:rFonts w:ascii="Arial" w:hAnsi="Arial" w:cs="Arial"/>
                <w:color w:val="000000"/>
                <w:sz w:val="22"/>
                <w:szCs w:val="22"/>
              </w:rPr>
            </w:pPr>
            <w:r w:rsidRPr="00AF7C42">
              <w:rPr>
                <w:rFonts w:ascii="Arial" w:hAnsi="Arial" w:cs="Arial"/>
                <w:color w:val="000000"/>
                <w:sz w:val="22"/>
                <w:szCs w:val="22"/>
              </w:rPr>
              <w:t>09/09/2024</w:t>
            </w:r>
          </w:p>
        </w:tc>
        <w:tc>
          <w:tcPr>
            <w:tcW w:w="676" w:type="pct"/>
            <w:vAlign w:val="center"/>
          </w:tcPr>
          <w:p w14:paraId="4BD13493" w14:textId="77777777" w:rsidR="00AF7C42" w:rsidRPr="00AF7C42" w:rsidRDefault="00AF7C42" w:rsidP="00AF7C42">
            <w:pPr>
              <w:spacing w:line="276" w:lineRule="auto"/>
              <w:jc w:val="both"/>
              <w:rPr>
                <w:rFonts w:ascii="Arial" w:hAnsi="Arial" w:cs="Arial"/>
                <w:color w:val="000000"/>
                <w:sz w:val="22"/>
                <w:szCs w:val="22"/>
              </w:rPr>
            </w:pPr>
            <w:r w:rsidRPr="00AF7C42">
              <w:rPr>
                <w:rFonts w:ascii="Arial" w:hAnsi="Arial" w:cs="Arial"/>
                <w:color w:val="000000"/>
                <w:sz w:val="22"/>
                <w:szCs w:val="22"/>
              </w:rPr>
              <w:t>20/06/2025</w:t>
            </w:r>
          </w:p>
        </w:tc>
        <w:tc>
          <w:tcPr>
            <w:tcW w:w="1011" w:type="pct"/>
            <w:shd w:val="clear" w:color="auto" w:fill="auto"/>
            <w:vAlign w:val="center"/>
          </w:tcPr>
          <w:p w14:paraId="33DABEA6" w14:textId="77777777" w:rsidR="00AF7C42" w:rsidRPr="00AF7C42" w:rsidRDefault="00AF7C42" w:rsidP="00AF7C42">
            <w:pPr>
              <w:spacing w:line="276" w:lineRule="auto"/>
              <w:jc w:val="both"/>
              <w:rPr>
                <w:rFonts w:ascii="Arial" w:hAnsi="Arial" w:cs="Arial"/>
                <w:color w:val="000000"/>
                <w:sz w:val="22"/>
                <w:szCs w:val="22"/>
              </w:rPr>
            </w:pPr>
            <w:r w:rsidRPr="00AF7C42">
              <w:rPr>
                <w:rFonts w:ascii="Arial" w:hAnsi="Arial" w:cs="Arial"/>
                <w:color w:val="000000"/>
                <w:sz w:val="22"/>
                <w:szCs w:val="22"/>
              </w:rPr>
              <w:t>Puig-Reig - Berga</w:t>
            </w:r>
          </w:p>
        </w:tc>
      </w:tr>
      <w:tr w:rsidR="00AF7C42" w:rsidRPr="00AF7C42" w14:paraId="0E869DB6" w14:textId="77777777" w:rsidTr="00EF00ED">
        <w:tc>
          <w:tcPr>
            <w:tcW w:w="2564" w:type="pct"/>
            <w:shd w:val="clear" w:color="auto" w:fill="auto"/>
            <w:vAlign w:val="center"/>
          </w:tcPr>
          <w:p w14:paraId="0745CA2E" w14:textId="77777777" w:rsidR="00AF7C42" w:rsidRPr="00AF7C42" w:rsidRDefault="00AF7C42" w:rsidP="00AF7C42">
            <w:pPr>
              <w:spacing w:line="276" w:lineRule="auto"/>
              <w:jc w:val="both"/>
              <w:rPr>
                <w:rFonts w:ascii="Arial" w:hAnsi="Arial" w:cs="Arial"/>
                <w:b/>
                <w:bCs/>
                <w:color w:val="000000"/>
                <w:sz w:val="22"/>
                <w:szCs w:val="22"/>
              </w:rPr>
            </w:pPr>
            <w:r w:rsidRPr="00AF7C42">
              <w:rPr>
                <w:rFonts w:ascii="Arial" w:hAnsi="Arial" w:cs="Arial"/>
                <w:b/>
                <w:bCs/>
                <w:color w:val="000000"/>
                <w:sz w:val="22"/>
                <w:szCs w:val="22"/>
              </w:rPr>
              <w:t>LOT 2. Transport Berguedà Centre</w:t>
            </w:r>
          </w:p>
        </w:tc>
        <w:tc>
          <w:tcPr>
            <w:tcW w:w="749" w:type="pct"/>
            <w:vAlign w:val="center"/>
          </w:tcPr>
          <w:p w14:paraId="1B69F3F8" w14:textId="77777777" w:rsidR="00AF7C42" w:rsidRPr="00AF7C42" w:rsidRDefault="00AF7C42" w:rsidP="00AF7C42">
            <w:pPr>
              <w:spacing w:line="276" w:lineRule="auto"/>
              <w:jc w:val="both"/>
              <w:rPr>
                <w:rFonts w:ascii="Arial" w:hAnsi="Arial" w:cs="Arial"/>
                <w:color w:val="000000"/>
                <w:sz w:val="22"/>
                <w:szCs w:val="22"/>
              </w:rPr>
            </w:pPr>
            <w:r w:rsidRPr="00AF7C42">
              <w:rPr>
                <w:rFonts w:ascii="Arial" w:hAnsi="Arial" w:cs="Arial"/>
                <w:color w:val="000000"/>
                <w:sz w:val="22"/>
                <w:szCs w:val="22"/>
              </w:rPr>
              <w:t>09/09/2024</w:t>
            </w:r>
          </w:p>
        </w:tc>
        <w:tc>
          <w:tcPr>
            <w:tcW w:w="676" w:type="pct"/>
            <w:vAlign w:val="center"/>
          </w:tcPr>
          <w:p w14:paraId="4AC13FD8" w14:textId="77777777" w:rsidR="00AF7C42" w:rsidRPr="00AF7C42" w:rsidRDefault="00AF7C42" w:rsidP="00AF7C42">
            <w:pPr>
              <w:spacing w:line="276" w:lineRule="auto"/>
              <w:jc w:val="both"/>
              <w:rPr>
                <w:rFonts w:ascii="Arial" w:hAnsi="Arial" w:cs="Arial"/>
                <w:color w:val="000000"/>
                <w:sz w:val="22"/>
                <w:szCs w:val="22"/>
              </w:rPr>
            </w:pPr>
            <w:r w:rsidRPr="00AF7C42">
              <w:rPr>
                <w:rFonts w:ascii="Arial" w:hAnsi="Arial" w:cs="Arial"/>
                <w:color w:val="000000"/>
                <w:sz w:val="22"/>
                <w:szCs w:val="22"/>
              </w:rPr>
              <w:t>20/06/2025</w:t>
            </w:r>
          </w:p>
        </w:tc>
        <w:tc>
          <w:tcPr>
            <w:tcW w:w="1011" w:type="pct"/>
            <w:shd w:val="clear" w:color="auto" w:fill="auto"/>
            <w:vAlign w:val="center"/>
          </w:tcPr>
          <w:p w14:paraId="72BB17A2" w14:textId="77777777" w:rsidR="00AF7C42" w:rsidRPr="00AF7C42" w:rsidRDefault="00AF7C42" w:rsidP="00AF7C42">
            <w:pPr>
              <w:spacing w:line="276" w:lineRule="auto"/>
              <w:jc w:val="both"/>
              <w:rPr>
                <w:rFonts w:ascii="Arial" w:hAnsi="Arial" w:cs="Arial"/>
                <w:color w:val="000000"/>
                <w:sz w:val="22"/>
                <w:szCs w:val="22"/>
              </w:rPr>
            </w:pPr>
            <w:r w:rsidRPr="00AF7C42">
              <w:rPr>
                <w:rFonts w:ascii="Arial" w:hAnsi="Arial" w:cs="Arial"/>
                <w:color w:val="000000"/>
                <w:sz w:val="22"/>
                <w:szCs w:val="22"/>
              </w:rPr>
              <w:t>Berga</w:t>
            </w:r>
          </w:p>
        </w:tc>
      </w:tr>
    </w:tbl>
    <w:p w14:paraId="55AF0214" w14:textId="77777777" w:rsidR="00AF7C42" w:rsidRPr="00AF7C42" w:rsidRDefault="00AF7C42" w:rsidP="00AF7C42">
      <w:pPr>
        <w:spacing w:before="240" w:after="240" w:line="276" w:lineRule="auto"/>
        <w:jc w:val="both"/>
        <w:rPr>
          <w:rFonts w:ascii="Arial" w:hAnsi="Arial" w:cs="Arial"/>
          <w:color w:val="000000"/>
          <w:sz w:val="22"/>
          <w:szCs w:val="22"/>
        </w:rPr>
      </w:pPr>
      <w:r w:rsidRPr="00AF7C42">
        <w:rPr>
          <w:rFonts w:ascii="Arial" w:hAnsi="Arial" w:cs="Arial"/>
          <w:color w:val="000000"/>
          <w:sz w:val="22"/>
          <w:szCs w:val="22"/>
        </w:rPr>
        <w:t>La durada del contracte, així com el seu inici i finalització, es correspon amb les dates del curs escolar definides pel Departament d’Educació de la Generalitat de Catalunya.</w:t>
      </w:r>
    </w:p>
    <w:p w14:paraId="35EF9401" w14:textId="77777777" w:rsidR="00AF7C42" w:rsidRPr="00AF7C42" w:rsidRDefault="00AF7C42" w:rsidP="00AF7C42">
      <w:pPr>
        <w:spacing w:before="240" w:after="240" w:line="276" w:lineRule="auto"/>
        <w:jc w:val="both"/>
        <w:rPr>
          <w:rFonts w:ascii="Arial" w:hAnsi="Arial" w:cs="Arial"/>
          <w:color w:val="000000"/>
          <w:sz w:val="22"/>
          <w:szCs w:val="22"/>
        </w:rPr>
      </w:pPr>
      <w:r w:rsidRPr="00AF7C42">
        <w:rPr>
          <w:rFonts w:ascii="Arial" w:hAnsi="Arial" w:cs="Arial"/>
          <w:color w:val="000000"/>
          <w:sz w:val="22"/>
          <w:szCs w:val="22"/>
        </w:rPr>
        <w:t>La durada del contracte es comptarà a partir del primer dia de curs, que enguany serà el 9 de setembre de 2024.</w:t>
      </w:r>
    </w:p>
    <w:p w14:paraId="430DC2EE" w14:textId="77777777" w:rsidR="00AF7C42" w:rsidRPr="00AF7C42" w:rsidRDefault="00AF7C42" w:rsidP="00AF7C42">
      <w:pPr>
        <w:spacing w:before="240" w:after="240" w:line="276" w:lineRule="auto"/>
        <w:jc w:val="both"/>
        <w:rPr>
          <w:rFonts w:ascii="Arial" w:hAnsi="Arial" w:cs="Arial"/>
          <w:color w:val="000000"/>
          <w:sz w:val="22"/>
          <w:szCs w:val="22"/>
        </w:rPr>
      </w:pPr>
      <w:r w:rsidRPr="00AF7C42">
        <w:rPr>
          <w:rFonts w:ascii="Arial" w:hAnsi="Arial" w:cs="Arial"/>
          <w:color w:val="000000"/>
          <w:sz w:val="22"/>
          <w:szCs w:val="22"/>
        </w:rPr>
        <w:t>El contracte es podrà prorrogar, un curs més, pel 2025-2026.</w:t>
      </w:r>
    </w:p>
    <w:p w14:paraId="1FFE2E95" w14:textId="0CF65026" w:rsidR="00480002" w:rsidRPr="00AF7C42" w:rsidRDefault="00480002" w:rsidP="004A4374">
      <w:pPr>
        <w:spacing w:before="240" w:after="240" w:line="276" w:lineRule="auto"/>
        <w:jc w:val="both"/>
        <w:rPr>
          <w:rFonts w:ascii="Arial" w:hAnsi="Arial" w:cs="Arial"/>
          <w:b/>
          <w:color w:val="000000"/>
          <w:sz w:val="22"/>
          <w:szCs w:val="22"/>
        </w:rPr>
      </w:pPr>
      <w:r w:rsidRPr="00AF7C42">
        <w:rPr>
          <w:rFonts w:ascii="Arial" w:hAnsi="Arial" w:cs="Arial"/>
          <w:b/>
          <w:color w:val="000000"/>
          <w:sz w:val="22"/>
          <w:szCs w:val="22"/>
        </w:rPr>
        <w:t>10.- Condicions de participació.</w:t>
      </w:r>
    </w:p>
    <w:p w14:paraId="754DD3A1" w14:textId="77777777" w:rsidR="00480002" w:rsidRPr="00AF7C42" w:rsidRDefault="00480002" w:rsidP="004A4374">
      <w:pPr>
        <w:spacing w:before="240" w:after="240" w:line="276" w:lineRule="auto"/>
        <w:jc w:val="both"/>
        <w:rPr>
          <w:rFonts w:ascii="Arial" w:hAnsi="Arial" w:cs="Arial"/>
          <w:color w:val="000000"/>
          <w:sz w:val="22"/>
          <w:szCs w:val="22"/>
        </w:rPr>
      </w:pPr>
      <w:r w:rsidRPr="00AF7C42">
        <w:rPr>
          <w:rFonts w:ascii="Arial" w:hAnsi="Arial" w:cs="Arial"/>
          <w:color w:val="000000"/>
          <w:sz w:val="22"/>
          <w:szCs w:val="22"/>
        </w:rPr>
        <w:t>Les condicions de les empreses per participar són les contemplades a la clàusula vuitena del Plec de Clàusules Administratives Particulars.</w:t>
      </w:r>
    </w:p>
    <w:p w14:paraId="45BCCEF5" w14:textId="663A004A" w:rsidR="00480002" w:rsidRPr="00AF7C42" w:rsidRDefault="00480002" w:rsidP="004A4374">
      <w:pPr>
        <w:spacing w:before="240" w:after="240" w:line="276" w:lineRule="auto"/>
        <w:jc w:val="both"/>
        <w:rPr>
          <w:rFonts w:ascii="Arial" w:hAnsi="Arial" w:cs="Arial"/>
          <w:b/>
          <w:color w:val="000000"/>
          <w:sz w:val="22"/>
          <w:szCs w:val="22"/>
        </w:rPr>
      </w:pPr>
      <w:r w:rsidRPr="00AF7C42">
        <w:rPr>
          <w:rFonts w:ascii="Arial" w:hAnsi="Arial" w:cs="Arial"/>
          <w:b/>
          <w:color w:val="000000"/>
          <w:sz w:val="22"/>
          <w:szCs w:val="22"/>
        </w:rPr>
        <w:t>11.</w:t>
      </w:r>
      <w:r w:rsidR="00652322" w:rsidRPr="00AF7C42">
        <w:rPr>
          <w:rFonts w:ascii="Arial" w:hAnsi="Arial" w:cs="Arial"/>
          <w:b/>
          <w:color w:val="000000"/>
          <w:sz w:val="22"/>
          <w:szCs w:val="22"/>
        </w:rPr>
        <w:t>-</w:t>
      </w:r>
      <w:r w:rsidRPr="00AF7C42">
        <w:rPr>
          <w:rFonts w:ascii="Arial" w:hAnsi="Arial" w:cs="Arial"/>
          <w:b/>
          <w:color w:val="000000"/>
          <w:sz w:val="22"/>
          <w:szCs w:val="22"/>
        </w:rPr>
        <w:t xml:space="preserve"> Tipus de procediment.</w:t>
      </w:r>
    </w:p>
    <w:p w14:paraId="4B51C695" w14:textId="2DD6468B" w:rsidR="00D91B6B" w:rsidRPr="00AF7C42" w:rsidRDefault="00480002" w:rsidP="004A4374">
      <w:pPr>
        <w:spacing w:before="240" w:after="240" w:line="276" w:lineRule="auto"/>
        <w:jc w:val="both"/>
        <w:rPr>
          <w:rFonts w:ascii="Arial" w:hAnsi="Arial" w:cs="Arial"/>
          <w:color w:val="000000"/>
          <w:sz w:val="22"/>
          <w:szCs w:val="22"/>
        </w:rPr>
      </w:pPr>
      <w:r w:rsidRPr="00AF7C42">
        <w:rPr>
          <w:rFonts w:ascii="Arial" w:hAnsi="Arial" w:cs="Arial"/>
          <w:color w:val="000000"/>
          <w:sz w:val="22"/>
          <w:szCs w:val="22"/>
        </w:rPr>
        <w:t xml:space="preserve">Procediment </w:t>
      </w:r>
      <w:r w:rsidR="001F0462" w:rsidRPr="00AF7C42">
        <w:rPr>
          <w:rFonts w:ascii="Arial" w:hAnsi="Arial" w:cs="Arial"/>
          <w:color w:val="000000"/>
          <w:sz w:val="22"/>
          <w:szCs w:val="22"/>
        </w:rPr>
        <w:t>obert.</w:t>
      </w:r>
    </w:p>
    <w:p w14:paraId="53C987CC" w14:textId="77777777" w:rsidR="001F0462" w:rsidRPr="00AF7C42" w:rsidRDefault="001F0462" w:rsidP="004A4374">
      <w:pPr>
        <w:spacing w:before="240" w:after="240" w:line="276" w:lineRule="auto"/>
        <w:jc w:val="both"/>
        <w:rPr>
          <w:rFonts w:ascii="Arial" w:hAnsi="Arial" w:cs="Arial"/>
          <w:b/>
          <w:color w:val="000000"/>
          <w:sz w:val="22"/>
          <w:szCs w:val="22"/>
        </w:rPr>
      </w:pPr>
      <w:r w:rsidRPr="00AF7C42">
        <w:rPr>
          <w:rFonts w:ascii="Arial" w:hAnsi="Arial" w:cs="Arial"/>
          <w:b/>
          <w:color w:val="000000"/>
          <w:sz w:val="22"/>
          <w:szCs w:val="22"/>
        </w:rPr>
        <w:t>12.- Condicions particulars d’execució.</w:t>
      </w:r>
    </w:p>
    <w:p w14:paraId="589101C9" w14:textId="77777777" w:rsidR="00AF7C42" w:rsidRPr="00AF7C42" w:rsidRDefault="00AF7C42" w:rsidP="00AF7C42">
      <w:pPr>
        <w:spacing w:before="240" w:after="240" w:line="276" w:lineRule="auto"/>
        <w:jc w:val="both"/>
        <w:rPr>
          <w:rFonts w:ascii="Arial" w:eastAsia="DejaVu Sans" w:hAnsi="Arial" w:cs="Arial"/>
          <w:sz w:val="22"/>
          <w:szCs w:val="22"/>
          <w:lang w:eastAsia="zh-CN" w:bidi="hi-IN"/>
        </w:rPr>
      </w:pPr>
      <w:r w:rsidRPr="00AF7C42">
        <w:rPr>
          <w:rFonts w:ascii="Arial" w:eastAsia="DejaVu Sans" w:hAnsi="Arial" w:cs="Arial"/>
          <w:sz w:val="22"/>
          <w:szCs w:val="22"/>
          <w:lang w:eastAsia="zh-CN" w:bidi="hi-IN"/>
        </w:rPr>
        <w:t>S'estableixen les següents condicions especials d'execució del contracte, d'acord amb allò que s'ha fixat en l'article 202 de la Llei 9/2017, de 8 de novembre, de Contractes del Sector Públic:</w:t>
      </w:r>
    </w:p>
    <w:tbl>
      <w:tblPr>
        <w:tblW w:w="4654" w:type="pct"/>
        <w:tblInd w:w="70" w:type="dxa"/>
        <w:tblCellMar>
          <w:left w:w="70" w:type="dxa"/>
          <w:right w:w="70" w:type="dxa"/>
        </w:tblCellMar>
        <w:tblLook w:val="04A0" w:firstRow="1" w:lastRow="0" w:firstColumn="1" w:lastColumn="0" w:noHBand="0" w:noVBand="1"/>
      </w:tblPr>
      <w:tblGrid>
        <w:gridCol w:w="1701"/>
        <w:gridCol w:w="6209"/>
      </w:tblGrid>
      <w:tr w:rsidR="00AF7C42" w:rsidRPr="00AF7C42" w14:paraId="158D1CCC" w14:textId="77777777" w:rsidTr="00EF00ED">
        <w:trPr>
          <w:trHeight w:val="506"/>
        </w:trPr>
        <w:tc>
          <w:tcPr>
            <w:tcW w:w="1075" w:type="pct"/>
            <w:shd w:val="clear" w:color="auto" w:fill="auto"/>
          </w:tcPr>
          <w:p w14:paraId="4DFE545C" w14:textId="77777777" w:rsidR="00AF7C42" w:rsidRPr="00AF7C42" w:rsidRDefault="00AF7C42" w:rsidP="00AF7C42">
            <w:pPr>
              <w:spacing w:before="240" w:after="240" w:line="276" w:lineRule="auto"/>
              <w:jc w:val="both"/>
              <w:rPr>
                <w:rFonts w:ascii="Arial" w:eastAsia="DejaVu Sans" w:hAnsi="Arial" w:cs="Arial"/>
                <w:sz w:val="22"/>
                <w:szCs w:val="22"/>
                <w:lang w:eastAsia="zh-CN" w:bidi="hi-IN"/>
              </w:rPr>
            </w:pPr>
            <w:r w:rsidRPr="00AF7C42">
              <w:rPr>
                <w:rFonts w:ascii="Arial" w:eastAsia="DejaVu Sans" w:hAnsi="Arial" w:cs="Arial"/>
                <w:sz w:val="22"/>
                <w:szCs w:val="22"/>
                <w:lang w:eastAsia="zh-CN" w:bidi="hi-IN"/>
              </w:rPr>
              <w:t>Tipus especial</w:t>
            </w:r>
          </w:p>
        </w:tc>
        <w:tc>
          <w:tcPr>
            <w:tcW w:w="3925" w:type="pct"/>
            <w:shd w:val="clear" w:color="auto" w:fill="auto"/>
          </w:tcPr>
          <w:p w14:paraId="30F72D2E" w14:textId="77777777" w:rsidR="00AF7C42" w:rsidRPr="00AF7C42" w:rsidRDefault="00AF7C42" w:rsidP="00AF7C42">
            <w:pPr>
              <w:spacing w:before="240" w:after="240" w:line="276" w:lineRule="auto"/>
              <w:jc w:val="both"/>
              <w:rPr>
                <w:rFonts w:ascii="Arial" w:eastAsia="DejaVu Sans" w:hAnsi="Arial" w:cs="Arial"/>
                <w:sz w:val="22"/>
                <w:szCs w:val="22"/>
                <w:lang w:eastAsia="zh-CN" w:bidi="hi-IN"/>
              </w:rPr>
            </w:pPr>
            <w:r w:rsidRPr="00AF7C42">
              <w:rPr>
                <w:rFonts w:ascii="Arial" w:eastAsia="DejaVu Sans" w:hAnsi="Arial" w:cs="Arial"/>
                <w:sz w:val="22"/>
                <w:szCs w:val="22"/>
                <w:lang w:eastAsia="zh-CN" w:bidi="hi-IN"/>
              </w:rPr>
              <w:t>Afavorir la formació en el lloc de treball</w:t>
            </w:r>
          </w:p>
        </w:tc>
      </w:tr>
      <w:tr w:rsidR="00AF7C42" w:rsidRPr="00AF7C42" w14:paraId="6869C78C" w14:textId="77777777" w:rsidTr="00EF00ED">
        <w:trPr>
          <w:trHeight w:val="95"/>
        </w:trPr>
        <w:tc>
          <w:tcPr>
            <w:tcW w:w="1075" w:type="pct"/>
            <w:shd w:val="clear" w:color="auto" w:fill="auto"/>
          </w:tcPr>
          <w:p w14:paraId="619684D7" w14:textId="77777777" w:rsidR="00AF7C42" w:rsidRPr="00AF7C42" w:rsidRDefault="00AF7C42" w:rsidP="00AF7C42">
            <w:pPr>
              <w:spacing w:before="240" w:after="240" w:line="276" w:lineRule="auto"/>
              <w:jc w:val="both"/>
              <w:rPr>
                <w:rFonts w:ascii="Arial" w:eastAsia="DejaVu Sans" w:hAnsi="Arial" w:cs="Arial"/>
                <w:sz w:val="22"/>
                <w:szCs w:val="22"/>
                <w:lang w:eastAsia="zh-CN" w:bidi="hi-IN"/>
              </w:rPr>
            </w:pPr>
            <w:r w:rsidRPr="00AF7C42">
              <w:rPr>
                <w:rFonts w:ascii="Arial" w:eastAsia="DejaVu Sans" w:hAnsi="Arial" w:cs="Arial"/>
                <w:sz w:val="22"/>
                <w:szCs w:val="22"/>
                <w:lang w:eastAsia="zh-CN" w:bidi="hi-IN"/>
              </w:rPr>
              <w:lastRenderedPageBreak/>
              <w:t>Descripció</w:t>
            </w:r>
          </w:p>
        </w:tc>
        <w:tc>
          <w:tcPr>
            <w:tcW w:w="3925" w:type="pct"/>
            <w:shd w:val="clear" w:color="auto" w:fill="auto"/>
          </w:tcPr>
          <w:p w14:paraId="667317ED" w14:textId="77777777" w:rsidR="00AF7C42" w:rsidRPr="00AF7C42" w:rsidRDefault="00AF7C42" w:rsidP="00AF7C42">
            <w:pPr>
              <w:spacing w:before="240" w:after="240" w:line="276" w:lineRule="auto"/>
              <w:jc w:val="both"/>
              <w:rPr>
                <w:rFonts w:ascii="Arial" w:eastAsia="DejaVu Sans" w:hAnsi="Arial" w:cs="Arial"/>
                <w:sz w:val="22"/>
                <w:szCs w:val="22"/>
                <w:lang w:eastAsia="zh-CN" w:bidi="hi-IN"/>
              </w:rPr>
            </w:pPr>
            <w:r w:rsidRPr="00AF7C42">
              <w:rPr>
                <w:rFonts w:ascii="Arial" w:eastAsia="DejaVu Sans" w:hAnsi="Arial" w:cs="Arial"/>
                <w:sz w:val="22"/>
                <w:szCs w:val="22"/>
                <w:lang w:eastAsia="zh-CN" w:bidi="hi-IN"/>
              </w:rPr>
              <w:t>S’haurà d’acreditar la realització d’un curs per part dels treballadors adscrits en matèria d’Inclusió</w:t>
            </w:r>
          </w:p>
        </w:tc>
      </w:tr>
    </w:tbl>
    <w:p w14:paraId="190800C5" w14:textId="7FB0A369" w:rsidR="001F0462" w:rsidRPr="00AF7C42" w:rsidRDefault="001F0462" w:rsidP="00AF7C42">
      <w:pPr>
        <w:pStyle w:val="Textoindependiente"/>
        <w:spacing w:before="120" w:after="240" w:line="276" w:lineRule="auto"/>
        <w:jc w:val="both"/>
        <w:rPr>
          <w:rFonts w:cs="Arial"/>
          <w:b/>
          <w:color w:val="000000"/>
          <w:szCs w:val="22"/>
        </w:rPr>
      </w:pPr>
      <w:r w:rsidRPr="00AF7C42">
        <w:rPr>
          <w:rFonts w:cs="Arial"/>
          <w:b/>
          <w:color w:val="000000"/>
          <w:szCs w:val="22"/>
        </w:rPr>
        <w:t xml:space="preserve">13.- </w:t>
      </w:r>
      <w:proofErr w:type="spellStart"/>
      <w:r w:rsidRPr="00AF7C42">
        <w:rPr>
          <w:rFonts w:cs="Arial"/>
          <w:b/>
          <w:color w:val="000000"/>
          <w:szCs w:val="22"/>
        </w:rPr>
        <w:t>Criteris</w:t>
      </w:r>
      <w:proofErr w:type="spellEnd"/>
      <w:r w:rsidRPr="00AF7C42">
        <w:rPr>
          <w:rFonts w:cs="Arial"/>
          <w:b/>
          <w:color w:val="000000"/>
          <w:szCs w:val="22"/>
        </w:rPr>
        <w:t xml:space="preserve"> que </w:t>
      </w:r>
      <w:proofErr w:type="spellStart"/>
      <w:r w:rsidRPr="00AF7C42">
        <w:rPr>
          <w:rFonts w:cs="Arial"/>
          <w:b/>
          <w:color w:val="000000"/>
          <w:szCs w:val="22"/>
        </w:rPr>
        <w:t>s’utilitzaran</w:t>
      </w:r>
      <w:proofErr w:type="spellEnd"/>
      <w:r w:rsidRPr="00AF7C42">
        <w:rPr>
          <w:rFonts w:cs="Arial"/>
          <w:b/>
          <w:color w:val="000000"/>
          <w:szCs w:val="22"/>
        </w:rPr>
        <w:t xml:space="preserve"> per a adjudicar el contracte.</w:t>
      </w:r>
    </w:p>
    <w:p w14:paraId="631244A7" w14:textId="38431B3F" w:rsidR="001F0462" w:rsidRPr="00AF7C42" w:rsidRDefault="001F0462" w:rsidP="004A4374">
      <w:pPr>
        <w:spacing w:before="240" w:after="240" w:line="276" w:lineRule="auto"/>
        <w:jc w:val="both"/>
        <w:rPr>
          <w:rFonts w:ascii="Arial" w:hAnsi="Arial" w:cs="Arial"/>
          <w:color w:val="000000"/>
          <w:sz w:val="22"/>
          <w:szCs w:val="22"/>
        </w:rPr>
      </w:pPr>
      <w:r w:rsidRPr="00AF7C42">
        <w:rPr>
          <w:rFonts w:ascii="Arial" w:hAnsi="Arial" w:cs="Arial"/>
          <w:color w:val="000000"/>
          <w:sz w:val="22"/>
          <w:szCs w:val="22"/>
        </w:rPr>
        <w:t xml:space="preserve">Els criteris figuren a la </w:t>
      </w:r>
      <w:r w:rsidRPr="00AF7C42">
        <w:rPr>
          <w:rFonts w:ascii="Arial" w:hAnsi="Arial" w:cs="Arial"/>
          <w:b/>
          <w:color w:val="000000"/>
          <w:sz w:val="22"/>
          <w:szCs w:val="22"/>
        </w:rPr>
        <w:t xml:space="preserve">clàusula </w:t>
      </w:r>
      <w:r w:rsidR="00AF7C42" w:rsidRPr="00AF7C42">
        <w:rPr>
          <w:rFonts w:ascii="Arial" w:hAnsi="Arial" w:cs="Arial"/>
          <w:b/>
          <w:color w:val="000000"/>
          <w:sz w:val="22"/>
          <w:szCs w:val="22"/>
        </w:rPr>
        <w:t>dotzena</w:t>
      </w:r>
      <w:r w:rsidRPr="00AF7C42">
        <w:rPr>
          <w:rFonts w:ascii="Arial" w:hAnsi="Arial" w:cs="Arial"/>
          <w:color w:val="000000"/>
          <w:sz w:val="22"/>
          <w:szCs w:val="22"/>
        </w:rPr>
        <w:t xml:space="preserve"> del plec administratiu.</w:t>
      </w:r>
    </w:p>
    <w:p w14:paraId="4EE0B89F" w14:textId="748DA0BB" w:rsidR="001F0462" w:rsidRPr="00AF7C42" w:rsidRDefault="001F0462" w:rsidP="004A4374">
      <w:pPr>
        <w:spacing w:before="240" w:after="240" w:line="276" w:lineRule="auto"/>
        <w:jc w:val="both"/>
        <w:rPr>
          <w:rFonts w:ascii="Arial" w:hAnsi="Arial" w:cs="Arial"/>
          <w:b/>
          <w:color w:val="000000"/>
          <w:sz w:val="22"/>
          <w:szCs w:val="22"/>
        </w:rPr>
      </w:pPr>
      <w:r w:rsidRPr="00AF7C42">
        <w:rPr>
          <w:rFonts w:ascii="Arial" w:hAnsi="Arial" w:cs="Arial"/>
          <w:b/>
          <w:color w:val="000000"/>
          <w:sz w:val="22"/>
          <w:szCs w:val="22"/>
        </w:rPr>
        <w:t>14.</w:t>
      </w:r>
      <w:r w:rsidR="00652322" w:rsidRPr="00AF7C42">
        <w:rPr>
          <w:rFonts w:ascii="Arial" w:hAnsi="Arial" w:cs="Arial"/>
          <w:b/>
          <w:color w:val="000000"/>
          <w:sz w:val="22"/>
          <w:szCs w:val="22"/>
        </w:rPr>
        <w:t>-</w:t>
      </w:r>
      <w:r w:rsidRPr="00AF7C42">
        <w:rPr>
          <w:rFonts w:ascii="Arial" w:hAnsi="Arial" w:cs="Arial"/>
          <w:b/>
          <w:color w:val="000000"/>
          <w:sz w:val="22"/>
          <w:szCs w:val="22"/>
        </w:rPr>
        <w:t xml:space="preserve"> Termini per a la recepció de les ofertes.</w:t>
      </w:r>
    </w:p>
    <w:p w14:paraId="1E179291" w14:textId="0C888D55" w:rsidR="001F0462" w:rsidRPr="00AF7C42" w:rsidRDefault="001F0462" w:rsidP="004A4374">
      <w:pPr>
        <w:spacing w:before="240" w:after="240" w:line="276" w:lineRule="auto"/>
        <w:jc w:val="both"/>
        <w:rPr>
          <w:rFonts w:ascii="Arial" w:hAnsi="Arial" w:cs="Arial"/>
          <w:color w:val="000000"/>
          <w:sz w:val="22"/>
          <w:szCs w:val="22"/>
        </w:rPr>
      </w:pPr>
      <w:r w:rsidRPr="00AF7C42">
        <w:rPr>
          <w:rFonts w:ascii="Arial" w:hAnsi="Arial" w:cs="Arial"/>
          <w:color w:val="000000"/>
          <w:sz w:val="22"/>
          <w:szCs w:val="22"/>
        </w:rPr>
        <w:t xml:space="preserve">Es poden presentar ofertes fins el </w:t>
      </w:r>
      <w:r w:rsidRPr="00367EFF">
        <w:rPr>
          <w:rFonts w:ascii="Arial" w:hAnsi="Arial" w:cs="Arial"/>
          <w:color w:val="000000"/>
          <w:sz w:val="22"/>
          <w:szCs w:val="22"/>
        </w:rPr>
        <w:t xml:space="preserve">dia </w:t>
      </w:r>
      <w:r w:rsidR="00AF7C42" w:rsidRPr="00367EFF">
        <w:rPr>
          <w:rFonts w:ascii="Arial" w:hAnsi="Arial" w:cs="Arial"/>
          <w:color w:val="000000"/>
          <w:sz w:val="22"/>
          <w:szCs w:val="22"/>
        </w:rPr>
        <w:t>29</w:t>
      </w:r>
      <w:r w:rsidR="000824D8" w:rsidRPr="00367EFF">
        <w:rPr>
          <w:rFonts w:ascii="Arial" w:hAnsi="Arial" w:cs="Arial"/>
          <w:color w:val="000000"/>
          <w:sz w:val="22"/>
          <w:szCs w:val="22"/>
        </w:rPr>
        <w:t xml:space="preserve"> d’agost de 2024 a les 23.00h.</w:t>
      </w:r>
    </w:p>
    <w:p w14:paraId="095E803F" w14:textId="77777777" w:rsidR="001F0462" w:rsidRPr="00AF7C42" w:rsidRDefault="001F0462" w:rsidP="004A4374">
      <w:pPr>
        <w:spacing w:before="240" w:after="240" w:line="276" w:lineRule="auto"/>
        <w:jc w:val="both"/>
        <w:rPr>
          <w:rFonts w:ascii="Arial" w:hAnsi="Arial" w:cs="Arial"/>
          <w:b/>
          <w:color w:val="000000"/>
          <w:sz w:val="22"/>
          <w:szCs w:val="22"/>
        </w:rPr>
      </w:pPr>
      <w:r w:rsidRPr="00AF7C42">
        <w:rPr>
          <w:rFonts w:ascii="Arial" w:hAnsi="Arial" w:cs="Arial"/>
          <w:b/>
          <w:color w:val="000000"/>
          <w:sz w:val="22"/>
          <w:szCs w:val="22"/>
        </w:rPr>
        <w:t>16.- Adreça a la que s’han de presentar les ofertes.</w:t>
      </w:r>
    </w:p>
    <w:p w14:paraId="096AB3E0" w14:textId="603C7C2E" w:rsidR="001F0462" w:rsidRPr="00AF7C42" w:rsidRDefault="001F0462" w:rsidP="004A4374">
      <w:pPr>
        <w:spacing w:before="240" w:after="240" w:line="276" w:lineRule="auto"/>
        <w:jc w:val="both"/>
        <w:rPr>
          <w:rFonts w:ascii="Arial" w:hAnsi="Arial" w:cs="Arial"/>
          <w:color w:val="000000"/>
          <w:sz w:val="22"/>
          <w:szCs w:val="22"/>
        </w:rPr>
      </w:pPr>
      <w:r w:rsidRPr="00AF7C42">
        <w:rPr>
          <w:rFonts w:ascii="Arial" w:hAnsi="Arial" w:cs="Arial"/>
          <w:color w:val="000000"/>
          <w:sz w:val="22"/>
          <w:szCs w:val="22"/>
        </w:rPr>
        <w:t xml:space="preserve">Les ofertes es presentaran exclusivament de forma electrònica a través de l'Eina de Preparació i Presentació d'ofertes </w:t>
      </w:r>
      <w:r w:rsidR="000824D8" w:rsidRPr="00AF7C42">
        <w:rPr>
          <w:rFonts w:ascii="Arial" w:hAnsi="Arial" w:cs="Arial"/>
          <w:color w:val="000000"/>
          <w:sz w:val="22"/>
          <w:szCs w:val="22"/>
        </w:rPr>
        <w:t>a</w:t>
      </w:r>
      <w:r w:rsidRPr="00AF7C42">
        <w:rPr>
          <w:rFonts w:ascii="Arial" w:hAnsi="Arial" w:cs="Arial"/>
          <w:color w:val="000000"/>
          <w:sz w:val="22"/>
          <w:szCs w:val="22"/>
        </w:rPr>
        <w:t xml:space="preserve"> la Plataforma de Contractació de la Comunitat Autònoma.</w:t>
      </w:r>
    </w:p>
    <w:p w14:paraId="354BC057" w14:textId="46134F47" w:rsidR="00AF7C42" w:rsidRPr="00AF7C42" w:rsidRDefault="004E3B19" w:rsidP="004A4374">
      <w:pPr>
        <w:spacing w:before="240" w:after="240" w:line="276" w:lineRule="auto"/>
        <w:jc w:val="both"/>
        <w:rPr>
          <w:rFonts w:ascii="Arial" w:hAnsi="Arial" w:cs="Arial"/>
          <w:color w:val="000000"/>
          <w:sz w:val="22"/>
          <w:szCs w:val="22"/>
        </w:rPr>
      </w:pPr>
      <w:hyperlink r:id="rId11" w:history="1">
        <w:r w:rsidR="00AF7C42" w:rsidRPr="00AF7C42">
          <w:rPr>
            <w:rStyle w:val="Hipervnculo"/>
            <w:rFonts w:ascii="Arial" w:hAnsi="Arial" w:cs="Arial"/>
            <w:sz w:val="22"/>
            <w:szCs w:val="22"/>
          </w:rPr>
          <w:t>https://contractaciopublica.cat/ca/perfils-contractant/detall/1088108?categoria=0</w:t>
        </w:r>
      </w:hyperlink>
      <w:r w:rsidR="00AF7C42" w:rsidRPr="00AF7C42">
        <w:rPr>
          <w:rFonts w:ascii="Arial" w:hAnsi="Arial" w:cs="Arial"/>
          <w:color w:val="000000"/>
          <w:sz w:val="22"/>
          <w:szCs w:val="22"/>
        </w:rPr>
        <w:t xml:space="preserve"> </w:t>
      </w:r>
    </w:p>
    <w:p w14:paraId="3816CF20" w14:textId="77777777" w:rsidR="00D325A8" w:rsidRPr="00AF7C42" w:rsidRDefault="00D325A8" w:rsidP="004A4374">
      <w:pPr>
        <w:spacing w:before="240" w:after="240" w:line="276" w:lineRule="auto"/>
        <w:jc w:val="both"/>
        <w:rPr>
          <w:rFonts w:ascii="Arial" w:hAnsi="Arial" w:cs="Arial"/>
          <w:b/>
          <w:color w:val="000000"/>
          <w:sz w:val="22"/>
          <w:szCs w:val="22"/>
        </w:rPr>
      </w:pPr>
      <w:r w:rsidRPr="00AF7C42">
        <w:rPr>
          <w:rFonts w:ascii="Arial" w:hAnsi="Arial" w:cs="Arial"/>
          <w:b/>
          <w:color w:val="000000"/>
          <w:sz w:val="22"/>
          <w:szCs w:val="22"/>
        </w:rPr>
        <w:t>17.- Manteniment d’oferta i obertura de sobres</w:t>
      </w:r>
    </w:p>
    <w:p w14:paraId="5E14C701" w14:textId="538BFB9C" w:rsidR="00D325A8" w:rsidRPr="00AF7C42" w:rsidRDefault="00D325A8" w:rsidP="004A4374">
      <w:pPr>
        <w:pStyle w:val="Prrafodelista"/>
        <w:numPr>
          <w:ilvl w:val="0"/>
          <w:numId w:val="5"/>
        </w:numPr>
        <w:spacing w:before="240" w:after="240" w:line="276" w:lineRule="auto"/>
        <w:jc w:val="both"/>
        <w:rPr>
          <w:rFonts w:ascii="Arial" w:hAnsi="Arial" w:cs="Arial"/>
          <w:color w:val="000000"/>
          <w:lang w:val="ca-ES"/>
        </w:rPr>
      </w:pPr>
      <w:r w:rsidRPr="00AF7C42">
        <w:rPr>
          <w:rFonts w:ascii="Arial" w:hAnsi="Arial" w:cs="Arial"/>
          <w:color w:val="000000"/>
          <w:lang w:val="ca-ES"/>
        </w:rPr>
        <w:t>Termini durant el qual el licitador estarà obligat a mantenir la seva oferta</w:t>
      </w:r>
    </w:p>
    <w:p w14:paraId="5E235D09" w14:textId="77777777" w:rsidR="00D325A8" w:rsidRPr="00AF7C42" w:rsidRDefault="00D325A8" w:rsidP="004A4374">
      <w:pPr>
        <w:spacing w:before="240" w:after="240" w:line="276" w:lineRule="auto"/>
        <w:ind w:left="708"/>
        <w:jc w:val="both"/>
        <w:rPr>
          <w:rFonts w:ascii="Arial" w:hAnsi="Arial" w:cs="Arial"/>
          <w:color w:val="000000"/>
          <w:sz w:val="22"/>
          <w:szCs w:val="22"/>
        </w:rPr>
      </w:pPr>
      <w:r w:rsidRPr="00AF7C42">
        <w:rPr>
          <w:rFonts w:ascii="Arial" w:hAnsi="Arial" w:cs="Arial"/>
          <w:b/>
          <w:bCs/>
          <w:color w:val="000000"/>
          <w:sz w:val="22"/>
          <w:szCs w:val="22"/>
        </w:rPr>
        <w:t>Dos mesos</w:t>
      </w:r>
      <w:r w:rsidRPr="00AF7C42">
        <w:rPr>
          <w:rFonts w:ascii="Arial" w:hAnsi="Arial" w:cs="Arial"/>
          <w:color w:val="000000"/>
          <w:sz w:val="22"/>
          <w:szCs w:val="22"/>
        </w:rPr>
        <w:t xml:space="preserve"> des de l’adjudicació del contracte.</w:t>
      </w:r>
    </w:p>
    <w:p w14:paraId="10D24138" w14:textId="3967DEAA" w:rsidR="000824D8" w:rsidRPr="00AF7C42" w:rsidRDefault="00D325A8" w:rsidP="004A4374">
      <w:pPr>
        <w:pStyle w:val="Prrafodelista"/>
        <w:numPr>
          <w:ilvl w:val="0"/>
          <w:numId w:val="5"/>
        </w:numPr>
        <w:spacing w:before="240" w:after="240" w:line="276" w:lineRule="auto"/>
        <w:jc w:val="both"/>
        <w:rPr>
          <w:rFonts w:ascii="Arial" w:hAnsi="Arial" w:cs="Arial"/>
          <w:color w:val="000000"/>
          <w:lang w:val="ca-ES"/>
        </w:rPr>
      </w:pPr>
      <w:r w:rsidRPr="00AF7C42">
        <w:rPr>
          <w:rFonts w:ascii="Arial" w:hAnsi="Arial" w:cs="Arial"/>
          <w:color w:val="000000"/>
          <w:lang w:val="ca-ES"/>
        </w:rPr>
        <w:t xml:space="preserve">L’obertura del sobre </w:t>
      </w:r>
      <w:r w:rsidR="00AF7C42" w:rsidRPr="00AF7C42">
        <w:rPr>
          <w:rFonts w:ascii="Arial" w:hAnsi="Arial" w:cs="Arial"/>
          <w:color w:val="000000"/>
          <w:lang w:val="ca-ES"/>
        </w:rPr>
        <w:t>A: 2</w:t>
      </w:r>
      <w:r w:rsidRPr="00AF7C42">
        <w:rPr>
          <w:rFonts w:ascii="Arial" w:hAnsi="Arial" w:cs="Arial"/>
          <w:color w:val="000000"/>
          <w:lang w:val="ca-ES"/>
        </w:rPr>
        <w:t xml:space="preserve"> </w:t>
      </w:r>
      <w:r w:rsidR="00AF7C42" w:rsidRPr="00AF7C42">
        <w:rPr>
          <w:rFonts w:ascii="Arial" w:hAnsi="Arial" w:cs="Arial"/>
          <w:color w:val="000000"/>
          <w:lang w:val="ca-ES"/>
        </w:rPr>
        <w:t>de setembre</w:t>
      </w:r>
      <w:r w:rsidRPr="00AF7C42">
        <w:rPr>
          <w:rFonts w:ascii="Arial" w:hAnsi="Arial" w:cs="Arial"/>
          <w:color w:val="000000"/>
          <w:lang w:val="ca-ES"/>
        </w:rPr>
        <w:t xml:space="preserve"> a les </w:t>
      </w:r>
      <w:r w:rsidR="00AF7C42" w:rsidRPr="00AF7C42">
        <w:rPr>
          <w:rFonts w:ascii="Arial" w:hAnsi="Arial" w:cs="Arial"/>
          <w:color w:val="000000"/>
          <w:lang w:val="ca-ES"/>
        </w:rPr>
        <w:t>09</w:t>
      </w:r>
      <w:r w:rsidRPr="00AF7C42">
        <w:rPr>
          <w:rFonts w:ascii="Arial" w:hAnsi="Arial" w:cs="Arial"/>
          <w:color w:val="000000"/>
          <w:lang w:val="ca-ES"/>
        </w:rPr>
        <w:t>.00 h.</w:t>
      </w:r>
    </w:p>
    <w:p w14:paraId="1D186A82" w14:textId="6B26E35F" w:rsidR="00AF7C42" w:rsidRPr="00AF7C42" w:rsidRDefault="00AF7C42" w:rsidP="00AF7C42">
      <w:pPr>
        <w:pStyle w:val="Prrafodelista"/>
        <w:spacing w:before="240" w:after="240" w:line="276" w:lineRule="auto"/>
        <w:ind w:left="1068"/>
        <w:jc w:val="both"/>
        <w:rPr>
          <w:rFonts w:ascii="Arial" w:hAnsi="Arial" w:cs="Arial"/>
          <w:color w:val="000000"/>
          <w:lang w:val="ca-ES"/>
        </w:rPr>
      </w:pPr>
      <w:r w:rsidRPr="00AF7C42">
        <w:rPr>
          <w:rFonts w:ascii="Arial" w:hAnsi="Arial" w:cs="Arial"/>
          <w:color w:val="000000"/>
          <w:lang w:val="ca-ES"/>
        </w:rPr>
        <w:t xml:space="preserve">L’obertura del sobre B: </w:t>
      </w:r>
      <w:r w:rsidR="00367EFF">
        <w:rPr>
          <w:rFonts w:ascii="Arial" w:hAnsi="Arial" w:cs="Arial"/>
          <w:color w:val="000000"/>
          <w:lang w:val="ca-ES"/>
        </w:rPr>
        <w:t>A partir de l’obertura del sobre anterior</w:t>
      </w:r>
      <w:bookmarkStart w:id="0" w:name="_GoBack"/>
      <w:bookmarkEnd w:id="0"/>
    </w:p>
    <w:p w14:paraId="60D5F3D3" w14:textId="77777777" w:rsidR="00AF7C42" w:rsidRPr="00AF7C42" w:rsidRDefault="00AF7C42" w:rsidP="00AF7C42">
      <w:pPr>
        <w:pStyle w:val="Prrafodelista"/>
        <w:spacing w:before="240" w:after="240" w:line="276" w:lineRule="auto"/>
        <w:ind w:left="1068"/>
        <w:jc w:val="both"/>
        <w:rPr>
          <w:rFonts w:ascii="Arial" w:hAnsi="Arial" w:cs="Arial"/>
          <w:color w:val="000000"/>
          <w:lang w:val="ca-ES"/>
        </w:rPr>
      </w:pPr>
    </w:p>
    <w:p w14:paraId="59341174" w14:textId="77777777" w:rsidR="00D325A8" w:rsidRPr="00AF7C42" w:rsidRDefault="00D325A8" w:rsidP="004A4374">
      <w:pPr>
        <w:spacing w:before="240" w:after="240" w:line="276" w:lineRule="auto"/>
        <w:jc w:val="both"/>
        <w:rPr>
          <w:rFonts w:ascii="Arial" w:hAnsi="Arial" w:cs="Arial"/>
          <w:b/>
          <w:color w:val="000000"/>
          <w:sz w:val="22"/>
          <w:szCs w:val="22"/>
        </w:rPr>
      </w:pPr>
      <w:r w:rsidRPr="00AF7C42">
        <w:rPr>
          <w:rFonts w:ascii="Arial" w:hAnsi="Arial" w:cs="Arial"/>
          <w:b/>
          <w:color w:val="000000"/>
          <w:sz w:val="22"/>
          <w:szCs w:val="22"/>
        </w:rPr>
        <w:t>18.- Llengua o llengües en las que s’hauran de redactar les ofertes o sol·licituds de participació.</w:t>
      </w:r>
    </w:p>
    <w:p w14:paraId="3D8E659C" w14:textId="77777777" w:rsidR="00D325A8" w:rsidRPr="00AF7C42" w:rsidRDefault="00D325A8" w:rsidP="004A4374">
      <w:pPr>
        <w:spacing w:before="240" w:after="240" w:line="276" w:lineRule="auto"/>
        <w:jc w:val="both"/>
        <w:rPr>
          <w:rFonts w:ascii="Arial" w:hAnsi="Arial" w:cs="Arial"/>
          <w:color w:val="000000"/>
          <w:sz w:val="22"/>
          <w:szCs w:val="22"/>
        </w:rPr>
      </w:pPr>
      <w:r w:rsidRPr="00AF7C42">
        <w:rPr>
          <w:rFonts w:ascii="Arial" w:hAnsi="Arial" w:cs="Arial"/>
          <w:color w:val="000000"/>
          <w:sz w:val="22"/>
          <w:szCs w:val="22"/>
        </w:rPr>
        <w:t>Es poden presentar ofertes en català i castellà.</w:t>
      </w:r>
    </w:p>
    <w:p w14:paraId="1ADCDCAD" w14:textId="77777777" w:rsidR="00D325A8" w:rsidRPr="00AF7C42" w:rsidRDefault="00D325A8" w:rsidP="004A4374">
      <w:pPr>
        <w:spacing w:before="240" w:after="240" w:line="276" w:lineRule="auto"/>
        <w:jc w:val="both"/>
        <w:rPr>
          <w:rFonts w:ascii="Arial" w:hAnsi="Arial" w:cs="Arial"/>
          <w:b/>
          <w:color w:val="000000"/>
          <w:sz w:val="22"/>
          <w:szCs w:val="22"/>
        </w:rPr>
      </w:pPr>
      <w:r w:rsidRPr="00AF7C42">
        <w:rPr>
          <w:rFonts w:ascii="Arial" w:hAnsi="Arial" w:cs="Arial"/>
          <w:b/>
          <w:color w:val="000000"/>
          <w:sz w:val="22"/>
          <w:szCs w:val="22"/>
        </w:rPr>
        <w:t>19.- Presentació i factures.</w:t>
      </w:r>
    </w:p>
    <w:p w14:paraId="260AABDF" w14:textId="5AD9345A" w:rsidR="00D325A8" w:rsidRPr="00AF7C42" w:rsidRDefault="00D325A8" w:rsidP="004A4374">
      <w:pPr>
        <w:pStyle w:val="Prrafodelista"/>
        <w:numPr>
          <w:ilvl w:val="0"/>
          <w:numId w:val="6"/>
        </w:numPr>
        <w:spacing w:before="240" w:after="240" w:line="360" w:lineRule="auto"/>
        <w:jc w:val="both"/>
        <w:rPr>
          <w:rFonts w:ascii="Arial" w:hAnsi="Arial" w:cs="Arial"/>
          <w:color w:val="000000"/>
          <w:lang w:val="ca-ES"/>
        </w:rPr>
      </w:pPr>
      <w:r w:rsidRPr="00AF7C42">
        <w:rPr>
          <w:rFonts w:ascii="Arial" w:hAnsi="Arial" w:cs="Arial"/>
          <w:color w:val="000000"/>
          <w:lang w:val="ca-ES"/>
        </w:rPr>
        <w:t>S’acceptarà únicament la presentació electrònica d’ofertes.</w:t>
      </w:r>
    </w:p>
    <w:p w14:paraId="02704762" w14:textId="726F8025" w:rsidR="00D325A8" w:rsidRPr="00AF7C42" w:rsidRDefault="00D325A8" w:rsidP="004A4374">
      <w:pPr>
        <w:pStyle w:val="Prrafodelista"/>
        <w:numPr>
          <w:ilvl w:val="0"/>
          <w:numId w:val="6"/>
        </w:numPr>
        <w:spacing w:before="240" w:after="240" w:line="360" w:lineRule="auto"/>
        <w:jc w:val="both"/>
        <w:rPr>
          <w:rFonts w:ascii="Arial" w:hAnsi="Arial" w:cs="Arial"/>
          <w:color w:val="000000"/>
          <w:lang w:val="ca-ES"/>
        </w:rPr>
      </w:pPr>
      <w:r w:rsidRPr="00AF7C42">
        <w:rPr>
          <w:rFonts w:ascii="Arial" w:hAnsi="Arial" w:cs="Arial"/>
          <w:color w:val="000000"/>
          <w:lang w:val="ca-ES"/>
        </w:rPr>
        <w:t>S’acceptaran únicament factures electròniques.</w:t>
      </w:r>
    </w:p>
    <w:p w14:paraId="286F2503" w14:textId="0DC7EDEA" w:rsidR="00D325A8" w:rsidRPr="00AF7C42" w:rsidRDefault="00D325A8" w:rsidP="004A4374">
      <w:pPr>
        <w:spacing w:before="240" w:after="240" w:line="276" w:lineRule="auto"/>
        <w:jc w:val="both"/>
        <w:rPr>
          <w:rFonts w:ascii="Arial" w:hAnsi="Arial" w:cs="Arial"/>
          <w:b/>
          <w:color w:val="000000"/>
          <w:sz w:val="22"/>
          <w:szCs w:val="22"/>
        </w:rPr>
      </w:pPr>
      <w:r w:rsidRPr="00AF7C42">
        <w:rPr>
          <w:rFonts w:ascii="Arial" w:hAnsi="Arial" w:cs="Arial"/>
          <w:b/>
          <w:color w:val="000000"/>
          <w:sz w:val="22"/>
          <w:szCs w:val="22"/>
        </w:rPr>
        <w:t>20.</w:t>
      </w:r>
      <w:r w:rsidR="00652322" w:rsidRPr="00AF7C42">
        <w:rPr>
          <w:rFonts w:ascii="Arial" w:hAnsi="Arial" w:cs="Arial"/>
          <w:b/>
          <w:color w:val="000000"/>
          <w:sz w:val="22"/>
          <w:szCs w:val="22"/>
        </w:rPr>
        <w:t>-</w:t>
      </w:r>
      <w:r w:rsidRPr="00AF7C42">
        <w:rPr>
          <w:rFonts w:ascii="Arial" w:hAnsi="Arial" w:cs="Arial"/>
          <w:b/>
          <w:color w:val="000000"/>
          <w:sz w:val="22"/>
          <w:szCs w:val="22"/>
        </w:rPr>
        <w:t xml:space="preserve"> Informació sobre si el contracte està relacionat amb un projecte d</w:t>
      </w:r>
      <w:r w:rsidR="00BD479A" w:rsidRPr="00AF7C42">
        <w:rPr>
          <w:rFonts w:ascii="Arial" w:hAnsi="Arial" w:cs="Arial"/>
          <w:b/>
          <w:color w:val="000000"/>
          <w:sz w:val="22"/>
          <w:szCs w:val="22"/>
        </w:rPr>
        <w:t>e</w:t>
      </w:r>
      <w:r w:rsidRPr="00AF7C42">
        <w:rPr>
          <w:rFonts w:ascii="Arial" w:hAnsi="Arial" w:cs="Arial"/>
          <w:b/>
          <w:color w:val="000000"/>
          <w:sz w:val="22"/>
          <w:szCs w:val="22"/>
        </w:rPr>
        <w:t xml:space="preserve"> programa finançat amb fons de la Unió.</w:t>
      </w:r>
    </w:p>
    <w:p w14:paraId="4AEBB697" w14:textId="77777777" w:rsidR="00D325A8" w:rsidRPr="00AF7C42" w:rsidRDefault="00D325A8" w:rsidP="004A4374">
      <w:pPr>
        <w:spacing w:before="240" w:after="240" w:line="276" w:lineRule="auto"/>
        <w:jc w:val="both"/>
        <w:rPr>
          <w:rFonts w:ascii="Arial" w:hAnsi="Arial" w:cs="Arial"/>
          <w:color w:val="000000"/>
          <w:sz w:val="22"/>
          <w:szCs w:val="22"/>
        </w:rPr>
      </w:pPr>
      <w:r w:rsidRPr="00AF7C42">
        <w:rPr>
          <w:rFonts w:ascii="Arial" w:hAnsi="Arial" w:cs="Arial"/>
          <w:color w:val="000000"/>
          <w:sz w:val="22"/>
          <w:szCs w:val="22"/>
        </w:rPr>
        <w:lastRenderedPageBreak/>
        <w:t>El contracte no està finançat amb fons provinents de la Unió Europea.</w:t>
      </w:r>
    </w:p>
    <w:p w14:paraId="4FC888CF" w14:textId="77777777" w:rsidR="00D325A8" w:rsidRPr="00AF7C42" w:rsidRDefault="00D325A8" w:rsidP="004A4374">
      <w:pPr>
        <w:spacing w:before="240" w:after="240" w:line="276" w:lineRule="auto"/>
        <w:jc w:val="both"/>
        <w:rPr>
          <w:rFonts w:ascii="Arial" w:hAnsi="Arial" w:cs="Arial"/>
          <w:b/>
          <w:color w:val="000000"/>
          <w:sz w:val="22"/>
          <w:szCs w:val="22"/>
        </w:rPr>
      </w:pPr>
      <w:r w:rsidRPr="00AF7C42">
        <w:rPr>
          <w:rFonts w:ascii="Arial" w:hAnsi="Arial" w:cs="Arial"/>
          <w:b/>
          <w:color w:val="000000"/>
          <w:sz w:val="22"/>
          <w:szCs w:val="22"/>
        </w:rPr>
        <w:t>21.- Òrgan competent en els procediments de recurs.</w:t>
      </w:r>
    </w:p>
    <w:p w14:paraId="5B3551C0" w14:textId="77777777" w:rsidR="00D325A8" w:rsidRPr="00AF7C42" w:rsidRDefault="00D325A8" w:rsidP="004A4374">
      <w:pPr>
        <w:spacing w:before="240" w:after="240" w:line="276" w:lineRule="auto"/>
        <w:jc w:val="both"/>
        <w:rPr>
          <w:rFonts w:ascii="Arial" w:hAnsi="Arial" w:cs="Arial"/>
          <w:color w:val="000000"/>
          <w:sz w:val="22"/>
          <w:szCs w:val="22"/>
        </w:rPr>
      </w:pPr>
      <w:r w:rsidRPr="00AF7C42">
        <w:rPr>
          <w:rFonts w:ascii="Arial" w:hAnsi="Arial" w:cs="Arial"/>
          <w:color w:val="000000"/>
          <w:sz w:val="22"/>
          <w:szCs w:val="22"/>
        </w:rPr>
        <w:t>Al no ser susceptible de recurs especial en matèria de contractació, es podrà presentar recurs de conformitat amb el que disposa la Llei 39/2015, d’1 d’octubre, del Procediment Administratiu Comú de las Administracions Públiques; així com la Llei 29/1998, de 13 de juliol, Reguladora de la Jurisdicció Contenciós-administrativa.</w:t>
      </w:r>
    </w:p>
    <w:p w14:paraId="278E29D0" w14:textId="77777777" w:rsidR="00D325A8" w:rsidRPr="00AF7C42" w:rsidRDefault="00D325A8" w:rsidP="004A4374">
      <w:pPr>
        <w:spacing w:before="240" w:after="240" w:line="276" w:lineRule="auto"/>
        <w:jc w:val="both"/>
        <w:rPr>
          <w:rFonts w:ascii="Arial" w:hAnsi="Arial" w:cs="Arial"/>
          <w:b/>
          <w:color w:val="000000"/>
          <w:sz w:val="22"/>
          <w:szCs w:val="22"/>
        </w:rPr>
      </w:pPr>
      <w:r w:rsidRPr="00AF7C42">
        <w:rPr>
          <w:rFonts w:ascii="Arial" w:hAnsi="Arial" w:cs="Arial"/>
          <w:b/>
          <w:color w:val="000000"/>
          <w:sz w:val="22"/>
          <w:szCs w:val="22"/>
        </w:rPr>
        <w:t>22.- Data de tramesa de l’anunci.</w:t>
      </w:r>
    </w:p>
    <w:p w14:paraId="13E6DC18" w14:textId="196E7299" w:rsidR="00D325A8" w:rsidRPr="00AF7C42" w:rsidRDefault="00AF7C42" w:rsidP="004A4374">
      <w:pPr>
        <w:spacing w:before="240" w:after="240" w:line="276" w:lineRule="auto"/>
        <w:jc w:val="both"/>
        <w:rPr>
          <w:rFonts w:ascii="Arial" w:hAnsi="Arial" w:cs="Arial"/>
          <w:color w:val="000000"/>
          <w:sz w:val="22"/>
          <w:szCs w:val="22"/>
        </w:rPr>
      </w:pPr>
      <w:r w:rsidRPr="00AF7C42">
        <w:rPr>
          <w:rFonts w:ascii="Arial" w:hAnsi="Arial" w:cs="Arial"/>
          <w:color w:val="000000"/>
          <w:sz w:val="22"/>
          <w:szCs w:val="22"/>
        </w:rPr>
        <w:t xml:space="preserve">14 d’agost </w:t>
      </w:r>
      <w:r w:rsidR="00D325A8" w:rsidRPr="00AF7C42">
        <w:rPr>
          <w:rFonts w:ascii="Arial" w:hAnsi="Arial" w:cs="Arial"/>
          <w:color w:val="000000"/>
          <w:sz w:val="22"/>
          <w:szCs w:val="22"/>
        </w:rPr>
        <w:t>de 2024</w:t>
      </w:r>
    </w:p>
    <w:p w14:paraId="104E3ED3" w14:textId="7337DDF3" w:rsidR="00AF7C42" w:rsidRPr="00AF7C42" w:rsidRDefault="00AF7C42" w:rsidP="004A4374">
      <w:pPr>
        <w:spacing w:before="240" w:after="240" w:line="276" w:lineRule="auto"/>
        <w:jc w:val="both"/>
        <w:rPr>
          <w:rFonts w:ascii="Arial" w:hAnsi="Arial" w:cs="Arial"/>
          <w:color w:val="000000"/>
          <w:sz w:val="22"/>
          <w:szCs w:val="22"/>
        </w:rPr>
      </w:pPr>
    </w:p>
    <w:p w14:paraId="414AB880" w14:textId="77777777" w:rsidR="00AF7C42" w:rsidRPr="00AF7C42" w:rsidRDefault="00AF7C42" w:rsidP="004A4374">
      <w:pPr>
        <w:spacing w:before="240" w:after="240" w:line="276" w:lineRule="auto"/>
        <w:jc w:val="both"/>
        <w:rPr>
          <w:rFonts w:ascii="Arial" w:hAnsi="Arial" w:cs="Arial"/>
          <w:color w:val="000000"/>
          <w:sz w:val="22"/>
          <w:szCs w:val="22"/>
        </w:rPr>
      </w:pPr>
    </w:p>
    <w:p w14:paraId="1A963BCB" w14:textId="15D50D70" w:rsidR="00D325A8" w:rsidRPr="00AF7C42" w:rsidRDefault="00D325A8" w:rsidP="004A4374">
      <w:pPr>
        <w:spacing w:before="240" w:after="240" w:line="276" w:lineRule="auto"/>
        <w:jc w:val="both"/>
        <w:rPr>
          <w:rFonts w:ascii="Arial" w:hAnsi="Arial" w:cs="Arial"/>
          <w:color w:val="000000"/>
          <w:sz w:val="22"/>
          <w:szCs w:val="22"/>
        </w:rPr>
      </w:pPr>
      <w:r w:rsidRPr="00AF7C42">
        <w:rPr>
          <w:rFonts w:ascii="Arial" w:hAnsi="Arial" w:cs="Arial"/>
          <w:color w:val="000000"/>
          <w:sz w:val="22"/>
          <w:szCs w:val="22"/>
        </w:rPr>
        <w:t xml:space="preserve">Berga, </w:t>
      </w:r>
      <w:r w:rsidR="00AF7C42" w:rsidRPr="00AF7C42">
        <w:rPr>
          <w:rFonts w:ascii="Arial" w:hAnsi="Arial" w:cs="Arial"/>
          <w:color w:val="000000"/>
          <w:sz w:val="22"/>
          <w:szCs w:val="22"/>
        </w:rPr>
        <w:t xml:space="preserve">14 d’agost </w:t>
      </w:r>
      <w:r w:rsidRPr="00AF7C42">
        <w:rPr>
          <w:rFonts w:ascii="Arial" w:hAnsi="Arial" w:cs="Arial"/>
          <w:color w:val="000000"/>
          <w:sz w:val="22"/>
          <w:szCs w:val="22"/>
        </w:rPr>
        <w:t>de 2024</w:t>
      </w:r>
    </w:p>
    <w:p w14:paraId="23C6B20B" w14:textId="77777777" w:rsidR="00652322" w:rsidRPr="00AF7C42" w:rsidRDefault="00652322" w:rsidP="004A4374">
      <w:pPr>
        <w:spacing w:before="240" w:after="240" w:line="276" w:lineRule="auto"/>
        <w:jc w:val="both"/>
        <w:rPr>
          <w:rFonts w:ascii="Arial" w:hAnsi="Arial" w:cs="Arial"/>
          <w:color w:val="000000"/>
          <w:sz w:val="22"/>
          <w:szCs w:val="22"/>
        </w:rPr>
      </w:pPr>
    </w:p>
    <w:p w14:paraId="1080A1A2" w14:textId="46541C18" w:rsidR="00D325A8" w:rsidRPr="00AF7C42" w:rsidRDefault="00D325A8" w:rsidP="004A4374">
      <w:pPr>
        <w:spacing w:before="240" w:after="240" w:line="276" w:lineRule="auto"/>
        <w:jc w:val="both"/>
        <w:rPr>
          <w:rFonts w:ascii="Arial" w:hAnsi="Arial" w:cs="Arial"/>
          <w:color w:val="000000"/>
          <w:sz w:val="22"/>
          <w:szCs w:val="22"/>
        </w:rPr>
      </w:pPr>
      <w:r w:rsidRPr="00AF7C42">
        <w:rPr>
          <w:rFonts w:ascii="Arial" w:hAnsi="Arial" w:cs="Arial"/>
          <w:color w:val="000000"/>
          <w:sz w:val="22"/>
          <w:szCs w:val="22"/>
        </w:rPr>
        <w:t>El president,</w:t>
      </w:r>
    </w:p>
    <w:p w14:paraId="4B179E37" w14:textId="31C570E2" w:rsidR="00D325A8" w:rsidRPr="00AF7C42" w:rsidRDefault="00D325A8" w:rsidP="004A4374">
      <w:pPr>
        <w:spacing w:before="240" w:after="240" w:line="276" w:lineRule="auto"/>
        <w:jc w:val="both"/>
        <w:rPr>
          <w:rFonts w:ascii="Arial" w:hAnsi="Arial" w:cs="Arial"/>
          <w:b/>
          <w:bCs/>
          <w:color w:val="000000"/>
          <w:sz w:val="22"/>
          <w:szCs w:val="22"/>
        </w:rPr>
      </w:pPr>
      <w:r w:rsidRPr="00AF7C42">
        <w:rPr>
          <w:rFonts w:ascii="Arial" w:hAnsi="Arial" w:cs="Arial"/>
          <w:b/>
          <w:bCs/>
          <w:color w:val="000000"/>
          <w:sz w:val="22"/>
          <w:szCs w:val="22"/>
        </w:rPr>
        <w:t>DOCUMENT SIGNAT ELECTRÒNICAMENT</w:t>
      </w:r>
    </w:p>
    <w:sectPr w:rsidR="00D325A8" w:rsidRPr="00AF7C42" w:rsidSect="00793824">
      <w:headerReference w:type="default" r:id="rId12"/>
      <w:footerReference w:type="default" r:id="rId13"/>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FD8BB" w14:textId="77777777" w:rsidR="004E3B19" w:rsidRDefault="004E3B19" w:rsidP="007E7AE1">
      <w:r>
        <w:separator/>
      </w:r>
    </w:p>
  </w:endnote>
  <w:endnote w:type="continuationSeparator" w:id="0">
    <w:p w14:paraId="56A4CEF9" w14:textId="77777777" w:rsidR="004E3B19" w:rsidRDefault="004E3B19" w:rsidP="007E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Lucida Grande">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DejaVu Sans">
    <w:altName w:val="Arial"/>
    <w:panose1 w:val="00000000000000000000"/>
    <w:charset w:val="00"/>
    <w:family w:val="swiss"/>
    <w:notTrueType/>
    <w:pitch w:val="default"/>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1E851" w14:textId="3F252A64" w:rsidR="00A84C5E" w:rsidRDefault="00A84C5E" w:rsidP="007E7AE1">
    <w:pPr>
      <w:pStyle w:val="Piedepgina"/>
      <w:jc w:val="right"/>
      <w:rPr>
        <w:sz w:val="20"/>
      </w:rPr>
    </w:pPr>
  </w:p>
  <w:p w14:paraId="682DB2B5" w14:textId="77777777" w:rsidR="00A84C5E" w:rsidRDefault="00A84C5E" w:rsidP="00023B81">
    <w:pPr>
      <w:pStyle w:val="Encabezado"/>
      <w:rPr>
        <w:sz w:val="20"/>
      </w:rPr>
    </w:pPr>
  </w:p>
  <w:p w14:paraId="3C2DA7F0" w14:textId="77777777" w:rsidR="00A84C5E" w:rsidRDefault="00A84C5E" w:rsidP="00023B81">
    <w:pPr>
      <w:pStyle w:val="Encabezado"/>
      <w:rPr>
        <w:sz w:val="20"/>
      </w:rPr>
    </w:pPr>
  </w:p>
  <w:p w14:paraId="369FC28F" w14:textId="36173F85" w:rsidR="00A84C5E" w:rsidRPr="0021728D" w:rsidRDefault="00A84C5E" w:rsidP="00023B81">
    <w:pPr>
      <w:pStyle w:val="Encabezado"/>
      <w:rPr>
        <w:rFonts w:ascii="Arial" w:hAnsi="Arial"/>
        <w:sz w:val="22"/>
      </w:rPr>
    </w:pPr>
    <w:r>
      <w:rPr>
        <w:sz w:val="20"/>
      </w:rPr>
      <w:tab/>
    </w:r>
  </w:p>
  <w:p w14:paraId="29F7B281" w14:textId="4BCDDE7B" w:rsidR="00A84C5E" w:rsidRPr="00C04A36" w:rsidRDefault="00A84C5E" w:rsidP="00C04A36">
    <w:pPr>
      <w:pStyle w:val="Encabezado"/>
      <w:jc w:val="both"/>
      <w:rPr>
        <w:rFonts w:ascii="Arial" w:hAnsi="Arial"/>
        <w:color w:val="00792E"/>
        <w:sz w:val="22"/>
      </w:rPr>
    </w:pPr>
    <w:r w:rsidRPr="00C04A36">
      <w:rPr>
        <w:rFonts w:ascii="Arial" w:hAnsi="Arial"/>
        <w:color w:val="00792E"/>
        <w:sz w:val="16"/>
      </w:rPr>
      <w:t>C/</w:t>
    </w:r>
    <w:r>
      <w:rPr>
        <w:rFonts w:ascii="Arial" w:hAnsi="Arial"/>
        <w:color w:val="00792E"/>
        <w:sz w:val="16"/>
      </w:rPr>
      <w:t xml:space="preserve"> </w:t>
    </w:r>
    <w:r w:rsidRPr="00C04A36">
      <w:rPr>
        <w:rFonts w:ascii="Arial" w:hAnsi="Arial"/>
        <w:color w:val="00792E"/>
        <w:sz w:val="16"/>
      </w:rPr>
      <w:t xml:space="preserve">Barcelona, 49 3r  08600 Berga · </w:t>
    </w:r>
    <w:r>
      <w:rPr>
        <w:rFonts w:ascii="Arial" w:hAnsi="Arial"/>
        <w:color w:val="00792E"/>
        <w:sz w:val="16"/>
      </w:rPr>
      <w:t>9382135</w:t>
    </w:r>
    <w:r w:rsidRPr="00C04A36">
      <w:rPr>
        <w:rFonts w:ascii="Arial" w:hAnsi="Arial"/>
        <w:color w:val="00792E"/>
        <w:sz w:val="16"/>
      </w:rPr>
      <w:t>53 - www.bergueda.cat</w:t>
    </w:r>
    <w:r w:rsidRPr="00C04A36">
      <w:rPr>
        <w:rFonts w:ascii="Arial" w:hAnsi="Arial"/>
        <w:color w:val="00792E"/>
        <w:sz w:val="22"/>
      </w:rPr>
      <w:tab/>
    </w:r>
  </w:p>
  <w:p w14:paraId="3D17F4D0" w14:textId="77777777" w:rsidR="00284AE4" w:rsidRDefault="00A84C5E" w:rsidP="00284AE4">
    <w:pPr>
      <w:pStyle w:val="Piedepgina"/>
      <w:tabs>
        <w:tab w:val="left" w:pos="858"/>
        <w:tab w:val="right" w:pos="8498"/>
      </w:tabs>
      <w:jc w:val="right"/>
      <w:rPr>
        <w:sz w:val="20"/>
      </w:rPr>
    </w:pPr>
    <w:r>
      <w:rPr>
        <w:sz w:val="20"/>
      </w:rPr>
      <w:tab/>
    </w:r>
    <w:r>
      <w:rPr>
        <w:sz w:val="20"/>
      </w:rPr>
      <w:tab/>
    </w:r>
  </w:p>
  <w:p w14:paraId="1C0C01B8" w14:textId="231237E9" w:rsidR="00A84C5E" w:rsidRDefault="00284AE4" w:rsidP="00284AE4">
    <w:pPr>
      <w:pStyle w:val="Piedepgina"/>
      <w:tabs>
        <w:tab w:val="left" w:pos="858"/>
        <w:tab w:val="right" w:pos="8498"/>
      </w:tabs>
      <w:jc w:val="right"/>
    </w:pPr>
    <w:r>
      <w:rPr>
        <w:rStyle w:val="Nmerodepgina"/>
      </w:rPr>
      <w:fldChar w:fldCharType="begin"/>
    </w:r>
    <w:r>
      <w:rPr>
        <w:rStyle w:val="Nmerodepgina"/>
      </w:rPr>
      <w:instrText xml:space="preserve"> PAGE </w:instrText>
    </w:r>
    <w:r>
      <w:rPr>
        <w:rStyle w:val="Nmerodepgina"/>
      </w:rPr>
      <w:fldChar w:fldCharType="separate"/>
    </w:r>
    <w:r w:rsidR="00367EFF">
      <w:rPr>
        <w:rStyle w:val="Nmerodepgina"/>
        <w:noProof/>
      </w:rPr>
      <w:t>5</w:t>
    </w:r>
    <w:r>
      <w:rPr>
        <w:rStyle w:val="Nmerodepgina"/>
      </w:rPr>
      <w:fldChar w:fldCharType="end"/>
    </w:r>
    <w:r w:rsidR="00A84C5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FE3CB" w14:textId="77777777" w:rsidR="004E3B19" w:rsidRDefault="004E3B19" w:rsidP="007E7AE1">
      <w:r>
        <w:separator/>
      </w:r>
    </w:p>
  </w:footnote>
  <w:footnote w:type="continuationSeparator" w:id="0">
    <w:p w14:paraId="766EEA54" w14:textId="77777777" w:rsidR="004E3B19" w:rsidRDefault="004E3B19" w:rsidP="007E7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E503" w14:textId="08DA5D9B" w:rsidR="00A84C5E" w:rsidRDefault="00684609">
    <w:pPr>
      <w:pStyle w:val="Encabezado"/>
    </w:pPr>
    <w:r w:rsidRPr="00684609">
      <w:rPr>
        <w:noProof/>
        <w:lang w:eastAsia="ca-ES" w:bidi="ks-Deva"/>
      </w:rPr>
      <w:drawing>
        <wp:anchor distT="0" distB="0" distL="114300" distR="114300" simplePos="0" relativeHeight="251662336" behindDoc="0" locked="0" layoutInCell="1" allowOverlap="1" wp14:anchorId="3A845768" wp14:editId="2C7217BE">
          <wp:simplePos x="0" y="0"/>
          <wp:positionH relativeFrom="column">
            <wp:posOffset>-368300</wp:posOffset>
          </wp:positionH>
          <wp:positionV relativeFrom="paragraph">
            <wp:posOffset>-56515</wp:posOffset>
          </wp:positionV>
          <wp:extent cx="1581785" cy="901065"/>
          <wp:effectExtent l="0" t="0" r="0" b="0"/>
          <wp:wrapNone/>
          <wp:docPr id="1" name="Imagen 1" descr="PaulaGnf©:CCBERGUEDA:IMATGE CORPORATIVA CONSELL:MARCA_CCBERGUEDA:PNG:HORITZONTAL:MONOCROM_VE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aGnf©:CCBERGUEDA:IMATGE CORPORATIVA CONSELL:MARCA_CCBERGUEDA:PNG:HORITZONTAL:MONOCROM_VERD.png"/>
                  <pic:cNvPicPr>
                    <a:picLocks noChangeAspect="1" noChangeArrowheads="1"/>
                  </pic:cNvPicPr>
                </pic:nvPicPr>
                <pic:blipFill rotWithShape="1">
                  <a:blip r:embed="rId1">
                    <a:extLst>
                      <a:ext uri="{28A0092B-C50C-407E-A947-70E740481C1C}">
                        <a14:useLocalDpi xmlns:a14="http://schemas.microsoft.com/office/drawing/2010/main" val="0"/>
                      </a:ext>
                    </a:extLst>
                  </a:blip>
                  <a:srcRect t="21937" b="21079"/>
                  <a:stretch/>
                </pic:blipFill>
                <pic:spPr bwMode="auto">
                  <a:xfrm>
                    <a:off x="0" y="0"/>
                    <a:ext cx="1581785" cy="90106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6739B6C2" w14:textId="01E5A957" w:rsidR="00A84C5E" w:rsidRDefault="00A84C5E" w:rsidP="00023B81">
    <w:pPr>
      <w:pStyle w:val="Encabezado"/>
      <w:jc w:val="right"/>
      <w:rPr>
        <w:rFonts w:ascii="Arial" w:hAnsi="Arial"/>
        <w:sz w:val="22"/>
      </w:rPr>
    </w:pPr>
  </w:p>
  <w:p w14:paraId="566EBBC5" w14:textId="6AE06D11" w:rsidR="00A84C5E" w:rsidRDefault="00A84C5E" w:rsidP="00023B81">
    <w:pPr>
      <w:pStyle w:val="Encabezado"/>
      <w:jc w:val="right"/>
      <w:rPr>
        <w:rFonts w:ascii="Arial" w:hAnsi="Arial"/>
        <w:sz w:val="22"/>
      </w:rPr>
    </w:pPr>
  </w:p>
  <w:p w14:paraId="7126675B" w14:textId="77777777" w:rsidR="00A84C5E" w:rsidRDefault="00A84C5E" w:rsidP="00023B81">
    <w:pPr>
      <w:pStyle w:val="Encabezado"/>
      <w:jc w:val="right"/>
      <w:rPr>
        <w:rFonts w:ascii="Arial" w:hAnsi="Arial"/>
        <w:sz w:val="22"/>
      </w:rPr>
    </w:pPr>
  </w:p>
  <w:p w14:paraId="6957F263" w14:textId="77777777" w:rsidR="00A84C5E" w:rsidRPr="0021728D" w:rsidRDefault="00A84C5E" w:rsidP="00023B81">
    <w:pPr>
      <w:pStyle w:val="Encabezado"/>
      <w:jc w:val="right"/>
      <w:rPr>
        <w:rFonts w:ascii="Arial" w:hAnsi="Arial"/>
        <w:sz w:val="22"/>
      </w:rPr>
    </w:pPr>
  </w:p>
  <w:p w14:paraId="2B4206F9" w14:textId="7F80FCA6" w:rsidR="00A84C5E" w:rsidRDefault="00A84C5E" w:rsidP="00FD5C66">
    <w:pPr>
      <w:pStyle w:val="Encabezado"/>
      <w:jc w:val="right"/>
    </w:pPr>
    <w:r>
      <w:tab/>
    </w:r>
  </w:p>
  <w:p w14:paraId="1E5C3BBE" w14:textId="0F38842C" w:rsidR="00A84C5E" w:rsidRDefault="00A84C5E" w:rsidP="00B03E08">
    <w:pPr>
      <w:pStyle w:val="Encabezado"/>
      <w:tabs>
        <w:tab w:val="clear" w:pos="4419"/>
        <w:tab w:val="clear" w:pos="8838"/>
        <w:tab w:val="left" w:pos="20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84D57"/>
    <w:multiLevelType w:val="hybridMultilevel"/>
    <w:tmpl w:val="3DCAB8A6"/>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43B2528B"/>
    <w:multiLevelType w:val="hybridMultilevel"/>
    <w:tmpl w:val="8236C9F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D6B3B05"/>
    <w:multiLevelType w:val="hybridMultilevel"/>
    <w:tmpl w:val="DD50E564"/>
    <w:lvl w:ilvl="0" w:tplc="EFFE714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FC69D0"/>
    <w:multiLevelType w:val="hybridMultilevel"/>
    <w:tmpl w:val="9A92409E"/>
    <w:lvl w:ilvl="0" w:tplc="002623EC">
      <w:numFmt w:val="bullet"/>
      <w:lvlText w:val="-"/>
      <w:lvlJc w:val="left"/>
      <w:pPr>
        <w:ind w:left="1068" w:hanging="708"/>
      </w:pPr>
      <w:rPr>
        <w:rFonts w:ascii="Arial" w:eastAsia="NSimSu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5C4B04B7"/>
    <w:multiLevelType w:val="hybridMultilevel"/>
    <w:tmpl w:val="CE4E1F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81E630A"/>
    <w:multiLevelType w:val="hybridMultilevel"/>
    <w:tmpl w:val="3F028F5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E1"/>
    <w:rsid w:val="00023B81"/>
    <w:rsid w:val="000824D8"/>
    <w:rsid w:val="00091D91"/>
    <w:rsid w:val="000A1527"/>
    <w:rsid w:val="001606A0"/>
    <w:rsid w:val="00165F68"/>
    <w:rsid w:val="001B201B"/>
    <w:rsid w:val="001E28C3"/>
    <w:rsid w:val="001F0462"/>
    <w:rsid w:val="001F32FA"/>
    <w:rsid w:val="0021728D"/>
    <w:rsid w:val="00270844"/>
    <w:rsid w:val="00284AE4"/>
    <w:rsid w:val="003448AB"/>
    <w:rsid w:val="00367EFF"/>
    <w:rsid w:val="003E66E5"/>
    <w:rsid w:val="004349A7"/>
    <w:rsid w:val="004374AB"/>
    <w:rsid w:val="00444AA2"/>
    <w:rsid w:val="00480002"/>
    <w:rsid w:val="004A4374"/>
    <w:rsid w:val="004E3B19"/>
    <w:rsid w:val="00573F8F"/>
    <w:rsid w:val="005D61EC"/>
    <w:rsid w:val="005F5E03"/>
    <w:rsid w:val="00652322"/>
    <w:rsid w:val="00684609"/>
    <w:rsid w:val="006902E2"/>
    <w:rsid w:val="006F09D8"/>
    <w:rsid w:val="00745F7C"/>
    <w:rsid w:val="00757392"/>
    <w:rsid w:val="00793824"/>
    <w:rsid w:val="0079396A"/>
    <w:rsid w:val="007D1CCB"/>
    <w:rsid w:val="007E7AE1"/>
    <w:rsid w:val="00A60956"/>
    <w:rsid w:val="00A84C5E"/>
    <w:rsid w:val="00AD5F01"/>
    <w:rsid w:val="00AF7C42"/>
    <w:rsid w:val="00B03E08"/>
    <w:rsid w:val="00BD479A"/>
    <w:rsid w:val="00BE1BB1"/>
    <w:rsid w:val="00C04A36"/>
    <w:rsid w:val="00C3753C"/>
    <w:rsid w:val="00CC0548"/>
    <w:rsid w:val="00CC37E4"/>
    <w:rsid w:val="00D1784E"/>
    <w:rsid w:val="00D325A8"/>
    <w:rsid w:val="00D33762"/>
    <w:rsid w:val="00D44C55"/>
    <w:rsid w:val="00D91B6B"/>
    <w:rsid w:val="00D9559F"/>
    <w:rsid w:val="00E8400E"/>
    <w:rsid w:val="00ED613D"/>
    <w:rsid w:val="00EE27AE"/>
    <w:rsid w:val="00EF2826"/>
    <w:rsid w:val="00F977B3"/>
    <w:rsid w:val="00FC5559"/>
    <w:rsid w:val="00FD5C66"/>
  </w:rsids>
  <m:mathPr>
    <m:mathFont m:val="Cambria Math"/>
    <m:brkBin m:val="before"/>
    <m:brkBinSub m:val="--"/>
    <m:smallFrac m:val="0"/>
    <m:dispDef/>
    <m:lMargin m:val="0"/>
    <m:rMargin m:val="0"/>
    <m:defJc m:val="centerGroup"/>
    <m:wrapIndent m:val="1440"/>
    <m:intLim m:val="subSup"/>
    <m:naryLim m:val="undOvr"/>
  </m:mathPr>
  <w:themeFontLang w:val="es-ES_tradnl" w:eastAsia="ja-JP" w:bidi="ks-Dev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42CA36"/>
  <w14:defaultImageDpi w14:val="300"/>
  <w15:docId w15:val="{F9E6A281-B7F5-B247-BB3C-DA1607B1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7AE1"/>
    <w:pPr>
      <w:tabs>
        <w:tab w:val="center" w:pos="4419"/>
        <w:tab w:val="right" w:pos="8838"/>
      </w:tabs>
    </w:pPr>
  </w:style>
  <w:style w:type="character" w:customStyle="1" w:styleId="EncabezadoCar">
    <w:name w:val="Encabezado Car"/>
    <w:basedOn w:val="Fuentedeprrafopredeter"/>
    <w:link w:val="Encabezado"/>
    <w:uiPriority w:val="99"/>
    <w:rsid w:val="007E7AE1"/>
    <w:rPr>
      <w:lang w:val="ca-ES"/>
    </w:rPr>
  </w:style>
  <w:style w:type="paragraph" w:styleId="Piedepgina">
    <w:name w:val="footer"/>
    <w:basedOn w:val="Normal"/>
    <w:link w:val="PiedepginaCar"/>
    <w:unhideWhenUsed/>
    <w:rsid w:val="007E7AE1"/>
    <w:pPr>
      <w:tabs>
        <w:tab w:val="center" w:pos="4419"/>
        <w:tab w:val="right" w:pos="8838"/>
      </w:tabs>
    </w:pPr>
  </w:style>
  <w:style w:type="character" w:customStyle="1" w:styleId="PiedepginaCar">
    <w:name w:val="Pie de página Car"/>
    <w:basedOn w:val="Fuentedeprrafopredeter"/>
    <w:link w:val="Piedepgina"/>
    <w:uiPriority w:val="99"/>
    <w:rsid w:val="007E7AE1"/>
    <w:rPr>
      <w:lang w:val="ca-ES"/>
    </w:rPr>
  </w:style>
  <w:style w:type="paragraph" w:styleId="Textodeglobo">
    <w:name w:val="Balloon Text"/>
    <w:basedOn w:val="Normal"/>
    <w:link w:val="TextodegloboCar"/>
    <w:uiPriority w:val="99"/>
    <w:semiHidden/>
    <w:unhideWhenUsed/>
    <w:rsid w:val="007E7AE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E7AE1"/>
    <w:rPr>
      <w:rFonts w:ascii="Lucida Grande" w:hAnsi="Lucida Grande"/>
      <w:sz w:val="18"/>
      <w:szCs w:val="18"/>
      <w:lang w:val="ca-ES"/>
    </w:rPr>
  </w:style>
  <w:style w:type="character" w:styleId="Nmerodepgina">
    <w:name w:val="page number"/>
    <w:basedOn w:val="Fuentedeprrafopredeter"/>
    <w:uiPriority w:val="99"/>
    <w:semiHidden/>
    <w:unhideWhenUsed/>
    <w:rsid w:val="00284AE4"/>
  </w:style>
  <w:style w:type="paragraph" w:styleId="Prrafodelista">
    <w:name w:val="List Paragraph"/>
    <w:basedOn w:val="Normal"/>
    <w:uiPriority w:val="34"/>
    <w:qFormat/>
    <w:rsid w:val="00E8400E"/>
    <w:pPr>
      <w:spacing w:after="160" w:line="259" w:lineRule="auto"/>
      <w:ind w:left="720"/>
      <w:contextualSpacing/>
    </w:pPr>
    <w:rPr>
      <w:rFonts w:eastAsiaTheme="minorHAnsi"/>
      <w:sz w:val="22"/>
      <w:szCs w:val="22"/>
      <w:lang w:val="es-ES" w:eastAsia="en-US"/>
    </w:rPr>
  </w:style>
  <w:style w:type="paragraph" w:customStyle="1" w:styleId="Default">
    <w:name w:val="Default"/>
    <w:rsid w:val="00D44C55"/>
    <w:pPr>
      <w:autoSpaceDE w:val="0"/>
      <w:autoSpaceDN w:val="0"/>
      <w:adjustRightInd w:val="0"/>
    </w:pPr>
    <w:rPr>
      <w:rFonts w:ascii="Calibri" w:eastAsiaTheme="minorHAnsi" w:hAnsi="Calibri" w:cs="Calibri"/>
      <w:color w:val="000000"/>
      <w:lang w:val="es-ES" w:eastAsia="en-US"/>
    </w:rPr>
  </w:style>
  <w:style w:type="table" w:customStyle="1" w:styleId="TableNormal">
    <w:name w:val="Table Normal"/>
    <w:uiPriority w:val="2"/>
    <w:semiHidden/>
    <w:unhideWhenUsed/>
    <w:qFormat/>
    <w:rsid w:val="007D1CCB"/>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table" w:styleId="Tablanormal2">
    <w:name w:val="Plain Table 2"/>
    <w:basedOn w:val="Tablanormal"/>
    <w:uiPriority w:val="99"/>
    <w:rsid w:val="001F32F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rsid w:val="001606A0"/>
    <w:pPr>
      <w:widowControl w:val="0"/>
      <w:suppressAutoHyphens/>
      <w:spacing w:after="120"/>
    </w:pPr>
    <w:rPr>
      <w:rFonts w:ascii="Arial" w:eastAsia="DejaVu Sans" w:hAnsi="Arial" w:cs="DejaVu Sans"/>
      <w:sz w:val="22"/>
      <w:lang w:val="es-ES" w:eastAsia="zh-CN" w:bidi="hi-IN"/>
    </w:rPr>
  </w:style>
  <w:style w:type="character" w:customStyle="1" w:styleId="TextoindependienteCar">
    <w:name w:val="Texto independiente Car"/>
    <w:basedOn w:val="Fuentedeprrafopredeter"/>
    <w:link w:val="Textoindependiente"/>
    <w:rsid w:val="001606A0"/>
    <w:rPr>
      <w:rFonts w:ascii="Arial" w:eastAsia="DejaVu Sans" w:hAnsi="Arial" w:cs="DejaVu Sans"/>
      <w:sz w:val="22"/>
      <w:lang w:val="es-ES" w:eastAsia="zh-CN" w:bidi="hi-IN"/>
    </w:rPr>
  </w:style>
  <w:style w:type="paragraph" w:customStyle="1" w:styleId="Textbody">
    <w:name w:val="Text body"/>
    <w:basedOn w:val="Normal"/>
    <w:rsid w:val="001606A0"/>
    <w:pPr>
      <w:suppressAutoHyphens/>
      <w:autoSpaceDN w:val="0"/>
      <w:spacing w:after="140" w:line="276" w:lineRule="auto"/>
      <w:textAlignment w:val="baseline"/>
    </w:pPr>
    <w:rPr>
      <w:rFonts w:ascii="Liberation Serif" w:eastAsia="NSimSun" w:hAnsi="Liberation Serif" w:cs="Lucida Sans"/>
      <w:kern w:val="3"/>
      <w:lang w:val="es-ES" w:eastAsia="zh-CN" w:bidi="hi-IN"/>
    </w:rPr>
  </w:style>
  <w:style w:type="paragraph" w:customStyle="1" w:styleId="TableParagraph">
    <w:name w:val="Table Paragraph"/>
    <w:basedOn w:val="Normal"/>
    <w:uiPriority w:val="1"/>
    <w:qFormat/>
    <w:rsid w:val="001606A0"/>
    <w:pPr>
      <w:widowControl w:val="0"/>
      <w:autoSpaceDE w:val="0"/>
      <w:autoSpaceDN w:val="0"/>
      <w:spacing w:before="26"/>
    </w:pPr>
    <w:rPr>
      <w:rFonts w:ascii="Arial MT" w:eastAsia="Arial MT" w:hAnsi="Arial MT" w:cs="Arial MT"/>
      <w:sz w:val="22"/>
      <w:szCs w:val="22"/>
      <w:lang w:eastAsia="en-US"/>
    </w:rPr>
  </w:style>
  <w:style w:type="character" w:styleId="Hipervnculo">
    <w:name w:val="Hyperlink"/>
    <w:basedOn w:val="Fuentedeprrafopredeter"/>
    <w:uiPriority w:val="99"/>
    <w:unhideWhenUsed/>
    <w:rsid w:val="000824D8"/>
    <w:rPr>
      <w:color w:val="0000FF" w:themeColor="hyperlink"/>
      <w:u w:val="single"/>
    </w:rPr>
  </w:style>
  <w:style w:type="paragraph" w:styleId="NormalWeb">
    <w:name w:val="Normal (Web)"/>
    <w:basedOn w:val="Normal"/>
    <w:uiPriority w:val="99"/>
    <w:semiHidden/>
    <w:unhideWhenUsed/>
    <w:rsid w:val="00D325A8"/>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AF7C42"/>
    <w:rPr>
      <w:color w:val="800080" w:themeColor="followedHyperlink"/>
      <w:u w:val="single"/>
    </w:rPr>
  </w:style>
  <w:style w:type="paragraph" w:customStyle="1" w:styleId="TableContents">
    <w:name w:val="Table Contents"/>
    <w:basedOn w:val="Textoindependiente"/>
    <w:rsid w:val="00AF7C42"/>
    <w:pPr>
      <w:spacing w:after="0"/>
      <w:jc w:val="both"/>
    </w:pPr>
    <w:rPr>
      <w:lang w:val="ca-ES"/>
    </w:rPr>
  </w:style>
  <w:style w:type="paragraph" w:customStyle="1" w:styleId="paragraph">
    <w:name w:val="paragraph"/>
    <w:basedOn w:val="Normal"/>
    <w:rsid w:val="00AF7C42"/>
    <w:pPr>
      <w:spacing w:before="100" w:beforeAutospacing="1" w:after="100" w:afterAutospacing="1"/>
    </w:pPr>
    <w:rPr>
      <w:rFonts w:ascii="Times New Roman" w:eastAsia="Times New Roman" w:hAnsi="Times New Roman" w:cs="Times New Roman"/>
      <w:lang w:eastAsia="ca-ES"/>
    </w:rPr>
  </w:style>
  <w:style w:type="character" w:customStyle="1" w:styleId="normaltextrun">
    <w:name w:val="normaltextrun"/>
    <w:rsid w:val="00AF7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3699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ractaciopublica.cat/ca/perfils-contractant/detall/1088108?categoria=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contractaciopublica.cat/ca/perfils-contractant/detall/1088108?categoria=0" TargetMode="External"/><Relationship Id="rId4" Type="http://schemas.openxmlformats.org/officeDocument/2006/relationships/styles" Target="styles.xml"/><Relationship Id="rId9" Type="http://schemas.openxmlformats.org/officeDocument/2006/relationships/hyperlink" Target="http://www.bergueda.c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59BC20FEF41A54F9E4A4505BEB29589" ma:contentTypeVersion="4" ma:contentTypeDescription="Crear nuevo documento." ma:contentTypeScope="" ma:versionID="bf38fd146c3fdd755c4d42ba6c63663d">
  <xsd:schema xmlns:xsd="http://www.w3.org/2001/XMLSchema" xmlns:xs="http://www.w3.org/2001/XMLSchema" xmlns:p="http://schemas.microsoft.com/office/2006/metadata/properties" xmlns:ns2="3083505d-c2fd-4d1b-9502-13572d3ee908" targetNamespace="http://schemas.microsoft.com/office/2006/metadata/properties" ma:root="true" ma:fieldsID="83eae305a9aaf5e72c0855199508b4b8" ns2:_="">
    <xsd:import namespace="3083505d-c2fd-4d1b-9502-13572d3ee9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3505d-c2fd-4d1b-9502-13572d3ee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6122C3-3F33-4436-8FD6-A09689464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3505d-c2fd-4d1b-9502-13572d3ee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138C2-0DA0-4D8D-A140-9DB83F6F7E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980</Words>
  <Characters>5589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Gonfaus Soler</dc:creator>
  <cp:keywords/>
  <dc:description/>
  <cp:lastModifiedBy>Gemma Navarro Solà</cp:lastModifiedBy>
  <cp:revision>3</cp:revision>
  <cp:lastPrinted>2024-01-18T07:36:00Z</cp:lastPrinted>
  <dcterms:created xsi:type="dcterms:W3CDTF">2024-08-13T12:48:00Z</dcterms:created>
  <dcterms:modified xsi:type="dcterms:W3CDTF">2024-08-14T09:25:00Z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0x010100459BC20FEF41A54F9E4A4505BEB29589</vt:lpwstr>
  </property>
</Properties>
</file>