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EAFA7" w14:textId="564CC612" w:rsidR="005F11F5" w:rsidRPr="005F11F5" w:rsidRDefault="005F11F5" w:rsidP="005F11F5">
      <w:pPr>
        <w:rPr>
          <w:rFonts w:cs="Arial"/>
          <w:b/>
          <w:bCs/>
          <w:sz w:val="22"/>
        </w:rPr>
      </w:pPr>
      <w:r w:rsidRPr="005F11F5">
        <w:rPr>
          <w:rFonts w:cs="Arial"/>
          <w:b/>
          <w:bCs/>
          <w:sz w:val="22"/>
        </w:rPr>
        <w:t xml:space="preserve">PLEC DE CLÀUSULES ADMINISTRATIVES PARTICULARS REGULADORES DEL PROCEDIMENT OBERT, AMB TRÀMITACIÓ ORDINÀRIA, PER A L’ADJUDICACIÓ DEL CONTRACTE ADMINISTRATIU D’EXECUCIÓ DE LES OBRES INCLOSES EN EL “PROJECTE EXECUTIU PER A L’EDIFICI L’ARROSSERA, CREACIÓ, TALENT I IDENTITAT”,  PER L’AJUNTAMENT DE DELTEBRE </w:t>
      </w:r>
    </w:p>
    <w:p w14:paraId="3C055B88" w14:textId="77777777" w:rsidR="005F11F5" w:rsidRPr="005F11F5" w:rsidRDefault="005F11F5" w:rsidP="005F11F5">
      <w:pPr>
        <w:rPr>
          <w:rFonts w:cs="Arial"/>
          <w:b/>
          <w:bCs/>
          <w:color w:val="0000FF"/>
          <w:sz w:val="22"/>
        </w:rPr>
      </w:pPr>
    </w:p>
    <w:tbl>
      <w:tblPr>
        <w:tblStyle w:val="Tablaconcuadrcula"/>
        <w:tblW w:w="8837"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1858"/>
        <w:gridCol w:w="1282"/>
        <w:gridCol w:w="317"/>
        <w:gridCol w:w="638"/>
        <w:gridCol w:w="168"/>
        <w:gridCol w:w="271"/>
        <w:gridCol w:w="591"/>
        <w:gridCol w:w="646"/>
        <w:gridCol w:w="204"/>
        <w:gridCol w:w="284"/>
        <w:gridCol w:w="520"/>
        <w:gridCol w:w="135"/>
        <w:gridCol w:w="180"/>
        <w:gridCol w:w="944"/>
        <w:gridCol w:w="799"/>
      </w:tblGrid>
      <w:tr w:rsidR="00BA7FC4" w14:paraId="3823E40E"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302C8CD7" w14:textId="77777777" w:rsidR="00BA7FC4" w:rsidRPr="007176F1" w:rsidRDefault="00BA7FC4" w:rsidP="005D55DB">
            <w:pPr>
              <w:rPr>
                <w:rFonts w:cs="Arial"/>
                <w:b/>
                <w:sz w:val="22"/>
                <w:szCs w:val="22"/>
                <w:lang w:eastAsia="es-ES"/>
              </w:rPr>
            </w:pPr>
            <w:r w:rsidRPr="007176F1">
              <w:rPr>
                <w:rFonts w:cs="Arial"/>
                <w:b/>
                <w:sz w:val="22"/>
                <w:szCs w:val="22"/>
                <w:lang w:eastAsia="es-ES"/>
              </w:rPr>
              <w:t>A. PODER ADJUDICADOR</w:t>
            </w:r>
          </w:p>
        </w:tc>
      </w:tr>
      <w:tr w:rsidR="00BA7FC4" w14:paraId="43E29690" w14:textId="77777777" w:rsidTr="005D55DB">
        <w:trPr>
          <w:tblCellSpacing w:w="20" w:type="dxa"/>
        </w:trPr>
        <w:tc>
          <w:tcPr>
            <w:tcW w:w="4035" w:type="dxa"/>
            <w:gridSpan w:val="4"/>
            <w:tcBorders>
              <w:top w:val="inset" w:sz="6" w:space="0" w:color="auto"/>
              <w:left w:val="inset" w:sz="6" w:space="0" w:color="auto"/>
              <w:bottom w:val="inset" w:sz="6" w:space="0" w:color="auto"/>
              <w:right w:val="inset" w:sz="6" w:space="0" w:color="auto"/>
            </w:tcBorders>
            <w:hideMark/>
          </w:tcPr>
          <w:p w14:paraId="53F0BFA8" w14:textId="77777777" w:rsidR="00BA7FC4" w:rsidRPr="007176F1" w:rsidRDefault="00BA7FC4" w:rsidP="005D55DB">
            <w:pPr>
              <w:rPr>
                <w:rFonts w:cs="Arial"/>
                <w:sz w:val="22"/>
                <w:szCs w:val="22"/>
                <w:lang w:eastAsia="es-ES"/>
              </w:rPr>
            </w:pPr>
            <w:r w:rsidRPr="007176F1">
              <w:rPr>
                <w:rFonts w:cs="Arial"/>
                <w:sz w:val="22"/>
                <w:szCs w:val="22"/>
                <w:lang w:eastAsia="es-ES"/>
              </w:rPr>
              <w:t xml:space="preserve">ADMINISTRACIÓ CONTRACTANT: </w:t>
            </w:r>
          </w:p>
        </w:tc>
        <w:tc>
          <w:tcPr>
            <w:tcW w:w="4682" w:type="dxa"/>
            <w:gridSpan w:val="11"/>
            <w:tcBorders>
              <w:top w:val="inset" w:sz="6" w:space="0" w:color="auto"/>
              <w:left w:val="inset" w:sz="6" w:space="0" w:color="auto"/>
              <w:bottom w:val="inset" w:sz="6" w:space="0" w:color="auto"/>
              <w:right w:val="inset" w:sz="6" w:space="0" w:color="auto"/>
            </w:tcBorders>
          </w:tcPr>
          <w:p w14:paraId="55F57050" w14:textId="77777777" w:rsidR="00BA7FC4" w:rsidRPr="007176F1" w:rsidRDefault="00BA7FC4" w:rsidP="005D55DB">
            <w:pPr>
              <w:rPr>
                <w:rFonts w:cs="Arial"/>
                <w:sz w:val="22"/>
                <w:szCs w:val="22"/>
                <w:lang w:eastAsia="es-ES"/>
              </w:rPr>
            </w:pPr>
            <w:r w:rsidRPr="007176F1">
              <w:rPr>
                <w:rFonts w:cs="Arial"/>
                <w:sz w:val="22"/>
                <w:szCs w:val="22"/>
                <w:lang w:eastAsia="es-ES"/>
              </w:rPr>
              <w:t>AJUNTAMENT DE DELTEBRE</w:t>
            </w:r>
          </w:p>
        </w:tc>
      </w:tr>
      <w:tr w:rsidR="00BA7FC4" w14:paraId="58B0D07D" w14:textId="77777777" w:rsidTr="005D55DB">
        <w:trPr>
          <w:tblCellSpacing w:w="20" w:type="dxa"/>
        </w:trPr>
        <w:tc>
          <w:tcPr>
            <w:tcW w:w="4203" w:type="dxa"/>
            <w:gridSpan w:val="5"/>
            <w:tcBorders>
              <w:top w:val="inset" w:sz="6" w:space="0" w:color="auto"/>
              <w:left w:val="inset" w:sz="6" w:space="0" w:color="auto"/>
              <w:bottom w:val="inset" w:sz="6" w:space="0" w:color="auto"/>
              <w:right w:val="inset" w:sz="6" w:space="0" w:color="auto"/>
            </w:tcBorders>
          </w:tcPr>
          <w:p w14:paraId="66B6E28F" w14:textId="77777777" w:rsidR="00BA7FC4" w:rsidRPr="007176F1" w:rsidRDefault="00BA7FC4" w:rsidP="005D55DB">
            <w:pPr>
              <w:rPr>
                <w:noProof/>
              </w:rPr>
            </w:pPr>
            <w:r w:rsidRPr="007176F1">
              <w:rPr>
                <w:noProof/>
              </w:rPr>
              <w:t>Projecte finançat amb fons del Mecanisme de Recuperació</w:t>
            </w:r>
          </w:p>
        </w:tc>
        <w:tc>
          <w:tcPr>
            <w:tcW w:w="4514" w:type="dxa"/>
            <w:gridSpan w:val="10"/>
            <w:tcBorders>
              <w:top w:val="inset" w:sz="6" w:space="0" w:color="auto"/>
              <w:left w:val="inset" w:sz="6" w:space="0" w:color="auto"/>
              <w:bottom w:val="inset" w:sz="6" w:space="0" w:color="auto"/>
              <w:right w:val="inset" w:sz="6" w:space="0" w:color="auto"/>
            </w:tcBorders>
            <w:vAlign w:val="center"/>
          </w:tcPr>
          <w:p w14:paraId="111E7666" w14:textId="77777777" w:rsidR="00BA7FC4" w:rsidRPr="007176F1" w:rsidRDefault="00BA7FC4" w:rsidP="005D55DB">
            <w:pPr>
              <w:rPr>
                <w:rFonts w:cs="Arial"/>
                <w:color w:val="FF0000"/>
                <w:sz w:val="22"/>
                <w:szCs w:val="22"/>
              </w:rPr>
            </w:pPr>
            <w:r>
              <w:rPr>
                <w:rFonts w:cs="Arial"/>
                <w:sz w:val="22"/>
                <w:szCs w:val="22"/>
              </w:rPr>
              <w:fldChar w:fldCharType="begin">
                <w:ffData>
                  <w:name w:val=""/>
                  <w:enabled/>
                  <w:calcOnExit w:val="0"/>
                  <w:checkBox>
                    <w:size w:val="16"/>
                    <w:default w:val="1"/>
                  </w:checkBox>
                </w:ffData>
              </w:fldChar>
            </w:r>
            <w:r>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Pr>
                <w:rFonts w:cs="Arial"/>
                <w:sz w:val="22"/>
                <w:szCs w:val="22"/>
              </w:rPr>
              <w:fldChar w:fldCharType="end"/>
            </w:r>
            <w:r w:rsidRPr="007176F1">
              <w:rPr>
                <w:rFonts w:cs="Arial"/>
                <w:sz w:val="22"/>
                <w:szCs w:val="22"/>
                <w:lang w:eastAsia="es-ES"/>
              </w:rPr>
              <w:t xml:space="preserve">SI (quina)   </w:t>
            </w: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0D72B449" w14:textId="77777777" w:rsidTr="005D55DB">
        <w:trPr>
          <w:tblCellSpacing w:w="20" w:type="dxa"/>
        </w:trPr>
        <w:tc>
          <w:tcPr>
            <w:tcW w:w="4203" w:type="dxa"/>
            <w:gridSpan w:val="5"/>
            <w:tcBorders>
              <w:top w:val="inset" w:sz="6" w:space="0" w:color="auto"/>
              <w:left w:val="inset" w:sz="6" w:space="0" w:color="auto"/>
              <w:bottom w:val="inset" w:sz="6" w:space="0" w:color="auto"/>
              <w:right w:val="inset" w:sz="6" w:space="0" w:color="auto"/>
            </w:tcBorders>
          </w:tcPr>
          <w:p w14:paraId="123B3669" w14:textId="77777777" w:rsidR="00BA7FC4" w:rsidRPr="007176F1" w:rsidRDefault="00BA7FC4" w:rsidP="005D55DB">
            <w:pPr>
              <w:rPr>
                <w:noProof/>
              </w:rPr>
            </w:pPr>
            <w:r w:rsidRPr="007176F1">
              <w:rPr>
                <w:noProof/>
              </w:rPr>
              <w:t>Projecte finançat amb fons REACT-EU</w:t>
            </w:r>
          </w:p>
          <w:p w14:paraId="04A31C4F" w14:textId="77777777" w:rsidR="00BA7FC4" w:rsidRPr="007176F1" w:rsidRDefault="00BA7FC4" w:rsidP="005D55DB">
            <w:pPr>
              <w:rPr>
                <w:noProof/>
              </w:rPr>
            </w:pPr>
          </w:p>
        </w:tc>
        <w:tc>
          <w:tcPr>
            <w:tcW w:w="4514" w:type="dxa"/>
            <w:gridSpan w:val="10"/>
            <w:tcBorders>
              <w:top w:val="inset" w:sz="6" w:space="0" w:color="auto"/>
              <w:left w:val="inset" w:sz="6" w:space="0" w:color="auto"/>
              <w:bottom w:val="inset" w:sz="6" w:space="0" w:color="auto"/>
              <w:right w:val="inset" w:sz="6" w:space="0" w:color="auto"/>
            </w:tcBorders>
            <w:vAlign w:val="center"/>
          </w:tcPr>
          <w:p w14:paraId="0081C517" w14:textId="77777777" w:rsidR="00BA7FC4" w:rsidRPr="007176F1" w:rsidRDefault="00BA7FC4" w:rsidP="005D55DB">
            <w:pPr>
              <w:rPr>
                <w:rFonts w:cs="Arial"/>
                <w:color w:val="FF0000"/>
                <w:sz w:val="22"/>
                <w:szCs w:val="22"/>
              </w:rPr>
            </w:pPr>
            <w:r>
              <w:rPr>
                <w:rFonts w:cs="Arial"/>
                <w:sz w:val="22"/>
                <w:szCs w:val="22"/>
              </w:rPr>
              <w:fldChar w:fldCharType="begin">
                <w:ffData>
                  <w:name w:val=""/>
                  <w:enabled/>
                  <w:calcOnExit w:val="0"/>
                  <w:checkBox>
                    <w:size w:val="16"/>
                    <w:default w:val="1"/>
                  </w:checkBox>
                </w:ffData>
              </w:fldChar>
            </w:r>
            <w:r>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Pr>
                <w:rFonts w:cs="Arial"/>
                <w:sz w:val="22"/>
                <w:szCs w:val="22"/>
              </w:rPr>
              <w:fldChar w:fldCharType="end"/>
            </w:r>
            <w:r w:rsidRPr="007176F1">
              <w:rPr>
                <w:rFonts w:cs="Arial"/>
                <w:sz w:val="22"/>
                <w:szCs w:val="22"/>
                <w:lang w:eastAsia="es-ES"/>
              </w:rPr>
              <w:t xml:space="preserve">SI (quina)   </w:t>
            </w: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7766CB03"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047B1F74" w14:textId="77777777" w:rsidR="00BA7FC4" w:rsidRDefault="00BA7FC4" w:rsidP="005D55DB">
            <w:pPr>
              <w:rPr>
                <w:rFonts w:cs="Arial"/>
                <w:sz w:val="22"/>
                <w:szCs w:val="22"/>
              </w:rPr>
            </w:pPr>
            <w:r>
              <w:rPr>
                <w:rFonts w:cs="Arial"/>
                <w:sz w:val="22"/>
                <w:szCs w:val="22"/>
              </w:rPr>
              <w:t xml:space="preserve">Subvenció i els de la </w:t>
            </w:r>
            <w:proofErr w:type="spellStart"/>
            <w:r>
              <w:rPr>
                <w:rFonts w:cs="Arial"/>
                <w:i/>
                <w:iCs/>
                <w:sz w:val="22"/>
                <w:szCs w:val="22"/>
              </w:rPr>
              <w:t>Orden</w:t>
            </w:r>
            <w:proofErr w:type="spellEnd"/>
            <w:r>
              <w:rPr>
                <w:rFonts w:cs="Arial"/>
                <w:i/>
                <w:iCs/>
                <w:sz w:val="22"/>
                <w:szCs w:val="22"/>
              </w:rPr>
              <w:t xml:space="preserve"> TMA/178/2022, de 28 de </w:t>
            </w:r>
            <w:proofErr w:type="spellStart"/>
            <w:r>
              <w:rPr>
                <w:rFonts w:cs="Arial"/>
                <w:i/>
                <w:iCs/>
                <w:sz w:val="22"/>
                <w:szCs w:val="22"/>
              </w:rPr>
              <w:t>febrero</w:t>
            </w:r>
            <w:proofErr w:type="spellEnd"/>
            <w:r>
              <w:rPr>
                <w:rFonts w:cs="Arial"/>
                <w:i/>
                <w:iCs/>
                <w:sz w:val="22"/>
                <w:szCs w:val="22"/>
              </w:rPr>
              <w:t xml:space="preserve">, por la que se </w:t>
            </w:r>
            <w:proofErr w:type="spellStart"/>
            <w:r>
              <w:rPr>
                <w:rFonts w:cs="Arial"/>
                <w:i/>
                <w:iCs/>
                <w:sz w:val="22"/>
                <w:szCs w:val="22"/>
              </w:rPr>
              <w:t>aprueban</w:t>
            </w:r>
            <w:proofErr w:type="spellEnd"/>
            <w:r>
              <w:rPr>
                <w:rFonts w:cs="Arial"/>
                <w:i/>
                <w:iCs/>
                <w:sz w:val="22"/>
                <w:szCs w:val="22"/>
              </w:rPr>
              <w:t xml:space="preserve"> las bases </w:t>
            </w:r>
            <w:proofErr w:type="spellStart"/>
            <w:r>
              <w:rPr>
                <w:rFonts w:cs="Arial"/>
                <w:i/>
                <w:iCs/>
                <w:sz w:val="22"/>
                <w:szCs w:val="22"/>
              </w:rPr>
              <w:t>reguladoras</w:t>
            </w:r>
            <w:proofErr w:type="spellEnd"/>
            <w:r>
              <w:rPr>
                <w:rFonts w:cs="Arial"/>
                <w:i/>
                <w:iCs/>
                <w:sz w:val="22"/>
                <w:szCs w:val="22"/>
              </w:rPr>
              <w:t xml:space="preserve"> de la </w:t>
            </w:r>
            <w:proofErr w:type="spellStart"/>
            <w:r>
              <w:rPr>
                <w:rFonts w:cs="Arial"/>
                <w:i/>
                <w:iCs/>
                <w:sz w:val="22"/>
                <w:szCs w:val="22"/>
              </w:rPr>
              <w:t>concesión</w:t>
            </w:r>
            <w:proofErr w:type="spellEnd"/>
            <w:r>
              <w:rPr>
                <w:rFonts w:cs="Arial"/>
                <w:i/>
                <w:iCs/>
                <w:sz w:val="22"/>
                <w:szCs w:val="22"/>
              </w:rPr>
              <w:t xml:space="preserve"> de </w:t>
            </w:r>
            <w:proofErr w:type="spellStart"/>
            <w:r>
              <w:rPr>
                <w:rFonts w:cs="Arial"/>
                <w:i/>
                <w:iCs/>
                <w:sz w:val="22"/>
                <w:szCs w:val="22"/>
              </w:rPr>
              <w:t>ayudas</w:t>
            </w:r>
            <w:proofErr w:type="spellEnd"/>
            <w:r>
              <w:rPr>
                <w:rFonts w:cs="Arial"/>
                <w:i/>
                <w:iCs/>
                <w:sz w:val="22"/>
                <w:szCs w:val="22"/>
              </w:rPr>
              <w:t xml:space="preserve"> para la </w:t>
            </w:r>
            <w:proofErr w:type="spellStart"/>
            <w:r>
              <w:rPr>
                <w:rFonts w:cs="Arial"/>
                <w:i/>
                <w:iCs/>
                <w:sz w:val="22"/>
                <w:szCs w:val="22"/>
              </w:rPr>
              <w:t>rehabilitación</w:t>
            </w:r>
            <w:proofErr w:type="spellEnd"/>
            <w:r>
              <w:rPr>
                <w:rFonts w:cs="Arial"/>
                <w:i/>
                <w:iCs/>
                <w:sz w:val="22"/>
                <w:szCs w:val="22"/>
              </w:rPr>
              <w:t xml:space="preserve"> de </w:t>
            </w:r>
            <w:proofErr w:type="spellStart"/>
            <w:r>
              <w:rPr>
                <w:rFonts w:cs="Arial"/>
                <w:i/>
                <w:iCs/>
                <w:sz w:val="22"/>
                <w:szCs w:val="22"/>
              </w:rPr>
              <w:t>edificios</w:t>
            </w:r>
            <w:proofErr w:type="spellEnd"/>
            <w:r>
              <w:rPr>
                <w:rFonts w:cs="Arial"/>
                <w:i/>
                <w:iCs/>
                <w:sz w:val="22"/>
                <w:szCs w:val="22"/>
              </w:rPr>
              <w:t xml:space="preserve"> de </w:t>
            </w:r>
            <w:proofErr w:type="spellStart"/>
            <w:r>
              <w:rPr>
                <w:rFonts w:cs="Arial"/>
                <w:i/>
                <w:iCs/>
                <w:sz w:val="22"/>
                <w:szCs w:val="22"/>
              </w:rPr>
              <w:t>titularidad</w:t>
            </w:r>
            <w:proofErr w:type="spellEnd"/>
            <w:r>
              <w:rPr>
                <w:rFonts w:cs="Arial"/>
                <w:i/>
                <w:iCs/>
                <w:sz w:val="22"/>
                <w:szCs w:val="22"/>
              </w:rPr>
              <w:t xml:space="preserve"> pública y la </w:t>
            </w:r>
            <w:proofErr w:type="spellStart"/>
            <w:r>
              <w:rPr>
                <w:rFonts w:cs="Arial"/>
                <w:i/>
                <w:iCs/>
                <w:sz w:val="22"/>
                <w:szCs w:val="22"/>
              </w:rPr>
              <w:t>convocatoria</w:t>
            </w:r>
            <w:proofErr w:type="spellEnd"/>
            <w:r>
              <w:rPr>
                <w:rFonts w:cs="Arial"/>
                <w:i/>
                <w:iCs/>
                <w:sz w:val="22"/>
                <w:szCs w:val="22"/>
              </w:rPr>
              <w:t xml:space="preserve"> para la </w:t>
            </w:r>
            <w:proofErr w:type="spellStart"/>
            <w:r>
              <w:rPr>
                <w:rFonts w:cs="Arial"/>
                <w:i/>
                <w:iCs/>
                <w:sz w:val="22"/>
                <w:szCs w:val="22"/>
              </w:rPr>
              <w:t>presentación</w:t>
            </w:r>
            <w:proofErr w:type="spellEnd"/>
            <w:r>
              <w:rPr>
                <w:rFonts w:cs="Arial"/>
                <w:i/>
                <w:iCs/>
                <w:sz w:val="22"/>
                <w:szCs w:val="22"/>
              </w:rPr>
              <w:t xml:space="preserve"> de </w:t>
            </w:r>
            <w:proofErr w:type="spellStart"/>
            <w:r>
              <w:rPr>
                <w:rFonts w:cs="Arial"/>
                <w:i/>
                <w:iCs/>
                <w:sz w:val="22"/>
                <w:szCs w:val="22"/>
              </w:rPr>
              <w:t>solicitudes</w:t>
            </w:r>
            <w:proofErr w:type="spellEnd"/>
            <w:r>
              <w:rPr>
                <w:rFonts w:cs="Arial"/>
                <w:i/>
                <w:iCs/>
                <w:sz w:val="22"/>
                <w:szCs w:val="22"/>
              </w:rPr>
              <w:t xml:space="preserve"> por el </w:t>
            </w:r>
            <w:proofErr w:type="spellStart"/>
            <w:r>
              <w:rPr>
                <w:rFonts w:cs="Arial"/>
                <w:i/>
                <w:iCs/>
                <w:sz w:val="22"/>
                <w:szCs w:val="22"/>
              </w:rPr>
              <w:t>procedimiento</w:t>
            </w:r>
            <w:proofErr w:type="spellEnd"/>
            <w:r>
              <w:rPr>
                <w:rFonts w:cs="Arial"/>
                <w:i/>
                <w:iCs/>
                <w:sz w:val="22"/>
                <w:szCs w:val="22"/>
              </w:rPr>
              <w:t xml:space="preserve"> de </w:t>
            </w:r>
            <w:proofErr w:type="spellStart"/>
            <w:r>
              <w:rPr>
                <w:rFonts w:cs="Arial"/>
                <w:i/>
                <w:iCs/>
                <w:sz w:val="22"/>
                <w:szCs w:val="22"/>
              </w:rPr>
              <w:t>concurrencia</w:t>
            </w:r>
            <w:proofErr w:type="spellEnd"/>
            <w:r>
              <w:rPr>
                <w:rFonts w:cs="Arial"/>
                <w:i/>
                <w:iCs/>
                <w:sz w:val="22"/>
                <w:szCs w:val="22"/>
              </w:rPr>
              <w:t xml:space="preserve"> competitiva en el marco del </w:t>
            </w:r>
            <w:proofErr w:type="spellStart"/>
            <w:r>
              <w:rPr>
                <w:rFonts w:cs="Arial"/>
                <w:i/>
                <w:iCs/>
                <w:sz w:val="22"/>
                <w:szCs w:val="22"/>
              </w:rPr>
              <w:t>Plan</w:t>
            </w:r>
            <w:proofErr w:type="spellEnd"/>
            <w:r>
              <w:rPr>
                <w:rFonts w:cs="Arial"/>
                <w:i/>
                <w:iCs/>
                <w:sz w:val="22"/>
                <w:szCs w:val="22"/>
              </w:rPr>
              <w:t xml:space="preserve"> de </w:t>
            </w:r>
            <w:proofErr w:type="spellStart"/>
            <w:r>
              <w:rPr>
                <w:rFonts w:cs="Arial"/>
                <w:i/>
                <w:iCs/>
                <w:sz w:val="22"/>
                <w:szCs w:val="22"/>
              </w:rPr>
              <w:t>Recuperación</w:t>
            </w:r>
            <w:proofErr w:type="spellEnd"/>
            <w:r>
              <w:rPr>
                <w:rFonts w:cs="Arial"/>
                <w:i/>
                <w:iCs/>
                <w:sz w:val="22"/>
                <w:szCs w:val="22"/>
              </w:rPr>
              <w:t xml:space="preserve">, </w:t>
            </w:r>
            <w:proofErr w:type="spellStart"/>
            <w:r>
              <w:rPr>
                <w:rFonts w:cs="Arial"/>
                <w:i/>
                <w:iCs/>
                <w:sz w:val="22"/>
                <w:szCs w:val="22"/>
              </w:rPr>
              <w:t>Transformación</w:t>
            </w:r>
            <w:proofErr w:type="spellEnd"/>
            <w:r>
              <w:rPr>
                <w:rFonts w:cs="Arial"/>
                <w:i/>
                <w:iCs/>
                <w:sz w:val="22"/>
                <w:szCs w:val="22"/>
              </w:rPr>
              <w:t xml:space="preserve"> y </w:t>
            </w:r>
            <w:proofErr w:type="spellStart"/>
            <w:r>
              <w:rPr>
                <w:rFonts w:cs="Arial"/>
                <w:i/>
                <w:iCs/>
                <w:sz w:val="22"/>
                <w:szCs w:val="22"/>
              </w:rPr>
              <w:t>Resiliencia</w:t>
            </w:r>
            <w:proofErr w:type="spellEnd"/>
            <w:r>
              <w:rPr>
                <w:rFonts w:cs="Arial"/>
                <w:i/>
                <w:iCs/>
                <w:sz w:val="22"/>
                <w:szCs w:val="22"/>
              </w:rPr>
              <w:t xml:space="preserve"> (https://www.boe.es/buscar/doc.php?id=BOE-A-2022-3851)</w:t>
            </w:r>
            <w:r>
              <w:rPr>
                <w:rFonts w:cs="Arial"/>
                <w:sz w:val="22"/>
                <w:szCs w:val="22"/>
              </w:rPr>
              <w:t xml:space="preserve">. </w:t>
            </w:r>
          </w:p>
          <w:p w14:paraId="02725656" w14:textId="77777777" w:rsidR="00BA7FC4" w:rsidRPr="007176F1" w:rsidRDefault="00BA7FC4" w:rsidP="005D55DB">
            <w:pPr>
              <w:rPr>
                <w:rFonts w:cs="Arial"/>
                <w:sz w:val="22"/>
                <w:szCs w:val="22"/>
              </w:rPr>
            </w:pPr>
          </w:p>
        </w:tc>
      </w:tr>
      <w:tr w:rsidR="00BA7FC4" w14:paraId="0D60792C" w14:textId="77777777" w:rsidTr="005D55DB">
        <w:trPr>
          <w:tblCellSpacing w:w="20" w:type="dxa"/>
        </w:trPr>
        <w:tc>
          <w:tcPr>
            <w:tcW w:w="4035" w:type="dxa"/>
            <w:gridSpan w:val="4"/>
            <w:tcBorders>
              <w:top w:val="inset" w:sz="6" w:space="0" w:color="auto"/>
              <w:left w:val="inset" w:sz="6" w:space="0" w:color="auto"/>
              <w:bottom w:val="inset" w:sz="6" w:space="0" w:color="auto"/>
              <w:right w:val="inset" w:sz="6" w:space="0" w:color="auto"/>
            </w:tcBorders>
            <w:hideMark/>
          </w:tcPr>
          <w:p w14:paraId="3D872944" w14:textId="77777777" w:rsidR="00BA7FC4" w:rsidRPr="00CE07FA" w:rsidRDefault="00BA7FC4" w:rsidP="005D55DB">
            <w:pPr>
              <w:rPr>
                <w:rFonts w:cs="Arial"/>
                <w:sz w:val="22"/>
                <w:szCs w:val="22"/>
                <w:lang w:eastAsia="es-ES"/>
              </w:rPr>
            </w:pPr>
            <w:r w:rsidRPr="00CE07FA">
              <w:rPr>
                <w:rFonts w:cs="Arial"/>
                <w:sz w:val="22"/>
                <w:szCs w:val="22"/>
                <w:lang w:eastAsia="es-ES"/>
              </w:rPr>
              <w:t>ÒRGAN DE CONTRACTACIÓ:</w:t>
            </w:r>
          </w:p>
        </w:tc>
        <w:tc>
          <w:tcPr>
            <w:tcW w:w="4682" w:type="dxa"/>
            <w:gridSpan w:val="11"/>
            <w:tcBorders>
              <w:top w:val="inset" w:sz="6" w:space="0" w:color="auto"/>
              <w:left w:val="inset" w:sz="6" w:space="0" w:color="auto"/>
              <w:bottom w:val="inset" w:sz="6" w:space="0" w:color="auto"/>
              <w:right w:val="inset" w:sz="6" w:space="0" w:color="auto"/>
            </w:tcBorders>
          </w:tcPr>
          <w:p w14:paraId="0546EF8C" w14:textId="77777777" w:rsidR="00BA7FC4" w:rsidRPr="00CE07FA" w:rsidRDefault="00BA7FC4" w:rsidP="005D55DB">
            <w:pPr>
              <w:rPr>
                <w:rFonts w:cs="Arial"/>
                <w:sz w:val="22"/>
                <w:szCs w:val="22"/>
                <w:lang w:eastAsia="es-ES"/>
              </w:rPr>
            </w:pPr>
            <w:r w:rsidRPr="00383B88">
              <w:rPr>
                <w:rFonts w:cs="Arial"/>
                <w:bCs/>
                <w:sz w:val="22"/>
                <w:szCs w:val="22"/>
                <w:lang w:eastAsia="es-ES"/>
              </w:rPr>
              <w:t>Junta de Govern</w:t>
            </w:r>
          </w:p>
        </w:tc>
      </w:tr>
      <w:tr w:rsidR="00BA7FC4" w14:paraId="387ECC2E" w14:textId="77777777" w:rsidTr="005D55DB">
        <w:trPr>
          <w:tblCellSpacing w:w="20" w:type="dxa"/>
        </w:trPr>
        <w:tc>
          <w:tcPr>
            <w:tcW w:w="4035" w:type="dxa"/>
            <w:gridSpan w:val="4"/>
            <w:tcBorders>
              <w:top w:val="inset" w:sz="6" w:space="0" w:color="auto"/>
              <w:left w:val="inset" w:sz="6" w:space="0" w:color="auto"/>
              <w:bottom w:val="inset" w:sz="6" w:space="0" w:color="auto"/>
              <w:right w:val="inset" w:sz="6" w:space="0" w:color="auto"/>
            </w:tcBorders>
            <w:hideMark/>
          </w:tcPr>
          <w:p w14:paraId="49154003" w14:textId="77777777" w:rsidR="00BA7FC4" w:rsidRPr="007176F1" w:rsidRDefault="00BA7FC4" w:rsidP="005D55DB">
            <w:pPr>
              <w:rPr>
                <w:rFonts w:cs="Arial"/>
                <w:sz w:val="22"/>
                <w:szCs w:val="22"/>
                <w:lang w:eastAsia="es-ES"/>
              </w:rPr>
            </w:pPr>
            <w:r w:rsidRPr="007176F1">
              <w:rPr>
                <w:rFonts w:cs="Arial"/>
                <w:sz w:val="22"/>
                <w:szCs w:val="22"/>
                <w:lang w:eastAsia="es-ES"/>
              </w:rPr>
              <w:t>SERVEI GESTOR/PROMOTOR:</w:t>
            </w:r>
          </w:p>
        </w:tc>
        <w:tc>
          <w:tcPr>
            <w:tcW w:w="4682" w:type="dxa"/>
            <w:gridSpan w:val="11"/>
            <w:tcBorders>
              <w:top w:val="inset" w:sz="6" w:space="0" w:color="auto"/>
              <w:left w:val="inset" w:sz="6" w:space="0" w:color="auto"/>
              <w:bottom w:val="inset" w:sz="6" w:space="0" w:color="auto"/>
              <w:right w:val="inset" w:sz="6" w:space="0" w:color="auto"/>
            </w:tcBorders>
          </w:tcPr>
          <w:p w14:paraId="4F458150" w14:textId="77777777" w:rsidR="00BA7FC4" w:rsidRPr="007176F1" w:rsidRDefault="00BA7FC4" w:rsidP="005D55DB">
            <w:pPr>
              <w:rPr>
                <w:rFonts w:cs="Arial"/>
                <w:sz w:val="22"/>
                <w:szCs w:val="22"/>
                <w:lang w:eastAsia="es-ES"/>
              </w:rPr>
            </w:pPr>
            <w:r w:rsidRPr="007176F1">
              <w:rPr>
                <w:rFonts w:cs="Arial"/>
                <w:sz w:val="22"/>
                <w:szCs w:val="22"/>
                <w:lang w:eastAsia="es-ES"/>
              </w:rPr>
              <w:t>ÀREA #DeltebreTerritori</w:t>
            </w:r>
          </w:p>
        </w:tc>
      </w:tr>
      <w:tr w:rsidR="00BA7FC4" w14:paraId="7A49F936"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736BCCAF" w14:textId="77777777" w:rsidR="00BA7FC4" w:rsidRPr="007176F1" w:rsidRDefault="00BA7FC4" w:rsidP="005D55DB">
            <w:pPr>
              <w:rPr>
                <w:rFonts w:cs="Arial"/>
                <w:sz w:val="22"/>
                <w:szCs w:val="22"/>
                <w:lang w:eastAsia="es-ES"/>
              </w:rPr>
            </w:pPr>
            <w:r w:rsidRPr="007176F1">
              <w:rPr>
                <w:rFonts w:cs="Arial"/>
                <w:sz w:val="22"/>
                <w:szCs w:val="22"/>
                <w:lang w:eastAsia="es-ES"/>
              </w:rPr>
              <w:t>Obtenció de la documentació i informació</w:t>
            </w:r>
          </w:p>
          <w:p w14:paraId="09985CD3" w14:textId="77777777" w:rsidR="00BA7FC4" w:rsidRPr="007176F1" w:rsidRDefault="00BA7FC4" w:rsidP="005D55DB">
            <w:pPr>
              <w:rPr>
                <w:rFonts w:cs="Arial"/>
                <w:sz w:val="22"/>
                <w:szCs w:val="22"/>
                <w:lang w:eastAsia="es-ES"/>
              </w:rPr>
            </w:pPr>
          </w:p>
          <w:p w14:paraId="352DB8E2" w14:textId="77777777" w:rsidR="00BA7FC4" w:rsidRPr="007176F1" w:rsidRDefault="00BA7FC4" w:rsidP="005D55DB">
            <w:pPr>
              <w:rPr>
                <w:rFonts w:cs="Arial"/>
                <w:sz w:val="22"/>
                <w:szCs w:val="22"/>
                <w:lang w:eastAsia="es-ES"/>
              </w:rPr>
            </w:pPr>
            <w:r w:rsidRPr="007176F1">
              <w:rPr>
                <w:rFonts w:cs="Arial"/>
                <w:sz w:val="22"/>
                <w:szCs w:val="22"/>
                <w:lang w:eastAsia="es-ES"/>
              </w:rPr>
              <w:t>a)</w:t>
            </w:r>
            <w:r w:rsidRPr="007176F1">
              <w:rPr>
                <w:rFonts w:cs="Arial"/>
                <w:sz w:val="22"/>
                <w:szCs w:val="22"/>
                <w:lang w:eastAsia="es-ES"/>
              </w:rPr>
              <w:tab/>
              <w:t>Entitat: Ajuntament de Deltebre.</w:t>
            </w:r>
          </w:p>
          <w:p w14:paraId="361A92B7" w14:textId="77777777" w:rsidR="00BA7FC4" w:rsidRPr="007176F1" w:rsidRDefault="00BA7FC4" w:rsidP="005D55DB">
            <w:pPr>
              <w:rPr>
                <w:rFonts w:cs="Arial"/>
                <w:sz w:val="22"/>
                <w:szCs w:val="22"/>
                <w:lang w:eastAsia="es-ES"/>
              </w:rPr>
            </w:pPr>
            <w:r w:rsidRPr="007176F1">
              <w:rPr>
                <w:rFonts w:cs="Arial"/>
                <w:sz w:val="22"/>
                <w:szCs w:val="22"/>
                <w:lang w:eastAsia="es-ES"/>
              </w:rPr>
              <w:t>b)</w:t>
            </w:r>
            <w:r w:rsidRPr="007176F1">
              <w:rPr>
                <w:rFonts w:cs="Arial"/>
                <w:sz w:val="22"/>
                <w:szCs w:val="22"/>
                <w:lang w:eastAsia="es-ES"/>
              </w:rPr>
              <w:tab/>
              <w:t>Domicili: PLAÇA 20 DE MAIG, 1</w:t>
            </w:r>
          </w:p>
          <w:p w14:paraId="347B3D70" w14:textId="77777777" w:rsidR="00BA7FC4" w:rsidRPr="007176F1" w:rsidRDefault="00BA7FC4" w:rsidP="005D55DB">
            <w:pPr>
              <w:rPr>
                <w:rFonts w:cs="Arial"/>
                <w:sz w:val="22"/>
                <w:szCs w:val="22"/>
                <w:lang w:eastAsia="es-ES"/>
              </w:rPr>
            </w:pPr>
            <w:r w:rsidRPr="007176F1">
              <w:rPr>
                <w:rFonts w:cs="Arial"/>
                <w:sz w:val="22"/>
                <w:szCs w:val="22"/>
                <w:lang w:eastAsia="es-ES"/>
              </w:rPr>
              <w:t>c)</w:t>
            </w:r>
            <w:r w:rsidRPr="007176F1">
              <w:rPr>
                <w:rFonts w:cs="Arial"/>
                <w:sz w:val="22"/>
                <w:szCs w:val="22"/>
                <w:lang w:eastAsia="es-ES"/>
              </w:rPr>
              <w:tab/>
              <w:t>Localitat i codi postal: DELTEBRE, CP: 43580.</w:t>
            </w:r>
          </w:p>
          <w:p w14:paraId="76F0CC0C" w14:textId="77777777" w:rsidR="00BA7FC4" w:rsidRPr="007176F1" w:rsidRDefault="00BA7FC4" w:rsidP="005D55DB">
            <w:pPr>
              <w:rPr>
                <w:rFonts w:cs="Arial"/>
                <w:sz w:val="22"/>
                <w:szCs w:val="22"/>
                <w:lang w:eastAsia="es-ES"/>
              </w:rPr>
            </w:pPr>
            <w:r w:rsidRPr="007176F1">
              <w:rPr>
                <w:rFonts w:cs="Arial"/>
                <w:sz w:val="22"/>
                <w:szCs w:val="22"/>
                <w:lang w:eastAsia="es-ES"/>
              </w:rPr>
              <w:t>d)</w:t>
            </w:r>
            <w:r w:rsidRPr="007176F1">
              <w:rPr>
                <w:rFonts w:cs="Arial"/>
                <w:sz w:val="22"/>
                <w:szCs w:val="22"/>
                <w:lang w:eastAsia="es-ES"/>
              </w:rPr>
              <w:tab/>
              <w:t>Codi NUTS: ES514 TARRAGONA</w:t>
            </w:r>
          </w:p>
          <w:p w14:paraId="0ED0EAD0" w14:textId="77777777" w:rsidR="00BA7FC4" w:rsidRPr="007176F1" w:rsidRDefault="00BA7FC4" w:rsidP="005D55DB">
            <w:pPr>
              <w:rPr>
                <w:rFonts w:cs="Arial"/>
                <w:sz w:val="22"/>
                <w:szCs w:val="22"/>
                <w:lang w:eastAsia="es-ES"/>
              </w:rPr>
            </w:pPr>
            <w:r w:rsidRPr="007176F1">
              <w:rPr>
                <w:rFonts w:cs="Arial"/>
                <w:sz w:val="22"/>
                <w:szCs w:val="22"/>
                <w:lang w:eastAsia="es-ES"/>
              </w:rPr>
              <w:t>e)</w:t>
            </w:r>
            <w:r w:rsidRPr="007176F1">
              <w:rPr>
                <w:rFonts w:cs="Arial"/>
                <w:sz w:val="22"/>
                <w:szCs w:val="22"/>
                <w:lang w:eastAsia="es-ES"/>
              </w:rPr>
              <w:tab/>
              <w:t>Telèfon: 977489309.</w:t>
            </w:r>
          </w:p>
          <w:p w14:paraId="7FCCEA2D" w14:textId="77777777" w:rsidR="00BA7FC4" w:rsidRPr="007176F1" w:rsidRDefault="00BA7FC4" w:rsidP="005D55DB">
            <w:pPr>
              <w:rPr>
                <w:rFonts w:cs="Arial"/>
                <w:sz w:val="22"/>
                <w:szCs w:val="22"/>
                <w:lang w:eastAsia="es-ES"/>
              </w:rPr>
            </w:pPr>
            <w:r w:rsidRPr="007176F1">
              <w:rPr>
                <w:rFonts w:cs="Arial"/>
                <w:sz w:val="22"/>
                <w:szCs w:val="22"/>
                <w:lang w:eastAsia="es-ES"/>
              </w:rPr>
              <w:t>f)</w:t>
            </w:r>
            <w:r w:rsidRPr="007176F1">
              <w:rPr>
                <w:rFonts w:cs="Arial"/>
                <w:sz w:val="22"/>
                <w:szCs w:val="22"/>
                <w:lang w:eastAsia="es-ES"/>
              </w:rPr>
              <w:tab/>
              <w:t>Adreça electrònica: olc@deltebre.cat.</w:t>
            </w:r>
          </w:p>
          <w:p w14:paraId="7340BE86" w14:textId="77777777" w:rsidR="00BA7FC4" w:rsidRPr="007176F1" w:rsidRDefault="00BA7FC4" w:rsidP="005D55DB">
            <w:pPr>
              <w:rPr>
                <w:rFonts w:cs="Arial"/>
                <w:sz w:val="22"/>
                <w:szCs w:val="22"/>
                <w:lang w:eastAsia="es-ES"/>
              </w:rPr>
            </w:pPr>
            <w:r w:rsidRPr="007176F1">
              <w:rPr>
                <w:rFonts w:cs="Arial"/>
                <w:sz w:val="22"/>
                <w:szCs w:val="22"/>
                <w:lang w:eastAsia="es-ES"/>
              </w:rPr>
              <w:t>g)</w:t>
            </w:r>
            <w:r w:rsidRPr="007176F1">
              <w:rPr>
                <w:rFonts w:cs="Arial"/>
                <w:sz w:val="22"/>
                <w:szCs w:val="22"/>
                <w:lang w:eastAsia="es-ES"/>
              </w:rPr>
              <w:tab/>
              <w:t>Adreça d'Internet del perfil del contractant:</w:t>
            </w:r>
          </w:p>
          <w:p w14:paraId="15DA1664" w14:textId="77777777" w:rsidR="00BA7FC4" w:rsidRPr="007176F1" w:rsidRDefault="00BA7FC4" w:rsidP="005D55DB">
            <w:pPr>
              <w:rPr>
                <w:rFonts w:cs="Arial"/>
                <w:sz w:val="22"/>
                <w:szCs w:val="22"/>
                <w:lang w:eastAsia="es-ES"/>
              </w:rPr>
            </w:pPr>
            <w:r w:rsidRPr="007176F1">
              <w:rPr>
                <w:rFonts w:cs="Arial"/>
                <w:sz w:val="22"/>
                <w:szCs w:val="22"/>
                <w:lang w:eastAsia="es-ES"/>
              </w:rPr>
              <w:t xml:space="preserve"> </w:t>
            </w:r>
            <w:hyperlink r:id="rId8" w:history="1">
              <w:r w:rsidRPr="007176F1">
                <w:rPr>
                  <w:rStyle w:val="Hipervnculo"/>
                  <w:rFonts w:cs="Arial"/>
                  <w:sz w:val="22"/>
                  <w:szCs w:val="22"/>
                </w:rPr>
                <w:t>https://contractaciopublica.gencat.cat/ecofin_pscp/AppJava/ca_ES/cap.pscp?reqCode=viewDetail&amp;idCap=8911869</w:t>
              </w:r>
            </w:hyperlink>
          </w:p>
          <w:p w14:paraId="6A99A99B" w14:textId="77777777" w:rsidR="00BA7FC4" w:rsidRPr="007176F1" w:rsidRDefault="00BA7FC4" w:rsidP="005D55DB">
            <w:pPr>
              <w:rPr>
                <w:rFonts w:cs="Arial"/>
                <w:sz w:val="22"/>
                <w:szCs w:val="22"/>
              </w:rPr>
            </w:pPr>
          </w:p>
          <w:p w14:paraId="240C90C1" w14:textId="77777777" w:rsidR="00BA7FC4" w:rsidRPr="007176F1" w:rsidRDefault="00BA7FC4" w:rsidP="005D55DB">
            <w:pPr>
              <w:rPr>
                <w:rFonts w:cs="Arial"/>
                <w:sz w:val="22"/>
                <w:szCs w:val="22"/>
                <w:lang w:eastAsia="es-ES"/>
              </w:rPr>
            </w:pPr>
            <w:r w:rsidRPr="007176F1">
              <w:rPr>
                <w:rFonts w:cs="Arial"/>
                <w:sz w:val="22"/>
                <w:szCs w:val="22"/>
                <w:lang w:eastAsia="es-ES"/>
              </w:rPr>
              <w:t>h) Data límit d'obtenció de documents i informació: fins al 6è dia previ al de presentació de les ofertes</w:t>
            </w:r>
          </w:p>
          <w:p w14:paraId="1119EFBE" w14:textId="77777777" w:rsidR="00BA7FC4" w:rsidRPr="007176F1" w:rsidRDefault="00BA7FC4" w:rsidP="005D55DB">
            <w:pPr>
              <w:rPr>
                <w:rFonts w:cs="Arial"/>
                <w:sz w:val="22"/>
                <w:szCs w:val="22"/>
              </w:rPr>
            </w:pPr>
            <w:r w:rsidRPr="007176F1">
              <w:rPr>
                <w:rFonts w:cs="Arial"/>
                <w:sz w:val="22"/>
                <w:szCs w:val="22"/>
                <w:lang w:eastAsia="es-ES"/>
              </w:rPr>
              <w:t>i)</w:t>
            </w:r>
            <w:r w:rsidRPr="007176F1">
              <w:rPr>
                <w:rFonts w:cs="Arial"/>
                <w:sz w:val="22"/>
                <w:szCs w:val="22"/>
                <w:lang w:eastAsia="es-ES"/>
              </w:rPr>
              <w:tab/>
              <w:t>Horari d’atenció: de dilluns a divendres de 8.00 a 14.00 h</w:t>
            </w:r>
          </w:p>
          <w:p w14:paraId="2B0F0545" w14:textId="77777777" w:rsidR="00BA7FC4" w:rsidRPr="007176F1" w:rsidRDefault="00BA7FC4" w:rsidP="005D55DB">
            <w:pPr>
              <w:rPr>
                <w:rFonts w:cs="Arial"/>
                <w:b/>
                <w:sz w:val="22"/>
                <w:szCs w:val="22"/>
                <w:lang w:eastAsia="es-ES"/>
              </w:rPr>
            </w:pPr>
          </w:p>
        </w:tc>
      </w:tr>
      <w:tr w:rsidR="00BA7FC4" w14:paraId="798858DC"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02EA81F5" w14:textId="77777777" w:rsidR="00BA7FC4" w:rsidRPr="007176F1" w:rsidRDefault="00BA7FC4" w:rsidP="005D55DB">
            <w:pPr>
              <w:rPr>
                <w:rFonts w:cs="Arial"/>
                <w:sz w:val="22"/>
                <w:szCs w:val="22"/>
                <w:lang w:eastAsia="es-ES"/>
              </w:rPr>
            </w:pPr>
            <w:r w:rsidRPr="007176F1">
              <w:rPr>
                <w:rFonts w:cs="Arial"/>
                <w:b/>
                <w:sz w:val="22"/>
                <w:szCs w:val="22"/>
                <w:lang w:eastAsia="es-ES"/>
              </w:rPr>
              <w:t>B. PROCEDIMENT D'ADJUDICACIÓ</w:t>
            </w:r>
          </w:p>
        </w:tc>
      </w:tr>
      <w:tr w:rsidR="00BA7FC4" w14:paraId="48620083" w14:textId="77777777" w:rsidTr="005D55DB">
        <w:trPr>
          <w:tblCellSpacing w:w="20" w:type="dxa"/>
        </w:trPr>
        <w:tc>
          <w:tcPr>
            <w:tcW w:w="4474" w:type="dxa"/>
            <w:gridSpan w:val="6"/>
            <w:tcBorders>
              <w:top w:val="inset" w:sz="6" w:space="0" w:color="auto"/>
              <w:left w:val="inset" w:sz="6" w:space="0" w:color="auto"/>
              <w:bottom w:val="inset" w:sz="6" w:space="0" w:color="auto"/>
              <w:right w:val="inset" w:sz="6" w:space="0" w:color="auto"/>
            </w:tcBorders>
            <w:hideMark/>
          </w:tcPr>
          <w:p w14:paraId="7EC5ED5A" w14:textId="77777777" w:rsidR="00BA7FC4" w:rsidRPr="007176F1" w:rsidRDefault="00BA7FC4" w:rsidP="005D55DB">
            <w:pPr>
              <w:rPr>
                <w:rFonts w:cs="Arial"/>
                <w:b/>
                <w:sz w:val="22"/>
                <w:szCs w:val="22"/>
                <w:lang w:eastAsia="es-ES"/>
              </w:rPr>
            </w:pPr>
            <w:r w:rsidRPr="007176F1">
              <w:rPr>
                <w:rFonts w:cs="Arial"/>
                <w:b/>
                <w:sz w:val="22"/>
                <w:szCs w:val="22"/>
                <w:lang w:eastAsia="es-ES"/>
              </w:rPr>
              <w:t xml:space="preserve">Expedient: </w:t>
            </w:r>
            <w:r>
              <w:rPr>
                <w:rFonts w:cs="Arial"/>
                <w:b/>
                <w:bCs/>
                <w:sz w:val="22"/>
                <w:szCs w:val="22"/>
              </w:rPr>
              <w:t xml:space="preserve">2023/2518   </w:t>
            </w:r>
          </w:p>
          <w:p w14:paraId="0A2F892A" w14:textId="77777777" w:rsidR="00BA7FC4" w:rsidRPr="007176F1" w:rsidRDefault="00BA7FC4" w:rsidP="005D55DB">
            <w:pPr>
              <w:rPr>
                <w:rFonts w:cs="Arial"/>
                <w:sz w:val="22"/>
                <w:szCs w:val="22"/>
                <w:lang w:eastAsia="es-ES"/>
              </w:rPr>
            </w:pPr>
          </w:p>
        </w:tc>
        <w:tc>
          <w:tcPr>
            <w:tcW w:w="1685" w:type="dxa"/>
            <w:gridSpan w:val="4"/>
            <w:tcBorders>
              <w:top w:val="inset" w:sz="6" w:space="0" w:color="auto"/>
              <w:left w:val="inset" w:sz="6" w:space="0" w:color="auto"/>
              <w:bottom w:val="inset" w:sz="6" w:space="0" w:color="auto"/>
              <w:right w:val="inset" w:sz="6" w:space="0" w:color="auto"/>
            </w:tcBorders>
            <w:vAlign w:val="center"/>
            <w:hideMark/>
          </w:tcPr>
          <w:p w14:paraId="5CADC049" w14:textId="77777777" w:rsidR="00BA7FC4" w:rsidRPr="007176F1" w:rsidRDefault="00BA7FC4" w:rsidP="005D55DB">
            <w:pPr>
              <w:rPr>
                <w:rFonts w:cs="Arial"/>
                <w:b/>
                <w:sz w:val="22"/>
                <w:szCs w:val="22"/>
                <w:lang w:eastAsia="es-ES"/>
              </w:rPr>
            </w:pPr>
            <w:r w:rsidRPr="007176F1">
              <w:rPr>
                <w:rFonts w:cs="Arial"/>
                <w:b/>
                <w:sz w:val="22"/>
                <w:szCs w:val="22"/>
                <w:lang w:eastAsia="es-ES"/>
              </w:rPr>
              <w:t>Tipus de Contracte:</w:t>
            </w:r>
          </w:p>
        </w:tc>
        <w:tc>
          <w:tcPr>
            <w:tcW w:w="2518" w:type="dxa"/>
            <w:gridSpan w:val="5"/>
            <w:tcBorders>
              <w:top w:val="inset" w:sz="6" w:space="0" w:color="auto"/>
              <w:left w:val="inset" w:sz="6" w:space="0" w:color="auto"/>
              <w:bottom w:val="inset" w:sz="6" w:space="0" w:color="auto"/>
              <w:right w:val="inset" w:sz="6" w:space="0" w:color="auto"/>
            </w:tcBorders>
            <w:vAlign w:val="center"/>
            <w:hideMark/>
          </w:tcPr>
          <w:p w14:paraId="10B69AEC" w14:textId="77777777" w:rsidR="00BA7FC4" w:rsidRPr="007176F1" w:rsidRDefault="00BA7FC4" w:rsidP="005D55DB">
            <w:pPr>
              <w:rPr>
                <w:rFonts w:cs="Arial"/>
                <w:sz w:val="22"/>
                <w:szCs w:val="22"/>
                <w:lang w:eastAsia="es-ES"/>
              </w:rPr>
            </w:pPr>
            <w:r w:rsidRPr="007176F1">
              <w:rPr>
                <w:rFonts w:cs="Arial"/>
                <w:sz w:val="22"/>
                <w:szCs w:val="22"/>
                <w:lang w:eastAsia="es-ES"/>
              </w:rPr>
              <w:t>Obres</w:t>
            </w:r>
          </w:p>
        </w:tc>
      </w:tr>
      <w:tr w:rsidR="00BA7FC4" w14:paraId="7F10771F" w14:textId="77777777" w:rsidTr="005D55DB">
        <w:trPr>
          <w:trHeight w:val="240"/>
          <w:tblCellSpacing w:w="20" w:type="dxa"/>
        </w:trPr>
        <w:tc>
          <w:tcPr>
            <w:tcW w:w="3397" w:type="dxa"/>
            <w:gridSpan w:val="3"/>
            <w:vMerge w:val="restart"/>
            <w:tcBorders>
              <w:top w:val="inset" w:sz="6" w:space="0" w:color="auto"/>
              <w:left w:val="inset" w:sz="6" w:space="0" w:color="auto"/>
              <w:bottom w:val="inset" w:sz="6" w:space="0" w:color="auto"/>
              <w:right w:val="inset" w:sz="6" w:space="0" w:color="auto"/>
            </w:tcBorders>
            <w:vAlign w:val="center"/>
            <w:hideMark/>
          </w:tcPr>
          <w:p w14:paraId="72BA84F1" w14:textId="77777777" w:rsidR="00BA7FC4" w:rsidRPr="007176F1" w:rsidRDefault="00BA7FC4" w:rsidP="005D55DB">
            <w:pPr>
              <w:rPr>
                <w:rFonts w:cs="Arial"/>
                <w:b/>
                <w:bCs/>
                <w:sz w:val="22"/>
                <w:szCs w:val="22"/>
                <w:highlight w:val="green"/>
                <w:lang w:eastAsia="es-ES"/>
              </w:rPr>
            </w:pPr>
            <w:r w:rsidRPr="007176F1">
              <w:rPr>
                <w:rFonts w:cs="Arial"/>
                <w:b/>
                <w:bCs/>
                <w:sz w:val="22"/>
                <w:szCs w:val="22"/>
                <w:lang w:eastAsia="es-ES"/>
              </w:rPr>
              <w:t>Tipus de Procediment</w:t>
            </w:r>
          </w:p>
        </w:tc>
        <w:tc>
          <w:tcPr>
            <w:tcW w:w="1037" w:type="dxa"/>
            <w:gridSpan w:val="3"/>
            <w:vMerge w:val="restart"/>
            <w:tcBorders>
              <w:top w:val="inset" w:sz="6" w:space="0" w:color="auto"/>
              <w:left w:val="inset" w:sz="6" w:space="0" w:color="auto"/>
              <w:bottom w:val="inset" w:sz="6" w:space="0" w:color="auto"/>
              <w:right w:val="inset" w:sz="6" w:space="0" w:color="auto"/>
            </w:tcBorders>
            <w:vAlign w:val="center"/>
            <w:hideMark/>
          </w:tcPr>
          <w:p w14:paraId="788B0C35" w14:textId="77777777" w:rsidR="00BA7FC4" w:rsidRPr="007176F1" w:rsidRDefault="00BA7FC4" w:rsidP="005D55DB">
            <w:pPr>
              <w:rPr>
                <w:rFonts w:cs="Arial"/>
                <w:sz w:val="22"/>
                <w:szCs w:val="22"/>
                <w:lang w:eastAsia="es-ES"/>
              </w:rPr>
            </w:pPr>
            <w:r w:rsidRPr="007176F1">
              <w:rPr>
                <w:rFonts w:cs="Arial"/>
                <w:sz w:val="22"/>
                <w:szCs w:val="22"/>
                <w:lang w:eastAsia="es-ES"/>
              </w:rPr>
              <w:t>OBERT</w:t>
            </w:r>
          </w:p>
        </w:tc>
        <w:tc>
          <w:tcPr>
            <w:tcW w:w="1685" w:type="dxa"/>
            <w:gridSpan w:val="4"/>
            <w:tcBorders>
              <w:top w:val="inset" w:sz="6" w:space="0" w:color="auto"/>
              <w:left w:val="inset" w:sz="6" w:space="0" w:color="auto"/>
              <w:bottom w:val="inset" w:sz="6" w:space="0" w:color="auto"/>
              <w:right w:val="inset" w:sz="6" w:space="0" w:color="auto"/>
            </w:tcBorders>
            <w:vAlign w:val="center"/>
            <w:hideMark/>
          </w:tcPr>
          <w:p w14:paraId="0960346F" w14:textId="77777777" w:rsidR="00BA7FC4" w:rsidRPr="00CE07FA" w:rsidRDefault="00BA7FC4" w:rsidP="005D55DB">
            <w:pPr>
              <w:rPr>
                <w:rFonts w:cs="Arial"/>
                <w:b/>
                <w:sz w:val="22"/>
                <w:szCs w:val="22"/>
                <w:lang w:eastAsia="es-ES"/>
              </w:rPr>
            </w:pPr>
            <w:r w:rsidRPr="00CE07FA">
              <w:rPr>
                <w:rFonts w:cs="Arial"/>
                <w:b/>
                <w:sz w:val="22"/>
                <w:szCs w:val="22"/>
                <w:lang w:eastAsia="es-ES"/>
              </w:rPr>
              <w:t>Tramitació:</w:t>
            </w:r>
          </w:p>
        </w:tc>
        <w:tc>
          <w:tcPr>
            <w:tcW w:w="2518" w:type="dxa"/>
            <w:gridSpan w:val="5"/>
            <w:tcBorders>
              <w:top w:val="inset" w:sz="6" w:space="0" w:color="auto"/>
              <w:left w:val="inset" w:sz="6" w:space="0" w:color="auto"/>
              <w:bottom w:val="inset" w:sz="6" w:space="0" w:color="auto"/>
              <w:right w:val="inset" w:sz="6" w:space="0" w:color="auto"/>
            </w:tcBorders>
            <w:vAlign w:val="center"/>
            <w:hideMark/>
          </w:tcPr>
          <w:p w14:paraId="4AC83E72" w14:textId="77777777" w:rsidR="00BA7FC4" w:rsidRPr="00CE07FA" w:rsidRDefault="00BA7FC4" w:rsidP="005D55DB">
            <w:pPr>
              <w:rPr>
                <w:rFonts w:cs="Arial"/>
                <w:sz w:val="22"/>
                <w:szCs w:val="22"/>
                <w:lang w:eastAsia="es-ES"/>
              </w:rPr>
            </w:pPr>
            <w:r>
              <w:rPr>
                <w:rFonts w:cs="Arial"/>
                <w:sz w:val="22"/>
                <w:szCs w:val="22"/>
                <w:lang w:eastAsia="es-ES"/>
              </w:rPr>
              <w:t xml:space="preserve">ORDINÀRIA </w:t>
            </w:r>
          </w:p>
        </w:tc>
      </w:tr>
      <w:tr w:rsidR="00BA7FC4" w14:paraId="5E2B170B" w14:textId="77777777" w:rsidTr="005D55DB">
        <w:trPr>
          <w:trHeight w:val="240"/>
          <w:tblCellSpacing w:w="20" w:type="dxa"/>
        </w:trPr>
        <w:tc>
          <w:tcPr>
            <w:tcW w:w="3397" w:type="dxa"/>
            <w:gridSpan w:val="3"/>
            <w:vMerge/>
            <w:tcBorders>
              <w:top w:val="inset" w:sz="6" w:space="0" w:color="auto"/>
              <w:left w:val="inset" w:sz="6" w:space="0" w:color="auto"/>
              <w:bottom w:val="inset" w:sz="6" w:space="0" w:color="auto"/>
              <w:right w:val="inset" w:sz="6" w:space="0" w:color="auto"/>
            </w:tcBorders>
            <w:vAlign w:val="center"/>
            <w:hideMark/>
          </w:tcPr>
          <w:p w14:paraId="35B6ED0E" w14:textId="77777777" w:rsidR="00BA7FC4" w:rsidRPr="007176F1" w:rsidRDefault="00BA7FC4" w:rsidP="005D55DB">
            <w:pPr>
              <w:rPr>
                <w:rFonts w:cs="Arial"/>
                <w:b/>
                <w:bCs/>
                <w:sz w:val="22"/>
                <w:szCs w:val="22"/>
                <w:highlight w:val="green"/>
                <w:lang w:eastAsia="es-ES"/>
              </w:rPr>
            </w:pPr>
          </w:p>
        </w:tc>
        <w:tc>
          <w:tcPr>
            <w:tcW w:w="1037" w:type="dxa"/>
            <w:gridSpan w:val="3"/>
            <w:vMerge/>
            <w:tcBorders>
              <w:top w:val="inset" w:sz="6" w:space="0" w:color="auto"/>
              <w:left w:val="inset" w:sz="6" w:space="0" w:color="auto"/>
              <w:bottom w:val="inset" w:sz="6" w:space="0" w:color="auto"/>
              <w:right w:val="inset" w:sz="6" w:space="0" w:color="auto"/>
            </w:tcBorders>
            <w:vAlign w:val="center"/>
            <w:hideMark/>
          </w:tcPr>
          <w:p w14:paraId="45B0F140" w14:textId="77777777" w:rsidR="00BA7FC4" w:rsidRPr="007176F1" w:rsidRDefault="00BA7FC4" w:rsidP="005D55DB">
            <w:pPr>
              <w:rPr>
                <w:rFonts w:cs="Arial"/>
                <w:sz w:val="22"/>
                <w:szCs w:val="22"/>
                <w:lang w:eastAsia="es-ES"/>
              </w:rPr>
            </w:pPr>
          </w:p>
        </w:tc>
        <w:tc>
          <w:tcPr>
            <w:tcW w:w="1685" w:type="dxa"/>
            <w:gridSpan w:val="4"/>
            <w:tcBorders>
              <w:top w:val="inset" w:sz="6" w:space="0" w:color="auto"/>
              <w:left w:val="inset" w:sz="6" w:space="0" w:color="auto"/>
              <w:bottom w:val="inset" w:sz="6" w:space="0" w:color="auto"/>
              <w:right w:val="inset" w:sz="6" w:space="0" w:color="auto"/>
            </w:tcBorders>
            <w:vAlign w:val="center"/>
            <w:hideMark/>
          </w:tcPr>
          <w:p w14:paraId="302402D0" w14:textId="77777777" w:rsidR="00BA7FC4" w:rsidRPr="00984E68" w:rsidRDefault="00BA7FC4" w:rsidP="005D55DB">
            <w:pPr>
              <w:rPr>
                <w:rFonts w:cs="Arial"/>
                <w:b/>
                <w:sz w:val="22"/>
                <w:szCs w:val="22"/>
                <w:lang w:eastAsia="es-ES"/>
              </w:rPr>
            </w:pPr>
            <w:r w:rsidRPr="00984E68">
              <w:rPr>
                <w:rFonts w:cs="Arial"/>
                <w:b/>
                <w:sz w:val="22"/>
                <w:szCs w:val="22"/>
                <w:lang w:eastAsia="es-ES"/>
              </w:rPr>
              <w:t xml:space="preserve">Tramitació anticipada: </w:t>
            </w:r>
          </w:p>
        </w:tc>
        <w:tc>
          <w:tcPr>
            <w:tcW w:w="2518" w:type="dxa"/>
            <w:gridSpan w:val="5"/>
            <w:tcBorders>
              <w:top w:val="inset" w:sz="6" w:space="0" w:color="auto"/>
              <w:left w:val="inset" w:sz="6" w:space="0" w:color="auto"/>
              <w:bottom w:val="inset" w:sz="6" w:space="0" w:color="auto"/>
              <w:right w:val="inset" w:sz="6" w:space="0" w:color="auto"/>
            </w:tcBorders>
            <w:vAlign w:val="center"/>
            <w:hideMark/>
          </w:tcPr>
          <w:p w14:paraId="708CA1E1" w14:textId="77777777" w:rsidR="00BA7FC4" w:rsidRPr="00984E68" w:rsidRDefault="00BA7FC4" w:rsidP="005D55DB">
            <w:pPr>
              <w:rPr>
                <w:rFonts w:cs="Arial"/>
                <w:sz w:val="22"/>
                <w:szCs w:val="22"/>
                <w:lang w:eastAsia="es-ES"/>
              </w:rPr>
            </w:pPr>
            <w:r w:rsidRPr="00984E68">
              <w:rPr>
                <w:rFonts w:cs="Arial"/>
                <w:sz w:val="22"/>
                <w:szCs w:val="22"/>
              </w:rPr>
              <w:fldChar w:fldCharType="begin">
                <w:ffData>
                  <w:name w:val=""/>
                  <w:enabled/>
                  <w:calcOnExit w:val="0"/>
                  <w:checkBox>
                    <w:size w:val="16"/>
                    <w:default w:val="0"/>
                  </w:checkBox>
                </w:ffData>
              </w:fldChar>
            </w:r>
            <w:r w:rsidRPr="00984E68">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sidRPr="00984E68">
              <w:rPr>
                <w:rFonts w:cs="Arial"/>
                <w:sz w:val="22"/>
                <w:szCs w:val="22"/>
              </w:rPr>
              <w:fldChar w:fldCharType="end"/>
            </w:r>
            <w:r w:rsidRPr="00984E68">
              <w:rPr>
                <w:rFonts w:cs="Arial"/>
                <w:sz w:val="22"/>
                <w:szCs w:val="22"/>
                <w:lang w:eastAsia="es-ES"/>
              </w:rPr>
              <w:t xml:space="preserve">SI    </w:t>
            </w:r>
            <w:r w:rsidRPr="00984E68">
              <w:rPr>
                <w:rFonts w:cs="Arial"/>
                <w:sz w:val="22"/>
                <w:szCs w:val="22"/>
              </w:rPr>
              <w:fldChar w:fldCharType="begin">
                <w:ffData>
                  <w:name w:val=""/>
                  <w:enabled/>
                  <w:calcOnExit w:val="0"/>
                  <w:checkBox>
                    <w:size w:val="16"/>
                    <w:default w:val="1"/>
                  </w:checkBox>
                </w:ffData>
              </w:fldChar>
            </w:r>
            <w:r w:rsidRPr="00984E68">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sidRPr="00984E68">
              <w:rPr>
                <w:rFonts w:cs="Arial"/>
                <w:sz w:val="22"/>
                <w:szCs w:val="22"/>
              </w:rPr>
              <w:fldChar w:fldCharType="end"/>
            </w:r>
            <w:r w:rsidRPr="00984E68">
              <w:rPr>
                <w:rFonts w:cs="Arial"/>
                <w:sz w:val="22"/>
                <w:szCs w:val="22"/>
                <w:lang w:eastAsia="es-ES"/>
              </w:rPr>
              <w:t>NO</w:t>
            </w:r>
          </w:p>
        </w:tc>
      </w:tr>
      <w:tr w:rsidR="00BA7FC4" w14:paraId="39138B67"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361FE6D3" w14:textId="77777777" w:rsidR="00BA7FC4" w:rsidRDefault="00BA7FC4" w:rsidP="005D55DB">
            <w:pPr>
              <w:rPr>
                <w:rFonts w:cs="Arial"/>
                <w:sz w:val="22"/>
                <w:szCs w:val="22"/>
                <w:lang w:eastAsia="es-ES"/>
              </w:rPr>
            </w:pPr>
            <w:r w:rsidRPr="007176F1">
              <w:rPr>
                <w:rFonts w:cs="Arial"/>
                <w:sz w:val="22"/>
                <w:szCs w:val="22"/>
                <w:lang w:eastAsia="es-ES"/>
              </w:rPr>
              <w:t xml:space="preserve">Forma de presentació d'ofertes: Electrònica        </w:t>
            </w:r>
          </w:p>
          <w:p w14:paraId="00E700BA" w14:textId="77777777" w:rsidR="00BA7FC4" w:rsidRPr="007176F1" w:rsidRDefault="00BA7FC4" w:rsidP="005D55DB">
            <w:pPr>
              <w:rPr>
                <w:rFonts w:cs="Arial"/>
                <w:sz w:val="22"/>
                <w:szCs w:val="22"/>
                <w:lang w:eastAsia="es-ES"/>
              </w:rPr>
            </w:pPr>
          </w:p>
        </w:tc>
      </w:tr>
      <w:tr w:rsidR="00BA7FC4" w14:paraId="64F8A920"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3DD7D239" w14:textId="77777777" w:rsidR="00BA7FC4" w:rsidRPr="007176F1" w:rsidRDefault="00BA7FC4" w:rsidP="00BA7FC4">
            <w:pPr>
              <w:pStyle w:val="Prrafodelista"/>
              <w:numPr>
                <w:ilvl w:val="0"/>
                <w:numId w:val="23"/>
              </w:numPr>
              <w:rPr>
                <w:rFonts w:cs="Arial"/>
                <w:sz w:val="22"/>
                <w:szCs w:val="22"/>
                <w:lang w:eastAsia="es-ES"/>
              </w:rPr>
            </w:pPr>
            <w:r w:rsidRPr="007176F1">
              <w:rPr>
                <w:rFonts w:cs="Arial"/>
                <w:sz w:val="22"/>
                <w:szCs w:val="22"/>
                <w:lang w:eastAsia="es-ES"/>
              </w:rPr>
              <w:t>Es poden utilitzar les comandes electròniques</w:t>
            </w:r>
          </w:p>
          <w:p w14:paraId="1BA8B7EA" w14:textId="77777777" w:rsidR="00BA7FC4" w:rsidRPr="007176F1" w:rsidRDefault="00BA7FC4" w:rsidP="00BA7FC4">
            <w:pPr>
              <w:pStyle w:val="Prrafodelista"/>
              <w:numPr>
                <w:ilvl w:val="0"/>
                <w:numId w:val="23"/>
              </w:numPr>
              <w:rPr>
                <w:rFonts w:cs="Arial"/>
                <w:sz w:val="22"/>
                <w:szCs w:val="22"/>
                <w:lang w:eastAsia="es-ES"/>
              </w:rPr>
            </w:pPr>
            <w:r w:rsidRPr="007176F1">
              <w:rPr>
                <w:rFonts w:cs="Arial"/>
                <w:sz w:val="22"/>
                <w:szCs w:val="22"/>
                <w:lang w:eastAsia="es-ES"/>
              </w:rPr>
              <w:lastRenderedPageBreak/>
              <w:t>S’accepta la facturació electrònica</w:t>
            </w:r>
          </w:p>
          <w:p w14:paraId="32A4525E" w14:textId="77777777" w:rsidR="00BA7FC4" w:rsidRPr="007176F1" w:rsidRDefault="00BA7FC4" w:rsidP="00BA7FC4">
            <w:pPr>
              <w:pStyle w:val="Prrafodelista"/>
              <w:numPr>
                <w:ilvl w:val="0"/>
                <w:numId w:val="23"/>
              </w:numPr>
              <w:rPr>
                <w:rFonts w:cs="Arial"/>
                <w:sz w:val="22"/>
                <w:szCs w:val="22"/>
                <w:lang w:eastAsia="es-ES"/>
              </w:rPr>
            </w:pPr>
            <w:r w:rsidRPr="007176F1">
              <w:rPr>
                <w:rFonts w:cs="Arial"/>
                <w:sz w:val="22"/>
                <w:szCs w:val="22"/>
                <w:lang w:eastAsia="es-ES"/>
              </w:rPr>
              <w:t>S’utilitza el pagament electrònic</w:t>
            </w:r>
          </w:p>
        </w:tc>
      </w:tr>
      <w:tr w:rsidR="00BA7FC4" w14:paraId="074E4C1F"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327D2DAE" w14:textId="77777777" w:rsidR="00BA7FC4" w:rsidRPr="007176F1" w:rsidRDefault="00BA7FC4" w:rsidP="005D55DB">
            <w:pPr>
              <w:rPr>
                <w:rFonts w:cs="Arial"/>
                <w:sz w:val="22"/>
                <w:szCs w:val="22"/>
                <w:lang w:eastAsia="es-ES"/>
              </w:rPr>
            </w:pPr>
            <w:r w:rsidRPr="007176F1">
              <w:rPr>
                <w:rFonts w:cs="Arial"/>
                <w:sz w:val="22"/>
                <w:szCs w:val="22"/>
                <w:lang w:eastAsia="es-ES"/>
              </w:rPr>
              <w:lastRenderedPageBreak/>
              <w:t xml:space="preserve">Contracte subjecte a regulació harmonitzada: </w:t>
            </w: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44FBA739"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61CB07EB" w14:textId="77777777" w:rsidR="00BA7FC4" w:rsidRPr="007176F1" w:rsidRDefault="00BA7FC4" w:rsidP="005D55DB">
            <w:pPr>
              <w:rPr>
                <w:rFonts w:cs="Arial"/>
                <w:sz w:val="22"/>
                <w:szCs w:val="22"/>
                <w:lang w:eastAsia="es-ES"/>
              </w:rPr>
            </w:pPr>
            <w:r w:rsidRPr="007176F1">
              <w:rPr>
                <w:rFonts w:cs="Arial"/>
                <w:b/>
                <w:sz w:val="22"/>
                <w:szCs w:val="22"/>
                <w:lang w:eastAsia="es-ES"/>
              </w:rPr>
              <w:t>C. DEFINICIÓ DE L'OBJECTE DEL CONTRACTE</w:t>
            </w:r>
          </w:p>
        </w:tc>
      </w:tr>
      <w:tr w:rsidR="00BA7FC4" w14:paraId="016CE975" w14:textId="77777777" w:rsidTr="005D55DB">
        <w:trPr>
          <w:trHeight w:val="1587"/>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054B2248" w14:textId="77777777" w:rsidR="00BA7FC4" w:rsidRDefault="00BA7FC4" w:rsidP="005D55DB">
            <w:pPr>
              <w:rPr>
                <w:rFonts w:cs="Arial"/>
                <w:b/>
                <w:sz w:val="22"/>
                <w:szCs w:val="22"/>
                <w:lang w:eastAsia="es-ES"/>
              </w:rPr>
            </w:pPr>
            <w:r w:rsidRPr="007176F1">
              <w:rPr>
                <w:rFonts w:cs="Arial"/>
                <w:b/>
                <w:sz w:val="22"/>
                <w:szCs w:val="22"/>
                <w:lang w:eastAsia="es-ES"/>
              </w:rPr>
              <w:t xml:space="preserve">Definició de l'objecte del contracte: </w:t>
            </w:r>
            <w:r>
              <w:rPr>
                <w:rFonts w:cs="Arial"/>
                <w:b/>
                <w:sz w:val="22"/>
                <w:szCs w:val="22"/>
                <w:lang w:eastAsia="es-ES"/>
              </w:rPr>
              <w:t xml:space="preserve">EXP. 2023/2518 </w:t>
            </w:r>
          </w:p>
          <w:p w14:paraId="2E6EDF33" w14:textId="77777777" w:rsidR="00BA7FC4" w:rsidRDefault="00BA7FC4" w:rsidP="005D55DB">
            <w:pPr>
              <w:rPr>
                <w:rFonts w:cs="Arial"/>
                <w:b/>
                <w:bCs/>
                <w:sz w:val="22"/>
                <w:szCs w:val="22"/>
              </w:rPr>
            </w:pPr>
            <w:r>
              <w:rPr>
                <w:rFonts w:cs="Arial"/>
                <w:b/>
                <w:bCs/>
                <w:sz w:val="22"/>
                <w:szCs w:val="22"/>
              </w:rPr>
              <w:t>Projecte d'execució:</w:t>
            </w:r>
            <w:r>
              <w:rPr>
                <w:rFonts w:cs="Arial"/>
                <w:b/>
                <w:color w:val="FF0000"/>
                <w:sz w:val="22"/>
                <w:szCs w:val="22"/>
                <w:lang w:eastAsia="es-ES"/>
              </w:rPr>
              <w:t xml:space="preserve"> </w:t>
            </w:r>
            <w:r>
              <w:rPr>
                <w:rFonts w:cs="Arial"/>
                <w:b/>
                <w:bCs/>
                <w:sz w:val="22"/>
                <w:szCs w:val="22"/>
              </w:rPr>
              <w:t>“PROJECTE EXECUTIU PER A L’EDIFICI L’ARROSSERA, CREACIÓ, TALENT I IDENTITAT” Deltebre</w:t>
            </w:r>
          </w:p>
          <w:p w14:paraId="6E758675" w14:textId="77777777" w:rsidR="00BA7FC4" w:rsidRDefault="00BA7FC4" w:rsidP="005D55DB">
            <w:pPr>
              <w:rPr>
                <w:rFonts w:cs="Arial"/>
                <w:b/>
                <w:bCs/>
                <w:sz w:val="22"/>
                <w:szCs w:val="22"/>
              </w:rPr>
            </w:pPr>
          </w:p>
          <w:p w14:paraId="2DB43C07" w14:textId="77777777" w:rsidR="00BA7FC4" w:rsidRPr="00AE08AE" w:rsidRDefault="00BA7FC4" w:rsidP="005D55DB">
            <w:pPr>
              <w:pStyle w:val="Normal04"/>
              <w:rPr>
                <w:rFonts w:cs="Arial"/>
                <w:sz w:val="22"/>
                <w:szCs w:val="22"/>
              </w:rPr>
            </w:pPr>
            <w:r w:rsidRPr="00AE08AE">
              <w:rPr>
                <w:rFonts w:cs="Arial"/>
                <w:sz w:val="22"/>
                <w:szCs w:val="22"/>
              </w:rPr>
              <w:t xml:space="preserve">Les fites i objectius que s’han de complir, terminis temporals per complir-los i mecanismes establerts per controlar-los s’incorporen en el Plec de Condicions Tècniques/Projecte de l’Obra. </w:t>
            </w:r>
          </w:p>
          <w:p w14:paraId="766FA664" w14:textId="77777777" w:rsidR="00BA7FC4" w:rsidRDefault="00BA7FC4" w:rsidP="005D55DB">
            <w:pPr>
              <w:rPr>
                <w:rFonts w:cs="Arial"/>
                <w:b/>
                <w:color w:val="FF0000"/>
                <w:sz w:val="22"/>
                <w:szCs w:val="22"/>
                <w:lang w:eastAsia="es-ES"/>
              </w:rPr>
            </w:pPr>
          </w:p>
          <w:p w14:paraId="344F3FF7" w14:textId="77777777" w:rsidR="00BA7FC4" w:rsidRPr="00AE08AE" w:rsidRDefault="00BA7FC4" w:rsidP="005D55DB">
            <w:pPr>
              <w:rPr>
                <w:rFonts w:cs="Arial"/>
                <w:sz w:val="22"/>
                <w:szCs w:val="22"/>
              </w:rPr>
            </w:pPr>
            <w:r w:rsidRPr="00AE08AE">
              <w:rPr>
                <w:rFonts w:cs="Arial"/>
                <w:sz w:val="22"/>
                <w:szCs w:val="22"/>
              </w:rPr>
              <w:t xml:space="preserve">L’objecte del contracte serà per tant satisfer l’execució total de les obres que inclou el projecte redactat i aprovat. </w:t>
            </w:r>
          </w:p>
          <w:p w14:paraId="5F55C776" w14:textId="77777777" w:rsidR="00BA7FC4" w:rsidRPr="007176F1" w:rsidRDefault="00BA7FC4" w:rsidP="005D55DB">
            <w:pPr>
              <w:rPr>
                <w:rFonts w:cs="Arial"/>
                <w:sz w:val="22"/>
                <w:szCs w:val="22"/>
                <w:lang w:eastAsia="es-ES"/>
              </w:rPr>
            </w:pPr>
          </w:p>
          <w:tbl>
            <w:tblPr>
              <w:tblStyle w:val="Tablaconcuadrcula"/>
              <w:tblW w:w="8506" w:type="dxa"/>
              <w:tblLayout w:type="fixed"/>
              <w:tblLook w:val="04A0" w:firstRow="1" w:lastRow="0" w:firstColumn="1" w:lastColumn="0" w:noHBand="0" w:noVBand="1"/>
            </w:tblPr>
            <w:tblGrid>
              <w:gridCol w:w="8506"/>
            </w:tblGrid>
            <w:tr w:rsidR="00BA7FC4" w14:paraId="27909773" w14:textId="77777777" w:rsidTr="005D55DB">
              <w:trPr>
                <w:trHeight w:val="154"/>
              </w:trPr>
              <w:tc>
                <w:tcPr>
                  <w:tcW w:w="8506" w:type="dxa"/>
                  <w:tcBorders>
                    <w:top w:val="single" w:sz="4" w:space="0" w:color="000000"/>
                    <w:left w:val="single" w:sz="4" w:space="0" w:color="000000"/>
                    <w:bottom w:val="single" w:sz="4" w:space="0" w:color="000000"/>
                    <w:right w:val="single" w:sz="4" w:space="0" w:color="000000"/>
                  </w:tcBorders>
                  <w:hideMark/>
                </w:tcPr>
                <w:p w14:paraId="78D1E6CF" w14:textId="77777777" w:rsidR="00BA7FC4" w:rsidRPr="007176F1" w:rsidRDefault="00BA7FC4" w:rsidP="005D55DB">
                  <w:pPr>
                    <w:rPr>
                      <w:rFonts w:cs="Arial"/>
                      <w:sz w:val="22"/>
                      <w:szCs w:val="22"/>
                      <w:lang w:eastAsia="es-ES"/>
                    </w:rPr>
                  </w:pPr>
                  <w:r w:rsidRPr="007176F1">
                    <w:rPr>
                      <w:rFonts w:cs="Arial"/>
                      <w:sz w:val="22"/>
                      <w:szCs w:val="22"/>
                      <w:lang w:eastAsia="es-ES"/>
                    </w:rPr>
                    <w:t xml:space="preserve">CPV: </w:t>
                  </w:r>
                  <w:r>
                    <w:t>45210000 - Treballs de construcció d'immobles</w:t>
                  </w:r>
                </w:p>
              </w:tc>
            </w:tr>
          </w:tbl>
          <w:p w14:paraId="710EE12E" w14:textId="77777777" w:rsidR="00BA7FC4" w:rsidRDefault="00BA7FC4" w:rsidP="005D55DB">
            <w:pPr>
              <w:rPr>
                <w:rFonts w:cs="Arial"/>
                <w:sz w:val="22"/>
                <w:szCs w:val="22"/>
                <w:lang w:eastAsia="es-ES"/>
              </w:rPr>
            </w:pPr>
          </w:p>
          <w:p w14:paraId="62E189B6" w14:textId="77777777" w:rsidR="00BA7FC4" w:rsidRPr="007176F1" w:rsidRDefault="00BA7FC4" w:rsidP="005D55DB">
            <w:pPr>
              <w:rPr>
                <w:rFonts w:cs="Arial"/>
                <w:sz w:val="22"/>
                <w:szCs w:val="22"/>
                <w:lang w:eastAsia="es-ES"/>
              </w:rPr>
            </w:pPr>
          </w:p>
        </w:tc>
      </w:tr>
      <w:tr w:rsidR="00BA7FC4" w14:paraId="4DA903AD"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4A44D4EA" w14:textId="77777777" w:rsidR="00BA7FC4" w:rsidRPr="007176F1" w:rsidRDefault="00BA7FC4" w:rsidP="005D55DB">
            <w:pPr>
              <w:rPr>
                <w:rFonts w:cs="Arial"/>
                <w:sz w:val="22"/>
                <w:szCs w:val="22"/>
                <w:highlight w:val="yellow"/>
                <w:lang w:eastAsia="es-ES"/>
              </w:rPr>
            </w:pPr>
            <w:r w:rsidRPr="007176F1">
              <w:rPr>
                <w:rFonts w:cs="Arial"/>
                <w:b/>
                <w:sz w:val="22"/>
                <w:szCs w:val="22"/>
                <w:lang w:eastAsia="es-ES"/>
              </w:rPr>
              <w:t>D. PRESSUPOST BASE DE LICITACIÓ</w:t>
            </w:r>
          </w:p>
        </w:tc>
      </w:tr>
      <w:tr w:rsidR="00BA7FC4" w14:paraId="0631F3CD"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67FEF403" w14:textId="77777777" w:rsidR="00BA7FC4" w:rsidRDefault="00BA7FC4" w:rsidP="005D55DB">
            <w:pPr>
              <w:rPr>
                <w:rFonts w:cs="Arial"/>
                <w:b/>
                <w:sz w:val="22"/>
                <w:szCs w:val="22"/>
                <w:lang w:eastAsia="es-ES"/>
              </w:rPr>
            </w:pPr>
          </w:p>
          <w:p w14:paraId="3AE41412" w14:textId="77777777" w:rsidR="00BA7FC4" w:rsidRPr="00AE08AE" w:rsidRDefault="00BA7FC4" w:rsidP="005D55DB">
            <w:pPr>
              <w:autoSpaceDE w:val="0"/>
              <w:autoSpaceDN w:val="0"/>
              <w:adjustRightInd w:val="0"/>
              <w:jc w:val="left"/>
              <w:rPr>
                <w:rFonts w:cs="Arial"/>
                <w:b/>
                <w:bCs/>
                <w:sz w:val="18"/>
                <w:szCs w:val="18"/>
                <w:lang w:eastAsia="es-ES"/>
              </w:rPr>
            </w:pPr>
            <w:r w:rsidRPr="00AE08AE">
              <w:rPr>
                <w:rFonts w:cs="Arial"/>
                <w:b/>
                <w:bCs/>
                <w:sz w:val="18"/>
                <w:szCs w:val="18"/>
                <w:lang w:eastAsia="es-ES"/>
              </w:rPr>
              <w:t>PRESSUPOST D'EXECUCIÓ MATERIAL..................................................................   1.7</w:t>
            </w:r>
            <w:r>
              <w:rPr>
                <w:rFonts w:cs="Arial"/>
                <w:b/>
                <w:bCs/>
                <w:sz w:val="18"/>
                <w:szCs w:val="18"/>
                <w:lang w:eastAsia="es-ES"/>
              </w:rPr>
              <w:t>35</w:t>
            </w:r>
            <w:r w:rsidRPr="00AE08AE">
              <w:rPr>
                <w:rFonts w:cs="Arial"/>
                <w:b/>
                <w:bCs/>
                <w:sz w:val="18"/>
                <w:szCs w:val="18"/>
                <w:lang w:eastAsia="es-ES"/>
              </w:rPr>
              <w:t>.</w:t>
            </w:r>
            <w:r>
              <w:rPr>
                <w:rFonts w:cs="Arial"/>
                <w:b/>
                <w:bCs/>
                <w:sz w:val="18"/>
                <w:szCs w:val="18"/>
                <w:lang w:eastAsia="es-ES"/>
              </w:rPr>
              <w:t>705</w:t>
            </w:r>
            <w:r w:rsidRPr="00AE08AE">
              <w:rPr>
                <w:rFonts w:cs="Arial"/>
                <w:b/>
                <w:bCs/>
                <w:sz w:val="18"/>
                <w:szCs w:val="18"/>
                <w:lang w:eastAsia="es-ES"/>
              </w:rPr>
              <w:t>,</w:t>
            </w:r>
            <w:r>
              <w:rPr>
                <w:rFonts w:cs="Arial"/>
                <w:b/>
                <w:bCs/>
                <w:sz w:val="18"/>
                <w:szCs w:val="18"/>
                <w:lang w:eastAsia="es-ES"/>
              </w:rPr>
              <w:t>40</w:t>
            </w:r>
            <w:r w:rsidRPr="00AE08AE">
              <w:rPr>
                <w:rFonts w:cs="Arial"/>
                <w:b/>
                <w:bCs/>
                <w:sz w:val="18"/>
                <w:szCs w:val="18"/>
                <w:lang w:eastAsia="es-ES"/>
              </w:rPr>
              <w:t xml:space="preserve"> €</w:t>
            </w:r>
          </w:p>
          <w:p w14:paraId="5AE2CF7A" w14:textId="77777777" w:rsidR="00BA7FC4" w:rsidRPr="00AE08AE" w:rsidRDefault="00BA7FC4" w:rsidP="005D55DB">
            <w:pPr>
              <w:autoSpaceDE w:val="0"/>
              <w:autoSpaceDN w:val="0"/>
              <w:adjustRightInd w:val="0"/>
              <w:jc w:val="left"/>
              <w:rPr>
                <w:rFonts w:cs="Arial"/>
                <w:b/>
                <w:bCs/>
                <w:sz w:val="18"/>
                <w:szCs w:val="18"/>
                <w:lang w:eastAsia="es-ES"/>
              </w:rPr>
            </w:pPr>
          </w:p>
          <w:p w14:paraId="4A3E6C76" w14:textId="77777777" w:rsidR="00BA7FC4" w:rsidRPr="00AE08AE" w:rsidRDefault="00BA7FC4" w:rsidP="005D55DB">
            <w:pPr>
              <w:autoSpaceDE w:val="0"/>
              <w:autoSpaceDN w:val="0"/>
              <w:adjustRightInd w:val="0"/>
              <w:jc w:val="left"/>
              <w:rPr>
                <w:rFonts w:cs="Arial"/>
                <w:b/>
                <w:bCs/>
                <w:sz w:val="18"/>
                <w:szCs w:val="18"/>
                <w:lang w:eastAsia="es-ES"/>
              </w:rPr>
            </w:pPr>
            <w:r w:rsidRPr="00AE08AE">
              <w:rPr>
                <w:rFonts w:cs="Arial"/>
                <w:b/>
                <w:bCs/>
                <w:sz w:val="18"/>
                <w:szCs w:val="18"/>
                <w:lang w:eastAsia="es-ES"/>
              </w:rPr>
              <w:t>13 % Despeses Generals SOBRE 1.7</w:t>
            </w:r>
            <w:r>
              <w:rPr>
                <w:rFonts w:cs="Arial"/>
                <w:b/>
                <w:bCs/>
                <w:sz w:val="18"/>
                <w:szCs w:val="18"/>
                <w:lang w:eastAsia="es-ES"/>
              </w:rPr>
              <w:t>35</w:t>
            </w:r>
            <w:r w:rsidRPr="00AE08AE">
              <w:rPr>
                <w:rFonts w:cs="Arial"/>
                <w:b/>
                <w:bCs/>
                <w:sz w:val="18"/>
                <w:szCs w:val="18"/>
                <w:lang w:eastAsia="es-ES"/>
              </w:rPr>
              <w:t>.</w:t>
            </w:r>
            <w:r>
              <w:rPr>
                <w:rFonts w:cs="Arial"/>
                <w:b/>
                <w:bCs/>
                <w:sz w:val="18"/>
                <w:szCs w:val="18"/>
                <w:lang w:eastAsia="es-ES"/>
              </w:rPr>
              <w:t>705</w:t>
            </w:r>
            <w:r w:rsidRPr="00AE08AE">
              <w:rPr>
                <w:rFonts w:cs="Arial"/>
                <w:b/>
                <w:bCs/>
                <w:sz w:val="18"/>
                <w:szCs w:val="18"/>
                <w:lang w:eastAsia="es-ES"/>
              </w:rPr>
              <w:t>,</w:t>
            </w:r>
            <w:r>
              <w:rPr>
                <w:rFonts w:cs="Arial"/>
                <w:b/>
                <w:bCs/>
                <w:sz w:val="18"/>
                <w:szCs w:val="18"/>
                <w:lang w:eastAsia="es-ES"/>
              </w:rPr>
              <w:t>40</w:t>
            </w:r>
            <w:r w:rsidRPr="00AE08AE">
              <w:rPr>
                <w:rFonts w:cs="Arial"/>
                <w:b/>
                <w:bCs/>
                <w:sz w:val="18"/>
                <w:szCs w:val="18"/>
                <w:lang w:eastAsia="es-ES"/>
              </w:rPr>
              <w:t xml:space="preserve"> €.......................................................... </w:t>
            </w:r>
            <w:r>
              <w:rPr>
                <w:rFonts w:cs="Arial"/>
                <w:b/>
                <w:bCs/>
                <w:sz w:val="18"/>
                <w:szCs w:val="18"/>
                <w:lang w:eastAsia="es-ES"/>
              </w:rPr>
              <w:t>225.641,70</w:t>
            </w:r>
            <w:r w:rsidRPr="00AE08AE">
              <w:rPr>
                <w:rFonts w:cs="Arial"/>
                <w:b/>
                <w:bCs/>
                <w:sz w:val="18"/>
                <w:szCs w:val="18"/>
                <w:lang w:eastAsia="es-ES"/>
              </w:rPr>
              <w:t xml:space="preserve"> €</w:t>
            </w:r>
          </w:p>
          <w:p w14:paraId="57D3CF58" w14:textId="77777777" w:rsidR="00BA7FC4" w:rsidRPr="00AE08AE" w:rsidRDefault="00BA7FC4" w:rsidP="005D55DB">
            <w:pPr>
              <w:autoSpaceDE w:val="0"/>
              <w:autoSpaceDN w:val="0"/>
              <w:adjustRightInd w:val="0"/>
              <w:jc w:val="left"/>
              <w:rPr>
                <w:rFonts w:cs="Arial"/>
                <w:b/>
                <w:bCs/>
                <w:sz w:val="18"/>
                <w:szCs w:val="18"/>
                <w:lang w:eastAsia="es-ES"/>
              </w:rPr>
            </w:pPr>
          </w:p>
          <w:p w14:paraId="73C6530F" w14:textId="77777777" w:rsidR="00BA7FC4" w:rsidRPr="00AE08AE" w:rsidRDefault="00BA7FC4" w:rsidP="005D55DB">
            <w:pPr>
              <w:autoSpaceDE w:val="0"/>
              <w:autoSpaceDN w:val="0"/>
              <w:adjustRightInd w:val="0"/>
              <w:jc w:val="left"/>
              <w:rPr>
                <w:rFonts w:cs="Arial"/>
                <w:b/>
                <w:bCs/>
                <w:sz w:val="18"/>
                <w:szCs w:val="18"/>
                <w:lang w:eastAsia="es-ES"/>
              </w:rPr>
            </w:pPr>
            <w:r w:rsidRPr="00AE08AE">
              <w:rPr>
                <w:rFonts w:cs="Arial"/>
                <w:b/>
                <w:bCs/>
                <w:sz w:val="18"/>
                <w:szCs w:val="18"/>
                <w:lang w:eastAsia="es-ES"/>
              </w:rPr>
              <w:t>6 % Benefici Industrial SOBRE 1.7</w:t>
            </w:r>
            <w:r>
              <w:rPr>
                <w:rFonts w:cs="Arial"/>
                <w:b/>
                <w:bCs/>
                <w:sz w:val="18"/>
                <w:szCs w:val="18"/>
                <w:lang w:eastAsia="es-ES"/>
              </w:rPr>
              <w:t>35</w:t>
            </w:r>
            <w:r w:rsidRPr="00AE08AE">
              <w:rPr>
                <w:rFonts w:cs="Arial"/>
                <w:b/>
                <w:bCs/>
                <w:sz w:val="18"/>
                <w:szCs w:val="18"/>
                <w:lang w:eastAsia="es-ES"/>
              </w:rPr>
              <w:t>.</w:t>
            </w:r>
            <w:r>
              <w:rPr>
                <w:rFonts w:cs="Arial"/>
                <w:b/>
                <w:bCs/>
                <w:sz w:val="18"/>
                <w:szCs w:val="18"/>
                <w:lang w:eastAsia="es-ES"/>
              </w:rPr>
              <w:t>705</w:t>
            </w:r>
            <w:r w:rsidRPr="00AE08AE">
              <w:rPr>
                <w:rFonts w:cs="Arial"/>
                <w:b/>
                <w:bCs/>
                <w:sz w:val="18"/>
                <w:szCs w:val="18"/>
                <w:lang w:eastAsia="es-ES"/>
              </w:rPr>
              <w:t>,</w:t>
            </w:r>
            <w:r>
              <w:rPr>
                <w:rFonts w:cs="Arial"/>
                <w:b/>
                <w:bCs/>
                <w:sz w:val="18"/>
                <w:szCs w:val="18"/>
                <w:lang w:eastAsia="es-ES"/>
              </w:rPr>
              <w:t>40</w:t>
            </w:r>
            <w:r w:rsidRPr="00AE08AE">
              <w:rPr>
                <w:rFonts w:cs="Arial"/>
                <w:b/>
                <w:bCs/>
                <w:sz w:val="18"/>
                <w:szCs w:val="18"/>
                <w:lang w:eastAsia="es-ES"/>
              </w:rPr>
              <w:t xml:space="preserve"> €.............................................................. </w:t>
            </w:r>
            <w:r>
              <w:rPr>
                <w:rFonts w:cs="Arial"/>
                <w:b/>
                <w:bCs/>
                <w:sz w:val="18"/>
                <w:szCs w:val="18"/>
                <w:lang w:eastAsia="es-ES"/>
              </w:rPr>
              <w:t>104.142,32</w:t>
            </w:r>
            <w:r w:rsidRPr="00AE08AE">
              <w:rPr>
                <w:rFonts w:cs="Arial"/>
                <w:b/>
                <w:bCs/>
                <w:sz w:val="18"/>
                <w:szCs w:val="18"/>
                <w:lang w:eastAsia="es-ES"/>
              </w:rPr>
              <w:t xml:space="preserve"> €</w:t>
            </w:r>
          </w:p>
          <w:p w14:paraId="1A6D5C77" w14:textId="77777777" w:rsidR="00BA7FC4" w:rsidRPr="00AE08AE" w:rsidRDefault="00BA7FC4" w:rsidP="005D55DB">
            <w:pPr>
              <w:autoSpaceDE w:val="0"/>
              <w:autoSpaceDN w:val="0"/>
              <w:adjustRightInd w:val="0"/>
              <w:jc w:val="left"/>
              <w:rPr>
                <w:rFonts w:cs="Arial"/>
                <w:b/>
                <w:bCs/>
                <w:sz w:val="18"/>
                <w:szCs w:val="18"/>
                <w:lang w:eastAsia="es-ES"/>
              </w:rPr>
            </w:pPr>
          </w:p>
          <w:p w14:paraId="7080F800" w14:textId="77777777" w:rsidR="00BA7FC4" w:rsidRPr="00AE08AE" w:rsidRDefault="00BA7FC4" w:rsidP="005D55DB">
            <w:pPr>
              <w:autoSpaceDE w:val="0"/>
              <w:autoSpaceDN w:val="0"/>
              <w:adjustRightInd w:val="0"/>
              <w:jc w:val="left"/>
              <w:rPr>
                <w:rFonts w:cs="Arial"/>
                <w:b/>
                <w:bCs/>
                <w:sz w:val="18"/>
                <w:szCs w:val="18"/>
                <w:lang w:eastAsia="es-ES"/>
              </w:rPr>
            </w:pPr>
            <w:r w:rsidRPr="00AE08AE">
              <w:rPr>
                <w:rFonts w:cs="Arial"/>
                <w:b/>
                <w:bCs/>
                <w:sz w:val="18"/>
                <w:szCs w:val="18"/>
                <w:lang w:eastAsia="es-ES"/>
              </w:rPr>
              <w:t>21 % IVA SOBRE 2.</w:t>
            </w:r>
            <w:r>
              <w:rPr>
                <w:rFonts w:cs="Arial"/>
                <w:b/>
                <w:bCs/>
                <w:sz w:val="18"/>
                <w:szCs w:val="18"/>
                <w:lang w:eastAsia="es-ES"/>
              </w:rPr>
              <w:t>065.489,42</w:t>
            </w:r>
            <w:r w:rsidRPr="00AE08AE">
              <w:rPr>
                <w:rFonts w:cs="Arial"/>
                <w:b/>
                <w:bCs/>
                <w:sz w:val="18"/>
                <w:szCs w:val="18"/>
                <w:lang w:eastAsia="es-ES"/>
              </w:rPr>
              <w:t>........................................................................................</w:t>
            </w:r>
            <w:r>
              <w:rPr>
                <w:rFonts w:cs="Arial"/>
                <w:b/>
                <w:bCs/>
                <w:sz w:val="18"/>
                <w:szCs w:val="18"/>
                <w:lang w:eastAsia="es-ES"/>
              </w:rPr>
              <w:t>.</w:t>
            </w:r>
            <w:r w:rsidRPr="00AE08AE">
              <w:rPr>
                <w:rFonts w:cs="Arial"/>
                <w:b/>
                <w:bCs/>
                <w:sz w:val="18"/>
                <w:szCs w:val="18"/>
                <w:lang w:eastAsia="es-ES"/>
              </w:rPr>
              <w:t xml:space="preserve"> 4</w:t>
            </w:r>
            <w:r>
              <w:rPr>
                <w:rFonts w:cs="Arial"/>
                <w:b/>
                <w:bCs/>
                <w:sz w:val="18"/>
                <w:szCs w:val="18"/>
                <w:lang w:eastAsia="es-ES"/>
              </w:rPr>
              <w:t>33.752,78</w:t>
            </w:r>
            <w:r w:rsidRPr="00AE08AE">
              <w:rPr>
                <w:rFonts w:cs="Arial"/>
                <w:b/>
                <w:bCs/>
                <w:sz w:val="18"/>
                <w:szCs w:val="18"/>
                <w:lang w:eastAsia="es-ES"/>
              </w:rPr>
              <w:t xml:space="preserve"> €</w:t>
            </w:r>
          </w:p>
          <w:p w14:paraId="1EB70FBD" w14:textId="77777777" w:rsidR="00BA7FC4" w:rsidRPr="00AE08AE" w:rsidRDefault="00BA7FC4" w:rsidP="005D55DB">
            <w:pPr>
              <w:pStyle w:val="Ttulo1"/>
              <w:rPr>
                <w:sz w:val="18"/>
                <w:szCs w:val="18"/>
                <w:lang w:eastAsia="es-ES"/>
              </w:rPr>
            </w:pPr>
            <w:r w:rsidRPr="00AE08AE">
              <w:rPr>
                <w:sz w:val="18"/>
                <w:szCs w:val="18"/>
                <w:lang w:eastAsia="es-ES"/>
              </w:rPr>
              <w:t>TOTAL PRESSUPOST PER CONTRACTE ………….………………………………….  2.</w:t>
            </w:r>
            <w:r>
              <w:rPr>
                <w:sz w:val="18"/>
                <w:szCs w:val="18"/>
                <w:lang w:eastAsia="es-ES"/>
              </w:rPr>
              <w:t>.499.242,20</w:t>
            </w:r>
            <w:r w:rsidRPr="00AE08AE">
              <w:rPr>
                <w:sz w:val="18"/>
                <w:szCs w:val="18"/>
                <w:lang w:eastAsia="es-ES"/>
              </w:rPr>
              <w:t xml:space="preserve"> €</w:t>
            </w:r>
          </w:p>
          <w:p w14:paraId="6FE38353" w14:textId="77777777" w:rsidR="00BA7FC4" w:rsidRPr="007176F1" w:rsidRDefault="00BA7FC4" w:rsidP="005D55DB">
            <w:pPr>
              <w:rPr>
                <w:rFonts w:cs="Arial"/>
                <w:b/>
                <w:sz w:val="22"/>
                <w:szCs w:val="22"/>
                <w:lang w:eastAsia="es-ES"/>
              </w:rPr>
            </w:pPr>
          </w:p>
        </w:tc>
      </w:tr>
      <w:tr w:rsidR="00BA7FC4" w14:paraId="2EEFF048"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4562C1A2" w14:textId="77777777" w:rsidR="00BA7FC4" w:rsidRPr="003F1EAB" w:rsidRDefault="00BA7FC4" w:rsidP="005D55DB">
            <w:pPr>
              <w:spacing w:line="276" w:lineRule="auto"/>
              <w:rPr>
                <w:rFonts w:cs="Arial"/>
                <w:sz w:val="22"/>
                <w:szCs w:val="22"/>
                <w:lang w:eastAsia="es-ES"/>
              </w:rPr>
            </w:pPr>
            <w:r w:rsidRPr="003F1EAB">
              <w:rPr>
                <w:rFonts w:cs="Arial"/>
                <w:sz w:val="22"/>
                <w:szCs w:val="22"/>
                <w:lang w:eastAsia="es-ES"/>
              </w:rPr>
              <w:t xml:space="preserve">Aplicació pressupostària/finançament: </w:t>
            </w:r>
          </w:p>
          <w:p w14:paraId="78AB4C99" w14:textId="77777777" w:rsidR="00BA7FC4" w:rsidRPr="00CE07FA" w:rsidRDefault="00BA7FC4" w:rsidP="005D55DB">
            <w:pPr>
              <w:spacing w:line="276" w:lineRule="auto"/>
              <w:rPr>
                <w:sz w:val="22"/>
                <w:szCs w:val="28"/>
              </w:rPr>
            </w:pPr>
            <w:r w:rsidRPr="00CE07FA">
              <w:rPr>
                <w:sz w:val="22"/>
                <w:szCs w:val="28"/>
              </w:rPr>
              <w:t>Anualitat 2023 61900 43900 "L'Arrossera"</w:t>
            </w:r>
          </w:p>
          <w:p w14:paraId="5EA6873C" w14:textId="77777777" w:rsidR="00BA7FC4" w:rsidRDefault="00BA7FC4" w:rsidP="005D55DB">
            <w:pPr>
              <w:spacing w:line="276" w:lineRule="auto"/>
              <w:rPr>
                <w:sz w:val="22"/>
                <w:szCs w:val="28"/>
              </w:rPr>
            </w:pPr>
            <w:r w:rsidRPr="00CE07FA">
              <w:rPr>
                <w:sz w:val="22"/>
                <w:szCs w:val="28"/>
              </w:rPr>
              <w:t xml:space="preserve">Anualitat 2024 </w:t>
            </w:r>
            <w:r>
              <w:rPr>
                <w:sz w:val="22"/>
                <w:szCs w:val="28"/>
              </w:rPr>
              <w:t>(A preveure al pressupost 2024)</w:t>
            </w:r>
          </w:p>
          <w:p w14:paraId="359EFA2A" w14:textId="77777777" w:rsidR="00BA7FC4" w:rsidRPr="007176F1" w:rsidRDefault="00BA7FC4" w:rsidP="005D55DB">
            <w:pPr>
              <w:spacing w:line="276" w:lineRule="auto"/>
              <w:rPr>
                <w:rFonts w:cs="Arial"/>
                <w:sz w:val="22"/>
                <w:szCs w:val="22"/>
                <w:highlight w:val="yellow"/>
                <w:lang w:eastAsia="es-ES"/>
              </w:rPr>
            </w:pPr>
          </w:p>
        </w:tc>
      </w:tr>
      <w:tr w:rsidR="00BA7FC4" w14:paraId="636314A3" w14:textId="77777777" w:rsidTr="005D55DB">
        <w:trPr>
          <w:trHeight w:val="649"/>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45E1B786" w14:textId="77777777" w:rsidR="00BA7FC4" w:rsidRDefault="00BA7FC4" w:rsidP="005D55DB">
            <w:pPr>
              <w:rPr>
                <w:rFonts w:cs="Arial"/>
                <w:b/>
                <w:sz w:val="22"/>
                <w:szCs w:val="22"/>
                <w:lang w:eastAsia="es-ES"/>
              </w:rPr>
            </w:pPr>
            <w:r w:rsidRPr="007176F1">
              <w:rPr>
                <w:rFonts w:cs="Arial"/>
                <w:b/>
                <w:sz w:val="22"/>
                <w:szCs w:val="22"/>
                <w:lang w:eastAsia="es-ES"/>
              </w:rPr>
              <w:t>Sistema de determinació del preu:</w:t>
            </w:r>
          </w:p>
          <w:p w14:paraId="7F4A6073" w14:textId="77777777" w:rsidR="00BA7FC4" w:rsidRPr="00E17465" w:rsidRDefault="00BA7FC4" w:rsidP="005D55DB">
            <w:pPr>
              <w:rPr>
                <w:rFonts w:cs="Arial"/>
                <w:bCs/>
                <w:sz w:val="22"/>
                <w:szCs w:val="22"/>
                <w:lang w:eastAsia="es-ES"/>
              </w:rPr>
            </w:pPr>
            <w:r w:rsidRPr="00A77984">
              <w:rPr>
                <w:rFonts w:cs="Arial"/>
                <w:bCs/>
                <w:sz w:val="22"/>
                <w:szCs w:val="22"/>
                <w:lang w:eastAsia="es-ES"/>
              </w:rPr>
              <w:t>Preus unitaris d’acord amb projecte bàsic i executiu</w:t>
            </w:r>
            <w:r>
              <w:rPr>
                <w:rFonts w:cs="Arial"/>
                <w:bCs/>
                <w:sz w:val="22"/>
                <w:szCs w:val="22"/>
                <w:lang w:eastAsia="es-ES"/>
              </w:rPr>
              <w:t>, veure el projecte aprovat.</w:t>
            </w:r>
          </w:p>
        </w:tc>
      </w:tr>
      <w:tr w:rsidR="00BA7FC4" w14:paraId="1AA12A89"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6B1B8A9A" w14:textId="77777777" w:rsidR="00BA7FC4" w:rsidRPr="007176F1" w:rsidRDefault="00BA7FC4" w:rsidP="005D55DB">
            <w:pPr>
              <w:rPr>
                <w:rFonts w:cs="Arial"/>
                <w:b/>
                <w:sz w:val="22"/>
                <w:szCs w:val="22"/>
                <w:lang w:eastAsia="es-ES"/>
              </w:rPr>
            </w:pPr>
            <w:r w:rsidRPr="007176F1">
              <w:rPr>
                <w:rFonts w:cs="Arial"/>
                <w:b/>
                <w:sz w:val="22"/>
                <w:szCs w:val="22"/>
                <w:lang w:eastAsia="es-ES"/>
              </w:rPr>
              <w:t>E. VALOR ESTIMAT</w:t>
            </w:r>
          </w:p>
        </w:tc>
      </w:tr>
      <w:tr w:rsidR="009916A8" w14:paraId="37BE6AEA" w14:textId="77777777" w:rsidTr="005D55DB">
        <w:trPr>
          <w:trHeight w:val="213"/>
          <w:tblCellSpacing w:w="20" w:type="dxa"/>
        </w:trPr>
        <w:tc>
          <w:tcPr>
            <w:tcW w:w="6719" w:type="dxa"/>
            <w:gridSpan w:val="11"/>
            <w:tcBorders>
              <w:top w:val="inset" w:sz="6" w:space="0" w:color="auto"/>
              <w:left w:val="inset" w:sz="6" w:space="0" w:color="auto"/>
              <w:bottom w:val="inset" w:sz="6" w:space="0" w:color="auto"/>
              <w:right w:val="inset" w:sz="6" w:space="0" w:color="auto"/>
            </w:tcBorders>
            <w:hideMark/>
          </w:tcPr>
          <w:p w14:paraId="33E99586" w14:textId="77777777" w:rsidR="009916A8" w:rsidRPr="001D16FD" w:rsidRDefault="009916A8" w:rsidP="009916A8">
            <w:pPr>
              <w:rPr>
                <w:rFonts w:cs="Arial"/>
                <w:sz w:val="22"/>
                <w:szCs w:val="22"/>
                <w:lang w:eastAsia="es-ES"/>
              </w:rPr>
            </w:pPr>
            <w:r w:rsidRPr="001D16FD">
              <w:rPr>
                <w:rFonts w:cs="Arial"/>
                <w:sz w:val="22"/>
                <w:szCs w:val="22"/>
                <w:lang w:eastAsia="es-ES"/>
              </w:rPr>
              <w:t>Pressupost base de licitació (IVA exclòs)</w:t>
            </w:r>
          </w:p>
        </w:tc>
        <w:tc>
          <w:tcPr>
            <w:tcW w:w="1998" w:type="dxa"/>
            <w:gridSpan w:val="4"/>
            <w:tcBorders>
              <w:top w:val="inset" w:sz="6" w:space="0" w:color="auto"/>
              <w:left w:val="inset" w:sz="6" w:space="0" w:color="auto"/>
              <w:bottom w:val="inset" w:sz="6" w:space="0" w:color="auto"/>
              <w:right w:val="inset" w:sz="6" w:space="0" w:color="auto"/>
            </w:tcBorders>
          </w:tcPr>
          <w:p w14:paraId="231A01A9" w14:textId="383E6552" w:rsidR="009916A8" w:rsidRPr="001D16FD" w:rsidRDefault="009916A8" w:rsidP="009916A8">
            <w:pPr>
              <w:jc w:val="right"/>
              <w:rPr>
                <w:rFonts w:cs="Arial"/>
                <w:sz w:val="22"/>
                <w:szCs w:val="22"/>
                <w:lang w:eastAsia="es-ES"/>
              </w:rPr>
            </w:pPr>
            <w:r w:rsidRPr="001D16FD">
              <w:rPr>
                <w:rFonts w:cs="Arial"/>
                <w:sz w:val="22"/>
                <w:szCs w:val="22"/>
                <w:lang w:eastAsia="es-ES"/>
              </w:rPr>
              <w:t>2.</w:t>
            </w:r>
            <w:r>
              <w:rPr>
                <w:rFonts w:cs="Arial"/>
                <w:sz w:val="22"/>
                <w:szCs w:val="22"/>
                <w:lang w:eastAsia="es-ES"/>
              </w:rPr>
              <w:t>065.489,42</w:t>
            </w:r>
          </w:p>
        </w:tc>
      </w:tr>
      <w:tr w:rsidR="00BA7FC4" w14:paraId="25BDDA05" w14:textId="77777777" w:rsidTr="005D55DB">
        <w:trPr>
          <w:trHeight w:val="213"/>
          <w:tblCellSpacing w:w="20" w:type="dxa"/>
        </w:trPr>
        <w:tc>
          <w:tcPr>
            <w:tcW w:w="6719" w:type="dxa"/>
            <w:gridSpan w:val="11"/>
            <w:tcBorders>
              <w:top w:val="inset" w:sz="6" w:space="0" w:color="auto"/>
              <w:left w:val="inset" w:sz="6" w:space="0" w:color="auto"/>
              <w:bottom w:val="inset" w:sz="6" w:space="0" w:color="auto"/>
              <w:right w:val="inset" w:sz="6" w:space="0" w:color="auto"/>
            </w:tcBorders>
            <w:hideMark/>
          </w:tcPr>
          <w:p w14:paraId="1F186787" w14:textId="77777777" w:rsidR="00BA7FC4" w:rsidRPr="001D16FD" w:rsidRDefault="00BA7FC4" w:rsidP="005D55DB">
            <w:pPr>
              <w:rPr>
                <w:rFonts w:cs="Arial"/>
                <w:sz w:val="22"/>
                <w:szCs w:val="22"/>
                <w:lang w:eastAsia="es-ES"/>
              </w:rPr>
            </w:pPr>
            <w:r w:rsidRPr="001D16FD">
              <w:rPr>
                <w:rFonts w:cs="Arial"/>
                <w:sz w:val="22"/>
                <w:szCs w:val="22"/>
                <w:lang w:eastAsia="es-ES"/>
              </w:rPr>
              <w:t>Import de les modificacions previstes (IVA exclòs):</w:t>
            </w:r>
          </w:p>
        </w:tc>
        <w:tc>
          <w:tcPr>
            <w:tcW w:w="1998" w:type="dxa"/>
            <w:gridSpan w:val="4"/>
            <w:tcBorders>
              <w:top w:val="inset" w:sz="6" w:space="0" w:color="auto"/>
              <w:left w:val="inset" w:sz="6" w:space="0" w:color="auto"/>
              <w:bottom w:val="inset" w:sz="6" w:space="0" w:color="auto"/>
              <w:right w:val="inset" w:sz="6" w:space="0" w:color="auto"/>
            </w:tcBorders>
          </w:tcPr>
          <w:p w14:paraId="06487BB1" w14:textId="77777777" w:rsidR="00BA7FC4" w:rsidRPr="001D16FD" w:rsidRDefault="00BA7FC4" w:rsidP="005D55DB">
            <w:pPr>
              <w:jc w:val="right"/>
              <w:rPr>
                <w:rFonts w:cs="Arial"/>
                <w:sz w:val="22"/>
                <w:szCs w:val="22"/>
                <w:lang w:eastAsia="es-ES"/>
              </w:rPr>
            </w:pPr>
            <w:r w:rsidRPr="001D16FD">
              <w:rPr>
                <w:rFonts w:cs="Arial"/>
                <w:sz w:val="22"/>
                <w:szCs w:val="22"/>
                <w:lang w:eastAsia="es-ES"/>
              </w:rPr>
              <w:t>-</w:t>
            </w:r>
          </w:p>
        </w:tc>
      </w:tr>
      <w:tr w:rsidR="00BA7FC4" w14:paraId="1709878B" w14:textId="77777777" w:rsidTr="005D55DB">
        <w:trPr>
          <w:trHeight w:val="213"/>
          <w:tblCellSpacing w:w="20" w:type="dxa"/>
        </w:trPr>
        <w:tc>
          <w:tcPr>
            <w:tcW w:w="6719" w:type="dxa"/>
            <w:gridSpan w:val="11"/>
            <w:tcBorders>
              <w:top w:val="inset" w:sz="6" w:space="0" w:color="auto"/>
              <w:left w:val="inset" w:sz="6" w:space="0" w:color="auto"/>
              <w:bottom w:val="inset" w:sz="6" w:space="0" w:color="auto"/>
              <w:right w:val="inset" w:sz="6" w:space="0" w:color="auto"/>
            </w:tcBorders>
            <w:hideMark/>
          </w:tcPr>
          <w:p w14:paraId="7F61A570" w14:textId="77777777" w:rsidR="00BA7FC4" w:rsidRPr="001D16FD" w:rsidRDefault="00BA7FC4" w:rsidP="005D55DB">
            <w:pPr>
              <w:rPr>
                <w:rFonts w:cs="Arial"/>
                <w:sz w:val="22"/>
                <w:szCs w:val="22"/>
                <w:lang w:eastAsia="es-ES"/>
              </w:rPr>
            </w:pPr>
            <w:r w:rsidRPr="001D16FD">
              <w:rPr>
                <w:rFonts w:cs="Arial"/>
                <w:sz w:val="22"/>
                <w:szCs w:val="22"/>
                <w:lang w:eastAsia="es-ES"/>
              </w:rPr>
              <w:t>Import de les opcions eventuals (IVA exclòs):</w:t>
            </w:r>
          </w:p>
        </w:tc>
        <w:tc>
          <w:tcPr>
            <w:tcW w:w="1998" w:type="dxa"/>
            <w:gridSpan w:val="4"/>
            <w:tcBorders>
              <w:top w:val="inset" w:sz="6" w:space="0" w:color="auto"/>
              <w:left w:val="inset" w:sz="6" w:space="0" w:color="auto"/>
              <w:bottom w:val="inset" w:sz="6" w:space="0" w:color="auto"/>
              <w:right w:val="inset" w:sz="6" w:space="0" w:color="auto"/>
            </w:tcBorders>
          </w:tcPr>
          <w:p w14:paraId="6014BFA8" w14:textId="77777777" w:rsidR="00BA7FC4" w:rsidRPr="001D16FD" w:rsidRDefault="00BA7FC4" w:rsidP="005D55DB">
            <w:pPr>
              <w:jc w:val="right"/>
              <w:rPr>
                <w:rFonts w:cs="Arial"/>
                <w:sz w:val="22"/>
                <w:szCs w:val="22"/>
                <w:lang w:eastAsia="es-ES"/>
              </w:rPr>
            </w:pPr>
            <w:r w:rsidRPr="001D16FD">
              <w:rPr>
                <w:rFonts w:cs="Arial"/>
                <w:sz w:val="22"/>
                <w:szCs w:val="22"/>
                <w:lang w:eastAsia="es-ES"/>
              </w:rPr>
              <w:t>-</w:t>
            </w:r>
          </w:p>
        </w:tc>
      </w:tr>
      <w:tr w:rsidR="00BA7FC4" w14:paraId="74EB9540" w14:textId="77777777" w:rsidTr="005D55DB">
        <w:trPr>
          <w:trHeight w:val="213"/>
          <w:tblCellSpacing w:w="20" w:type="dxa"/>
        </w:trPr>
        <w:tc>
          <w:tcPr>
            <w:tcW w:w="6719" w:type="dxa"/>
            <w:gridSpan w:val="11"/>
            <w:tcBorders>
              <w:top w:val="inset" w:sz="6" w:space="0" w:color="auto"/>
              <w:left w:val="inset" w:sz="6" w:space="0" w:color="auto"/>
              <w:bottom w:val="inset" w:sz="6" w:space="0" w:color="auto"/>
              <w:right w:val="inset" w:sz="6" w:space="0" w:color="auto"/>
            </w:tcBorders>
            <w:hideMark/>
          </w:tcPr>
          <w:p w14:paraId="63A1AE78" w14:textId="77777777" w:rsidR="00BA7FC4" w:rsidRPr="001D16FD" w:rsidRDefault="00BA7FC4" w:rsidP="005D55DB">
            <w:pPr>
              <w:rPr>
                <w:rFonts w:cs="Arial"/>
                <w:sz w:val="22"/>
                <w:szCs w:val="22"/>
                <w:lang w:eastAsia="es-ES"/>
              </w:rPr>
            </w:pPr>
            <w:r w:rsidRPr="001D16FD">
              <w:rPr>
                <w:rFonts w:cs="Arial"/>
                <w:sz w:val="22"/>
                <w:szCs w:val="22"/>
                <w:lang w:eastAsia="es-ES"/>
              </w:rPr>
              <w:t>Pròrroga (IVA exclòs):</w:t>
            </w:r>
          </w:p>
        </w:tc>
        <w:tc>
          <w:tcPr>
            <w:tcW w:w="1998" w:type="dxa"/>
            <w:gridSpan w:val="4"/>
            <w:tcBorders>
              <w:top w:val="inset" w:sz="6" w:space="0" w:color="auto"/>
              <w:left w:val="inset" w:sz="6" w:space="0" w:color="auto"/>
              <w:bottom w:val="inset" w:sz="6" w:space="0" w:color="auto"/>
              <w:right w:val="inset" w:sz="6" w:space="0" w:color="auto"/>
            </w:tcBorders>
          </w:tcPr>
          <w:p w14:paraId="4CAF1CAA" w14:textId="77777777" w:rsidR="00BA7FC4" w:rsidRPr="001D16FD" w:rsidRDefault="00BA7FC4" w:rsidP="005D55DB">
            <w:pPr>
              <w:jc w:val="right"/>
              <w:rPr>
                <w:rFonts w:cs="Arial"/>
                <w:sz w:val="22"/>
                <w:szCs w:val="22"/>
                <w:lang w:eastAsia="es-ES"/>
              </w:rPr>
            </w:pPr>
            <w:r w:rsidRPr="001D16FD">
              <w:rPr>
                <w:rFonts w:cs="Arial"/>
                <w:sz w:val="22"/>
                <w:szCs w:val="22"/>
                <w:lang w:eastAsia="es-ES"/>
              </w:rPr>
              <w:t>-</w:t>
            </w:r>
          </w:p>
        </w:tc>
      </w:tr>
      <w:tr w:rsidR="00BA7FC4" w14:paraId="2ABAAC0F" w14:textId="77777777" w:rsidTr="005D55DB">
        <w:trPr>
          <w:trHeight w:val="213"/>
          <w:tblCellSpacing w:w="20" w:type="dxa"/>
        </w:trPr>
        <w:tc>
          <w:tcPr>
            <w:tcW w:w="6719" w:type="dxa"/>
            <w:gridSpan w:val="11"/>
            <w:tcBorders>
              <w:top w:val="inset" w:sz="6" w:space="0" w:color="auto"/>
              <w:left w:val="inset" w:sz="6" w:space="0" w:color="auto"/>
              <w:bottom w:val="inset" w:sz="6" w:space="0" w:color="auto"/>
              <w:right w:val="inset" w:sz="6" w:space="0" w:color="auto"/>
            </w:tcBorders>
            <w:hideMark/>
          </w:tcPr>
          <w:p w14:paraId="0CC99CE2" w14:textId="77777777" w:rsidR="00BA7FC4" w:rsidRPr="001D16FD" w:rsidRDefault="00BA7FC4" w:rsidP="005D55DB">
            <w:pPr>
              <w:rPr>
                <w:rFonts w:cs="Arial"/>
                <w:sz w:val="22"/>
                <w:szCs w:val="22"/>
                <w:lang w:eastAsia="es-ES"/>
              </w:rPr>
            </w:pPr>
            <w:r w:rsidRPr="001D16FD">
              <w:rPr>
                <w:rFonts w:cs="Arial"/>
                <w:sz w:val="22"/>
                <w:szCs w:val="22"/>
                <w:lang w:eastAsia="es-ES"/>
              </w:rPr>
              <w:t>Altres (IVA exclòs):</w:t>
            </w:r>
          </w:p>
        </w:tc>
        <w:tc>
          <w:tcPr>
            <w:tcW w:w="1998" w:type="dxa"/>
            <w:gridSpan w:val="4"/>
            <w:tcBorders>
              <w:top w:val="inset" w:sz="6" w:space="0" w:color="auto"/>
              <w:left w:val="inset" w:sz="6" w:space="0" w:color="auto"/>
              <w:bottom w:val="inset" w:sz="6" w:space="0" w:color="auto"/>
              <w:right w:val="inset" w:sz="6" w:space="0" w:color="auto"/>
            </w:tcBorders>
          </w:tcPr>
          <w:p w14:paraId="2D943B7B" w14:textId="77777777" w:rsidR="00BA7FC4" w:rsidRPr="001D16FD" w:rsidRDefault="00BA7FC4" w:rsidP="005D55DB">
            <w:pPr>
              <w:jc w:val="right"/>
              <w:rPr>
                <w:rFonts w:cs="Arial"/>
                <w:sz w:val="22"/>
                <w:szCs w:val="22"/>
                <w:lang w:eastAsia="es-ES"/>
              </w:rPr>
            </w:pPr>
            <w:r w:rsidRPr="001D16FD">
              <w:rPr>
                <w:rFonts w:cs="Arial"/>
                <w:sz w:val="22"/>
                <w:szCs w:val="22"/>
                <w:lang w:eastAsia="es-ES"/>
              </w:rPr>
              <w:t>-</w:t>
            </w:r>
          </w:p>
        </w:tc>
      </w:tr>
      <w:tr w:rsidR="00BA7FC4" w14:paraId="1E099232" w14:textId="77777777" w:rsidTr="005D55DB">
        <w:trPr>
          <w:trHeight w:val="213"/>
          <w:tblCellSpacing w:w="20" w:type="dxa"/>
        </w:trPr>
        <w:tc>
          <w:tcPr>
            <w:tcW w:w="6719" w:type="dxa"/>
            <w:gridSpan w:val="11"/>
            <w:tcBorders>
              <w:top w:val="inset" w:sz="6" w:space="0" w:color="auto"/>
              <w:left w:val="inset" w:sz="6" w:space="0" w:color="auto"/>
              <w:bottom w:val="inset" w:sz="6" w:space="0" w:color="auto"/>
              <w:right w:val="inset" w:sz="6" w:space="0" w:color="auto"/>
            </w:tcBorders>
            <w:hideMark/>
          </w:tcPr>
          <w:p w14:paraId="56679523" w14:textId="77777777" w:rsidR="00BA7FC4" w:rsidRPr="001D16FD" w:rsidRDefault="00BA7FC4" w:rsidP="005D55DB">
            <w:pPr>
              <w:rPr>
                <w:rFonts w:cs="Arial"/>
                <w:sz w:val="22"/>
                <w:szCs w:val="22"/>
                <w:lang w:eastAsia="es-ES"/>
              </w:rPr>
            </w:pPr>
            <w:r w:rsidRPr="001D16FD">
              <w:rPr>
                <w:rFonts w:cs="Arial"/>
                <w:sz w:val="22"/>
                <w:szCs w:val="22"/>
                <w:lang w:eastAsia="es-ES"/>
              </w:rPr>
              <w:t>TOTAL VALOR ESTIMAT:</w:t>
            </w:r>
          </w:p>
        </w:tc>
        <w:tc>
          <w:tcPr>
            <w:tcW w:w="1998" w:type="dxa"/>
            <w:gridSpan w:val="4"/>
            <w:tcBorders>
              <w:top w:val="inset" w:sz="6" w:space="0" w:color="auto"/>
              <w:left w:val="inset" w:sz="6" w:space="0" w:color="auto"/>
              <w:bottom w:val="inset" w:sz="6" w:space="0" w:color="auto"/>
              <w:right w:val="inset" w:sz="6" w:space="0" w:color="auto"/>
            </w:tcBorders>
          </w:tcPr>
          <w:p w14:paraId="5ED149D0" w14:textId="77777777" w:rsidR="00BA7FC4" w:rsidRPr="001D16FD" w:rsidRDefault="00BA7FC4" w:rsidP="005D55DB">
            <w:pPr>
              <w:jc w:val="right"/>
              <w:rPr>
                <w:rFonts w:cs="Arial"/>
                <w:sz w:val="22"/>
                <w:szCs w:val="22"/>
                <w:lang w:eastAsia="es-ES"/>
              </w:rPr>
            </w:pPr>
            <w:r w:rsidRPr="001D16FD">
              <w:rPr>
                <w:rFonts w:cs="Arial"/>
                <w:sz w:val="22"/>
                <w:szCs w:val="22"/>
                <w:lang w:eastAsia="es-ES"/>
              </w:rPr>
              <w:t>2.</w:t>
            </w:r>
            <w:r>
              <w:rPr>
                <w:rFonts w:cs="Arial"/>
                <w:sz w:val="22"/>
                <w:szCs w:val="22"/>
                <w:lang w:eastAsia="es-ES"/>
              </w:rPr>
              <w:t>065.489,42</w:t>
            </w:r>
          </w:p>
        </w:tc>
      </w:tr>
      <w:tr w:rsidR="00BA7FC4" w14:paraId="08F44761"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703A55A3" w14:textId="77777777" w:rsidR="00BA7FC4" w:rsidRPr="007176F1" w:rsidRDefault="00BA7FC4" w:rsidP="005D55DB">
            <w:pPr>
              <w:rPr>
                <w:rFonts w:cs="Arial"/>
                <w:sz w:val="22"/>
                <w:szCs w:val="22"/>
                <w:lang w:eastAsia="es-ES"/>
              </w:rPr>
            </w:pPr>
            <w:r w:rsidRPr="007176F1">
              <w:rPr>
                <w:rFonts w:cs="Arial"/>
                <w:b/>
                <w:sz w:val="22"/>
                <w:szCs w:val="22"/>
                <w:lang w:eastAsia="es-ES"/>
              </w:rPr>
              <w:t>F. ANUALITATS</w:t>
            </w:r>
          </w:p>
        </w:tc>
      </w:tr>
      <w:tr w:rsidR="00BA7FC4" w14:paraId="79ED6839" w14:textId="77777777" w:rsidTr="005D55DB">
        <w:trPr>
          <w:trHeight w:val="213"/>
          <w:tblCellSpacing w:w="20" w:type="dxa"/>
        </w:trPr>
        <w:tc>
          <w:tcPr>
            <w:tcW w:w="1798" w:type="dxa"/>
            <w:tcBorders>
              <w:top w:val="inset" w:sz="6" w:space="0" w:color="auto"/>
              <w:left w:val="inset" w:sz="6" w:space="0" w:color="auto"/>
              <w:bottom w:val="inset" w:sz="6" w:space="0" w:color="auto"/>
              <w:right w:val="inset" w:sz="6" w:space="0" w:color="auto"/>
            </w:tcBorders>
            <w:hideMark/>
          </w:tcPr>
          <w:p w14:paraId="1E62FCC7" w14:textId="77777777" w:rsidR="00BA7FC4" w:rsidRPr="007176F1" w:rsidRDefault="00BA7FC4" w:rsidP="005D55DB">
            <w:pPr>
              <w:rPr>
                <w:rFonts w:cs="Arial"/>
                <w:sz w:val="22"/>
                <w:szCs w:val="22"/>
                <w:lang w:eastAsia="es-ES"/>
              </w:rPr>
            </w:pPr>
            <w:r w:rsidRPr="007176F1">
              <w:rPr>
                <w:rFonts w:cs="Arial"/>
                <w:sz w:val="22"/>
                <w:szCs w:val="22"/>
                <w:lang w:eastAsia="es-ES"/>
              </w:rPr>
              <w:t>Exercici</w:t>
            </w:r>
          </w:p>
        </w:tc>
        <w:tc>
          <w:tcPr>
            <w:tcW w:w="2365" w:type="dxa"/>
            <w:gridSpan w:val="4"/>
            <w:tcBorders>
              <w:top w:val="inset" w:sz="6" w:space="0" w:color="auto"/>
              <w:left w:val="inset" w:sz="6" w:space="0" w:color="auto"/>
              <w:bottom w:val="inset" w:sz="6" w:space="0" w:color="auto"/>
              <w:right w:val="inset" w:sz="6" w:space="0" w:color="auto"/>
            </w:tcBorders>
          </w:tcPr>
          <w:p w14:paraId="56881C08" w14:textId="77777777" w:rsidR="00BA7FC4" w:rsidRPr="007176F1" w:rsidRDefault="00BA7FC4" w:rsidP="005D55DB">
            <w:pPr>
              <w:rPr>
                <w:rFonts w:cs="Arial"/>
                <w:sz w:val="22"/>
                <w:szCs w:val="22"/>
                <w:lang w:eastAsia="es-ES"/>
              </w:rPr>
            </w:pPr>
          </w:p>
        </w:tc>
        <w:tc>
          <w:tcPr>
            <w:tcW w:w="2791" w:type="dxa"/>
            <w:gridSpan w:val="8"/>
            <w:tcBorders>
              <w:top w:val="inset" w:sz="6" w:space="0" w:color="auto"/>
              <w:left w:val="inset" w:sz="6" w:space="0" w:color="auto"/>
              <w:bottom w:val="inset" w:sz="6" w:space="0" w:color="auto"/>
              <w:right w:val="inset" w:sz="6" w:space="0" w:color="auto"/>
            </w:tcBorders>
          </w:tcPr>
          <w:p w14:paraId="3EA85285" w14:textId="77777777" w:rsidR="00BA7FC4" w:rsidRPr="007176F1" w:rsidRDefault="00BA7FC4" w:rsidP="005D55DB">
            <w:pPr>
              <w:rPr>
                <w:rFonts w:cs="Arial"/>
                <w:sz w:val="22"/>
                <w:szCs w:val="22"/>
                <w:lang w:eastAsia="es-ES"/>
              </w:rPr>
            </w:pPr>
          </w:p>
        </w:tc>
        <w:tc>
          <w:tcPr>
            <w:tcW w:w="1683" w:type="dxa"/>
            <w:gridSpan w:val="2"/>
            <w:tcBorders>
              <w:top w:val="inset" w:sz="6" w:space="0" w:color="auto"/>
              <w:left w:val="inset" w:sz="6" w:space="0" w:color="auto"/>
              <w:bottom w:val="inset" w:sz="6" w:space="0" w:color="auto"/>
              <w:right w:val="inset" w:sz="6" w:space="0" w:color="auto"/>
            </w:tcBorders>
            <w:hideMark/>
          </w:tcPr>
          <w:p w14:paraId="5A729C92" w14:textId="77777777" w:rsidR="00BA7FC4" w:rsidRPr="007176F1" w:rsidRDefault="00BA7FC4" w:rsidP="005D55DB">
            <w:pPr>
              <w:rPr>
                <w:rFonts w:cs="Arial"/>
                <w:sz w:val="22"/>
                <w:szCs w:val="22"/>
                <w:lang w:eastAsia="es-ES"/>
              </w:rPr>
            </w:pPr>
          </w:p>
        </w:tc>
      </w:tr>
      <w:tr w:rsidR="00BA7FC4" w:rsidRPr="004A4E34" w14:paraId="3AD0239F" w14:textId="77777777" w:rsidTr="005D55DB">
        <w:trPr>
          <w:trHeight w:val="213"/>
          <w:tblCellSpacing w:w="20" w:type="dxa"/>
        </w:trPr>
        <w:tc>
          <w:tcPr>
            <w:tcW w:w="1798" w:type="dxa"/>
            <w:tcBorders>
              <w:top w:val="inset" w:sz="6" w:space="0" w:color="auto"/>
              <w:left w:val="inset" w:sz="6" w:space="0" w:color="auto"/>
              <w:bottom w:val="inset" w:sz="6" w:space="0" w:color="auto"/>
              <w:right w:val="inset" w:sz="6" w:space="0" w:color="auto"/>
            </w:tcBorders>
          </w:tcPr>
          <w:p w14:paraId="23C45516" w14:textId="4FCEEAD3" w:rsidR="00BA7FC4" w:rsidRPr="00A361E9" w:rsidRDefault="00BA7FC4" w:rsidP="004C3C0A">
            <w:pPr>
              <w:ind w:left="708" w:hanging="708"/>
              <w:rPr>
                <w:rFonts w:cs="Arial"/>
                <w:sz w:val="22"/>
                <w:szCs w:val="22"/>
                <w:lang w:eastAsia="es-ES"/>
              </w:rPr>
            </w:pPr>
            <w:r w:rsidRPr="00A361E9">
              <w:rPr>
                <w:rFonts w:cs="Arial"/>
                <w:sz w:val="22"/>
                <w:szCs w:val="22"/>
                <w:lang w:eastAsia="es-ES"/>
              </w:rPr>
              <w:t>2023</w:t>
            </w:r>
          </w:p>
        </w:tc>
        <w:tc>
          <w:tcPr>
            <w:tcW w:w="2365" w:type="dxa"/>
            <w:gridSpan w:val="4"/>
            <w:tcBorders>
              <w:top w:val="inset" w:sz="6" w:space="0" w:color="auto"/>
              <w:left w:val="inset" w:sz="6" w:space="0" w:color="auto"/>
              <w:bottom w:val="inset" w:sz="6" w:space="0" w:color="auto"/>
              <w:right w:val="inset" w:sz="6" w:space="0" w:color="auto"/>
            </w:tcBorders>
          </w:tcPr>
          <w:p w14:paraId="3E00E291" w14:textId="77777777" w:rsidR="00BA7FC4" w:rsidRPr="00A361E9" w:rsidRDefault="00BA7FC4" w:rsidP="005D55DB">
            <w:pPr>
              <w:jc w:val="right"/>
              <w:rPr>
                <w:rFonts w:ascii="Calibri" w:hAnsi="Calibri" w:cs="Calibri"/>
                <w:color w:val="000000"/>
                <w:sz w:val="22"/>
                <w:szCs w:val="22"/>
                <w:lang w:val="es-ES" w:eastAsia="es-ES"/>
              </w:rPr>
            </w:pPr>
            <w:r>
              <w:rPr>
                <w:rFonts w:ascii="Calibri" w:hAnsi="Calibri" w:cs="Calibri"/>
                <w:color w:val="000000"/>
                <w:sz w:val="22"/>
                <w:szCs w:val="22"/>
              </w:rPr>
              <w:t>1.810.401,43 €</w:t>
            </w:r>
          </w:p>
        </w:tc>
        <w:tc>
          <w:tcPr>
            <w:tcW w:w="2791" w:type="dxa"/>
            <w:gridSpan w:val="8"/>
            <w:tcBorders>
              <w:top w:val="inset" w:sz="6" w:space="0" w:color="auto"/>
              <w:left w:val="inset" w:sz="6" w:space="0" w:color="auto"/>
              <w:bottom w:val="inset" w:sz="6" w:space="0" w:color="auto"/>
              <w:right w:val="inset" w:sz="6" w:space="0" w:color="auto"/>
            </w:tcBorders>
          </w:tcPr>
          <w:p w14:paraId="4300A9A5" w14:textId="77777777" w:rsidR="00BA7FC4" w:rsidRPr="00A361E9" w:rsidRDefault="00BA7FC4" w:rsidP="005D55DB">
            <w:pPr>
              <w:jc w:val="right"/>
              <w:rPr>
                <w:rFonts w:ascii="Calibri" w:hAnsi="Calibri" w:cs="Calibri"/>
                <w:color w:val="000000"/>
                <w:sz w:val="22"/>
                <w:szCs w:val="22"/>
                <w:lang w:val="es-ES" w:eastAsia="es-ES"/>
              </w:rPr>
            </w:pPr>
            <w:r>
              <w:rPr>
                <w:rFonts w:ascii="Calibri" w:hAnsi="Calibri" w:cs="Calibri"/>
                <w:color w:val="000000"/>
                <w:sz w:val="22"/>
                <w:szCs w:val="22"/>
                <w:lang w:val="es-ES" w:eastAsia="es-ES"/>
              </w:rPr>
              <w:t>72,44 %</w:t>
            </w:r>
          </w:p>
        </w:tc>
        <w:tc>
          <w:tcPr>
            <w:tcW w:w="1683" w:type="dxa"/>
            <w:gridSpan w:val="2"/>
            <w:tcBorders>
              <w:top w:val="inset" w:sz="6" w:space="0" w:color="auto"/>
              <w:left w:val="inset" w:sz="6" w:space="0" w:color="auto"/>
              <w:bottom w:val="inset" w:sz="6" w:space="0" w:color="auto"/>
              <w:right w:val="inset" w:sz="6" w:space="0" w:color="auto"/>
            </w:tcBorders>
          </w:tcPr>
          <w:p w14:paraId="0B78F809" w14:textId="77777777" w:rsidR="00BA7FC4" w:rsidRPr="00A361E9" w:rsidRDefault="00BA7FC4" w:rsidP="005D55DB">
            <w:pPr>
              <w:rPr>
                <w:rFonts w:ascii="Calibri" w:hAnsi="Calibri" w:cs="Calibri"/>
                <w:color w:val="000000"/>
                <w:sz w:val="22"/>
                <w:szCs w:val="22"/>
                <w:lang w:val="es-ES" w:eastAsia="es-ES"/>
              </w:rPr>
            </w:pPr>
          </w:p>
        </w:tc>
      </w:tr>
      <w:tr w:rsidR="00BA7FC4" w:rsidRPr="004A4E34" w14:paraId="65DE523B" w14:textId="77777777" w:rsidTr="005D55DB">
        <w:trPr>
          <w:trHeight w:val="213"/>
          <w:tblCellSpacing w:w="20" w:type="dxa"/>
        </w:trPr>
        <w:tc>
          <w:tcPr>
            <w:tcW w:w="1798" w:type="dxa"/>
            <w:tcBorders>
              <w:top w:val="inset" w:sz="6" w:space="0" w:color="auto"/>
              <w:left w:val="inset" w:sz="6" w:space="0" w:color="auto"/>
              <w:bottom w:val="inset" w:sz="6" w:space="0" w:color="auto"/>
              <w:right w:val="inset" w:sz="6" w:space="0" w:color="auto"/>
            </w:tcBorders>
          </w:tcPr>
          <w:p w14:paraId="5DF366FF" w14:textId="77777777" w:rsidR="00BA7FC4" w:rsidRPr="00A361E9" w:rsidRDefault="00BA7FC4" w:rsidP="005D55DB">
            <w:pPr>
              <w:rPr>
                <w:rFonts w:cs="Arial"/>
                <w:color w:val="FF0000"/>
                <w:sz w:val="22"/>
                <w:szCs w:val="22"/>
                <w:lang w:eastAsia="es-ES"/>
              </w:rPr>
            </w:pPr>
            <w:r w:rsidRPr="00A414B6">
              <w:rPr>
                <w:rFonts w:cs="Arial"/>
                <w:sz w:val="22"/>
                <w:szCs w:val="22"/>
                <w:lang w:eastAsia="es-ES"/>
              </w:rPr>
              <w:lastRenderedPageBreak/>
              <w:t>2024</w:t>
            </w:r>
          </w:p>
        </w:tc>
        <w:tc>
          <w:tcPr>
            <w:tcW w:w="2365" w:type="dxa"/>
            <w:gridSpan w:val="4"/>
            <w:tcBorders>
              <w:top w:val="inset" w:sz="6" w:space="0" w:color="auto"/>
              <w:left w:val="inset" w:sz="6" w:space="0" w:color="auto"/>
              <w:bottom w:val="inset" w:sz="6" w:space="0" w:color="auto"/>
              <w:right w:val="inset" w:sz="6" w:space="0" w:color="auto"/>
            </w:tcBorders>
          </w:tcPr>
          <w:p w14:paraId="5DC3357A" w14:textId="77777777" w:rsidR="00BA7FC4" w:rsidRPr="00A361E9" w:rsidRDefault="00BA7FC4" w:rsidP="005D55DB">
            <w:pPr>
              <w:jc w:val="right"/>
              <w:rPr>
                <w:rFonts w:cs="Arial"/>
                <w:color w:val="FF0000"/>
                <w:sz w:val="22"/>
                <w:szCs w:val="22"/>
                <w:lang w:eastAsia="es-ES"/>
              </w:rPr>
            </w:pPr>
            <w:r>
              <w:rPr>
                <w:rFonts w:ascii="Calibri" w:hAnsi="Calibri" w:cs="Calibri"/>
                <w:color w:val="000000"/>
                <w:sz w:val="22"/>
                <w:szCs w:val="22"/>
              </w:rPr>
              <w:t>688.840,77 €</w:t>
            </w:r>
          </w:p>
        </w:tc>
        <w:tc>
          <w:tcPr>
            <w:tcW w:w="2791" w:type="dxa"/>
            <w:gridSpan w:val="8"/>
            <w:tcBorders>
              <w:top w:val="inset" w:sz="6" w:space="0" w:color="auto"/>
              <w:left w:val="inset" w:sz="6" w:space="0" w:color="auto"/>
              <w:bottom w:val="inset" w:sz="6" w:space="0" w:color="auto"/>
              <w:right w:val="inset" w:sz="6" w:space="0" w:color="auto"/>
            </w:tcBorders>
          </w:tcPr>
          <w:p w14:paraId="24E7784B" w14:textId="77777777" w:rsidR="00BA7FC4" w:rsidRPr="00A361E9" w:rsidRDefault="00BA7FC4" w:rsidP="005D55DB">
            <w:pPr>
              <w:jc w:val="right"/>
              <w:rPr>
                <w:rFonts w:cs="Arial"/>
                <w:color w:val="FF0000"/>
                <w:sz w:val="22"/>
                <w:szCs w:val="22"/>
                <w:lang w:eastAsia="es-ES"/>
              </w:rPr>
            </w:pPr>
            <w:r w:rsidRPr="00A414B6">
              <w:rPr>
                <w:rFonts w:ascii="Calibri" w:hAnsi="Calibri" w:cs="Calibri"/>
                <w:color w:val="000000"/>
                <w:sz w:val="22"/>
                <w:szCs w:val="22"/>
                <w:lang w:val="es-ES" w:eastAsia="es-ES"/>
              </w:rPr>
              <w:t>27,56%</w:t>
            </w:r>
          </w:p>
        </w:tc>
        <w:tc>
          <w:tcPr>
            <w:tcW w:w="1683" w:type="dxa"/>
            <w:gridSpan w:val="2"/>
            <w:tcBorders>
              <w:top w:val="inset" w:sz="6" w:space="0" w:color="auto"/>
              <w:left w:val="inset" w:sz="6" w:space="0" w:color="auto"/>
              <w:bottom w:val="inset" w:sz="6" w:space="0" w:color="auto"/>
              <w:right w:val="inset" w:sz="6" w:space="0" w:color="auto"/>
            </w:tcBorders>
          </w:tcPr>
          <w:p w14:paraId="5EFE8918" w14:textId="77777777" w:rsidR="00BA7FC4" w:rsidRPr="00A361E9" w:rsidRDefault="00BA7FC4" w:rsidP="005D55DB">
            <w:pPr>
              <w:jc w:val="right"/>
              <w:rPr>
                <w:rFonts w:cs="Arial"/>
                <w:color w:val="FF0000"/>
                <w:sz w:val="22"/>
                <w:szCs w:val="22"/>
                <w:lang w:eastAsia="es-ES"/>
              </w:rPr>
            </w:pPr>
          </w:p>
        </w:tc>
      </w:tr>
      <w:tr w:rsidR="00BA7FC4" w14:paraId="0092ED64" w14:textId="77777777" w:rsidTr="005D55DB">
        <w:trPr>
          <w:trHeight w:val="213"/>
          <w:tblCellSpacing w:w="20" w:type="dxa"/>
        </w:trPr>
        <w:tc>
          <w:tcPr>
            <w:tcW w:w="3080" w:type="dxa"/>
            <w:gridSpan w:val="2"/>
            <w:tcBorders>
              <w:top w:val="inset" w:sz="6" w:space="0" w:color="auto"/>
              <w:left w:val="inset" w:sz="6" w:space="0" w:color="auto"/>
              <w:bottom w:val="inset" w:sz="6" w:space="0" w:color="auto"/>
              <w:right w:val="inset" w:sz="6" w:space="0" w:color="auto"/>
            </w:tcBorders>
            <w:hideMark/>
          </w:tcPr>
          <w:p w14:paraId="1D058C95" w14:textId="77777777" w:rsidR="00BA7FC4" w:rsidRDefault="00BA7FC4" w:rsidP="005D55DB">
            <w:pPr>
              <w:rPr>
                <w:rFonts w:cs="Arial"/>
                <w:b/>
                <w:sz w:val="22"/>
                <w:szCs w:val="22"/>
                <w:lang w:eastAsia="es-ES"/>
              </w:rPr>
            </w:pPr>
            <w:r w:rsidRPr="007176F1">
              <w:rPr>
                <w:rFonts w:cs="Arial"/>
                <w:b/>
                <w:sz w:val="22"/>
                <w:szCs w:val="22"/>
                <w:lang w:eastAsia="es-ES"/>
              </w:rPr>
              <w:t>G. TERMINI D'EXECUCIÓ:</w:t>
            </w:r>
          </w:p>
          <w:p w14:paraId="78EF0039" w14:textId="77777777" w:rsidR="00BA7FC4" w:rsidRPr="00A948B4" w:rsidRDefault="00BA7FC4" w:rsidP="005D55DB">
            <w:pPr>
              <w:rPr>
                <w:rFonts w:cs="Arial"/>
                <w:bCs/>
                <w:szCs w:val="20"/>
                <w:lang w:eastAsia="es-ES"/>
              </w:rPr>
            </w:pPr>
            <w:r w:rsidRPr="00A948B4">
              <w:rPr>
                <w:rFonts w:cs="Arial"/>
                <w:bCs/>
                <w:szCs w:val="20"/>
                <w:lang w:eastAsia="es-ES"/>
              </w:rPr>
              <w:t>DEU (10) MESOS</w:t>
            </w:r>
          </w:p>
          <w:p w14:paraId="03E89195" w14:textId="77777777" w:rsidR="00BA7FC4" w:rsidRPr="007176F1" w:rsidRDefault="00BA7FC4" w:rsidP="005D55DB">
            <w:pPr>
              <w:rPr>
                <w:rFonts w:cs="Arial"/>
                <w:sz w:val="22"/>
                <w:szCs w:val="22"/>
                <w:lang w:eastAsia="es-ES"/>
              </w:rPr>
            </w:pPr>
          </w:p>
        </w:tc>
        <w:tc>
          <w:tcPr>
            <w:tcW w:w="1945" w:type="dxa"/>
            <w:gridSpan w:val="5"/>
            <w:tcBorders>
              <w:top w:val="inset" w:sz="6" w:space="0" w:color="auto"/>
              <w:left w:val="inset" w:sz="6" w:space="0" w:color="auto"/>
              <w:bottom w:val="inset" w:sz="6" w:space="0" w:color="auto"/>
              <w:right w:val="inset" w:sz="6" w:space="0" w:color="auto"/>
            </w:tcBorders>
            <w:hideMark/>
          </w:tcPr>
          <w:p w14:paraId="0C25B2CF" w14:textId="77777777" w:rsidR="00BA7FC4" w:rsidRPr="007176F1" w:rsidRDefault="00BA7FC4" w:rsidP="005D55DB">
            <w:pPr>
              <w:rPr>
                <w:rFonts w:cs="Arial"/>
                <w:b/>
                <w:sz w:val="22"/>
                <w:szCs w:val="22"/>
                <w:lang w:eastAsia="es-ES"/>
              </w:rPr>
            </w:pPr>
            <w:r w:rsidRPr="007176F1">
              <w:rPr>
                <w:rFonts w:cs="Arial"/>
                <w:b/>
                <w:sz w:val="22"/>
                <w:szCs w:val="22"/>
                <w:lang w:eastAsia="es-ES"/>
              </w:rPr>
              <w:t>H. PRÒRROGA</w:t>
            </w:r>
          </w:p>
          <w:p w14:paraId="1D497316" w14:textId="77777777" w:rsidR="00BA7FC4" w:rsidRPr="007176F1" w:rsidRDefault="00BA7FC4" w:rsidP="005D55DB">
            <w:pPr>
              <w:rPr>
                <w:rFonts w:cs="Arial"/>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Pr>
                <w:rFonts w:cs="Arial"/>
                <w:sz w:val="22"/>
                <w:szCs w:val="22"/>
              </w:rPr>
              <w:fldChar w:fldCharType="begin">
                <w:ffData>
                  <w:name w:val="Casilla1"/>
                  <w:enabled/>
                  <w:calcOnExit w:val="0"/>
                  <w:checkBox>
                    <w:size w:val="16"/>
                    <w:default w:val="0"/>
                  </w:checkBox>
                </w:ffData>
              </w:fldChar>
            </w:r>
            <w:bookmarkStart w:id="0" w:name="Casilla1"/>
            <w:r>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Pr>
                <w:rFonts w:cs="Arial"/>
                <w:sz w:val="22"/>
                <w:szCs w:val="22"/>
              </w:rPr>
              <w:fldChar w:fldCharType="end"/>
            </w:r>
            <w:bookmarkEnd w:id="0"/>
            <w:r w:rsidRPr="007176F1">
              <w:rPr>
                <w:rFonts w:cs="Arial"/>
                <w:sz w:val="22"/>
                <w:szCs w:val="22"/>
                <w:lang w:eastAsia="es-ES"/>
              </w:rPr>
              <w:t xml:space="preserve">NO </w:t>
            </w:r>
          </w:p>
        </w:tc>
        <w:tc>
          <w:tcPr>
            <w:tcW w:w="3652" w:type="dxa"/>
            <w:gridSpan w:val="8"/>
            <w:tcBorders>
              <w:top w:val="inset" w:sz="6" w:space="0" w:color="auto"/>
              <w:left w:val="inset" w:sz="6" w:space="0" w:color="auto"/>
              <w:bottom w:val="inset" w:sz="6" w:space="0" w:color="auto"/>
              <w:right w:val="inset" w:sz="6" w:space="0" w:color="auto"/>
            </w:tcBorders>
            <w:hideMark/>
          </w:tcPr>
          <w:p w14:paraId="25D0DC33" w14:textId="77777777" w:rsidR="00BA7FC4" w:rsidRPr="007176F1" w:rsidRDefault="00BA7FC4" w:rsidP="005D55DB">
            <w:pPr>
              <w:rPr>
                <w:rFonts w:cs="Arial"/>
                <w:b/>
                <w:sz w:val="22"/>
                <w:szCs w:val="22"/>
                <w:lang w:eastAsia="es-ES"/>
              </w:rPr>
            </w:pPr>
            <w:r w:rsidRPr="007176F1">
              <w:rPr>
                <w:rFonts w:cs="Arial"/>
                <w:b/>
                <w:sz w:val="22"/>
                <w:szCs w:val="22"/>
                <w:lang w:eastAsia="es-ES"/>
              </w:rPr>
              <w:t>I. TERMINI DE GARANTIA</w:t>
            </w:r>
          </w:p>
          <w:p w14:paraId="589C55C3" w14:textId="77777777" w:rsidR="00BA7FC4" w:rsidRPr="007176F1" w:rsidRDefault="00BA7FC4" w:rsidP="005D55DB">
            <w:pPr>
              <w:rPr>
                <w:rFonts w:cs="Arial"/>
                <w:b/>
                <w:sz w:val="22"/>
                <w:szCs w:val="22"/>
                <w:lang w:eastAsia="es-ES"/>
              </w:rPr>
            </w:pPr>
            <w:r w:rsidRPr="007176F1">
              <w:rPr>
                <w:rFonts w:cs="Arial"/>
                <w:sz w:val="22"/>
                <w:szCs w:val="22"/>
                <w:lang w:eastAsia="es-ES"/>
              </w:rPr>
              <w:t>Un any</w:t>
            </w:r>
          </w:p>
        </w:tc>
      </w:tr>
      <w:tr w:rsidR="00BA7FC4" w14:paraId="12CBA879" w14:textId="77777777" w:rsidTr="005D55DB">
        <w:trPr>
          <w:trHeight w:val="213"/>
          <w:tblCellSpacing w:w="20" w:type="dxa"/>
        </w:trPr>
        <w:tc>
          <w:tcPr>
            <w:tcW w:w="6199" w:type="dxa"/>
            <w:gridSpan w:val="10"/>
            <w:tcBorders>
              <w:top w:val="inset" w:sz="6" w:space="0" w:color="auto"/>
              <w:left w:val="inset" w:sz="6" w:space="0" w:color="auto"/>
              <w:bottom w:val="inset" w:sz="6" w:space="0" w:color="auto"/>
              <w:right w:val="inset" w:sz="6" w:space="0" w:color="auto"/>
            </w:tcBorders>
          </w:tcPr>
          <w:p w14:paraId="1FA9B6C0" w14:textId="77777777" w:rsidR="00BA7FC4" w:rsidRPr="004A4E34" w:rsidRDefault="00BA7FC4" w:rsidP="005D55DB">
            <w:pPr>
              <w:rPr>
                <w:rFonts w:cs="Arial"/>
                <w:b/>
                <w:sz w:val="22"/>
                <w:szCs w:val="22"/>
                <w:lang w:eastAsia="es-ES"/>
              </w:rPr>
            </w:pPr>
            <w:r w:rsidRPr="004A4E34">
              <w:rPr>
                <w:rFonts w:cs="Arial"/>
                <w:b/>
                <w:sz w:val="22"/>
                <w:szCs w:val="22"/>
                <w:lang w:eastAsia="es-ES"/>
              </w:rPr>
              <w:t>EN CAS DE CONTRACTES PERIÒDICS, EXERCICI QUE SERÀ LA PROPERA LICITACIÓ:</w:t>
            </w:r>
            <w:r w:rsidRPr="004A4E34">
              <w:rPr>
                <w:rFonts w:cs="Arial"/>
                <w:sz w:val="22"/>
                <w:szCs w:val="22"/>
              </w:rPr>
              <w:t xml:space="preserve"> </w:t>
            </w:r>
          </w:p>
        </w:tc>
        <w:tc>
          <w:tcPr>
            <w:tcW w:w="2518" w:type="dxa"/>
            <w:gridSpan w:val="5"/>
            <w:tcBorders>
              <w:top w:val="inset" w:sz="6" w:space="0" w:color="auto"/>
              <w:left w:val="inset" w:sz="6" w:space="0" w:color="auto"/>
              <w:bottom w:val="inset" w:sz="6" w:space="0" w:color="auto"/>
              <w:right w:val="inset" w:sz="6" w:space="0" w:color="auto"/>
            </w:tcBorders>
          </w:tcPr>
          <w:p w14:paraId="4CD497AD" w14:textId="77777777" w:rsidR="00BA7FC4" w:rsidRPr="004A4E34" w:rsidRDefault="00BA7FC4" w:rsidP="005D55DB">
            <w:pPr>
              <w:rPr>
                <w:rFonts w:cs="Arial"/>
                <w:b/>
                <w:sz w:val="22"/>
                <w:szCs w:val="22"/>
                <w:lang w:eastAsia="es-ES"/>
              </w:rPr>
            </w:pPr>
            <w:r w:rsidRPr="004A4E34">
              <w:rPr>
                <w:rFonts w:cs="Arial"/>
                <w:b/>
                <w:sz w:val="22"/>
                <w:szCs w:val="22"/>
                <w:lang w:eastAsia="es-ES"/>
              </w:rPr>
              <w:br/>
              <w:t>no</w:t>
            </w:r>
          </w:p>
        </w:tc>
      </w:tr>
      <w:tr w:rsidR="00BA7FC4" w14:paraId="7C486F3A"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2A0AD2DF" w14:textId="77777777" w:rsidR="00BA7FC4" w:rsidRPr="007176F1" w:rsidRDefault="00BA7FC4" w:rsidP="005D55DB">
            <w:pPr>
              <w:rPr>
                <w:rFonts w:cs="Arial"/>
                <w:sz w:val="22"/>
                <w:szCs w:val="22"/>
                <w:lang w:eastAsia="es-ES"/>
              </w:rPr>
            </w:pPr>
            <w:r w:rsidRPr="007176F1">
              <w:rPr>
                <w:rFonts w:cs="Arial"/>
                <w:b/>
                <w:sz w:val="22"/>
                <w:szCs w:val="22"/>
                <w:lang w:eastAsia="es-ES"/>
              </w:rPr>
              <w:t>J. ADMISSIBILITAT DE VARIANTS</w:t>
            </w:r>
          </w:p>
        </w:tc>
      </w:tr>
      <w:tr w:rsidR="00BA7FC4" w14:paraId="0AD71A2E"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01E00972" w14:textId="77777777" w:rsidR="00BA7FC4" w:rsidRPr="007176F1" w:rsidRDefault="00BA7FC4" w:rsidP="005D55DB">
            <w:pPr>
              <w:rPr>
                <w:rFonts w:cs="Arial"/>
                <w:b/>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1427B5F4"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7914204A" w14:textId="77777777" w:rsidR="00BA7FC4" w:rsidRPr="007176F1" w:rsidRDefault="00BA7FC4" w:rsidP="005D55DB">
            <w:pPr>
              <w:rPr>
                <w:rFonts w:cs="Arial"/>
                <w:sz w:val="22"/>
                <w:szCs w:val="22"/>
                <w:lang w:eastAsia="es-ES"/>
              </w:rPr>
            </w:pPr>
            <w:r w:rsidRPr="007176F1">
              <w:rPr>
                <w:rFonts w:cs="Arial"/>
                <w:b/>
                <w:sz w:val="22"/>
                <w:szCs w:val="22"/>
                <w:lang w:eastAsia="es-ES"/>
              </w:rPr>
              <w:t>K. CONDICIONS ESPECIALS D'EXECUCIÓ</w:t>
            </w:r>
          </w:p>
        </w:tc>
      </w:tr>
      <w:tr w:rsidR="00BA7FC4" w14:paraId="7EB43556"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527C1EBE" w14:textId="77777777" w:rsidR="00BA7FC4" w:rsidRPr="007176F1" w:rsidRDefault="00BA7FC4" w:rsidP="005D55DB">
            <w:pPr>
              <w:rPr>
                <w:rFonts w:cs="Arial"/>
                <w:sz w:val="22"/>
                <w:szCs w:val="22"/>
                <w:lang w:eastAsia="es-ES"/>
              </w:rPr>
            </w:pPr>
            <w:r w:rsidRPr="007176F1">
              <w:rPr>
                <w:rFonts w:cs="Arial"/>
                <w:sz w:val="22"/>
                <w:szCs w:val="22"/>
                <w:lang w:eastAsia="es-ES"/>
              </w:rPr>
              <w:t xml:space="preserve">SI veure Plec de Clàusules Administratives Particulars                                  </w:t>
            </w:r>
          </w:p>
        </w:tc>
      </w:tr>
      <w:tr w:rsidR="00BA7FC4" w14:paraId="5E45EA9B"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626F2E09" w14:textId="77777777" w:rsidR="00BA7FC4" w:rsidRPr="007176F1" w:rsidRDefault="00BA7FC4" w:rsidP="005D55DB">
            <w:pPr>
              <w:rPr>
                <w:rFonts w:cs="Arial"/>
                <w:b/>
                <w:sz w:val="22"/>
                <w:szCs w:val="22"/>
                <w:lang w:eastAsia="es-ES"/>
              </w:rPr>
            </w:pPr>
            <w:r w:rsidRPr="007176F1">
              <w:rPr>
                <w:rFonts w:cs="Arial"/>
                <w:b/>
                <w:sz w:val="22"/>
                <w:szCs w:val="22"/>
                <w:lang w:eastAsia="es-ES"/>
              </w:rPr>
              <w:t>L. REVISIÓ DE PREUS</w:t>
            </w:r>
          </w:p>
        </w:tc>
      </w:tr>
      <w:tr w:rsidR="00BA7FC4" w14:paraId="0D3685AD"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3B462642" w14:textId="77777777" w:rsidR="00BA7FC4" w:rsidRPr="007176F1" w:rsidRDefault="00BA7FC4" w:rsidP="005D55DB">
            <w:pPr>
              <w:rPr>
                <w:rFonts w:cs="Arial"/>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NO   </w:t>
            </w:r>
          </w:p>
        </w:tc>
      </w:tr>
      <w:tr w:rsidR="00BA7FC4" w14:paraId="0E42B5F1"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7FB2ED33" w14:textId="77777777" w:rsidR="00BA7FC4" w:rsidRPr="007176F1" w:rsidRDefault="00BA7FC4" w:rsidP="005D55DB">
            <w:pPr>
              <w:rPr>
                <w:rFonts w:cs="Arial"/>
                <w:b/>
                <w:sz w:val="22"/>
                <w:szCs w:val="22"/>
                <w:lang w:eastAsia="es-ES"/>
              </w:rPr>
            </w:pPr>
            <w:r w:rsidRPr="007176F1">
              <w:rPr>
                <w:rFonts w:cs="Arial"/>
                <w:b/>
                <w:sz w:val="22"/>
                <w:szCs w:val="22"/>
                <w:lang w:eastAsia="es-ES"/>
              </w:rPr>
              <w:t>M. GARANTIES</w:t>
            </w:r>
          </w:p>
        </w:tc>
      </w:tr>
      <w:tr w:rsidR="00BA7FC4" w14:paraId="7E1BDD0D" w14:textId="77777777" w:rsidTr="005D55DB">
        <w:trPr>
          <w:trHeight w:val="213"/>
          <w:tblCellSpacing w:w="20" w:type="dxa"/>
        </w:trPr>
        <w:tc>
          <w:tcPr>
            <w:tcW w:w="5711" w:type="dxa"/>
            <w:gridSpan w:val="8"/>
            <w:tcBorders>
              <w:top w:val="inset" w:sz="6" w:space="0" w:color="auto"/>
              <w:left w:val="inset" w:sz="6" w:space="0" w:color="auto"/>
              <w:bottom w:val="inset" w:sz="6" w:space="0" w:color="auto"/>
              <w:right w:val="inset" w:sz="6" w:space="0" w:color="auto"/>
            </w:tcBorders>
            <w:vAlign w:val="center"/>
            <w:hideMark/>
          </w:tcPr>
          <w:p w14:paraId="304A8E22" w14:textId="77777777" w:rsidR="00BA7FC4" w:rsidRPr="007176F1" w:rsidRDefault="00BA7FC4" w:rsidP="005D55DB">
            <w:pPr>
              <w:pStyle w:val="Textonotapie"/>
              <w:rPr>
                <w:sz w:val="22"/>
                <w:szCs w:val="22"/>
              </w:rPr>
            </w:pPr>
            <w:r w:rsidRPr="007176F1">
              <w:rPr>
                <w:sz w:val="22"/>
                <w:szCs w:val="22"/>
              </w:rPr>
              <w:t xml:space="preserve">PROVISIONAL: </w:t>
            </w:r>
          </w:p>
        </w:tc>
        <w:tc>
          <w:tcPr>
            <w:tcW w:w="3006" w:type="dxa"/>
            <w:gridSpan w:val="7"/>
            <w:tcBorders>
              <w:top w:val="inset" w:sz="6" w:space="0" w:color="auto"/>
              <w:left w:val="inset" w:sz="6" w:space="0" w:color="auto"/>
              <w:bottom w:val="inset" w:sz="6" w:space="0" w:color="auto"/>
              <w:right w:val="inset" w:sz="6" w:space="0" w:color="auto"/>
            </w:tcBorders>
            <w:vAlign w:val="center"/>
            <w:hideMark/>
          </w:tcPr>
          <w:p w14:paraId="373B6EF1" w14:textId="77777777" w:rsidR="00BA7FC4" w:rsidRPr="007176F1" w:rsidRDefault="00BA7FC4" w:rsidP="005D55DB">
            <w:pPr>
              <w:pStyle w:val="Textonotapie"/>
              <w:rPr>
                <w:sz w:val="22"/>
                <w:szCs w:val="22"/>
              </w:rPr>
            </w:pPr>
            <w:r w:rsidRPr="007176F1">
              <w:rPr>
                <w:sz w:val="22"/>
                <w:szCs w:val="22"/>
              </w:rPr>
              <w:t>NO</w:t>
            </w:r>
          </w:p>
        </w:tc>
      </w:tr>
      <w:tr w:rsidR="00BA7FC4" w14:paraId="289EB25A" w14:textId="77777777" w:rsidTr="005D55DB">
        <w:trPr>
          <w:trHeight w:val="213"/>
          <w:tblCellSpacing w:w="20" w:type="dxa"/>
        </w:trPr>
        <w:tc>
          <w:tcPr>
            <w:tcW w:w="5711" w:type="dxa"/>
            <w:gridSpan w:val="8"/>
            <w:tcBorders>
              <w:top w:val="inset" w:sz="6" w:space="0" w:color="auto"/>
              <w:left w:val="inset" w:sz="6" w:space="0" w:color="auto"/>
              <w:bottom w:val="inset" w:sz="6" w:space="0" w:color="auto"/>
              <w:right w:val="inset" w:sz="6" w:space="0" w:color="auto"/>
            </w:tcBorders>
            <w:vAlign w:val="center"/>
            <w:hideMark/>
          </w:tcPr>
          <w:p w14:paraId="0DFC4332" w14:textId="77777777" w:rsidR="00BA7FC4" w:rsidRPr="007176F1" w:rsidRDefault="00BA7FC4" w:rsidP="005D55DB">
            <w:pPr>
              <w:pStyle w:val="Textonotapie"/>
              <w:rPr>
                <w:sz w:val="22"/>
                <w:szCs w:val="22"/>
              </w:rPr>
            </w:pPr>
            <w:r w:rsidRPr="007176F1">
              <w:rPr>
                <w:sz w:val="22"/>
                <w:szCs w:val="22"/>
              </w:rPr>
              <w:t xml:space="preserve">DEFINITIVA: </w:t>
            </w:r>
          </w:p>
        </w:tc>
        <w:tc>
          <w:tcPr>
            <w:tcW w:w="3006" w:type="dxa"/>
            <w:gridSpan w:val="7"/>
            <w:tcBorders>
              <w:top w:val="inset" w:sz="6" w:space="0" w:color="auto"/>
              <w:left w:val="inset" w:sz="6" w:space="0" w:color="auto"/>
              <w:bottom w:val="inset" w:sz="6" w:space="0" w:color="auto"/>
              <w:right w:val="inset" w:sz="6" w:space="0" w:color="auto"/>
            </w:tcBorders>
            <w:vAlign w:val="center"/>
            <w:hideMark/>
          </w:tcPr>
          <w:p w14:paraId="21AA983A" w14:textId="77777777" w:rsidR="00BA7FC4" w:rsidRPr="007176F1" w:rsidRDefault="00BA7FC4" w:rsidP="005D55DB">
            <w:pPr>
              <w:pStyle w:val="Textonotapie"/>
              <w:rPr>
                <w:sz w:val="22"/>
                <w:szCs w:val="22"/>
              </w:rPr>
            </w:pPr>
            <w:r w:rsidRPr="007176F1">
              <w:rPr>
                <w:sz w:val="22"/>
                <w:szCs w:val="22"/>
              </w:rPr>
              <w:t>SÍ, ASCENDEIX A 5% del preu IVA exclòs</w:t>
            </w:r>
          </w:p>
        </w:tc>
      </w:tr>
      <w:tr w:rsidR="00BA7FC4" w14:paraId="62B6D556" w14:textId="77777777" w:rsidTr="005D55DB">
        <w:trPr>
          <w:trHeight w:val="213"/>
          <w:tblCellSpacing w:w="20" w:type="dxa"/>
        </w:trPr>
        <w:tc>
          <w:tcPr>
            <w:tcW w:w="5711" w:type="dxa"/>
            <w:gridSpan w:val="8"/>
            <w:tcBorders>
              <w:top w:val="inset" w:sz="6" w:space="0" w:color="auto"/>
              <w:left w:val="inset" w:sz="6" w:space="0" w:color="auto"/>
              <w:bottom w:val="inset" w:sz="6" w:space="0" w:color="auto"/>
              <w:right w:val="inset" w:sz="6" w:space="0" w:color="auto"/>
            </w:tcBorders>
            <w:vAlign w:val="center"/>
            <w:hideMark/>
          </w:tcPr>
          <w:p w14:paraId="6B2CF2E5" w14:textId="77777777" w:rsidR="00BA7FC4" w:rsidRPr="007176F1" w:rsidRDefault="00BA7FC4" w:rsidP="005D55DB">
            <w:pPr>
              <w:pStyle w:val="Textonotapie"/>
              <w:rPr>
                <w:sz w:val="22"/>
                <w:szCs w:val="22"/>
              </w:rPr>
            </w:pPr>
            <w:r w:rsidRPr="007176F1">
              <w:rPr>
                <w:sz w:val="22"/>
                <w:szCs w:val="22"/>
              </w:rPr>
              <w:t xml:space="preserve">COMPLEMENTÀRIA: </w:t>
            </w:r>
          </w:p>
        </w:tc>
        <w:tc>
          <w:tcPr>
            <w:tcW w:w="3006" w:type="dxa"/>
            <w:gridSpan w:val="7"/>
            <w:tcBorders>
              <w:top w:val="inset" w:sz="6" w:space="0" w:color="auto"/>
              <w:left w:val="inset" w:sz="6" w:space="0" w:color="auto"/>
              <w:bottom w:val="inset" w:sz="6" w:space="0" w:color="auto"/>
              <w:right w:val="inset" w:sz="6" w:space="0" w:color="auto"/>
            </w:tcBorders>
            <w:vAlign w:val="center"/>
            <w:hideMark/>
          </w:tcPr>
          <w:p w14:paraId="366F30FB" w14:textId="77777777" w:rsidR="00BA7FC4" w:rsidRPr="007176F1" w:rsidRDefault="00BA7FC4" w:rsidP="005D55DB">
            <w:pPr>
              <w:pStyle w:val="Textonotapie"/>
              <w:rPr>
                <w:sz w:val="22"/>
                <w:szCs w:val="22"/>
              </w:rPr>
            </w:pPr>
            <w:r w:rsidRPr="007176F1">
              <w:rPr>
                <w:sz w:val="22"/>
                <w:szCs w:val="22"/>
              </w:rPr>
              <w:t>NO</w:t>
            </w:r>
          </w:p>
        </w:tc>
      </w:tr>
      <w:tr w:rsidR="00BA7FC4" w14:paraId="328FC064"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vAlign w:val="center"/>
            <w:hideMark/>
          </w:tcPr>
          <w:p w14:paraId="1B234160" w14:textId="77777777" w:rsidR="00BA7FC4" w:rsidRPr="007176F1" w:rsidRDefault="00BA7FC4" w:rsidP="005D55DB">
            <w:pPr>
              <w:pStyle w:val="Textonotapie"/>
              <w:rPr>
                <w:b/>
                <w:sz w:val="22"/>
                <w:szCs w:val="22"/>
                <w:highlight w:val="yellow"/>
              </w:rPr>
            </w:pPr>
            <w:r w:rsidRPr="007176F1">
              <w:rPr>
                <w:b/>
                <w:sz w:val="22"/>
                <w:szCs w:val="22"/>
              </w:rPr>
              <w:t>N. ADSCRIPCIÓ OBLIGATÒRIA DE MITJANS</w:t>
            </w:r>
          </w:p>
        </w:tc>
      </w:tr>
      <w:tr w:rsidR="00BA7FC4" w14:paraId="2613C984"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4FD47EDD" w14:textId="77777777" w:rsidR="00BA7FC4" w:rsidRPr="007176F1" w:rsidRDefault="00BA7FC4" w:rsidP="005D55DB">
            <w:pPr>
              <w:rPr>
                <w:rFonts w:cs="Arial"/>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SÍ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42615361"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60268FA3" w14:textId="77777777" w:rsidR="00BA7FC4" w:rsidRPr="007176F1" w:rsidRDefault="00BA7FC4" w:rsidP="005D55DB">
            <w:pPr>
              <w:rPr>
                <w:rFonts w:cs="Arial"/>
                <w:b/>
                <w:sz w:val="22"/>
                <w:szCs w:val="22"/>
                <w:lang w:eastAsia="es-ES"/>
              </w:rPr>
            </w:pPr>
            <w:r w:rsidRPr="007176F1">
              <w:rPr>
                <w:rFonts w:cs="Arial"/>
                <w:b/>
                <w:sz w:val="22"/>
                <w:szCs w:val="22"/>
                <w:lang w:eastAsia="es-ES"/>
              </w:rPr>
              <w:t>O. SUBROGACIÓ</w:t>
            </w:r>
          </w:p>
        </w:tc>
      </w:tr>
      <w:tr w:rsidR="00BA7FC4" w14:paraId="6B7146E8"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2AC8910C" w14:textId="77777777" w:rsidR="00BA7FC4" w:rsidRPr="007176F1" w:rsidRDefault="00BA7FC4" w:rsidP="005D55DB">
            <w:pPr>
              <w:rPr>
                <w:rFonts w:cs="Arial"/>
                <w:sz w:val="22"/>
                <w:szCs w:val="22"/>
                <w:lang w:eastAsia="es-ES"/>
              </w:rPr>
            </w:pPr>
            <w:r w:rsidRPr="007176F1">
              <w:rPr>
                <w:rFonts w:cs="Arial"/>
                <w:sz w:val="22"/>
                <w:szCs w:val="22"/>
              </w:rPr>
              <w:fldChar w:fldCharType="begin">
                <w:ffData>
                  <w:name w:val=""/>
                  <w:enabled/>
                  <w:calcOnExit w:val="0"/>
                  <w:checkBox>
                    <w:size w:val="16"/>
                    <w:default w:val="0"/>
                  </w:checkBox>
                </w:ffData>
              </w:fldChar>
            </w:r>
            <w:r w:rsidRPr="007176F1">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492CB0FF"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73BA3268" w14:textId="77777777" w:rsidR="00BA7FC4" w:rsidRPr="007176F1" w:rsidRDefault="00BA7FC4" w:rsidP="005D55DB">
            <w:pPr>
              <w:rPr>
                <w:rFonts w:cs="Arial"/>
                <w:sz w:val="22"/>
                <w:szCs w:val="22"/>
                <w:lang w:eastAsia="es-ES"/>
              </w:rPr>
            </w:pPr>
            <w:r w:rsidRPr="007176F1">
              <w:rPr>
                <w:rFonts w:cs="Arial"/>
                <w:b/>
                <w:sz w:val="22"/>
                <w:szCs w:val="22"/>
                <w:lang w:eastAsia="es-ES"/>
              </w:rPr>
              <w:t>P. SUBCONTRACTACIÓ</w:t>
            </w:r>
          </w:p>
        </w:tc>
      </w:tr>
      <w:tr w:rsidR="00BA7FC4" w:rsidRPr="004A4E34" w14:paraId="55B87B78"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528F1228" w14:textId="77777777" w:rsidR="00BA7FC4" w:rsidRPr="004A4E34" w:rsidRDefault="00BA7FC4" w:rsidP="005D55DB">
            <w:pPr>
              <w:rPr>
                <w:rFonts w:cs="Arial"/>
                <w:b/>
                <w:sz w:val="22"/>
                <w:szCs w:val="22"/>
                <w:lang w:eastAsia="es-ES"/>
              </w:rPr>
            </w:pPr>
            <w:r w:rsidRPr="004A4E34">
              <w:rPr>
                <w:rFonts w:cs="Arial"/>
                <w:sz w:val="22"/>
                <w:szCs w:val="22"/>
              </w:rPr>
              <w:fldChar w:fldCharType="begin">
                <w:ffData>
                  <w:name w:val=""/>
                  <w:enabled/>
                  <w:calcOnExit w:val="0"/>
                  <w:checkBox>
                    <w:size w:val="16"/>
                    <w:default w:val="1"/>
                  </w:checkBox>
                </w:ffData>
              </w:fldChar>
            </w:r>
            <w:r w:rsidRPr="004A4E34">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sidRPr="004A4E34">
              <w:rPr>
                <w:rFonts w:cs="Arial"/>
                <w:sz w:val="22"/>
                <w:szCs w:val="22"/>
              </w:rPr>
              <w:fldChar w:fldCharType="end"/>
            </w:r>
            <w:r w:rsidRPr="004A4E34">
              <w:rPr>
                <w:rFonts w:cs="Arial"/>
                <w:sz w:val="22"/>
                <w:szCs w:val="22"/>
                <w:lang w:eastAsia="es-ES"/>
              </w:rPr>
              <w:t xml:space="preserve">SÍ, menys d’un 30%                                  </w:t>
            </w:r>
            <w:r w:rsidRPr="004A4E34">
              <w:rPr>
                <w:rFonts w:cs="Arial"/>
                <w:sz w:val="22"/>
                <w:szCs w:val="22"/>
              </w:rPr>
              <w:fldChar w:fldCharType="begin">
                <w:ffData>
                  <w:name w:val="Casilla1"/>
                  <w:enabled/>
                  <w:calcOnExit w:val="0"/>
                  <w:checkBox>
                    <w:size w:val="16"/>
                    <w:default w:val="0"/>
                  </w:checkBox>
                </w:ffData>
              </w:fldChar>
            </w:r>
            <w:r w:rsidRPr="004A4E34">
              <w:rPr>
                <w:rFonts w:cs="Arial"/>
                <w:sz w:val="22"/>
                <w:szCs w:val="22"/>
                <w:lang w:eastAsia="es-ES"/>
              </w:rPr>
              <w:instrText xml:space="preserve"> FORMCHECKBOX </w:instrText>
            </w:r>
            <w:r w:rsidR="00BA1B01">
              <w:rPr>
                <w:rFonts w:cs="Arial"/>
                <w:sz w:val="22"/>
                <w:szCs w:val="22"/>
              </w:rPr>
            </w:r>
            <w:r w:rsidR="00BA1B01">
              <w:rPr>
                <w:rFonts w:cs="Arial"/>
                <w:sz w:val="22"/>
                <w:szCs w:val="22"/>
              </w:rPr>
              <w:fldChar w:fldCharType="separate"/>
            </w:r>
            <w:r w:rsidRPr="004A4E34">
              <w:rPr>
                <w:rFonts w:cs="Arial"/>
                <w:sz w:val="22"/>
                <w:szCs w:val="22"/>
              </w:rPr>
              <w:fldChar w:fldCharType="end"/>
            </w:r>
            <w:r w:rsidRPr="004A4E34">
              <w:rPr>
                <w:rFonts w:cs="Arial"/>
                <w:sz w:val="22"/>
                <w:szCs w:val="22"/>
                <w:lang w:eastAsia="es-ES"/>
              </w:rPr>
              <w:t>NO</w:t>
            </w:r>
          </w:p>
        </w:tc>
      </w:tr>
      <w:tr w:rsidR="00BA7FC4" w14:paraId="523F7DD6"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21659CDD" w14:textId="77777777" w:rsidR="00BA7FC4" w:rsidRPr="007176F1" w:rsidRDefault="00BA7FC4" w:rsidP="005D55DB">
            <w:pPr>
              <w:rPr>
                <w:rFonts w:cs="Arial"/>
                <w:sz w:val="22"/>
                <w:szCs w:val="22"/>
                <w:lang w:eastAsia="es-ES"/>
              </w:rPr>
            </w:pPr>
            <w:r w:rsidRPr="007176F1">
              <w:rPr>
                <w:rFonts w:cs="Arial"/>
                <w:b/>
                <w:sz w:val="22"/>
                <w:szCs w:val="22"/>
                <w:lang w:eastAsia="es-ES"/>
              </w:rPr>
              <w:t>Q. MODIFICACIONS CONTRACTUALS PREVISTES</w:t>
            </w:r>
          </w:p>
        </w:tc>
      </w:tr>
      <w:tr w:rsidR="00BA7FC4" w14:paraId="5B4AABDE"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68CB5361" w14:textId="77777777" w:rsidR="00BA7FC4" w:rsidRPr="007176F1" w:rsidRDefault="00BA7FC4" w:rsidP="005D55DB">
            <w:pPr>
              <w:rPr>
                <w:rFonts w:cs="Arial"/>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034FBBB8"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5AB0589C" w14:textId="77777777" w:rsidR="00BA7FC4" w:rsidRPr="007176F1" w:rsidRDefault="00BA7FC4" w:rsidP="005D55DB">
            <w:pPr>
              <w:rPr>
                <w:rFonts w:cs="Arial"/>
                <w:b/>
                <w:sz w:val="22"/>
                <w:szCs w:val="22"/>
                <w:lang w:eastAsia="es-ES"/>
              </w:rPr>
            </w:pPr>
            <w:r w:rsidRPr="007176F1">
              <w:rPr>
                <w:rFonts w:cs="Arial"/>
                <w:b/>
                <w:sz w:val="22"/>
                <w:szCs w:val="22"/>
                <w:lang w:eastAsia="es-ES"/>
              </w:rPr>
              <w:t>R. CLASSIFICACIÓ EXIGIDA ALS PARTICIPANTS</w:t>
            </w:r>
          </w:p>
          <w:p w14:paraId="3A444744" w14:textId="77777777" w:rsidR="00BA7FC4" w:rsidRPr="00EE2067" w:rsidRDefault="00BA7FC4" w:rsidP="005D55DB">
            <w:pPr>
              <w:shd w:val="clear" w:color="auto" w:fill="FFFFFF"/>
              <w:spacing w:before="100" w:beforeAutospacing="1" w:after="90"/>
              <w:jc w:val="left"/>
              <w:rPr>
                <w:rFonts w:cs="Arial"/>
                <w:sz w:val="22"/>
                <w:szCs w:val="22"/>
                <w:lang w:eastAsia="es-ES"/>
              </w:rPr>
            </w:pPr>
            <w:r w:rsidRPr="00EE2067">
              <w:rPr>
                <w:rFonts w:cs="Arial"/>
                <w:sz w:val="22"/>
                <w:szCs w:val="22"/>
                <w:lang w:eastAsia="es-ES"/>
              </w:rPr>
              <w:t xml:space="preserve">CATEGORIA 4, si la quantia del contracte és superior a 840.000 euros i inferior o igual a 2.400.000 euros. </w:t>
            </w:r>
          </w:p>
          <w:p w14:paraId="686ED970" w14:textId="77777777" w:rsidR="00BA7FC4" w:rsidRPr="00EE2067" w:rsidRDefault="00BA7FC4" w:rsidP="005D55DB">
            <w:pPr>
              <w:shd w:val="clear" w:color="auto" w:fill="FFFFFF"/>
              <w:spacing w:before="100" w:beforeAutospacing="1" w:after="90"/>
              <w:jc w:val="left"/>
              <w:rPr>
                <w:rFonts w:cs="Arial"/>
                <w:sz w:val="22"/>
                <w:szCs w:val="22"/>
                <w:lang w:eastAsia="es-ES"/>
              </w:rPr>
            </w:pPr>
            <w:r w:rsidRPr="00EE2067">
              <w:rPr>
                <w:rFonts w:cs="Arial"/>
                <w:sz w:val="22"/>
                <w:szCs w:val="22"/>
                <w:lang w:eastAsia="es-ES"/>
              </w:rPr>
              <w:t xml:space="preserve">C) Edificacions </w:t>
            </w:r>
          </w:p>
          <w:p w14:paraId="7F988070" w14:textId="77777777" w:rsidR="00BA7FC4" w:rsidRPr="004725C4" w:rsidRDefault="00BA7FC4" w:rsidP="005D55DB">
            <w:pPr>
              <w:shd w:val="clear" w:color="auto" w:fill="FFFFFF"/>
              <w:spacing w:after="90"/>
              <w:jc w:val="left"/>
              <w:rPr>
                <w:rFonts w:cs="Arial"/>
                <w:b/>
                <w:bCs/>
                <w:sz w:val="22"/>
                <w:szCs w:val="22"/>
                <w:lang w:eastAsia="es-ES"/>
              </w:rPr>
            </w:pPr>
            <w:r w:rsidRPr="004725C4">
              <w:rPr>
                <w:rFonts w:cs="Arial"/>
                <w:b/>
                <w:bCs/>
                <w:sz w:val="22"/>
                <w:szCs w:val="22"/>
                <w:lang w:eastAsia="es-ES"/>
              </w:rPr>
              <w:t>3. Estructures metàl·liques</w:t>
            </w:r>
          </w:p>
          <w:p w14:paraId="18845854" w14:textId="77777777" w:rsidR="00BA7FC4" w:rsidRPr="004725C4" w:rsidRDefault="00BA7FC4" w:rsidP="005D55DB">
            <w:pPr>
              <w:shd w:val="clear" w:color="auto" w:fill="FFFFFF"/>
              <w:spacing w:after="90"/>
              <w:jc w:val="left"/>
              <w:rPr>
                <w:rFonts w:cs="Arial"/>
                <w:sz w:val="22"/>
                <w:szCs w:val="22"/>
                <w:lang w:eastAsia="es-ES"/>
              </w:rPr>
            </w:pPr>
            <w:r w:rsidRPr="004725C4">
              <w:rPr>
                <w:rFonts w:cs="Arial"/>
                <w:sz w:val="22"/>
                <w:szCs w:val="22"/>
                <w:lang w:eastAsia="es-ES"/>
              </w:rPr>
              <w:t>4. Feines de paleta, estucats i revestiments</w:t>
            </w:r>
          </w:p>
          <w:p w14:paraId="283D49EF" w14:textId="77777777" w:rsidR="00BA7FC4" w:rsidRPr="004725C4" w:rsidRDefault="00BA7FC4" w:rsidP="005D55DB">
            <w:pPr>
              <w:shd w:val="clear" w:color="auto" w:fill="FFFFFF"/>
              <w:spacing w:after="90"/>
              <w:jc w:val="left"/>
              <w:rPr>
                <w:rFonts w:cs="Arial"/>
                <w:sz w:val="22"/>
                <w:szCs w:val="22"/>
                <w:lang w:eastAsia="es-ES"/>
              </w:rPr>
            </w:pPr>
            <w:r w:rsidRPr="004725C4">
              <w:rPr>
                <w:rFonts w:cs="Arial"/>
                <w:sz w:val="22"/>
                <w:szCs w:val="22"/>
                <w:lang w:eastAsia="es-ES"/>
              </w:rPr>
              <w:t>6. Paviments, enllosats i enrajolats</w:t>
            </w:r>
          </w:p>
          <w:p w14:paraId="524A313C" w14:textId="77777777" w:rsidR="00BA7FC4" w:rsidRPr="007176F1" w:rsidRDefault="00BA7FC4" w:rsidP="005D55DB">
            <w:pPr>
              <w:shd w:val="clear" w:color="auto" w:fill="FFFFFF"/>
              <w:spacing w:after="90"/>
              <w:jc w:val="left"/>
              <w:rPr>
                <w:rFonts w:cs="Arial"/>
                <w:b/>
                <w:sz w:val="22"/>
                <w:szCs w:val="22"/>
                <w:lang w:eastAsia="es-ES"/>
              </w:rPr>
            </w:pPr>
            <w:r w:rsidRPr="004725C4">
              <w:rPr>
                <w:rFonts w:cs="Arial"/>
                <w:sz w:val="22"/>
                <w:szCs w:val="22"/>
                <w:lang w:eastAsia="es-ES"/>
              </w:rPr>
              <w:t>7. Aïllaments i impermeabilitzacions</w:t>
            </w:r>
          </w:p>
        </w:tc>
      </w:tr>
      <w:tr w:rsidR="00BA7FC4" w14:paraId="6D3D8E2E"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24E12B0E" w14:textId="77777777" w:rsidR="00BA7FC4" w:rsidRPr="007176F1" w:rsidRDefault="00BA7FC4" w:rsidP="005D55DB">
            <w:pPr>
              <w:rPr>
                <w:rFonts w:cs="Arial"/>
                <w:sz w:val="22"/>
                <w:szCs w:val="22"/>
                <w:lang w:eastAsia="es-ES"/>
              </w:rPr>
            </w:pPr>
            <w:r w:rsidRPr="007176F1">
              <w:rPr>
                <w:rFonts w:cs="Arial"/>
                <w:b/>
                <w:sz w:val="22"/>
                <w:szCs w:val="22"/>
                <w:lang w:eastAsia="es-ES"/>
              </w:rPr>
              <w:t xml:space="preserve">S. SOLVÈNCIA: </w:t>
            </w:r>
            <w:r w:rsidRPr="007176F1">
              <w:rPr>
                <w:rFonts w:cs="Arial"/>
                <w:sz w:val="22"/>
                <w:szCs w:val="22"/>
                <w:lang w:eastAsia="es-ES"/>
              </w:rPr>
              <w:t>Veure Plec de Clàusules Administratives particulars</w:t>
            </w:r>
          </w:p>
        </w:tc>
      </w:tr>
      <w:tr w:rsidR="00BA7FC4" w14:paraId="7464162F"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6D84603C"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p>
          <w:p w14:paraId="0A6CE2CC"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b/>
                <w:sz w:val="22"/>
                <w:szCs w:val="22"/>
                <w:lang w:eastAsia="es-ES"/>
              </w:rPr>
              <w:t>T. CRITERIS D’ADJUDICACIÓ</w:t>
            </w:r>
          </w:p>
          <w:p w14:paraId="0E456F79"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p>
          <w:p w14:paraId="18D233C0"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b/>
                <w:sz w:val="22"/>
                <w:szCs w:val="22"/>
              </w:rPr>
            </w:pPr>
            <w:r w:rsidRPr="007176F1">
              <w:rPr>
                <w:rFonts w:cs="Arial"/>
                <w:b/>
                <w:bCs/>
                <w:color w:val="000000"/>
                <w:sz w:val="22"/>
                <w:szCs w:val="22"/>
                <w:lang w:eastAsia="es-ES"/>
              </w:rPr>
              <w:t xml:space="preserve">En virtut de la Directriu 1/2020 d’aplicació de fórmules de valoració i puntuació de les proposicions econòmica i tècnica dictada per la </w:t>
            </w:r>
            <w:r w:rsidRPr="007176F1">
              <w:rPr>
                <w:b/>
                <w:sz w:val="22"/>
                <w:szCs w:val="22"/>
              </w:rPr>
              <w:t xml:space="preserve">Direcció General de Contractació Pública: </w:t>
            </w:r>
          </w:p>
          <w:p w14:paraId="53180878"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sz w:val="22"/>
                <w:szCs w:val="22"/>
              </w:rPr>
            </w:pPr>
          </w:p>
          <w:p w14:paraId="5C09B484"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sz w:val="22"/>
                <w:szCs w:val="22"/>
              </w:rPr>
            </w:pPr>
          </w:p>
          <w:p w14:paraId="7B5F0C62" w14:textId="77777777" w:rsidR="00BA7FC4" w:rsidRPr="007176F1" w:rsidRDefault="00BA7FC4" w:rsidP="005D55DB">
            <w:pPr>
              <w:rPr>
                <w:rFonts w:cs="Arial"/>
                <w:b/>
                <w:sz w:val="22"/>
                <w:szCs w:val="22"/>
                <w:lang w:eastAsia="es-ES"/>
              </w:rPr>
            </w:pPr>
          </w:p>
          <w:p w14:paraId="086B030A"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Pr>
                <w:rFonts w:cs="Arial"/>
                <w:b/>
                <w:sz w:val="22"/>
                <w:szCs w:val="22"/>
                <w:lang w:eastAsia="es-ES"/>
              </w:rPr>
              <w:t xml:space="preserve">CRITERIS SUBJECTIUS </w:t>
            </w:r>
          </w:p>
          <w:p w14:paraId="0C605ECB"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p>
          <w:p w14:paraId="68214226"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spacing w:line="276" w:lineRule="auto"/>
              <w:rPr>
                <w:rFonts w:cs="Arial"/>
                <w:bCs/>
                <w:sz w:val="22"/>
                <w:szCs w:val="22"/>
                <w:lang w:eastAsia="es-ES"/>
              </w:rPr>
            </w:pPr>
            <w:r>
              <w:rPr>
                <w:rFonts w:cs="Arial"/>
                <w:bCs/>
                <w:sz w:val="22"/>
                <w:szCs w:val="22"/>
                <w:lang w:eastAsia="es-ES"/>
              </w:rPr>
              <w:t xml:space="preserve">Com a regla general, en les licitacions de contractes de l’Administració de la Generalitat de Catalunya i del seu sector públic, amb una pluralitat de criteris de valoració, </w:t>
            </w:r>
            <w:r w:rsidRPr="008343A2">
              <w:rPr>
                <w:rFonts w:cs="Arial"/>
                <w:bCs/>
                <w:sz w:val="22"/>
                <w:szCs w:val="22"/>
                <w:u w:val="single"/>
                <w:lang w:eastAsia="es-ES"/>
              </w:rPr>
              <w:t xml:space="preserve">es valorarà la </w:t>
            </w:r>
            <w:r>
              <w:rPr>
                <w:rFonts w:cs="Arial"/>
                <w:bCs/>
                <w:sz w:val="22"/>
                <w:szCs w:val="22"/>
                <w:u w:val="single"/>
                <w:lang w:eastAsia="es-ES"/>
              </w:rPr>
              <w:t>proposició</w:t>
            </w:r>
            <w:r w:rsidRPr="008343A2">
              <w:rPr>
                <w:rFonts w:cs="Arial"/>
                <w:bCs/>
                <w:sz w:val="22"/>
                <w:szCs w:val="22"/>
                <w:u w:val="single"/>
                <w:lang w:eastAsia="es-ES"/>
              </w:rPr>
              <w:t xml:space="preserve"> tècnica</w:t>
            </w:r>
            <w:r>
              <w:rPr>
                <w:rFonts w:cs="Arial"/>
                <w:bCs/>
                <w:sz w:val="22"/>
                <w:szCs w:val="22"/>
                <w:lang w:eastAsia="es-ES"/>
              </w:rPr>
              <w:t xml:space="preserve"> </w:t>
            </w:r>
            <w:r w:rsidRPr="008343A2">
              <w:rPr>
                <w:rFonts w:cs="Arial"/>
                <w:bCs/>
                <w:sz w:val="22"/>
                <w:szCs w:val="22"/>
                <w:u w:val="single"/>
                <w:lang w:eastAsia="es-ES"/>
              </w:rPr>
              <w:t xml:space="preserve">en relació als criteris sotmesos a judici de valor </w:t>
            </w:r>
            <w:r>
              <w:rPr>
                <w:rFonts w:cs="Arial"/>
                <w:bCs/>
                <w:sz w:val="22"/>
                <w:szCs w:val="22"/>
                <w:lang w:eastAsia="es-ES"/>
              </w:rPr>
              <w:t xml:space="preserve">d’acord amb els valors numèrics establerts per a cada criteri i </w:t>
            </w:r>
            <w:proofErr w:type="spellStart"/>
            <w:r>
              <w:rPr>
                <w:rFonts w:cs="Arial"/>
                <w:bCs/>
                <w:sz w:val="22"/>
                <w:szCs w:val="22"/>
                <w:lang w:eastAsia="es-ES"/>
              </w:rPr>
              <w:t>subcriteri</w:t>
            </w:r>
            <w:proofErr w:type="spellEnd"/>
            <w:r>
              <w:rPr>
                <w:rFonts w:cs="Arial"/>
                <w:bCs/>
                <w:sz w:val="22"/>
                <w:szCs w:val="22"/>
                <w:lang w:eastAsia="es-ES"/>
              </w:rPr>
              <w:t xml:space="preserve"> en el Plec de Clàusules Administratives Particulars, i posteriorment s’ordenaran les diferents propostes valorades per ordre decreixent, i s’aplicarà la fórmula següent, per obtenir la puntuació:</w:t>
            </w:r>
          </w:p>
          <w:p w14:paraId="5EF392AE"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spacing w:line="276" w:lineRule="auto"/>
              <w:jc w:val="center"/>
              <w:rPr>
                <w:rFonts w:cs="Arial"/>
                <w:bCs/>
                <w:sz w:val="22"/>
                <w:szCs w:val="22"/>
                <w:lang w:eastAsia="es-ES"/>
              </w:rPr>
            </w:pPr>
            <w:r>
              <w:rPr>
                <w:noProof/>
              </w:rPr>
              <w:drawing>
                <wp:inline distT="0" distB="0" distL="0" distR="0" wp14:anchorId="6F5B2508" wp14:editId="16A8A60F">
                  <wp:extent cx="4362450" cy="975926"/>
                  <wp:effectExtent l="0" t="0" r="0" b="0"/>
                  <wp:docPr id="2564659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65972" name=""/>
                          <pic:cNvPicPr/>
                        </pic:nvPicPr>
                        <pic:blipFill>
                          <a:blip r:embed="rId9"/>
                          <a:stretch>
                            <a:fillRect/>
                          </a:stretch>
                        </pic:blipFill>
                        <pic:spPr>
                          <a:xfrm>
                            <a:off x="0" y="0"/>
                            <a:ext cx="4380479" cy="979959"/>
                          </a:xfrm>
                          <a:prstGeom prst="rect">
                            <a:avLst/>
                          </a:prstGeom>
                        </pic:spPr>
                      </pic:pic>
                    </a:graphicData>
                  </a:graphic>
                </wp:inline>
              </w:drawing>
            </w:r>
          </w:p>
          <w:p w14:paraId="414F061C" w14:textId="77777777" w:rsidR="00BA7FC4" w:rsidRPr="005C6CFB"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spacing w:line="276" w:lineRule="auto"/>
              <w:jc w:val="center"/>
              <w:rPr>
                <w:rFonts w:cs="Arial"/>
                <w:bCs/>
                <w:sz w:val="22"/>
                <w:szCs w:val="22"/>
                <w:lang w:eastAsia="es-ES"/>
              </w:rPr>
            </w:pPr>
          </w:p>
          <w:p w14:paraId="0FAA4567" w14:textId="77777777" w:rsidR="00BA7FC4" w:rsidRPr="0034327E" w:rsidRDefault="00BA7FC4" w:rsidP="00BA7FC4">
            <w:pPr>
              <w:pStyle w:val="Prrafodelista"/>
              <w:widowControl w:val="0"/>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spacing w:line="276" w:lineRule="auto"/>
              <w:rPr>
                <w:rFonts w:cs="Arial"/>
                <w:iCs/>
                <w:sz w:val="22"/>
                <w:szCs w:val="22"/>
                <w:lang w:eastAsia="es-ES"/>
              </w:rPr>
            </w:pPr>
            <w:r w:rsidRPr="0034327E">
              <w:rPr>
                <w:rFonts w:cs="Arial"/>
                <w:b/>
                <w:bCs/>
                <w:iCs/>
                <w:sz w:val="22"/>
                <w:szCs w:val="22"/>
                <w:lang w:eastAsia="es-ES"/>
              </w:rPr>
              <w:t>MILLORA 5. (20 punts) SUBMINISTRAMENT I DISSENY DE L’ESPAI DE L’OBRADOR</w:t>
            </w:r>
            <w:r w:rsidRPr="0034327E">
              <w:rPr>
                <w:rFonts w:cs="Arial"/>
                <w:iCs/>
                <w:sz w:val="22"/>
                <w:szCs w:val="22"/>
                <w:lang w:eastAsia="es-ES"/>
              </w:rPr>
              <w:t xml:space="preserve">. (Veure Annex de Millores) </w:t>
            </w:r>
          </w:p>
          <w:p w14:paraId="1235431B" w14:textId="77777777" w:rsidR="00BA7FC4" w:rsidRDefault="00BA7FC4" w:rsidP="005D55DB">
            <w:pPr>
              <w:pStyle w:val="Prrafodelist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spacing w:line="276" w:lineRule="auto"/>
              <w:rPr>
                <w:rFonts w:cs="Arial"/>
                <w:b/>
                <w:sz w:val="22"/>
                <w:szCs w:val="22"/>
                <w:lang w:eastAsia="es-ES"/>
              </w:rPr>
            </w:pPr>
          </w:p>
          <w:p w14:paraId="205C2F9D" w14:textId="77777777" w:rsidR="00BA7FC4" w:rsidRPr="008343A2" w:rsidRDefault="00BA7FC4" w:rsidP="005D55DB">
            <w:pPr>
              <w:pStyle w:val="Prrafodelist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spacing w:line="276" w:lineRule="auto"/>
              <w:rPr>
                <w:rFonts w:cs="Arial"/>
                <w:b/>
                <w:sz w:val="22"/>
                <w:szCs w:val="22"/>
                <w:lang w:eastAsia="es-ES"/>
              </w:rPr>
            </w:pPr>
          </w:p>
          <w:p w14:paraId="0B9B547C" w14:textId="77777777" w:rsidR="00BA7FC4" w:rsidRPr="008343A2" w:rsidRDefault="00BA7FC4" w:rsidP="005D55DB">
            <w:pPr>
              <w:pStyle w:val="Prrafodelist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p>
          <w:p w14:paraId="6104C03C"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b/>
                <w:sz w:val="22"/>
                <w:szCs w:val="22"/>
                <w:lang w:eastAsia="es-ES"/>
              </w:rPr>
              <w:t>CRITERIS OBJECTIUS:</w:t>
            </w:r>
          </w:p>
          <w:p w14:paraId="0E4F9790" w14:textId="77777777" w:rsidR="00BA7FC4" w:rsidRPr="007176F1" w:rsidRDefault="00BA7FC4" w:rsidP="005D55DB">
            <w:pPr>
              <w:pStyle w:val="Default"/>
              <w:jc w:val="both"/>
              <w:rPr>
                <w:color w:val="auto"/>
                <w:sz w:val="22"/>
                <w:szCs w:val="22"/>
              </w:rPr>
            </w:pPr>
          </w:p>
          <w:p w14:paraId="1E763A05" w14:textId="77777777" w:rsidR="00BA7FC4" w:rsidRDefault="00BA7FC4" w:rsidP="005D55DB">
            <w:pPr>
              <w:pStyle w:val="Default"/>
              <w:jc w:val="both"/>
              <w:rPr>
                <w:color w:val="FF0000"/>
                <w:sz w:val="22"/>
                <w:szCs w:val="22"/>
              </w:rPr>
            </w:pPr>
            <w:r w:rsidRPr="007176F1">
              <w:rPr>
                <w:color w:val="auto"/>
                <w:sz w:val="22"/>
                <w:szCs w:val="22"/>
              </w:rPr>
              <w:t>L</w:t>
            </w:r>
            <w:r>
              <w:rPr>
                <w:color w:val="auto"/>
                <w:sz w:val="22"/>
                <w:szCs w:val="22"/>
              </w:rPr>
              <w:t>’</w:t>
            </w:r>
            <w:r w:rsidRPr="007176F1">
              <w:rPr>
                <w:color w:val="auto"/>
                <w:sz w:val="22"/>
                <w:szCs w:val="22"/>
              </w:rPr>
              <w:t>adjudic</w:t>
            </w:r>
            <w:r w:rsidRPr="007176F1">
              <w:rPr>
                <w:i/>
                <w:color w:val="auto"/>
                <w:sz w:val="22"/>
                <w:szCs w:val="22"/>
              </w:rPr>
              <w:t>a</w:t>
            </w:r>
            <w:r w:rsidRPr="007176F1">
              <w:rPr>
                <w:color w:val="auto"/>
                <w:sz w:val="22"/>
                <w:szCs w:val="22"/>
              </w:rPr>
              <w:t xml:space="preserve">ció dels contractes es realitzarà </w:t>
            </w:r>
            <w:r w:rsidRPr="007176F1">
              <w:rPr>
                <w:b/>
                <w:color w:val="auto"/>
                <w:sz w:val="22"/>
                <w:szCs w:val="22"/>
              </w:rPr>
              <w:t>utilitzant una pluralitat de criteris</w:t>
            </w:r>
            <w:r w:rsidRPr="007176F1">
              <w:rPr>
                <w:color w:val="auto"/>
                <w:sz w:val="22"/>
                <w:szCs w:val="22"/>
              </w:rPr>
              <w:t xml:space="preserve"> d</w:t>
            </w:r>
            <w:r>
              <w:rPr>
                <w:color w:val="auto"/>
                <w:sz w:val="22"/>
                <w:szCs w:val="22"/>
              </w:rPr>
              <w:t>’</w:t>
            </w:r>
            <w:r w:rsidRPr="007176F1">
              <w:rPr>
                <w:color w:val="auto"/>
                <w:sz w:val="22"/>
                <w:szCs w:val="22"/>
              </w:rPr>
              <w:t>adjudicació sobre la base de la millor relació qualitat-preu.</w:t>
            </w:r>
            <w:r w:rsidRPr="007176F1">
              <w:rPr>
                <w:color w:val="FF0000"/>
                <w:sz w:val="22"/>
                <w:szCs w:val="22"/>
              </w:rPr>
              <w:t xml:space="preserve"> </w:t>
            </w:r>
          </w:p>
          <w:p w14:paraId="389C88F7" w14:textId="77777777" w:rsidR="00BA7FC4" w:rsidRDefault="00BA7FC4" w:rsidP="005D55DB">
            <w:pPr>
              <w:pStyle w:val="Default"/>
              <w:jc w:val="both"/>
              <w:rPr>
                <w:color w:val="FF0000"/>
                <w:sz w:val="22"/>
                <w:szCs w:val="22"/>
              </w:rPr>
            </w:pPr>
          </w:p>
          <w:p w14:paraId="683F3994" w14:textId="77777777" w:rsidR="00BA7FC4" w:rsidRPr="001C75D6" w:rsidRDefault="00BA7FC4" w:rsidP="00BA7FC4">
            <w:pPr>
              <w:pStyle w:val="Default"/>
              <w:numPr>
                <w:ilvl w:val="0"/>
                <w:numId w:val="25"/>
              </w:numPr>
              <w:jc w:val="both"/>
              <w:rPr>
                <w:b/>
                <w:bCs/>
                <w:color w:val="auto"/>
                <w:sz w:val="22"/>
                <w:szCs w:val="22"/>
              </w:rPr>
            </w:pPr>
            <w:r w:rsidRPr="008343A2">
              <w:rPr>
                <w:b/>
                <w:bCs/>
                <w:color w:val="auto"/>
                <w:sz w:val="22"/>
                <w:szCs w:val="22"/>
              </w:rPr>
              <w:t xml:space="preserve">CRITERI PREU ( 10 PUNTS): </w:t>
            </w:r>
            <w:r w:rsidRPr="008343A2">
              <w:rPr>
                <w:color w:val="auto"/>
                <w:sz w:val="22"/>
                <w:szCs w:val="22"/>
              </w:rPr>
              <w:t xml:space="preserve">obtindrà </w:t>
            </w:r>
            <w:r w:rsidRPr="00A948B4">
              <w:rPr>
                <w:color w:val="auto"/>
                <w:sz w:val="22"/>
                <w:szCs w:val="22"/>
              </w:rPr>
              <w:t>la màxima puntuació aquella oferta que hagi presentat un preu més baix i es calcularà la puntuació aplicant la següent fórmula.</w:t>
            </w:r>
          </w:p>
          <w:p w14:paraId="5C90D867" w14:textId="77777777" w:rsidR="00BA7FC4" w:rsidRDefault="00BA7FC4" w:rsidP="005D55DB">
            <w:pPr>
              <w:pStyle w:val="Default"/>
              <w:jc w:val="both"/>
              <w:rPr>
                <w:color w:val="FF0000"/>
                <w:sz w:val="22"/>
                <w:szCs w:val="22"/>
              </w:rPr>
            </w:pPr>
          </w:p>
          <w:p w14:paraId="3BCAC800" w14:textId="77777777" w:rsidR="00BA7FC4" w:rsidRPr="001C75D6" w:rsidRDefault="00BA7FC4" w:rsidP="005D55DB">
            <w:pPr>
              <w:pStyle w:val="Default"/>
              <w:jc w:val="both"/>
              <w:rPr>
                <w:color w:val="auto"/>
                <w:sz w:val="22"/>
                <w:szCs w:val="22"/>
              </w:rPr>
            </w:pPr>
            <w:r w:rsidRPr="007176F1">
              <w:rPr>
                <w:b/>
                <w:color w:val="auto"/>
                <w:sz w:val="22"/>
                <w:szCs w:val="22"/>
              </w:rPr>
              <w:t>Justificació de la fórmula utilitzada d’acord amb l’art. 146.2.b) de la LCSP</w:t>
            </w:r>
            <w:r w:rsidRPr="007176F1">
              <w:rPr>
                <w:color w:val="auto"/>
                <w:sz w:val="22"/>
                <w:szCs w:val="22"/>
              </w:rPr>
              <w:t xml:space="preserve">: La fórmula per al criteri preu serà la següent, atès que es considera que aquesta fórmula </w:t>
            </w:r>
            <w:r w:rsidRPr="001C75D6">
              <w:rPr>
                <w:color w:val="auto"/>
                <w:sz w:val="22"/>
                <w:szCs w:val="22"/>
              </w:rPr>
              <w:t xml:space="preserve">ajusta proporcionalment les puntuacions assignades amb la proporció entre l’import de les ofertes presentades i el pressupost de licitació. </w:t>
            </w:r>
          </w:p>
          <w:p w14:paraId="6D678702" w14:textId="77777777" w:rsidR="00BA7FC4" w:rsidRPr="001C75D6" w:rsidRDefault="00BA7FC4" w:rsidP="005D55DB">
            <w:pPr>
              <w:pStyle w:val="Default"/>
              <w:jc w:val="both"/>
              <w:rPr>
                <w:color w:val="auto"/>
                <w:sz w:val="22"/>
                <w:szCs w:val="22"/>
              </w:rPr>
            </w:pPr>
          </w:p>
          <w:p w14:paraId="37B33DDB" w14:textId="77777777" w:rsidR="00BA7FC4" w:rsidRPr="007176F1" w:rsidRDefault="00BA7FC4" w:rsidP="005D55DB">
            <w:pPr>
              <w:pStyle w:val="Default"/>
              <w:jc w:val="both"/>
              <w:rPr>
                <w:color w:val="auto"/>
                <w:sz w:val="22"/>
                <w:szCs w:val="22"/>
              </w:rPr>
            </w:pPr>
            <w:r w:rsidRPr="001C75D6">
              <w:rPr>
                <w:color w:val="auto"/>
                <w:sz w:val="22"/>
                <w:szCs w:val="22"/>
              </w:rPr>
              <w:t xml:space="preserve">Amb aquesta fórmula lineal la puntuació de </w:t>
            </w:r>
            <w:r w:rsidRPr="007176F1">
              <w:rPr>
                <w:color w:val="auto"/>
                <w:sz w:val="22"/>
                <w:szCs w:val="22"/>
              </w:rPr>
              <w:t>les ofertes també depèn directament de l’import de la millor oferta però no de la proporció que separi la millor oferta de la resta d’ofertes, sinó de la proporció que separi cadascuna de les ofertes del pressupost de licitació.</w:t>
            </w:r>
          </w:p>
          <w:p w14:paraId="7258C436" w14:textId="77777777" w:rsidR="00BA7FC4" w:rsidRDefault="00BA7FC4" w:rsidP="005D55DB">
            <w:pPr>
              <w:pStyle w:val="Default"/>
              <w:jc w:val="center"/>
              <w:rPr>
                <w:b/>
                <w:bCs/>
                <w:color w:val="FF0000"/>
                <w:sz w:val="22"/>
                <w:szCs w:val="22"/>
              </w:rPr>
            </w:pPr>
            <w:r w:rsidRPr="007176F1">
              <w:rPr>
                <w:noProof/>
                <w:sz w:val="22"/>
                <w:szCs w:val="22"/>
                <w:lang w:eastAsia="ca-ES"/>
              </w:rPr>
              <w:lastRenderedPageBreak/>
              <w:drawing>
                <wp:inline distT="0" distB="0" distL="0" distR="0" wp14:anchorId="5EF7548E" wp14:editId="5173B3E3">
                  <wp:extent cx="3775363" cy="1077707"/>
                  <wp:effectExtent l="0" t="0" r="0"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774748" cy="1077531"/>
                          </a:xfrm>
                          <a:prstGeom prst="rect">
                            <a:avLst/>
                          </a:prstGeom>
                        </pic:spPr>
                      </pic:pic>
                    </a:graphicData>
                  </a:graphic>
                </wp:inline>
              </w:drawing>
            </w:r>
          </w:p>
          <w:p w14:paraId="526C3AA9" w14:textId="77777777" w:rsidR="00BA7FC4" w:rsidRDefault="00BA7FC4" w:rsidP="005D55DB">
            <w:pPr>
              <w:pStyle w:val="Default"/>
              <w:jc w:val="center"/>
              <w:rPr>
                <w:b/>
                <w:bCs/>
                <w:color w:val="FF0000"/>
                <w:sz w:val="22"/>
                <w:szCs w:val="22"/>
              </w:rPr>
            </w:pPr>
          </w:p>
          <w:p w14:paraId="1D1346BB" w14:textId="77777777" w:rsidR="00BA7FC4" w:rsidRPr="007176F1" w:rsidRDefault="00BA7FC4" w:rsidP="005D55DB">
            <w:pPr>
              <w:pStyle w:val="Default"/>
              <w:jc w:val="both"/>
              <w:rPr>
                <w:b/>
                <w:bCs/>
                <w:color w:val="FF0000"/>
                <w:sz w:val="22"/>
                <w:szCs w:val="22"/>
              </w:rPr>
            </w:pPr>
          </w:p>
          <w:p w14:paraId="078D258A" w14:textId="77777777" w:rsidR="00BA7FC4" w:rsidRPr="00D148EC" w:rsidRDefault="00BA7FC4" w:rsidP="00BA7FC4">
            <w:pPr>
              <w:pStyle w:val="Default"/>
              <w:numPr>
                <w:ilvl w:val="0"/>
                <w:numId w:val="25"/>
              </w:numPr>
              <w:jc w:val="both"/>
              <w:rPr>
                <w:b/>
                <w:bCs/>
                <w:color w:val="auto"/>
                <w:sz w:val="22"/>
                <w:szCs w:val="22"/>
              </w:rPr>
            </w:pPr>
            <w:r w:rsidRPr="001C75D6">
              <w:rPr>
                <w:b/>
                <w:bCs/>
                <w:color w:val="auto"/>
                <w:sz w:val="22"/>
                <w:szCs w:val="22"/>
              </w:rPr>
              <w:t>MILLORES (</w:t>
            </w:r>
            <w:r w:rsidRPr="00D148EC">
              <w:rPr>
                <w:b/>
                <w:bCs/>
                <w:color w:val="auto"/>
                <w:sz w:val="22"/>
                <w:szCs w:val="22"/>
              </w:rPr>
              <w:t xml:space="preserve">FINS </w:t>
            </w:r>
            <w:r>
              <w:rPr>
                <w:b/>
                <w:bCs/>
                <w:color w:val="auto"/>
                <w:sz w:val="22"/>
                <w:szCs w:val="22"/>
              </w:rPr>
              <w:t>7</w:t>
            </w:r>
            <w:r w:rsidRPr="00D148EC">
              <w:rPr>
                <w:b/>
                <w:bCs/>
                <w:color w:val="auto"/>
                <w:sz w:val="22"/>
                <w:szCs w:val="22"/>
              </w:rPr>
              <w:t>0 PUNTS)</w:t>
            </w:r>
          </w:p>
          <w:p w14:paraId="4CE5DC0D" w14:textId="77777777" w:rsidR="00BA7FC4" w:rsidRPr="007176F1" w:rsidRDefault="00BA7FC4" w:rsidP="005D55DB">
            <w:pPr>
              <w:pStyle w:val="Default"/>
              <w:jc w:val="both"/>
              <w:rPr>
                <w:b/>
                <w:bCs/>
                <w:color w:val="FF0000"/>
                <w:sz w:val="22"/>
                <w:szCs w:val="22"/>
              </w:rPr>
            </w:pPr>
          </w:p>
          <w:tbl>
            <w:tblPr>
              <w:tblStyle w:val="Tablaconcuadrcula"/>
              <w:tblW w:w="0" w:type="auto"/>
              <w:tblLayout w:type="fixed"/>
              <w:tblLook w:val="04A0" w:firstRow="1" w:lastRow="0" w:firstColumn="1" w:lastColumn="0" w:noHBand="0" w:noVBand="1"/>
            </w:tblPr>
            <w:tblGrid>
              <w:gridCol w:w="7083"/>
              <w:gridCol w:w="1413"/>
            </w:tblGrid>
            <w:tr w:rsidR="00BA7FC4" w14:paraId="6957B232" w14:textId="77777777" w:rsidTr="005D55DB">
              <w:tc>
                <w:tcPr>
                  <w:tcW w:w="7083" w:type="dxa"/>
                  <w:tcBorders>
                    <w:top w:val="single" w:sz="4" w:space="0" w:color="000000"/>
                    <w:left w:val="single" w:sz="4" w:space="0" w:color="000000"/>
                    <w:bottom w:val="single" w:sz="4" w:space="0" w:color="000000"/>
                    <w:right w:val="single" w:sz="4" w:space="0" w:color="auto"/>
                  </w:tcBorders>
                  <w:hideMark/>
                </w:tcPr>
                <w:p w14:paraId="2937AC0D" w14:textId="77777777" w:rsidR="00BA7FC4" w:rsidRDefault="00BA7FC4" w:rsidP="005D55DB">
                  <w:pPr>
                    <w:autoSpaceDE w:val="0"/>
                    <w:autoSpaceDN w:val="0"/>
                    <w:adjustRightInd w:val="0"/>
                    <w:jc w:val="left"/>
                    <w:rPr>
                      <w:rFonts w:cs="Arial"/>
                      <w:b/>
                      <w:iCs/>
                      <w:color w:val="000000"/>
                      <w:sz w:val="22"/>
                      <w:szCs w:val="22"/>
                      <w:lang w:eastAsia="es-ES"/>
                    </w:rPr>
                  </w:pPr>
                  <w:r>
                    <w:rPr>
                      <w:rFonts w:cs="Arial"/>
                      <w:b/>
                      <w:iCs/>
                      <w:color w:val="000000"/>
                      <w:sz w:val="22"/>
                      <w:szCs w:val="22"/>
                      <w:lang w:eastAsia="es-ES"/>
                    </w:rPr>
                    <w:t>Millora sense cost per l’Ajuntament de Deltebre</w:t>
                  </w:r>
                </w:p>
              </w:tc>
              <w:tc>
                <w:tcPr>
                  <w:tcW w:w="1413" w:type="dxa"/>
                  <w:tcBorders>
                    <w:top w:val="single" w:sz="4" w:space="0" w:color="000000"/>
                    <w:left w:val="single" w:sz="4" w:space="0" w:color="auto"/>
                    <w:bottom w:val="single" w:sz="4" w:space="0" w:color="000000"/>
                    <w:right w:val="single" w:sz="4" w:space="0" w:color="000000"/>
                  </w:tcBorders>
                  <w:hideMark/>
                </w:tcPr>
                <w:p w14:paraId="57D03395" w14:textId="77777777" w:rsidR="00BA7FC4" w:rsidRDefault="00BA7FC4" w:rsidP="005D55DB">
                  <w:pPr>
                    <w:autoSpaceDE w:val="0"/>
                    <w:autoSpaceDN w:val="0"/>
                    <w:adjustRightInd w:val="0"/>
                    <w:jc w:val="left"/>
                    <w:rPr>
                      <w:rFonts w:cs="Arial"/>
                      <w:iCs/>
                      <w:color w:val="000000"/>
                      <w:sz w:val="22"/>
                      <w:szCs w:val="22"/>
                      <w:lang w:eastAsia="es-ES"/>
                    </w:rPr>
                  </w:pPr>
                  <w:r>
                    <w:rPr>
                      <w:rFonts w:cs="Arial"/>
                      <w:b/>
                      <w:iCs/>
                      <w:color w:val="000000"/>
                      <w:sz w:val="22"/>
                      <w:szCs w:val="22"/>
                      <w:lang w:eastAsia="es-ES"/>
                    </w:rPr>
                    <w:t>Puntuació</w:t>
                  </w:r>
                  <w:r>
                    <w:rPr>
                      <w:rFonts w:cs="Arial"/>
                      <w:iCs/>
                      <w:color w:val="000000"/>
                      <w:sz w:val="22"/>
                      <w:szCs w:val="22"/>
                      <w:lang w:eastAsia="es-ES"/>
                    </w:rPr>
                    <w:t xml:space="preserve"> </w:t>
                  </w:r>
                </w:p>
              </w:tc>
            </w:tr>
            <w:tr w:rsidR="00BA7FC4" w14:paraId="4E3CF30F" w14:textId="77777777" w:rsidTr="005D55DB">
              <w:trPr>
                <w:trHeight w:val="466"/>
              </w:trPr>
              <w:tc>
                <w:tcPr>
                  <w:tcW w:w="7083" w:type="dxa"/>
                  <w:tcBorders>
                    <w:top w:val="single" w:sz="4" w:space="0" w:color="000000"/>
                    <w:left w:val="single" w:sz="4" w:space="0" w:color="000000"/>
                    <w:bottom w:val="single" w:sz="4" w:space="0" w:color="000000"/>
                    <w:right w:val="single" w:sz="4" w:space="0" w:color="auto"/>
                  </w:tcBorders>
                  <w:vAlign w:val="bottom"/>
                </w:tcPr>
                <w:p w14:paraId="645C048C" w14:textId="77777777" w:rsidR="00BA7FC4" w:rsidRDefault="00BA7FC4" w:rsidP="005D55DB">
                  <w:pPr>
                    <w:autoSpaceDE w:val="0"/>
                    <w:autoSpaceDN w:val="0"/>
                    <w:adjustRightInd w:val="0"/>
                    <w:jc w:val="left"/>
                    <w:rPr>
                      <w:rFonts w:cs="Arial"/>
                      <w:iCs/>
                      <w:sz w:val="22"/>
                      <w:szCs w:val="22"/>
                      <w:lang w:eastAsia="es-ES"/>
                    </w:rPr>
                  </w:pPr>
                </w:p>
                <w:p w14:paraId="39276DA4" w14:textId="77777777" w:rsidR="00BA7FC4" w:rsidRDefault="00BA7FC4" w:rsidP="005D55DB">
                  <w:pPr>
                    <w:autoSpaceDE w:val="0"/>
                    <w:autoSpaceDN w:val="0"/>
                    <w:adjustRightInd w:val="0"/>
                    <w:jc w:val="left"/>
                    <w:rPr>
                      <w:rFonts w:cs="Arial"/>
                      <w:iCs/>
                      <w:sz w:val="22"/>
                      <w:szCs w:val="22"/>
                      <w:lang w:eastAsia="es-ES"/>
                    </w:rPr>
                  </w:pPr>
                  <w:r>
                    <w:rPr>
                      <w:rFonts w:cs="Arial"/>
                      <w:b/>
                      <w:bCs/>
                      <w:iCs/>
                      <w:sz w:val="22"/>
                      <w:szCs w:val="22"/>
                      <w:lang w:eastAsia="es-ES"/>
                    </w:rPr>
                    <w:t xml:space="preserve">MILLORA 1. </w:t>
                  </w:r>
                  <w:r>
                    <w:rPr>
                      <w:rFonts w:cs="Arial"/>
                      <w:iCs/>
                      <w:sz w:val="22"/>
                      <w:szCs w:val="22"/>
                      <w:lang w:eastAsia="es-ES"/>
                    </w:rPr>
                    <w:t xml:space="preserve">Subministrament i col·locació del mobiliari d’oficina </w:t>
                  </w:r>
                </w:p>
                <w:p w14:paraId="38A5ECF1" w14:textId="77777777" w:rsidR="00BA7FC4" w:rsidRDefault="00BA7FC4" w:rsidP="005D55DB">
                  <w:pPr>
                    <w:autoSpaceDE w:val="0"/>
                    <w:autoSpaceDN w:val="0"/>
                    <w:adjustRightInd w:val="0"/>
                    <w:jc w:val="left"/>
                    <w:rPr>
                      <w:rFonts w:cs="Arial"/>
                      <w:iCs/>
                      <w:sz w:val="22"/>
                      <w:szCs w:val="22"/>
                      <w:lang w:eastAsia="es-ES"/>
                    </w:rPr>
                  </w:pPr>
                  <w:r>
                    <w:rPr>
                      <w:rFonts w:cs="Arial"/>
                      <w:iCs/>
                      <w:sz w:val="22"/>
                      <w:szCs w:val="22"/>
                      <w:lang w:eastAsia="es-ES"/>
                    </w:rPr>
                    <w:t xml:space="preserve">(Veure Annex de Millores) </w:t>
                  </w:r>
                </w:p>
              </w:tc>
              <w:tc>
                <w:tcPr>
                  <w:tcW w:w="1413" w:type="dxa"/>
                  <w:tcBorders>
                    <w:top w:val="single" w:sz="4" w:space="0" w:color="000000"/>
                    <w:left w:val="single" w:sz="4" w:space="0" w:color="auto"/>
                    <w:bottom w:val="single" w:sz="4" w:space="0" w:color="000000"/>
                    <w:right w:val="single" w:sz="4" w:space="0" w:color="000000"/>
                  </w:tcBorders>
                  <w:vAlign w:val="bottom"/>
                </w:tcPr>
                <w:p w14:paraId="507FB483"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12</w:t>
                  </w:r>
                </w:p>
              </w:tc>
            </w:tr>
            <w:tr w:rsidR="00BA7FC4" w14:paraId="1BAF9DE0" w14:textId="77777777" w:rsidTr="005D55DB">
              <w:trPr>
                <w:trHeight w:val="466"/>
              </w:trPr>
              <w:tc>
                <w:tcPr>
                  <w:tcW w:w="7083" w:type="dxa"/>
                  <w:tcBorders>
                    <w:top w:val="single" w:sz="4" w:space="0" w:color="000000"/>
                    <w:left w:val="single" w:sz="4" w:space="0" w:color="000000"/>
                    <w:bottom w:val="single" w:sz="4" w:space="0" w:color="000000"/>
                    <w:right w:val="single" w:sz="4" w:space="0" w:color="auto"/>
                  </w:tcBorders>
                  <w:vAlign w:val="bottom"/>
                  <w:hideMark/>
                </w:tcPr>
                <w:p w14:paraId="13456EC1" w14:textId="77777777" w:rsidR="00BA7FC4" w:rsidRPr="00974457" w:rsidRDefault="00BA7FC4" w:rsidP="005D55DB">
                  <w:pPr>
                    <w:autoSpaceDE w:val="0"/>
                    <w:autoSpaceDN w:val="0"/>
                    <w:adjustRightInd w:val="0"/>
                    <w:jc w:val="left"/>
                    <w:rPr>
                      <w:rFonts w:cs="Arial"/>
                      <w:iCs/>
                      <w:sz w:val="22"/>
                      <w:szCs w:val="22"/>
                      <w:lang w:eastAsia="es-ES"/>
                    </w:rPr>
                  </w:pPr>
                  <w:r w:rsidRPr="00974457">
                    <w:rPr>
                      <w:rFonts w:cs="Arial"/>
                      <w:b/>
                      <w:bCs/>
                      <w:iCs/>
                      <w:sz w:val="22"/>
                      <w:szCs w:val="22"/>
                      <w:lang w:eastAsia="es-ES"/>
                    </w:rPr>
                    <w:t xml:space="preserve">MILLORA 2. </w:t>
                  </w:r>
                  <w:r w:rsidRPr="00974457">
                    <w:rPr>
                      <w:rFonts w:cs="Arial"/>
                      <w:iCs/>
                      <w:sz w:val="22"/>
                      <w:szCs w:val="22"/>
                      <w:lang w:eastAsia="es-ES"/>
                    </w:rPr>
                    <w:t>Subministrament i col·locació de dos tipus de cabines acústiques en l’edifici (Veure Annex de Millores)</w:t>
                  </w:r>
                </w:p>
              </w:tc>
              <w:tc>
                <w:tcPr>
                  <w:tcW w:w="1413" w:type="dxa"/>
                  <w:tcBorders>
                    <w:top w:val="single" w:sz="4" w:space="0" w:color="000000"/>
                    <w:left w:val="single" w:sz="4" w:space="0" w:color="auto"/>
                    <w:bottom w:val="single" w:sz="4" w:space="0" w:color="000000"/>
                    <w:right w:val="single" w:sz="4" w:space="0" w:color="000000"/>
                  </w:tcBorders>
                  <w:vAlign w:val="bottom"/>
                </w:tcPr>
                <w:p w14:paraId="69B68F98"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8</w:t>
                  </w:r>
                </w:p>
              </w:tc>
            </w:tr>
            <w:tr w:rsidR="00BA7FC4" w14:paraId="78B0E274" w14:textId="77777777" w:rsidTr="005D55DB">
              <w:trPr>
                <w:trHeight w:val="466"/>
              </w:trPr>
              <w:tc>
                <w:tcPr>
                  <w:tcW w:w="7083" w:type="dxa"/>
                  <w:tcBorders>
                    <w:top w:val="single" w:sz="4" w:space="0" w:color="000000"/>
                    <w:left w:val="single" w:sz="4" w:space="0" w:color="000000"/>
                    <w:bottom w:val="single" w:sz="4" w:space="0" w:color="000000"/>
                    <w:right w:val="single" w:sz="4" w:space="0" w:color="auto"/>
                  </w:tcBorders>
                  <w:vAlign w:val="bottom"/>
                  <w:hideMark/>
                </w:tcPr>
                <w:p w14:paraId="3B48642E" w14:textId="77777777" w:rsidR="00BA7FC4" w:rsidRPr="00974457" w:rsidRDefault="00BA7FC4" w:rsidP="005D55DB">
                  <w:pPr>
                    <w:autoSpaceDE w:val="0"/>
                    <w:autoSpaceDN w:val="0"/>
                    <w:adjustRightInd w:val="0"/>
                    <w:jc w:val="left"/>
                    <w:rPr>
                      <w:rFonts w:cs="Arial"/>
                      <w:b/>
                      <w:bCs/>
                      <w:iCs/>
                      <w:sz w:val="22"/>
                      <w:szCs w:val="22"/>
                      <w:lang w:eastAsia="es-ES"/>
                    </w:rPr>
                  </w:pPr>
                  <w:r w:rsidRPr="00974457">
                    <w:rPr>
                      <w:rFonts w:cs="Arial"/>
                      <w:b/>
                      <w:bCs/>
                      <w:iCs/>
                      <w:sz w:val="22"/>
                      <w:szCs w:val="22"/>
                      <w:lang w:eastAsia="es-ES"/>
                    </w:rPr>
                    <w:t xml:space="preserve">MILLORA 3. </w:t>
                  </w:r>
                  <w:r w:rsidRPr="00974457">
                    <w:rPr>
                      <w:rFonts w:cs="Arial"/>
                      <w:iCs/>
                      <w:sz w:val="22"/>
                      <w:szCs w:val="22"/>
                      <w:lang w:eastAsia="es-ES"/>
                    </w:rPr>
                    <w:t>Subministrament i col·locació de l’equipament de l’office de l’edifici (Veure Annex de Millores)</w:t>
                  </w:r>
                </w:p>
              </w:tc>
              <w:tc>
                <w:tcPr>
                  <w:tcW w:w="1413" w:type="dxa"/>
                  <w:tcBorders>
                    <w:top w:val="single" w:sz="4" w:space="0" w:color="000000"/>
                    <w:left w:val="single" w:sz="4" w:space="0" w:color="auto"/>
                    <w:bottom w:val="single" w:sz="4" w:space="0" w:color="000000"/>
                    <w:right w:val="single" w:sz="4" w:space="0" w:color="000000"/>
                  </w:tcBorders>
                  <w:vAlign w:val="bottom"/>
                </w:tcPr>
                <w:p w14:paraId="63380F54"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10</w:t>
                  </w:r>
                </w:p>
              </w:tc>
            </w:tr>
            <w:tr w:rsidR="00BA7FC4" w14:paraId="74EFACCC" w14:textId="77777777" w:rsidTr="005D55DB">
              <w:trPr>
                <w:trHeight w:val="466"/>
              </w:trPr>
              <w:tc>
                <w:tcPr>
                  <w:tcW w:w="7083" w:type="dxa"/>
                  <w:tcBorders>
                    <w:top w:val="single" w:sz="4" w:space="0" w:color="000000"/>
                    <w:left w:val="single" w:sz="4" w:space="0" w:color="000000"/>
                    <w:bottom w:val="single" w:sz="4" w:space="0" w:color="000000"/>
                    <w:right w:val="single" w:sz="4" w:space="0" w:color="auto"/>
                  </w:tcBorders>
                  <w:vAlign w:val="bottom"/>
                  <w:hideMark/>
                </w:tcPr>
                <w:p w14:paraId="34EC6D49" w14:textId="77777777" w:rsidR="00BA7FC4" w:rsidRPr="00974457" w:rsidRDefault="00BA7FC4" w:rsidP="005D55DB">
                  <w:pPr>
                    <w:autoSpaceDE w:val="0"/>
                    <w:autoSpaceDN w:val="0"/>
                    <w:adjustRightInd w:val="0"/>
                    <w:jc w:val="left"/>
                    <w:rPr>
                      <w:rFonts w:cs="Arial"/>
                      <w:iCs/>
                      <w:sz w:val="22"/>
                      <w:szCs w:val="22"/>
                      <w:lang w:eastAsia="es-ES"/>
                    </w:rPr>
                  </w:pPr>
                  <w:r w:rsidRPr="00974457">
                    <w:rPr>
                      <w:rFonts w:cs="Arial"/>
                      <w:b/>
                      <w:bCs/>
                      <w:iCs/>
                      <w:sz w:val="22"/>
                      <w:szCs w:val="22"/>
                      <w:lang w:eastAsia="es-ES"/>
                    </w:rPr>
                    <w:t xml:space="preserve">MILLORA 4. </w:t>
                  </w:r>
                  <w:r w:rsidRPr="00974457">
                    <w:rPr>
                      <w:rFonts w:cs="Arial"/>
                      <w:iCs/>
                      <w:sz w:val="22"/>
                      <w:szCs w:val="22"/>
                      <w:lang w:eastAsia="es-ES"/>
                    </w:rPr>
                    <w:t>Museïtzació de l’Espai Polivalent.</w:t>
                  </w:r>
                </w:p>
                <w:p w14:paraId="6D2947C8" w14:textId="77777777" w:rsidR="00BA7FC4" w:rsidRPr="00974457" w:rsidRDefault="00BA7FC4" w:rsidP="005D55DB">
                  <w:pPr>
                    <w:autoSpaceDE w:val="0"/>
                    <w:autoSpaceDN w:val="0"/>
                    <w:adjustRightInd w:val="0"/>
                    <w:jc w:val="left"/>
                    <w:rPr>
                      <w:rFonts w:cs="Arial"/>
                      <w:iCs/>
                      <w:sz w:val="22"/>
                      <w:szCs w:val="22"/>
                      <w:lang w:eastAsia="es-ES"/>
                    </w:rPr>
                  </w:pPr>
                  <w:r w:rsidRPr="00974457">
                    <w:rPr>
                      <w:rFonts w:cs="Arial"/>
                      <w:iCs/>
                      <w:sz w:val="22"/>
                      <w:szCs w:val="22"/>
                      <w:lang w:eastAsia="es-ES"/>
                    </w:rPr>
                    <w:t>Vinils i cartells</w:t>
                  </w:r>
                </w:p>
                <w:p w14:paraId="63B3C1AF" w14:textId="77777777" w:rsidR="00BA7FC4" w:rsidRPr="00974457" w:rsidRDefault="00BA7FC4" w:rsidP="005D55DB">
                  <w:pPr>
                    <w:autoSpaceDE w:val="0"/>
                    <w:autoSpaceDN w:val="0"/>
                    <w:adjustRightInd w:val="0"/>
                    <w:jc w:val="left"/>
                    <w:rPr>
                      <w:rFonts w:cs="Arial"/>
                      <w:iCs/>
                      <w:sz w:val="22"/>
                      <w:szCs w:val="22"/>
                      <w:lang w:eastAsia="es-ES"/>
                    </w:rPr>
                  </w:pPr>
                  <w:proofErr w:type="spellStart"/>
                  <w:r w:rsidRPr="00974457">
                    <w:rPr>
                      <w:rFonts w:cs="Arial"/>
                      <w:iCs/>
                      <w:sz w:val="22"/>
                      <w:szCs w:val="22"/>
                      <w:lang w:eastAsia="es-ES"/>
                    </w:rPr>
                    <w:t>Brànding</w:t>
                  </w:r>
                  <w:proofErr w:type="spellEnd"/>
                  <w:r w:rsidRPr="00974457">
                    <w:rPr>
                      <w:rFonts w:cs="Arial"/>
                      <w:iCs/>
                      <w:sz w:val="22"/>
                      <w:szCs w:val="22"/>
                      <w:lang w:eastAsia="es-ES"/>
                    </w:rPr>
                    <w:t>, disseny gràfic i aplicacions</w:t>
                  </w:r>
                </w:p>
                <w:p w14:paraId="021A4480" w14:textId="77777777" w:rsidR="00BA7FC4" w:rsidRPr="00974457" w:rsidRDefault="00BA7FC4" w:rsidP="005D55DB">
                  <w:pPr>
                    <w:autoSpaceDE w:val="0"/>
                    <w:autoSpaceDN w:val="0"/>
                    <w:adjustRightInd w:val="0"/>
                    <w:jc w:val="left"/>
                    <w:rPr>
                      <w:rFonts w:cs="Arial"/>
                      <w:b/>
                      <w:bCs/>
                      <w:iCs/>
                      <w:sz w:val="22"/>
                      <w:szCs w:val="22"/>
                      <w:lang w:eastAsia="es-ES"/>
                    </w:rPr>
                  </w:pPr>
                  <w:r w:rsidRPr="00974457">
                    <w:rPr>
                      <w:rFonts w:cs="Arial"/>
                      <w:iCs/>
                      <w:sz w:val="22"/>
                      <w:szCs w:val="22"/>
                      <w:lang w:eastAsia="es-ES"/>
                    </w:rPr>
                    <w:t>(Veure Annex de Millores)</w:t>
                  </w:r>
                </w:p>
              </w:tc>
              <w:tc>
                <w:tcPr>
                  <w:tcW w:w="1413" w:type="dxa"/>
                  <w:tcBorders>
                    <w:top w:val="single" w:sz="4" w:space="0" w:color="000000"/>
                    <w:left w:val="single" w:sz="4" w:space="0" w:color="auto"/>
                    <w:bottom w:val="single" w:sz="4" w:space="0" w:color="000000"/>
                    <w:right w:val="single" w:sz="4" w:space="0" w:color="000000"/>
                  </w:tcBorders>
                  <w:vAlign w:val="bottom"/>
                </w:tcPr>
                <w:p w14:paraId="44C28185"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12</w:t>
                  </w:r>
                </w:p>
              </w:tc>
            </w:tr>
            <w:tr w:rsidR="00BA7FC4" w14:paraId="034DA423" w14:textId="77777777" w:rsidTr="005D55DB">
              <w:trPr>
                <w:trHeight w:val="466"/>
              </w:trPr>
              <w:tc>
                <w:tcPr>
                  <w:tcW w:w="7083" w:type="dxa"/>
                  <w:tcBorders>
                    <w:top w:val="single" w:sz="4" w:space="0" w:color="000000"/>
                    <w:left w:val="single" w:sz="4" w:space="0" w:color="000000"/>
                    <w:bottom w:val="single" w:sz="4" w:space="0" w:color="000000"/>
                    <w:right w:val="single" w:sz="4" w:space="0" w:color="auto"/>
                  </w:tcBorders>
                  <w:vAlign w:val="bottom"/>
                  <w:hideMark/>
                </w:tcPr>
                <w:p w14:paraId="29C50B04" w14:textId="77777777" w:rsidR="00BA7FC4" w:rsidRPr="00974457" w:rsidRDefault="00BA7FC4" w:rsidP="005D55DB">
                  <w:pPr>
                    <w:autoSpaceDE w:val="0"/>
                    <w:autoSpaceDN w:val="0"/>
                    <w:adjustRightInd w:val="0"/>
                    <w:jc w:val="left"/>
                    <w:rPr>
                      <w:rFonts w:cs="Arial"/>
                      <w:iCs/>
                      <w:sz w:val="22"/>
                      <w:szCs w:val="22"/>
                      <w:lang w:eastAsia="es-ES"/>
                    </w:rPr>
                  </w:pPr>
                  <w:r w:rsidRPr="00974457">
                    <w:rPr>
                      <w:rFonts w:cs="Arial"/>
                      <w:b/>
                      <w:bCs/>
                      <w:iCs/>
                      <w:sz w:val="22"/>
                      <w:szCs w:val="22"/>
                      <w:lang w:eastAsia="es-ES"/>
                    </w:rPr>
                    <w:t xml:space="preserve">MILLORA </w:t>
                  </w:r>
                  <w:r>
                    <w:rPr>
                      <w:rFonts w:cs="Arial"/>
                      <w:b/>
                      <w:bCs/>
                      <w:iCs/>
                      <w:sz w:val="22"/>
                      <w:szCs w:val="22"/>
                      <w:lang w:eastAsia="es-ES"/>
                    </w:rPr>
                    <w:t>5</w:t>
                  </w:r>
                  <w:r w:rsidRPr="00974457">
                    <w:rPr>
                      <w:rFonts w:cs="Arial"/>
                      <w:b/>
                      <w:bCs/>
                      <w:iCs/>
                      <w:sz w:val="22"/>
                      <w:szCs w:val="22"/>
                      <w:lang w:eastAsia="es-ES"/>
                    </w:rPr>
                    <w:t xml:space="preserve">. </w:t>
                  </w:r>
                  <w:r w:rsidRPr="00974457">
                    <w:rPr>
                      <w:rFonts w:cs="Arial"/>
                      <w:iCs/>
                      <w:sz w:val="22"/>
                      <w:szCs w:val="22"/>
                      <w:lang w:eastAsia="es-ES"/>
                    </w:rPr>
                    <w:t>Subministrament d’equips informàtics</w:t>
                  </w:r>
                </w:p>
                <w:p w14:paraId="07446A81" w14:textId="77777777" w:rsidR="00BA7FC4" w:rsidRPr="00974457" w:rsidRDefault="00BA7FC4" w:rsidP="005D55DB">
                  <w:pPr>
                    <w:autoSpaceDE w:val="0"/>
                    <w:autoSpaceDN w:val="0"/>
                    <w:adjustRightInd w:val="0"/>
                    <w:jc w:val="left"/>
                    <w:rPr>
                      <w:rFonts w:cs="Arial"/>
                      <w:b/>
                      <w:bCs/>
                      <w:iCs/>
                      <w:sz w:val="22"/>
                      <w:szCs w:val="22"/>
                      <w:lang w:eastAsia="es-ES"/>
                    </w:rPr>
                  </w:pPr>
                  <w:r w:rsidRPr="00974457">
                    <w:rPr>
                      <w:rFonts w:cs="Arial"/>
                      <w:iCs/>
                      <w:sz w:val="22"/>
                      <w:szCs w:val="22"/>
                      <w:lang w:eastAsia="es-ES"/>
                    </w:rPr>
                    <w:t>(Veure Annex de Millores)</w:t>
                  </w:r>
                </w:p>
              </w:tc>
              <w:tc>
                <w:tcPr>
                  <w:tcW w:w="1413" w:type="dxa"/>
                  <w:tcBorders>
                    <w:top w:val="single" w:sz="4" w:space="0" w:color="000000"/>
                    <w:left w:val="single" w:sz="4" w:space="0" w:color="auto"/>
                    <w:bottom w:val="single" w:sz="4" w:space="0" w:color="000000"/>
                    <w:right w:val="single" w:sz="4" w:space="0" w:color="000000"/>
                  </w:tcBorders>
                  <w:vAlign w:val="bottom"/>
                </w:tcPr>
                <w:p w14:paraId="66B6865E"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8</w:t>
                  </w:r>
                </w:p>
              </w:tc>
            </w:tr>
            <w:tr w:rsidR="00BA7FC4" w14:paraId="265A89CE" w14:textId="77777777" w:rsidTr="005D55DB">
              <w:trPr>
                <w:trHeight w:val="466"/>
              </w:trPr>
              <w:tc>
                <w:tcPr>
                  <w:tcW w:w="7083" w:type="dxa"/>
                  <w:tcBorders>
                    <w:top w:val="single" w:sz="4" w:space="0" w:color="000000"/>
                    <w:left w:val="single" w:sz="4" w:space="0" w:color="000000"/>
                    <w:bottom w:val="single" w:sz="4" w:space="0" w:color="000000"/>
                    <w:right w:val="single" w:sz="4" w:space="0" w:color="auto"/>
                  </w:tcBorders>
                  <w:vAlign w:val="bottom"/>
                  <w:hideMark/>
                </w:tcPr>
                <w:p w14:paraId="549E79FA" w14:textId="77777777" w:rsidR="00BA7FC4" w:rsidRPr="00974457" w:rsidRDefault="00BA7FC4" w:rsidP="005D55DB">
                  <w:pPr>
                    <w:autoSpaceDE w:val="0"/>
                    <w:autoSpaceDN w:val="0"/>
                    <w:adjustRightInd w:val="0"/>
                    <w:jc w:val="left"/>
                    <w:rPr>
                      <w:rFonts w:cs="Arial"/>
                      <w:iCs/>
                      <w:sz w:val="22"/>
                      <w:szCs w:val="22"/>
                      <w:lang w:eastAsia="es-ES"/>
                    </w:rPr>
                  </w:pPr>
                  <w:r w:rsidRPr="00974457">
                    <w:rPr>
                      <w:rFonts w:cs="Arial"/>
                      <w:b/>
                      <w:bCs/>
                      <w:iCs/>
                      <w:sz w:val="22"/>
                      <w:szCs w:val="22"/>
                      <w:lang w:eastAsia="es-ES"/>
                    </w:rPr>
                    <w:t xml:space="preserve">MILLORA </w:t>
                  </w:r>
                  <w:r>
                    <w:rPr>
                      <w:rFonts w:cs="Arial"/>
                      <w:b/>
                      <w:bCs/>
                      <w:iCs/>
                      <w:sz w:val="22"/>
                      <w:szCs w:val="22"/>
                      <w:lang w:eastAsia="es-ES"/>
                    </w:rPr>
                    <w:t>6</w:t>
                  </w:r>
                  <w:r w:rsidRPr="00974457">
                    <w:rPr>
                      <w:rFonts w:cs="Arial"/>
                      <w:b/>
                      <w:bCs/>
                      <w:iCs/>
                      <w:sz w:val="22"/>
                      <w:szCs w:val="22"/>
                      <w:lang w:eastAsia="es-ES"/>
                    </w:rPr>
                    <w:t xml:space="preserve">. </w:t>
                  </w:r>
                  <w:r w:rsidRPr="00974457">
                    <w:rPr>
                      <w:rFonts w:cs="Arial"/>
                      <w:iCs/>
                      <w:sz w:val="22"/>
                      <w:szCs w:val="22"/>
                      <w:lang w:eastAsia="es-ES"/>
                    </w:rPr>
                    <w:t xml:space="preserve">Subministrament i instal·lació de </w:t>
                  </w:r>
                  <w:proofErr w:type="spellStart"/>
                  <w:r w:rsidRPr="00974457">
                    <w:rPr>
                      <w:rFonts w:cs="Arial"/>
                      <w:iCs/>
                      <w:sz w:val="22"/>
                      <w:szCs w:val="22"/>
                      <w:lang w:eastAsia="es-ES"/>
                    </w:rPr>
                    <w:t>cartelleria</w:t>
                  </w:r>
                  <w:proofErr w:type="spellEnd"/>
                  <w:r w:rsidRPr="00974457">
                    <w:rPr>
                      <w:rFonts w:cs="Arial"/>
                      <w:iCs/>
                      <w:sz w:val="22"/>
                      <w:szCs w:val="22"/>
                      <w:lang w:eastAsia="es-ES"/>
                    </w:rPr>
                    <w:t xml:space="preserve"> a l’exterior en façana de l’edifici o Il·luminació de façana </w:t>
                  </w:r>
                </w:p>
                <w:p w14:paraId="5EBA4C8E" w14:textId="77777777" w:rsidR="00BA7FC4" w:rsidRPr="00974457" w:rsidRDefault="00BA7FC4" w:rsidP="005D55DB">
                  <w:pPr>
                    <w:autoSpaceDE w:val="0"/>
                    <w:autoSpaceDN w:val="0"/>
                    <w:adjustRightInd w:val="0"/>
                    <w:jc w:val="left"/>
                    <w:rPr>
                      <w:rFonts w:cs="Arial"/>
                      <w:b/>
                      <w:bCs/>
                      <w:iCs/>
                      <w:sz w:val="22"/>
                      <w:szCs w:val="22"/>
                      <w:lang w:eastAsia="es-ES"/>
                    </w:rPr>
                  </w:pPr>
                  <w:r w:rsidRPr="00974457">
                    <w:rPr>
                      <w:rFonts w:cs="Arial"/>
                      <w:iCs/>
                      <w:sz w:val="22"/>
                      <w:szCs w:val="22"/>
                      <w:lang w:eastAsia="es-ES"/>
                    </w:rPr>
                    <w:t>(Veure Annex de Millores)</w:t>
                  </w:r>
                </w:p>
              </w:tc>
              <w:tc>
                <w:tcPr>
                  <w:tcW w:w="1413" w:type="dxa"/>
                  <w:tcBorders>
                    <w:top w:val="single" w:sz="4" w:space="0" w:color="000000"/>
                    <w:left w:val="single" w:sz="4" w:space="0" w:color="auto"/>
                    <w:bottom w:val="single" w:sz="4" w:space="0" w:color="000000"/>
                    <w:right w:val="single" w:sz="4" w:space="0" w:color="000000"/>
                  </w:tcBorders>
                  <w:vAlign w:val="bottom"/>
                </w:tcPr>
                <w:p w14:paraId="2C17C12C"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10</w:t>
                  </w:r>
                </w:p>
              </w:tc>
            </w:tr>
            <w:tr w:rsidR="00BA7FC4" w14:paraId="2F872FFB" w14:textId="77777777" w:rsidTr="005D55DB">
              <w:trPr>
                <w:trHeight w:val="644"/>
              </w:trPr>
              <w:tc>
                <w:tcPr>
                  <w:tcW w:w="7083" w:type="dxa"/>
                  <w:tcBorders>
                    <w:top w:val="single" w:sz="4" w:space="0" w:color="000000"/>
                    <w:left w:val="single" w:sz="4" w:space="0" w:color="000000"/>
                    <w:bottom w:val="single" w:sz="4" w:space="0" w:color="000000"/>
                    <w:right w:val="single" w:sz="4" w:space="0" w:color="auto"/>
                  </w:tcBorders>
                  <w:vAlign w:val="bottom"/>
                  <w:hideMark/>
                </w:tcPr>
                <w:p w14:paraId="7A656EFC" w14:textId="77777777" w:rsidR="00BA7FC4" w:rsidRDefault="00BA7FC4" w:rsidP="005D55DB">
                  <w:pPr>
                    <w:autoSpaceDE w:val="0"/>
                    <w:autoSpaceDN w:val="0"/>
                    <w:adjustRightInd w:val="0"/>
                    <w:jc w:val="left"/>
                    <w:rPr>
                      <w:rFonts w:cs="Arial"/>
                      <w:iCs/>
                      <w:sz w:val="22"/>
                      <w:szCs w:val="22"/>
                      <w:lang w:eastAsia="es-ES"/>
                    </w:rPr>
                  </w:pPr>
                  <w:r w:rsidRPr="008343A2">
                    <w:rPr>
                      <w:rFonts w:cs="Arial"/>
                      <w:b/>
                      <w:bCs/>
                      <w:iCs/>
                      <w:sz w:val="22"/>
                      <w:szCs w:val="22"/>
                      <w:lang w:eastAsia="es-ES"/>
                    </w:rPr>
                    <w:t xml:space="preserve">MILLORA </w:t>
                  </w:r>
                  <w:r>
                    <w:rPr>
                      <w:rFonts w:cs="Arial"/>
                      <w:b/>
                      <w:bCs/>
                      <w:iCs/>
                      <w:sz w:val="22"/>
                      <w:szCs w:val="22"/>
                      <w:lang w:eastAsia="es-ES"/>
                    </w:rPr>
                    <w:t>7</w:t>
                  </w:r>
                  <w:r w:rsidRPr="008343A2">
                    <w:rPr>
                      <w:rFonts w:cs="Arial"/>
                      <w:b/>
                      <w:bCs/>
                      <w:iCs/>
                      <w:sz w:val="22"/>
                      <w:szCs w:val="22"/>
                      <w:lang w:eastAsia="es-ES"/>
                    </w:rPr>
                    <w:t xml:space="preserve">. </w:t>
                  </w:r>
                  <w:r w:rsidRPr="008343A2">
                    <w:rPr>
                      <w:rFonts w:cs="Arial"/>
                      <w:iCs/>
                      <w:sz w:val="22"/>
                      <w:szCs w:val="22"/>
                      <w:lang w:eastAsia="es-ES"/>
                    </w:rPr>
                    <w:t>Reducció del termini d’execució de les obres.</w:t>
                  </w:r>
                </w:p>
                <w:p w14:paraId="205FC0DF" w14:textId="77777777" w:rsidR="00BA7FC4" w:rsidRPr="008343A2" w:rsidRDefault="00BA7FC4" w:rsidP="005D55DB">
                  <w:pPr>
                    <w:autoSpaceDE w:val="0"/>
                    <w:autoSpaceDN w:val="0"/>
                    <w:adjustRightInd w:val="0"/>
                    <w:jc w:val="left"/>
                    <w:rPr>
                      <w:rFonts w:cs="Arial"/>
                      <w:iCs/>
                      <w:sz w:val="22"/>
                      <w:szCs w:val="22"/>
                      <w:lang w:eastAsia="es-ES"/>
                    </w:rPr>
                  </w:pPr>
                  <w:r>
                    <w:rPr>
                      <w:rFonts w:cs="Arial"/>
                      <w:iCs/>
                      <w:sz w:val="22"/>
                      <w:szCs w:val="22"/>
                      <w:lang w:eastAsia="es-ES"/>
                    </w:rPr>
                    <w:t>(Veure termini al Projecte Tècnic)</w:t>
                  </w:r>
                </w:p>
              </w:tc>
              <w:tc>
                <w:tcPr>
                  <w:tcW w:w="1413" w:type="dxa"/>
                  <w:tcBorders>
                    <w:top w:val="single" w:sz="4" w:space="0" w:color="000000"/>
                    <w:left w:val="single" w:sz="4" w:space="0" w:color="auto"/>
                    <w:bottom w:val="single" w:sz="4" w:space="0" w:color="000000"/>
                    <w:right w:val="single" w:sz="4" w:space="0" w:color="000000"/>
                  </w:tcBorders>
                  <w:vAlign w:val="bottom"/>
                </w:tcPr>
                <w:p w14:paraId="1476E04A"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10</w:t>
                  </w:r>
                </w:p>
              </w:tc>
            </w:tr>
            <w:tr w:rsidR="00BA7FC4" w14:paraId="5DB0B42F" w14:textId="77777777" w:rsidTr="005D55DB">
              <w:trPr>
                <w:trHeight w:val="644"/>
              </w:trPr>
              <w:tc>
                <w:tcPr>
                  <w:tcW w:w="7083" w:type="dxa"/>
                  <w:tcBorders>
                    <w:top w:val="single" w:sz="4" w:space="0" w:color="000000"/>
                    <w:left w:val="single" w:sz="4" w:space="0" w:color="000000"/>
                    <w:bottom w:val="single" w:sz="4" w:space="0" w:color="000000"/>
                    <w:right w:val="single" w:sz="4" w:space="0" w:color="auto"/>
                  </w:tcBorders>
                  <w:vAlign w:val="bottom"/>
                  <w:hideMark/>
                </w:tcPr>
                <w:p w14:paraId="70487364" w14:textId="77777777" w:rsidR="00BA7FC4" w:rsidRDefault="00BA7FC4" w:rsidP="00BA7FC4">
                  <w:pPr>
                    <w:pStyle w:val="Prrafodelista"/>
                    <w:numPr>
                      <w:ilvl w:val="0"/>
                      <w:numId w:val="24"/>
                    </w:numPr>
                    <w:autoSpaceDE w:val="0"/>
                    <w:autoSpaceDN w:val="0"/>
                    <w:adjustRightInd w:val="0"/>
                    <w:jc w:val="left"/>
                    <w:rPr>
                      <w:rFonts w:ascii="ArialMT" w:hAnsi="ArialMT" w:cs="ArialMT"/>
                      <w:sz w:val="22"/>
                      <w:szCs w:val="22"/>
                      <w:lang w:eastAsia="es-ES"/>
                    </w:rPr>
                  </w:pPr>
                  <w:r>
                    <w:rPr>
                      <w:rFonts w:ascii="ArialMT" w:hAnsi="ArialMT" w:cs="ArialMT"/>
                      <w:sz w:val="22"/>
                      <w:szCs w:val="22"/>
                      <w:lang w:eastAsia="es-ES"/>
                    </w:rPr>
                    <w:t>Es valorarà amb 0 punts si no hi ha reducció.</w:t>
                  </w:r>
                </w:p>
                <w:p w14:paraId="267FC0E9" w14:textId="77777777" w:rsidR="00BA7FC4" w:rsidRDefault="00BA7FC4" w:rsidP="00BA7FC4">
                  <w:pPr>
                    <w:pStyle w:val="Prrafodelista"/>
                    <w:numPr>
                      <w:ilvl w:val="0"/>
                      <w:numId w:val="24"/>
                    </w:numPr>
                    <w:autoSpaceDE w:val="0"/>
                    <w:autoSpaceDN w:val="0"/>
                    <w:adjustRightInd w:val="0"/>
                    <w:jc w:val="left"/>
                    <w:rPr>
                      <w:rFonts w:ascii="ArialMT" w:hAnsi="ArialMT" w:cs="ArialMT"/>
                      <w:sz w:val="22"/>
                      <w:szCs w:val="22"/>
                      <w:lang w:eastAsia="es-ES"/>
                    </w:rPr>
                  </w:pPr>
                  <w:r>
                    <w:rPr>
                      <w:rFonts w:ascii="ArialMT" w:hAnsi="ArialMT" w:cs="ArialMT"/>
                      <w:sz w:val="22"/>
                      <w:szCs w:val="22"/>
                      <w:lang w:eastAsia="es-ES"/>
                    </w:rPr>
                    <w:t>Es valorarà amb 2 punts si la reducció es de 7 dies.</w:t>
                  </w:r>
                </w:p>
                <w:p w14:paraId="0E186E9C" w14:textId="77777777" w:rsidR="00BA7FC4" w:rsidRDefault="00BA7FC4" w:rsidP="00BA7FC4">
                  <w:pPr>
                    <w:pStyle w:val="Prrafodelista"/>
                    <w:numPr>
                      <w:ilvl w:val="0"/>
                      <w:numId w:val="24"/>
                    </w:numPr>
                    <w:autoSpaceDE w:val="0"/>
                    <w:autoSpaceDN w:val="0"/>
                    <w:adjustRightInd w:val="0"/>
                    <w:jc w:val="left"/>
                    <w:rPr>
                      <w:rFonts w:ascii="ArialMT" w:hAnsi="ArialMT" w:cs="ArialMT"/>
                      <w:sz w:val="22"/>
                      <w:szCs w:val="22"/>
                      <w:lang w:eastAsia="es-ES"/>
                    </w:rPr>
                  </w:pPr>
                  <w:r>
                    <w:rPr>
                      <w:rFonts w:ascii="ArialMT" w:hAnsi="ArialMT" w:cs="ArialMT"/>
                      <w:sz w:val="22"/>
                      <w:szCs w:val="22"/>
                      <w:lang w:eastAsia="es-ES"/>
                    </w:rPr>
                    <w:t>Es valorarà amb 5 punts si la reducció es de 15 dies.</w:t>
                  </w:r>
                </w:p>
                <w:p w14:paraId="5A58007B" w14:textId="77777777" w:rsidR="00BA7FC4" w:rsidRDefault="00BA7FC4" w:rsidP="00BA7FC4">
                  <w:pPr>
                    <w:pStyle w:val="Prrafodelista"/>
                    <w:numPr>
                      <w:ilvl w:val="0"/>
                      <w:numId w:val="24"/>
                    </w:numPr>
                    <w:autoSpaceDE w:val="0"/>
                    <w:autoSpaceDN w:val="0"/>
                    <w:adjustRightInd w:val="0"/>
                    <w:jc w:val="left"/>
                    <w:rPr>
                      <w:rFonts w:ascii="ArialMT" w:hAnsi="ArialMT" w:cs="ArialMT"/>
                      <w:sz w:val="22"/>
                      <w:szCs w:val="22"/>
                      <w:lang w:eastAsia="es-ES"/>
                    </w:rPr>
                  </w:pPr>
                  <w:r>
                    <w:rPr>
                      <w:rFonts w:ascii="ArialMT" w:hAnsi="ArialMT" w:cs="ArialMT"/>
                      <w:sz w:val="22"/>
                      <w:szCs w:val="22"/>
                      <w:lang w:eastAsia="es-ES"/>
                    </w:rPr>
                    <w:t>Es valorarà amb 7 punts si la reducció es de 21 dies.</w:t>
                  </w:r>
                </w:p>
                <w:p w14:paraId="7D175628" w14:textId="77777777" w:rsidR="00BA7FC4" w:rsidRDefault="00BA7FC4" w:rsidP="00BA7FC4">
                  <w:pPr>
                    <w:pStyle w:val="Prrafodelista"/>
                    <w:numPr>
                      <w:ilvl w:val="0"/>
                      <w:numId w:val="24"/>
                    </w:numPr>
                    <w:autoSpaceDE w:val="0"/>
                    <w:autoSpaceDN w:val="0"/>
                    <w:adjustRightInd w:val="0"/>
                    <w:jc w:val="left"/>
                    <w:rPr>
                      <w:rFonts w:ascii="ArialMT" w:hAnsi="ArialMT" w:cs="ArialMT"/>
                      <w:sz w:val="22"/>
                      <w:szCs w:val="22"/>
                      <w:lang w:eastAsia="es-ES"/>
                    </w:rPr>
                  </w:pPr>
                  <w:r>
                    <w:rPr>
                      <w:rFonts w:ascii="ArialMT" w:hAnsi="ArialMT" w:cs="ArialMT"/>
                      <w:sz w:val="22"/>
                      <w:szCs w:val="22"/>
                      <w:lang w:eastAsia="es-ES"/>
                    </w:rPr>
                    <w:t>Es valorarà amb 10 punts si la reducció es de 30 dies.</w:t>
                  </w:r>
                </w:p>
              </w:tc>
              <w:tc>
                <w:tcPr>
                  <w:tcW w:w="1413" w:type="dxa"/>
                  <w:tcBorders>
                    <w:top w:val="single" w:sz="4" w:space="0" w:color="000000"/>
                    <w:left w:val="single" w:sz="4" w:space="0" w:color="auto"/>
                    <w:bottom w:val="single" w:sz="4" w:space="0" w:color="000000"/>
                    <w:right w:val="single" w:sz="4" w:space="0" w:color="000000"/>
                  </w:tcBorders>
                  <w:vAlign w:val="bottom"/>
                </w:tcPr>
                <w:p w14:paraId="035136D1" w14:textId="77777777" w:rsidR="00BA7FC4" w:rsidRDefault="00BA7FC4" w:rsidP="005D55DB">
                  <w:pPr>
                    <w:autoSpaceDE w:val="0"/>
                    <w:autoSpaceDN w:val="0"/>
                    <w:adjustRightInd w:val="0"/>
                    <w:jc w:val="center"/>
                    <w:rPr>
                      <w:rFonts w:cs="Arial"/>
                      <w:iCs/>
                      <w:color w:val="000000"/>
                      <w:sz w:val="22"/>
                      <w:szCs w:val="22"/>
                      <w:lang w:eastAsia="es-ES"/>
                    </w:rPr>
                  </w:pPr>
                </w:p>
              </w:tc>
            </w:tr>
            <w:tr w:rsidR="00BA7FC4" w14:paraId="12668A55" w14:textId="77777777" w:rsidTr="005D55DB">
              <w:trPr>
                <w:trHeight w:val="644"/>
              </w:trPr>
              <w:tc>
                <w:tcPr>
                  <w:tcW w:w="7083" w:type="dxa"/>
                  <w:tcBorders>
                    <w:top w:val="single" w:sz="4" w:space="0" w:color="000000"/>
                    <w:left w:val="single" w:sz="4" w:space="0" w:color="000000"/>
                    <w:bottom w:val="single" w:sz="4" w:space="0" w:color="000000"/>
                    <w:right w:val="single" w:sz="4" w:space="0" w:color="auto"/>
                  </w:tcBorders>
                  <w:vAlign w:val="bottom"/>
                </w:tcPr>
                <w:p w14:paraId="5EFD5B1F" w14:textId="77777777" w:rsidR="00BA7FC4" w:rsidRPr="001C75D6" w:rsidRDefault="00BA7FC4" w:rsidP="005D55DB">
                  <w:pPr>
                    <w:autoSpaceDE w:val="0"/>
                    <w:autoSpaceDN w:val="0"/>
                    <w:adjustRightInd w:val="0"/>
                    <w:jc w:val="right"/>
                    <w:rPr>
                      <w:rFonts w:ascii="ArialMT" w:hAnsi="ArialMT" w:cs="ArialMT"/>
                      <w:b/>
                      <w:bCs/>
                      <w:sz w:val="22"/>
                      <w:szCs w:val="22"/>
                      <w:lang w:eastAsia="es-ES"/>
                    </w:rPr>
                  </w:pPr>
                  <w:r w:rsidRPr="001C75D6">
                    <w:rPr>
                      <w:rFonts w:ascii="ArialMT" w:hAnsi="ArialMT" w:cs="ArialMT"/>
                      <w:b/>
                      <w:bCs/>
                      <w:sz w:val="22"/>
                      <w:szCs w:val="22"/>
                      <w:lang w:eastAsia="es-ES"/>
                    </w:rPr>
                    <w:t>TOTAL DE PUNTS</w:t>
                  </w:r>
                </w:p>
              </w:tc>
              <w:tc>
                <w:tcPr>
                  <w:tcW w:w="1413" w:type="dxa"/>
                  <w:tcBorders>
                    <w:top w:val="single" w:sz="4" w:space="0" w:color="000000"/>
                    <w:left w:val="single" w:sz="4" w:space="0" w:color="auto"/>
                    <w:bottom w:val="single" w:sz="4" w:space="0" w:color="000000"/>
                    <w:right w:val="single" w:sz="4" w:space="0" w:color="000000"/>
                  </w:tcBorders>
                  <w:vAlign w:val="bottom"/>
                </w:tcPr>
                <w:p w14:paraId="389DA242" w14:textId="77777777" w:rsidR="00BA7FC4" w:rsidRPr="00D148EC" w:rsidRDefault="00BA7FC4" w:rsidP="005D55DB">
                  <w:pPr>
                    <w:autoSpaceDE w:val="0"/>
                    <w:autoSpaceDN w:val="0"/>
                    <w:adjustRightInd w:val="0"/>
                    <w:jc w:val="center"/>
                    <w:rPr>
                      <w:rFonts w:cs="Arial"/>
                      <w:b/>
                      <w:bCs/>
                      <w:iCs/>
                      <w:color w:val="000000"/>
                      <w:sz w:val="22"/>
                      <w:szCs w:val="22"/>
                      <w:lang w:eastAsia="es-ES"/>
                    </w:rPr>
                  </w:pPr>
                  <w:r>
                    <w:rPr>
                      <w:rFonts w:cs="Arial"/>
                      <w:b/>
                      <w:bCs/>
                      <w:iCs/>
                      <w:color w:val="000000"/>
                      <w:sz w:val="22"/>
                      <w:szCs w:val="22"/>
                      <w:lang w:eastAsia="es-ES"/>
                    </w:rPr>
                    <w:t>70</w:t>
                  </w:r>
                </w:p>
              </w:tc>
            </w:tr>
          </w:tbl>
          <w:p w14:paraId="02D595E1" w14:textId="77777777" w:rsidR="00BA7FC4" w:rsidRPr="007176F1" w:rsidRDefault="00BA7FC4" w:rsidP="005D55DB">
            <w:pPr>
              <w:tabs>
                <w:tab w:val="left" w:pos="6295"/>
              </w:tabs>
              <w:rPr>
                <w:rFonts w:cs="Arial"/>
                <w:b/>
                <w:sz w:val="22"/>
                <w:szCs w:val="22"/>
                <w:lang w:eastAsia="es-ES"/>
              </w:rPr>
            </w:pPr>
            <w:r w:rsidRPr="007176F1">
              <w:rPr>
                <w:rFonts w:cs="Arial"/>
                <w:b/>
                <w:sz w:val="22"/>
                <w:szCs w:val="22"/>
                <w:lang w:eastAsia="es-ES"/>
              </w:rPr>
              <w:tab/>
            </w:r>
          </w:p>
          <w:p w14:paraId="56E398A7" w14:textId="77777777" w:rsidR="00BA7FC4" w:rsidRPr="007176F1" w:rsidRDefault="00BA7FC4" w:rsidP="005D55DB">
            <w:pPr>
              <w:tabs>
                <w:tab w:val="left" w:pos="6295"/>
              </w:tabs>
              <w:rPr>
                <w:rFonts w:cs="Arial"/>
                <w:b/>
                <w:sz w:val="22"/>
                <w:szCs w:val="22"/>
                <w:lang w:eastAsia="es-ES"/>
              </w:rPr>
            </w:pPr>
          </w:p>
        </w:tc>
      </w:tr>
      <w:tr w:rsidR="00BA7FC4" w14:paraId="72A64C07"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3EB3FFE9"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bCs/>
                <w:sz w:val="22"/>
                <w:szCs w:val="22"/>
              </w:rPr>
            </w:pPr>
            <w:r w:rsidRPr="007176F1">
              <w:rPr>
                <w:rFonts w:cs="Arial"/>
                <w:b/>
                <w:sz w:val="22"/>
                <w:szCs w:val="22"/>
                <w:lang w:eastAsia="es-ES"/>
              </w:rPr>
              <w:lastRenderedPageBreak/>
              <w:t xml:space="preserve">U. </w:t>
            </w:r>
            <w:r w:rsidRPr="007176F1">
              <w:rPr>
                <w:rFonts w:cs="Arial"/>
                <w:b/>
                <w:bCs/>
                <w:sz w:val="22"/>
                <w:szCs w:val="22"/>
              </w:rPr>
              <w:t>CRITERIS PER A LA DETERMINACIÓ DE L’EXISTÈNCIA DE BAIXES PRESUMPTAMENT ANORMALS:</w:t>
            </w:r>
          </w:p>
          <w:p w14:paraId="1A6D6AC8"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r w:rsidRPr="007176F1">
              <w:rPr>
                <w:rFonts w:cs="Arial"/>
                <w:bCs/>
                <w:sz w:val="22"/>
                <w:szCs w:val="22"/>
              </w:rPr>
              <w:t>Per al criteri preu s’estarà a allò previst en l’art. 85 del RGLCAP</w:t>
            </w:r>
          </w:p>
        </w:tc>
      </w:tr>
      <w:tr w:rsidR="00BA7FC4" w14:paraId="2970931E" w14:textId="77777777" w:rsidTr="005D55DB">
        <w:trPr>
          <w:trHeight w:val="652"/>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70BF8C6B"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bCs/>
                <w:sz w:val="22"/>
                <w:szCs w:val="22"/>
              </w:rPr>
            </w:pPr>
            <w:r w:rsidRPr="007176F1">
              <w:rPr>
                <w:rFonts w:cs="Arial"/>
                <w:b/>
                <w:sz w:val="22"/>
                <w:szCs w:val="22"/>
                <w:lang w:eastAsia="es-ES"/>
              </w:rPr>
              <w:t xml:space="preserve">V. </w:t>
            </w:r>
            <w:r w:rsidRPr="007176F1">
              <w:rPr>
                <w:rFonts w:cs="Arial"/>
                <w:b/>
                <w:bCs/>
                <w:sz w:val="22"/>
                <w:szCs w:val="22"/>
              </w:rPr>
              <w:t>CONDICIONS PARTICULARS PER L’EXECUCIÓ DEL CONTRACTE:</w:t>
            </w:r>
          </w:p>
          <w:p w14:paraId="7F7AEA04"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sz w:val="22"/>
                <w:szCs w:val="22"/>
                <w:lang w:eastAsia="es-ES"/>
              </w:rPr>
              <w:t>Veure Plec de Clàusules Administratives particulars</w:t>
            </w:r>
          </w:p>
        </w:tc>
      </w:tr>
      <w:tr w:rsidR="00BA7FC4" w14:paraId="40BE38A8" w14:textId="77777777" w:rsidTr="005D55DB">
        <w:trPr>
          <w:trHeight w:val="255"/>
          <w:tblCellSpacing w:w="20" w:type="dxa"/>
        </w:trPr>
        <w:tc>
          <w:tcPr>
            <w:tcW w:w="6854" w:type="dxa"/>
            <w:gridSpan w:val="12"/>
            <w:tcBorders>
              <w:top w:val="inset" w:sz="6" w:space="0" w:color="auto"/>
              <w:left w:val="inset" w:sz="6" w:space="0" w:color="auto"/>
              <w:bottom w:val="inset" w:sz="6" w:space="0" w:color="auto"/>
              <w:right w:val="inset" w:sz="6" w:space="0" w:color="auto"/>
            </w:tcBorders>
            <w:shd w:val="clear" w:color="auto" w:fill="auto"/>
          </w:tcPr>
          <w:p w14:paraId="5EC89C85" w14:textId="77777777" w:rsidR="00BA7FC4" w:rsidRPr="00BC3E0F"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BC3E0F">
              <w:rPr>
                <w:rFonts w:cs="Arial"/>
                <w:b/>
                <w:sz w:val="22"/>
                <w:szCs w:val="22"/>
                <w:lang w:eastAsia="es-ES"/>
              </w:rPr>
              <w:t xml:space="preserve">W. </w:t>
            </w:r>
            <w:r w:rsidRPr="00BC3E0F">
              <w:rPr>
                <w:rFonts w:cs="Arial"/>
                <w:b/>
                <w:bCs/>
                <w:sz w:val="22"/>
                <w:szCs w:val="22"/>
              </w:rPr>
              <w:t>TRAMESA DE L’ENVIAMENT DE L’ANUNCI AL DOUE:</w:t>
            </w:r>
          </w:p>
        </w:tc>
        <w:tc>
          <w:tcPr>
            <w:tcW w:w="1863" w:type="dxa"/>
            <w:gridSpan w:val="3"/>
            <w:tcBorders>
              <w:top w:val="inset" w:sz="6" w:space="0" w:color="auto"/>
              <w:left w:val="inset" w:sz="6" w:space="0" w:color="auto"/>
              <w:bottom w:val="inset" w:sz="6" w:space="0" w:color="auto"/>
              <w:right w:val="inset" w:sz="6" w:space="0" w:color="auto"/>
            </w:tcBorders>
          </w:tcPr>
          <w:p w14:paraId="5129841D"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BA1B01">
              <w:rPr>
                <w:rFonts w:cs="Arial"/>
                <w:sz w:val="22"/>
                <w:szCs w:val="22"/>
              </w:rPr>
            </w:r>
            <w:r w:rsidR="00BA1B01">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4A4F891C" w14:textId="77777777" w:rsidTr="005D55DB">
        <w:trPr>
          <w:trHeight w:val="255"/>
          <w:tblCellSpacing w:w="20" w:type="dxa"/>
        </w:trPr>
        <w:tc>
          <w:tcPr>
            <w:tcW w:w="7978" w:type="dxa"/>
            <w:gridSpan w:val="14"/>
            <w:tcBorders>
              <w:top w:val="inset" w:sz="6" w:space="0" w:color="auto"/>
              <w:left w:val="inset" w:sz="6" w:space="0" w:color="auto"/>
              <w:bottom w:val="inset" w:sz="6" w:space="0" w:color="auto"/>
              <w:right w:val="inset" w:sz="6" w:space="0" w:color="auto"/>
            </w:tcBorders>
          </w:tcPr>
          <w:p w14:paraId="5C9062FD"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b/>
                <w:sz w:val="22"/>
                <w:szCs w:val="22"/>
                <w:lang w:eastAsia="es-ES"/>
              </w:rPr>
              <w:t xml:space="preserve">X. AMC: </w:t>
            </w:r>
          </w:p>
          <w:p w14:paraId="2A327B93"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sz w:val="22"/>
                <w:szCs w:val="22"/>
                <w:lang w:eastAsia="es-ES"/>
              </w:rPr>
              <w:lastRenderedPageBreak/>
              <w:t>Acord sobre Contractació Pública negociat en el marc de l’OMC i del qual l’Estat espanyol és part signatària aplicable al contracte</w:t>
            </w:r>
          </w:p>
        </w:tc>
        <w:tc>
          <w:tcPr>
            <w:tcW w:w="739" w:type="dxa"/>
            <w:tcBorders>
              <w:top w:val="inset" w:sz="6" w:space="0" w:color="auto"/>
              <w:left w:val="inset" w:sz="6" w:space="0" w:color="auto"/>
              <w:bottom w:val="inset" w:sz="6" w:space="0" w:color="auto"/>
              <w:right w:val="inset" w:sz="6" w:space="0" w:color="auto"/>
            </w:tcBorders>
          </w:tcPr>
          <w:p w14:paraId="6DBB6CF3"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rPr>
            </w:pPr>
            <w:r w:rsidRPr="007176F1">
              <w:rPr>
                <w:rFonts w:cs="Arial"/>
                <w:sz w:val="22"/>
                <w:szCs w:val="22"/>
                <w:lang w:eastAsia="es-ES"/>
              </w:rPr>
              <w:lastRenderedPageBreak/>
              <w:t>SÍ</w:t>
            </w:r>
          </w:p>
        </w:tc>
      </w:tr>
      <w:tr w:rsidR="00BA7FC4" w14:paraId="7765409D" w14:textId="77777777" w:rsidTr="005D55DB">
        <w:trPr>
          <w:trHeight w:val="255"/>
          <w:tblCellSpacing w:w="20" w:type="dxa"/>
        </w:trPr>
        <w:tc>
          <w:tcPr>
            <w:tcW w:w="8757" w:type="dxa"/>
            <w:gridSpan w:val="15"/>
            <w:tcBorders>
              <w:top w:val="inset" w:sz="6" w:space="0" w:color="auto"/>
              <w:left w:val="inset" w:sz="6" w:space="0" w:color="auto"/>
              <w:bottom w:val="inset" w:sz="6" w:space="0" w:color="auto"/>
              <w:right w:val="inset" w:sz="6" w:space="0" w:color="F0F0F0"/>
            </w:tcBorders>
          </w:tcPr>
          <w:p w14:paraId="684BC120" w14:textId="77777777" w:rsidR="00BA7FC4" w:rsidRDefault="00BA7FC4" w:rsidP="005D55DB">
            <w:pPr>
              <w:widowControl w:val="0"/>
              <w:autoSpaceDE w:val="0"/>
              <w:autoSpaceDN w:val="0"/>
              <w:adjustRightInd w:val="0"/>
              <w:rPr>
                <w:rFonts w:cs="Arial"/>
                <w:b/>
                <w:bCs/>
                <w:sz w:val="22"/>
                <w:szCs w:val="22"/>
              </w:rPr>
            </w:pPr>
            <w:r w:rsidRPr="007176F1">
              <w:rPr>
                <w:rFonts w:cs="Arial"/>
                <w:b/>
                <w:sz w:val="22"/>
                <w:szCs w:val="22"/>
                <w:lang w:eastAsia="es-ES"/>
              </w:rPr>
              <w:t xml:space="preserve">Y. </w:t>
            </w:r>
            <w:r w:rsidRPr="007176F1">
              <w:rPr>
                <w:rFonts w:cs="Arial"/>
                <w:b/>
                <w:bCs/>
                <w:sz w:val="22"/>
                <w:szCs w:val="22"/>
              </w:rPr>
              <w:t>PRESENTACIÓ DE LES OFERTES</w:t>
            </w:r>
          </w:p>
          <w:p w14:paraId="3D3CCD2E" w14:textId="77777777" w:rsidR="00BA7FC4" w:rsidRPr="007176F1" w:rsidRDefault="00BA7FC4" w:rsidP="005D55DB">
            <w:pPr>
              <w:widowControl w:val="0"/>
              <w:autoSpaceDE w:val="0"/>
              <w:autoSpaceDN w:val="0"/>
              <w:adjustRightInd w:val="0"/>
              <w:rPr>
                <w:rFonts w:cs="Arial"/>
                <w:sz w:val="22"/>
                <w:szCs w:val="22"/>
              </w:rPr>
            </w:pPr>
          </w:p>
          <w:p w14:paraId="60982E68"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r w:rsidRPr="007176F1">
              <w:rPr>
                <w:rFonts w:cs="Arial"/>
                <w:sz w:val="22"/>
                <w:szCs w:val="22"/>
                <w:lang w:eastAsia="es-ES"/>
              </w:rPr>
              <w:t>a) Documentació que cal presentar: Veure Plec de Clàusules Administratives Particulars</w:t>
            </w:r>
          </w:p>
          <w:p w14:paraId="49393DAC"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r w:rsidRPr="007176F1">
              <w:rPr>
                <w:rFonts w:cs="Arial"/>
                <w:sz w:val="22"/>
                <w:szCs w:val="22"/>
                <w:lang w:eastAsia="es-ES"/>
              </w:rPr>
              <w:t xml:space="preserve">b) Presentació d’ofertes: Electrònica, Veure Plec de Clàusules Administratives Particulars </w:t>
            </w:r>
          </w:p>
          <w:p w14:paraId="33FFCCEC"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p>
        </w:tc>
      </w:tr>
      <w:tr w:rsidR="00BA7FC4" w14:paraId="43DF573F" w14:textId="77777777" w:rsidTr="005D55DB">
        <w:trPr>
          <w:trHeight w:val="255"/>
          <w:tblCellSpacing w:w="20" w:type="dxa"/>
        </w:trPr>
        <w:tc>
          <w:tcPr>
            <w:tcW w:w="5915" w:type="dxa"/>
            <w:gridSpan w:val="9"/>
            <w:tcBorders>
              <w:top w:val="inset" w:sz="6" w:space="0" w:color="auto"/>
              <w:left w:val="inset" w:sz="6" w:space="0" w:color="auto"/>
              <w:bottom w:val="inset" w:sz="6" w:space="0" w:color="auto"/>
              <w:right w:val="inset" w:sz="6" w:space="0" w:color="auto"/>
            </w:tcBorders>
          </w:tcPr>
          <w:p w14:paraId="026CC0CC" w14:textId="77777777" w:rsidR="00BA7FC4" w:rsidRDefault="00BA7FC4" w:rsidP="005D55DB">
            <w:pPr>
              <w:widowControl w:val="0"/>
              <w:autoSpaceDE w:val="0"/>
              <w:autoSpaceDN w:val="0"/>
              <w:adjustRightInd w:val="0"/>
              <w:rPr>
                <w:rFonts w:cs="Arial"/>
                <w:b/>
                <w:bCs/>
                <w:sz w:val="22"/>
                <w:szCs w:val="22"/>
              </w:rPr>
            </w:pPr>
            <w:r w:rsidRPr="007176F1">
              <w:rPr>
                <w:rFonts w:cs="Arial"/>
                <w:b/>
                <w:sz w:val="22"/>
                <w:szCs w:val="22"/>
                <w:lang w:eastAsia="es-ES"/>
              </w:rPr>
              <w:t xml:space="preserve">Z. </w:t>
            </w:r>
            <w:r w:rsidRPr="007176F1">
              <w:rPr>
                <w:rFonts w:cs="Arial"/>
                <w:b/>
                <w:bCs/>
                <w:sz w:val="22"/>
                <w:szCs w:val="22"/>
              </w:rPr>
              <w:t>LLENGÜES PER A REDACTAR OFERTES O SOL·LICITUDS</w:t>
            </w:r>
          </w:p>
          <w:p w14:paraId="212D0C08" w14:textId="77777777" w:rsidR="00BA7FC4" w:rsidRPr="007176F1" w:rsidRDefault="00BA7FC4" w:rsidP="005D55DB">
            <w:pPr>
              <w:widowControl w:val="0"/>
              <w:autoSpaceDE w:val="0"/>
              <w:autoSpaceDN w:val="0"/>
              <w:adjustRightInd w:val="0"/>
              <w:rPr>
                <w:rFonts w:cs="Arial"/>
                <w:b/>
                <w:sz w:val="22"/>
                <w:szCs w:val="22"/>
                <w:lang w:eastAsia="es-ES"/>
              </w:rPr>
            </w:pPr>
          </w:p>
        </w:tc>
        <w:tc>
          <w:tcPr>
            <w:tcW w:w="2802" w:type="dxa"/>
            <w:gridSpan w:val="6"/>
            <w:tcBorders>
              <w:top w:val="inset" w:sz="6" w:space="0" w:color="auto"/>
              <w:left w:val="inset" w:sz="6" w:space="0" w:color="auto"/>
              <w:bottom w:val="inset" w:sz="6" w:space="0" w:color="auto"/>
              <w:right w:val="inset" w:sz="6" w:space="0" w:color="F0F0F0"/>
            </w:tcBorders>
          </w:tcPr>
          <w:p w14:paraId="5833520B" w14:textId="77777777" w:rsidR="00BA7FC4" w:rsidRPr="007176F1" w:rsidRDefault="00BA7FC4" w:rsidP="005D55DB">
            <w:pPr>
              <w:widowControl w:val="0"/>
              <w:autoSpaceDE w:val="0"/>
              <w:autoSpaceDN w:val="0"/>
              <w:adjustRightInd w:val="0"/>
              <w:rPr>
                <w:rFonts w:cs="Arial"/>
                <w:sz w:val="22"/>
                <w:szCs w:val="22"/>
                <w:lang w:eastAsia="es-ES"/>
              </w:rPr>
            </w:pPr>
            <w:r w:rsidRPr="007176F1">
              <w:rPr>
                <w:rFonts w:cs="Arial"/>
                <w:sz w:val="22"/>
                <w:szCs w:val="22"/>
                <w:lang w:eastAsia="es-ES"/>
              </w:rPr>
              <w:t>CAT i CAST</w:t>
            </w:r>
          </w:p>
        </w:tc>
      </w:tr>
      <w:tr w:rsidR="00BA7FC4" w14:paraId="52414060" w14:textId="77777777" w:rsidTr="005D55DB">
        <w:trPr>
          <w:trHeight w:val="255"/>
          <w:tblCellSpacing w:w="20" w:type="dxa"/>
        </w:trPr>
        <w:tc>
          <w:tcPr>
            <w:tcW w:w="5915" w:type="dxa"/>
            <w:gridSpan w:val="9"/>
            <w:tcBorders>
              <w:top w:val="inset" w:sz="6" w:space="0" w:color="auto"/>
              <w:left w:val="inset" w:sz="6" w:space="0" w:color="auto"/>
              <w:bottom w:val="inset" w:sz="6" w:space="0" w:color="auto"/>
              <w:right w:val="inset" w:sz="6" w:space="0" w:color="auto"/>
            </w:tcBorders>
          </w:tcPr>
          <w:p w14:paraId="6A22F143" w14:textId="77777777" w:rsidR="00BA7FC4" w:rsidRPr="008A402C" w:rsidRDefault="00BA7FC4" w:rsidP="005D55DB">
            <w:pPr>
              <w:widowControl w:val="0"/>
              <w:autoSpaceDE w:val="0"/>
              <w:autoSpaceDN w:val="0"/>
              <w:adjustRightInd w:val="0"/>
              <w:rPr>
                <w:rFonts w:cs="Arial"/>
                <w:b/>
                <w:sz w:val="22"/>
                <w:szCs w:val="22"/>
                <w:lang w:eastAsia="es-ES"/>
              </w:rPr>
            </w:pPr>
            <w:r w:rsidRPr="008A402C">
              <w:rPr>
                <w:rFonts w:cs="Arial"/>
                <w:b/>
                <w:sz w:val="22"/>
                <w:szCs w:val="22"/>
                <w:lang w:eastAsia="es-ES"/>
              </w:rPr>
              <w:t>ALTRES:</w:t>
            </w:r>
          </w:p>
          <w:p w14:paraId="598E8E53" w14:textId="77777777" w:rsidR="00BA7FC4" w:rsidRDefault="00BA7FC4" w:rsidP="00BA7FC4">
            <w:pPr>
              <w:pStyle w:val="Prrafodelista"/>
              <w:widowControl w:val="0"/>
              <w:numPr>
                <w:ilvl w:val="0"/>
                <w:numId w:val="24"/>
              </w:numPr>
              <w:autoSpaceDE w:val="0"/>
              <w:autoSpaceDN w:val="0"/>
              <w:adjustRightInd w:val="0"/>
              <w:rPr>
                <w:rFonts w:cs="Arial"/>
                <w:b/>
                <w:sz w:val="22"/>
                <w:szCs w:val="22"/>
                <w:lang w:eastAsia="es-ES"/>
              </w:rPr>
            </w:pPr>
            <w:r w:rsidRPr="008A402C">
              <w:rPr>
                <w:rFonts w:cs="Arial"/>
                <w:b/>
                <w:sz w:val="22"/>
                <w:szCs w:val="22"/>
                <w:lang w:eastAsia="es-ES"/>
              </w:rPr>
              <w:t>Programa de Treball</w:t>
            </w:r>
          </w:p>
          <w:p w14:paraId="4CF6F113" w14:textId="77777777" w:rsidR="00BA7FC4" w:rsidRPr="008A402C" w:rsidRDefault="00BA7FC4" w:rsidP="005D55DB">
            <w:pPr>
              <w:pStyle w:val="Prrafodelista"/>
              <w:widowControl w:val="0"/>
              <w:autoSpaceDE w:val="0"/>
              <w:autoSpaceDN w:val="0"/>
              <w:adjustRightInd w:val="0"/>
              <w:rPr>
                <w:rFonts w:cs="Arial"/>
                <w:b/>
                <w:sz w:val="22"/>
                <w:szCs w:val="22"/>
                <w:lang w:eastAsia="es-ES"/>
              </w:rPr>
            </w:pPr>
          </w:p>
        </w:tc>
        <w:tc>
          <w:tcPr>
            <w:tcW w:w="2802" w:type="dxa"/>
            <w:gridSpan w:val="6"/>
            <w:tcBorders>
              <w:top w:val="inset" w:sz="6" w:space="0" w:color="auto"/>
              <w:left w:val="inset" w:sz="6" w:space="0" w:color="auto"/>
              <w:bottom w:val="inset" w:sz="6" w:space="0" w:color="auto"/>
              <w:right w:val="inset" w:sz="6" w:space="0" w:color="F0F0F0"/>
            </w:tcBorders>
          </w:tcPr>
          <w:p w14:paraId="388B4776" w14:textId="77777777" w:rsidR="00BA7FC4" w:rsidRPr="008A402C" w:rsidRDefault="00BA7FC4" w:rsidP="005D55DB">
            <w:pPr>
              <w:widowControl w:val="0"/>
              <w:autoSpaceDE w:val="0"/>
              <w:autoSpaceDN w:val="0"/>
              <w:adjustRightInd w:val="0"/>
              <w:rPr>
                <w:rFonts w:cs="Arial"/>
                <w:color w:val="FF0000"/>
                <w:sz w:val="22"/>
                <w:szCs w:val="22"/>
                <w:lang w:eastAsia="es-ES"/>
              </w:rPr>
            </w:pPr>
            <w:r w:rsidRPr="00AE08AE">
              <w:rPr>
                <w:rFonts w:cs="Arial"/>
                <w:sz w:val="22"/>
                <w:szCs w:val="22"/>
              </w:rPr>
              <w:t>Sí, en cas que  tècnic/director ho sol·liciti</w:t>
            </w:r>
          </w:p>
        </w:tc>
      </w:tr>
      <w:tr w:rsidR="00BA7FC4" w14:paraId="6045FF7F" w14:textId="77777777" w:rsidTr="005D55DB">
        <w:trPr>
          <w:trHeight w:val="255"/>
          <w:tblCellSpacing w:w="20" w:type="dxa"/>
        </w:trPr>
        <w:tc>
          <w:tcPr>
            <w:tcW w:w="5915" w:type="dxa"/>
            <w:gridSpan w:val="9"/>
            <w:tcBorders>
              <w:top w:val="inset" w:sz="6" w:space="0" w:color="auto"/>
              <w:left w:val="inset" w:sz="6" w:space="0" w:color="auto"/>
              <w:bottom w:val="inset" w:sz="6" w:space="0" w:color="auto"/>
              <w:right w:val="inset" w:sz="6" w:space="0" w:color="auto"/>
            </w:tcBorders>
          </w:tcPr>
          <w:p w14:paraId="2C4F79CB" w14:textId="77777777" w:rsidR="00BA7FC4" w:rsidRDefault="00BA7FC4" w:rsidP="00BA7FC4">
            <w:pPr>
              <w:pStyle w:val="Prrafodelista"/>
              <w:widowControl w:val="0"/>
              <w:numPr>
                <w:ilvl w:val="0"/>
                <w:numId w:val="24"/>
              </w:numPr>
              <w:autoSpaceDE w:val="0"/>
              <w:autoSpaceDN w:val="0"/>
              <w:adjustRightInd w:val="0"/>
              <w:rPr>
                <w:rFonts w:cs="Arial"/>
                <w:b/>
                <w:sz w:val="22"/>
                <w:szCs w:val="22"/>
                <w:lang w:eastAsia="es-ES"/>
              </w:rPr>
            </w:pPr>
            <w:r w:rsidRPr="008A402C">
              <w:rPr>
                <w:rFonts w:cs="Arial"/>
                <w:b/>
                <w:sz w:val="22"/>
                <w:szCs w:val="22"/>
                <w:lang w:eastAsia="es-ES"/>
              </w:rPr>
              <w:t>Unitat encarregada del seguiment i l’execució del contracte</w:t>
            </w:r>
          </w:p>
          <w:p w14:paraId="00002F33" w14:textId="77777777" w:rsidR="00BA7FC4" w:rsidRPr="008A402C" w:rsidRDefault="00BA7FC4" w:rsidP="005D55DB">
            <w:pPr>
              <w:pStyle w:val="Prrafodelista"/>
              <w:widowControl w:val="0"/>
              <w:autoSpaceDE w:val="0"/>
              <w:autoSpaceDN w:val="0"/>
              <w:adjustRightInd w:val="0"/>
              <w:rPr>
                <w:rFonts w:cs="Arial"/>
                <w:b/>
                <w:sz w:val="22"/>
                <w:szCs w:val="22"/>
                <w:lang w:eastAsia="es-ES"/>
              </w:rPr>
            </w:pPr>
          </w:p>
        </w:tc>
        <w:tc>
          <w:tcPr>
            <w:tcW w:w="2802" w:type="dxa"/>
            <w:gridSpan w:val="6"/>
            <w:tcBorders>
              <w:top w:val="inset" w:sz="6" w:space="0" w:color="auto"/>
              <w:left w:val="inset" w:sz="6" w:space="0" w:color="auto"/>
              <w:bottom w:val="inset" w:sz="6" w:space="0" w:color="auto"/>
              <w:right w:val="inset" w:sz="6" w:space="0" w:color="F0F0F0"/>
            </w:tcBorders>
          </w:tcPr>
          <w:p w14:paraId="221F71D3" w14:textId="77777777" w:rsidR="00BA7FC4" w:rsidRPr="003048AD" w:rsidRDefault="00BA7FC4" w:rsidP="005D55DB">
            <w:pPr>
              <w:widowControl w:val="0"/>
              <w:autoSpaceDE w:val="0"/>
              <w:autoSpaceDN w:val="0"/>
              <w:adjustRightInd w:val="0"/>
              <w:rPr>
                <w:rFonts w:cs="Arial"/>
                <w:sz w:val="22"/>
                <w:szCs w:val="22"/>
                <w:lang w:eastAsia="es-ES"/>
              </w:rPr>
            </w:pPr>
            <w:r w:rsidRPr="003048AD">
              <w:rPr>
                <w:rFonts w:cs="Arial"/>
                <w:sz w:val="22"/>
                <w:szCs w:val="22"/>
                <w:lang w:eastAsia="es-ES"/>
              </w:rPr>
              <w:t>Àrea #Deltebre Territori</w:t>
            </w:r>
          </w:p>
          <w:p w14:paraId="2B5E6B45" w14:textId="77777777" w:rsidR="00BA7FC4" w:rsidRPr="008A402C" w:rsidRDefault="00BA7FC4" w:rsidP="005D55DB">
            <w:pPr>
              <w:widowControl w:val="0"/>
              <w:autoSpaceDE w:val="0"/>
              <w:autoSpaceDN w:val="0"/>
              <w:adjustRightInd w:val="0"/>
              <w:rPr>
                <w:rFonts w:cs="Arial"/>
                <w:color w:val="FF0000"/>
                <w:sz w:val="22"/>
                <w:szCs w:val="22"/>
                <w:lang w:eastAsia="es-ES"/>
              </w:rPr>
            </w:pPr>
            <w:r w:rsidRPr="003048AD">
              <w:rPr>
                <w:rFonts w:cs="Arial"/>
                <w:sz w:val="22"/>
                <w:szCs w:val="22"/>
                <w:lang w:eastAsia="es-ES"/>
              </w:rPr>
              <w:t>Unitat Tècnica</w:t>
            </w:r>
          </w:p>
        </w:tc>
      </w:tr>
      <w:tr w:rsidR="00BA7FC4" w14:paraId="1DE82EE1" w14:textId="77777777" w:rsidTr="005D55DB">
        <w:trPr>
          <w:trHeight w:val="255"/>
          <w:tblCellSpacing w:w="20" w:type="dxa"/>
        </w:trPr>
        <w:tc>
          <w:tcPr>
            <w:tcW w:w="5065" w:type="dxa"/>
            <w:gridSpan w:val="7"/>
            <w:tcBorders>
              <w:top w:val="inset" w:sz="6" w:space="0" w:color="auto"/>
              <w:left w:val="inset" w:sz="6" w:space="0" w:color="auto"/>
              <w:bottom w:val="inset" w:sz="6" w:space="0" w:color="auto"/>
              <w:right w:val="inset" w:sz="6" w:space="0" w:color="auto"/>
            </w:tcBorders>
          </w:tcPr>
          <w:p w14:paraId="78678546" w14:textId="77777777" w:rsidR="00BA7FC4" w:rsidRPr="008A402C" w:rsidRDefault="00BA7FC4" w:rsidP="00BA7FC4">
            <w:pPr>
              <w:pStyle w:val="Prrafodelista"/>
              <w:widowControl w:val="0"/>
              <w:numPr>
                <w:ilvl w:val="0"/>
                <w:numId w:val="24"/>
              </w:numPr>
              <w:autoSpaceDE w:val="0"/>
              <w:autoSpaceDN w:val="0"/>
              <w:adjustRightInd w:val="0"/>
              <w:rPr>
                <w:rFonts w:cs="Arial"/>
                <w:b/>
                <w:sz w:val="22"/>
                <w:szCs w:val="22"/>
                <w:lang w:eastAsia="es-ES"/>
              </w:rPr>
            </w:pPr>
            <w:r w:rsidRPr="008A402C">
              <w:rPr>
                <w:rFonts w:cs="Arial"/>
                <w:b/>
                <w:sz w:val="22"/>
                <w:szCs w:val="22"/>
                <w:lang w:eastAsia="es-ES"/>
              </w:rPr>
              <w:t>Mecanismes per al control de les fites i els objectius</w:t>
            </w:r>
          </w:p>
        </w:tc>
        <w:tc>
          <w:tcPr>
            <w:tcW w:w="3652" w:type="dxa"/>
            <w:gridSpan w:val="8"/>
            <w:tcBorders>
              <w:top w:val="inset" w:sz="6" w:space="0" w:color="auto"/>
              <w:left w:val="inset" w:sz="6" w:space="0" w:color="auto"/>
              <w:bottom w:val="inset" w:sz="6" w:space="0" w:color="auto"/>
              <w:right w:val="inset" w:sz="6" w:space="0" w:color="F0F0F0"/>
            </w:tcBorders>
          </w:tcPr>
          <w:p w14:paraId="3670BBFA" w14:textId="77777777" w:rsidR="00BA7FC4" w:rsidRPr="008A402C" w:rsidRDefault="00BA7FC4" w:rsidP="005D55DB">
            <w:pPr>
              <w:widowControl w:val="0"/>
              <w:pBdr>
                <w:bottom w:val="single" w:sz="6" w:space="12" w:color="CCCCCC"/>
              </w:pBdr>
              <w:autoSpaceDE w:val="0"/>
              <w:autoSpaceDN w:val="0"/>
              <w:adjustRightInd w:val="0"/>
              <w:rPr>
                <w:rFonts w:cs="Arial"/>
                <w:color w:val="FF0000"/>
                <w:sz w:val="22"/>
                <w:szCs w:val="22"/>
                <w:lang w:eastAsia="es-ES"/>
              </w:rPr>
            </w:pPr>
            <w:r w:rsidRPr="00AE08AE">
              <w:rPr>
                <w:rFonts w:cs="Arial"/>
                <w:sz w:val="22"/>
                <w:szCs w:val="22"/>
              </w:rPr>
              <w:t xml:space="preserve">En cas que el projecte sigui subvencionat per Fons </w:t>
            </w:r>
            <w:proofErr w:type="spellStart"/>
            <w:r w:rsidRPr="00AE08AE">
              <w:rPr>
                <w:rFonts w:cs="Arial"/>
                <w:sz w:val="22"/>
                <w:szCs w:val="22"/>
              </w:rPr>
              <w:t>Next</w:t>
            </w:r>
            <w:proofErr w:type="spellEnd"/>
            <w:r w:rsidRPr="00AE08AE">
              <w:rPr>
                <w:rFonts w:cs="Arial"/>
                <w:sz w:val="22"/>
                <w:szCs w:val="22"/>
              </w:rPr>
              <w:t xml:space="preserve"> </w:t>
            </w:r>
            <w:proofErr w:type="spellStart"/>
            <w:r w:rsidRPr="00AE08AE">
              <w:rPr>
                <w:rFonts w:cs="Arial"/>
                <w:sz w:val="22"/>
                <w:szCs w:val="22"/>
              </w:rPr>
              <w:t>Generation</w:t>
            </w:r>
            <w:proofErr w:type="spellEnd"/>
            <w:r w:rsidRPr="00AE08AE">
              <w:rPr>
                <w:rFonts w:cs="Arial"/>
                <w:sz w:val="22"/>
                <w:szCs w:val="22"/>
              </w:rPr>
              <w:t xml:space="preserve">, PRTR </w:t>
            </w:r>
            <w:proofErr w:type="spellStart"/>
            <w:r w:rsidRPr="00AE08AE">
              <w:rPr>
                <w:rFonts w:cs="Arial"/>
                <w:sz w:val="22"/>
                <w:szCs w:val="22"/>
              </w:rPr>
              <w:t>s’utizaran</w:t>
            </w:r>
            <w:proofErr w:type="spellEnd"/>
            <w:r w:rsidRPr="00AE08AE">
              <w:rPr>
                <w:rFonts w:cs="Arial"/>
                <w:sz w:val="22"/>
                <w:szCs w:val="22"/>
              </w:rPr>
              <w:t xml:space="preserve"> les fitxes </w:t>
            </w:r>
            <w:proofErr w:type="spellStart"/>
            <w:r w:rsidRPr="00AE08AE">
              <w:rPr>
                <w:rFonts w:cs="Arial"/>
                <w:sz w:val="22"/>
                <w:szCs w:val="22"/>
              </w:rPr>
              <w:t>Orden</w:t>
            </w:r>
            <w:proofErr w:type="spellEnd"/>
            <w:r w:rsidRPr="00AE08AE">
              <w:rPr>
                <w:rFonts w:cs="Arial"/>
                <w:sz w:val="22"/>
                <w:szCs w:val="22"/>
              </w:rPr>
              <w:t xml:space="preserve"> HFP/1030/2021</w:t>
            </w:r>
            <w:r w:rsidRPr="00AE08AE">
              <w:rPr>
                <w:rStyle w:val="Refdenotaalpie"/>
                <w:rFonts w:cs="Arial"/>
              </w:rPr>
              <w:footnoteReference w:id="1"/>
            </w:r>
            <w:r w:rsidRPr="00AE08AE">
              <w:rPr>
                <w:rFonts w:cs="Arial"/>
                <w:sz w:val="22"/>
                <w:szCs w:val="22"/>
              </w:rPr>
              <w:t xml:space="preserve">, de 29 de </w:t>
            </w:r>
            <w:proofErr w:type="spellStart"/>
            <w:r w:rsidRPr="00AE08AE">
              <w:rPr>
                <w:rFonts w:cs="Arial"/>
                <w:sz w:val="22"/>
                <w:szCs w:val="22"/>
              </w:rPr>
              <w:t>septiembre</w:t>
            </w:r>
            <w:proofErr w:type="spellEnd"/>
            <w:r w:rsidRPr="00AE08AE">
              <w:rPr>
                <w:rFonts w:cs="Arial"/>
                <w:sz w:val="22"/>
                <w:szCs w:val="22"/>
              </w:rPr>
              <w:t xml:space="preserve">, por la que se configura el sistema de </w:t>
            </w:r>
            <w:proofErr w:type="spellStart"/>
            <w:r w:rsidRPr="00AE08AE">
              <w:rPr>
                <w:rFonts w:cs="Arial"/>
                <w:sz w:val="22"/>
                <w:szCs w:val="22"/>
              </w:rPr>
              <w:t>gestión</w:t>
            </w:r>
            <w:proofErr w:type="spellEnd"/>
            <w:r w:rsidRPr="00AE08AE">
              <w:rPr>
                <w:rFonts w:cs="Arial"/>
                <w:sz w:val="22"/>
                <w:szCs w:val="22"/>
              </w:rPr>
              <w:t xml:space="preserve"> del </w:t>
            </w:r>
            <w:proofErr w:type="spellStart"/>
            <w:r w:rsidRPr="00AE08AE">
              <w:rPr>
                <w:rFonts w:cs="Arial"/>
                <w:sz w:val="22"/>
                <w:szCs w:val="22"/>
              </w:rPr>
              <w:t>Plan</w:t>
            </w:r>
            <w:proofErr w:type="spellEnd"/>
            <w:r w:rsidRPr="00AE08AE">
              <w:rPr>
                <w:rFonts w:cs="Arial"/>
                <w:sz w:val="22"/>
                <w:szCs w:val="22"/>
              </w:rPr>
              <w:t xml:space="preserve"> de </w:t>
            </w:r>
            <w:proofErr w:type="spellStart"/>
            <w:r w:rsidRPr="00AE08AE">
              <w:rPr>
                <w:rFonts w:cs="Arial"/>
                <w:sz w:val="22"/>
                <w:szCs w:val="22"/>
              </w:rPr>
              <w:t>Recuperación</w:t>
            </w:r>
            <w:proofErr w:type="spellEnd"/>
            <w:r w:rsidRPr="00AE08AE">
              <w:rPr>
                <w:rFonts w:cs="Arial"/>
                <w:sz w:val="22"/>
                <w:szCs w:val="22"/>
              </w:rPr>
              <w:t xml:space="preserve">, </w:t>
            </w:r>
            <w:proofErr w:type="spellStart"/>
            <w:r w:rsidRPr="00AE08AE">
              <w:rPr>
                <w:rFonts w:cs="Arial"/>
                <w:sz w:val="22"/>
                <w:szCs w:val="22"/>
              </w:rPr>
              <w:t>Transformación</w:t>
            </w:r>
            <w:proofErr w:type="spellEnd"/>
            <w:r w:rsidRPr="00AE08AE">
              <w:rPr>
                <w:rFonts w:cs="Arial"/>
                <w:sz w:val="22"/>
                <w:szCs w:val="22"/>
              </w:rPr>
              <w:t xml:space="preserve"> y </w:t>
            </w:r>
            <w:proofErr w:type="spellStart"/>
            <w:r w:rsidRPr="00AE08AE">
              <w:rPr>
                <w:rFonts w:cs="Arial"/>
                <w:sz w:val="22"/>
                <w:szCs w:val="22"/>
              </w:rPr>
              <w:t>Resiliencia</w:t>
            </w:r>
            <w:proofErr w:type="spellEnd"/>
            <w:r w:rsidRPr="00AE08AE">
              <w:rPr>
                <w:rFonts w:cs="Arial"/>
                <w:sz w:val="22"/>
                <w:szCs w:val="22"/>
              </w:rPr>
              <w:t>.</w:t>
            </w:r>
          </w:p>
        </w:tc>
      </w:tr>
    </w:tbl>
    <w:p w14:paraId="0274D761" w14:textId="77777777" w:rsidR="005F11F5" w:rsidRPr="00BA7FC4" w:rsidRDefault="005F11F5" w:rsidP="005F11F5"/>
    <w:p w14:paraId="16C63704" w14:textId="77777777" w:rsidR="005F11F5" w:rsidRDefault="005F11F5">
      <w:pPr>
        <w:jc w:val="left"/>
        <w:rPr>
          <w:rFonts w:cs="Arial"/>
          <w:b/>
          <w:bCs/>
          <w:sz w:val="22"/>
        </w:rPr>
      </w:pPr>
      <w:r>
        <w:rPr>
          <w:rFonts w:cs="Arial"/>
          <w:b/>
          <w:bCs/>
          <w:sz w:val="22"/>
        </w:rPr>
        <w:br w:type="page"/>
      </w:r>
    </w:p>
    <w:p w14:paraId="106CD748" w14:textId="6DA2B9FE" w:rsidR="005F11F5" w:rsidRPr="005F11F5" w:rsidRDefault="005F11F5" w:rsidP="005F11F5">
      <w:pPr>
        <w:rPr>
          <w:rFonts w:cs="Arial"/>
          <w:b/>
          <w:bCs/>
          <w:sz w:val="22"/>
        </w:rPr>
      </w:pPr>
      <w:r w:rsidRPr="005F11F5">
        <w:rPr>
          <w:rFonts w:cs="Arial"/>
          <w:b/>
          <w:bCs/>
          <w:sz w:val="22"/>
        </w:rPr>
        <w:lastRenderedPageBreak/>
        <w:t>ÍNDEX</w:t>
      </w:r>
    </w:p>
    <w:p w14:paraId="3A8BAD2A" w14:textId="77777777" w:rsidR="005F11F5" w:rsidRDefault="005F11F5" w:rsidP="005F11F5">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b/>
          <w:bCs/>
          <w:spacing w:val="-1"/>
          <w:w w:val="111"/>
          <w:szCs w:val="22"/>
        </w:rPr>
      </w:pPr>
    </w:p>
    <w:p w14:paraId="1B7EED17" w14:textId="77777777" w:rsidR="005F11F5" w:rsidRPr="005F11F5" w:rsidRDefault="005F11F5" w:rsidP="005F11F5">
      <w:pPr>
        <w:pStyle w:val="TDC1"/>
        <w:tabs>
          <w:tab w:val="right" w:leader="dot" w:pos="8771"/>
        </w:tabs>
        <w:rPr>
          <w:rFonts w:ascii="Times New Roman" w:hAnsi="Times New Roman"/>
          <w:noProof/>
          <w:sz w:val="22"/>
          <w:szCs w:val="28"/>
          <w:lang w:val="es-ES"/>
        </w:rPr>
      </w:pPr>
      <w:r>
        <w:rPr>
          <w:rFonts w:cs="Arial"/>
          <w:b/>
          <w:bCs/>
          <w:spacing w:val="-1"/>
          <w:w w:val="111"/>
          <w:sz w:val="20"/>
          <w:szCs w:val="22"/>
        </w:rPr>
        <w:fldChar w:fldCharType="begin"/>
      </w:r>
      <w:r>
        <w:rPr>
          <w:rFonts w:cs="Arial"/>
          <w:b/>
          <w:bCs/>
          <w:spacing w:val="-1"/>
          <w:w w:val="111"/>
          <w:sz w:val="20"/>
          <w:szCs w:val="22"/>
        </w:rPr>
        <w:instrText xml:space="preserve"> TOC \o "1-1" \h \z </w:instrText>
      </w:r>
      <w:r>
        <w:rPr>
          <w:rFonts w:cs="Arial"/>
          <w:b/>
          <w:bCs/>
          <w:spacing w:val="-1"/>
          <w:w w:val="111"/>
          <w:sz w:val="20"/>
          <w:szCs w:val="22"/>
        </w:rPr>
        <w:fldChar w:fldCharType="separate"/>
      </w:r>
      <w:hyperlink r:id="rId11" w:anchor="_Toc511032195" w:history="1">
        <w:r w:rsidRPr="005F11F5">
          <w:rPr>
            <w:rStyle w:val="Hipervnculo"/>
            <w:noProof/>
            <w:sz w:val="22"/>
            <w:szCs w:val="28"/>
          </w:rPr>
          <w:t>1.</w:t>
        </w:r>
        <w:r w:rsidRPr="005F11F5">
          <w:rPr>
            <w:rStyle w:val="Hipervnculo"/>
            <w:noProof/>
            <w:spacing w:val="19"/>
            <w:sz w:val="22"/>
            <w:szCs w:val="28"/>
          </w:rPr>
          <w:t xml:space="preserve"> </w:t>
        </w:r>
        <w:r w:rsidRPr="005F11F5">
          <w:rPr>
            <w:rStyle w:val="Hipervnculo"/>
            <w:noProof/>
            <w:sz w:val="22"/>
            <w:szCs w:val="28"/>
          </w:rPr>
          <w:t>OBJE</w:t>
        </w:r>
        <w:r w:rsidRPr="005F11F5">
          <w:rPr>
            <w:rStyle w:val="Hipervnculo"/>
            <w:noProof/>
            <w:spacing w:val="1"/>
            <w:sz w:val="22"/>
            <w:szCs w:val="28"/>
          </w:rPr>
          <w:t>C</w:t>
        </w:r>
        <w:r w:rsidRPr="005F11F5">
          <w:rPr>
            <w:rStyle w:val="Hipervnculo"/>
            <w:noProof/>
            <w:spacing w:val="-2"/>
            <w:sz w:val="22"/>
            <w:szCs w:val="28"/>
          </w:rPr>
          <w:t>T</w:t>
        </w:r>
        <w:r w:rsidRPr="005F11F5">
          <w:rPr>
            <w:rStyle w:val="Hipervnculo"/>
            <w:noProof/>
            <w:sz w:val="22"/>
            <w:szCs w:val="28"/>
          </w:rPr>
          <w:t>E</w:t>
        </w:r>
        <w:r w:rsidRPr="005F11F5">
          <w:rPr>
            <w:rStyle w:val="Hipervnculo"/>
            <w:noProof/>
            <w:webHidden/>
            <w:sz w:val="22"/>
            <w:szCs w:val="28"/>
          </w:rPr>
          <w:tab/>
        </w:r>
        <w:r w:rsidRPr="005F11F5">
          <w:rPr>
            <w:rStyle w:val="Hipervnculo"/>
            <w:noProof/>
            <w:webHidden/>
            <w:sz w:val="22"/>
            <w:szCs w:val="28"/>
          </w:rPr>
          <w:fldChar w:fldCharType="begin"/>
        </w:r>
        <w:r w:rsidRPr="005F11F5">
          <w:rPr>
            <w:rStyle w:val="Hipervnculo"/>
            <w:noProof/>
            <w:webHidden/>
            <w:sz w:val="22"/>
            <w:szCs w:val="28"/>
          </w:rPr>
          <w:instrText xml:space="preserve"> PAGEREF _Toc511032195 \h </w:instrText>
        </w:r>
        <w:r w:rsidRPr="005F11F5">
          <w:rPr>
            <w:rStyle w:val="Hipervnculo"/>
            <w:noProof/>
            <w:webHidden/>
            <w:sz w:val="22"/>
            <w:szCs w:val="28"/>
          </w:rPr>
        </w:r>
        <w:r w:rsidRPr="005F11F5">
          <w:rPr>
            <w:rStyle w:val="Hipervnculo"/>
            <w:noProof/>
            <w:webHidden/>
            <w:sz w:val="22"/>
            <w:szCs w:val="28"/>
          </w:rPr>
          <w:fldChar w:fldCharType="separate"/>
        </w:r>
        <w:r w:rsidRPr="005F11F5">
          <w:rPr>
            <w:rStyle w:val="Hipervnculo"/>
            <w:noProof/>
            <w:webHidden/>
            <w:sz w:val="22"/>
            <w:szCs w:val="28"/>
          </w:rPr>
          <w:t>3</w:t>
        </w:r>
        <w:r w:rsidRPr="005F11F5">
          <w:rPr>
            <w:rStyle w:val="Hipervnculo"/>
            <w:noProof/>
            <w:webHidden/>
            <w:sz w:val="22"/>
            <w:szCs w:val="28"/>
          </w:rPr>
          <w:fldChar w:fldCharType="end"/>
        </w:r>
      </w:hyperlink>
    </w:p>
    <w:p w14:paraId="6F5A541C"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12" w:anchor="_Toc511032196" w:history="1">
        <w:r w:rsidR="005F11F5" w:rsidRPr="005F11F5">
          <w:rPr>
            <w:rStyle w:val="Hipervnculo"/>
            <w:noProof/>
            <w:sz w:val="22"/>
            <w:szCs w:val="28"/>
          </w:rPr>
          <w:t>2. NECESSITATS ADMINISTRATIVES I IDONEÏTAT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_Toc511032196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w:t>
        </w:r>
        <w:r w:rsidR="005F11F5" w:rsidRPr="005F11F5">
          <w:rPr>
            <w:rStyle w:val="Hipervnculo"/>
            <w:noProof/>
            <w:webHidden/>
            <w:sz w:val="22"/>
            <w:szCs w:val="28"/>
          </w:rPr>
          <w:fldChar w:fldCharType="end"/>
        </w:r>
      </w:hyperlink>
    </w:p>
    <w:p w14:paraId="77599E52"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13" w:anchor="_Toc511032197" w:history="1">
        <w:r w:rsidR="005F11F5" w:rsidRPr="005F11F5">
          <w:rPr>
            <w:rStyle w:val="Hipervnculo"/>
            <w:noProof/>
            <w:sz w:val="22"/>
            <w:szCs w:val="28"/>
          </w:rPr>
          <w:t>3. NATURALESA I RÈGIM JURÍDIC</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_Toc511032197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w:t>
        </w:r>
        <w:r w:rsidR="005F11F5" w:rsidRPr="005F11F5">
          <w:rPr>
            <w:rStyle w:val="Hipervnculo"/>
            <w:noProof/>
            <w:webHidden/>
            <w:sz w:val="22"/>
            <w:szCs w:val="28"/>
          </w:rPr>
          <w:fldChar w:fldCharType="end"/>
        </w:r>
      </w:hyperlink>
    </w:p>
    <w:p w14:paraId="441B9C36"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14" w:anchor="_Toc511032198" w:history="1">
        <w:r w:rsidR="005F11F5" w:rsidRPr="005F11F5">
          <w:rPr>
            <w:rStyle w:val="Hipervnculo"/>
            <w:noProof/>
            <w:sz w:val="22"/>
            <w:szCs w:val="28"/>
          </w:rPr>
          <w:t>4. PROCEDIMENT I FORMA DE CONTRACTACIÓ</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_Toc511032198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4</w:t>
        </w:r>
        <w:r w:rsidR="005F11F5" w:rsidRPr="005F11F5">
          <w:rPr>
            <w:rStyle w:val="Hipervnculo"/>
            <w:noProof/>
            <w:webHidden/>
            <w:sz w:val="22"/>
            <w:szCs w:val="28"/>
          </w:rPr>
          <w:fldChar w:fldCharType="end"/>
        </w:r>
      </w:hyperlink>
    </w:p>
    <w:p w14:paraId="72449729"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15" w:anchor="_Toc511032199" w:history="1">
        <w:r w:rsidR="005F11F5" w:rsidRPr="005F11F5">
          <w:rPr>
            <w:rStyle w:val="Hipervnculo"/>
            <w:noProof/>
            <w:sz w:val="22"/>
            <w:szCs w:val="28"/>
          </w:rPr>
          <w:t>5. PERFIL DEL CONTRACTANT</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_Toc511032199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4</w:t>
        </w:r>
        <w:r w:rsidR="005F11F5" w:rsidRPr="005F11F5">
          <w:rPr>
            <w:rStyle w:val="Hipervnculo"/>
            <w:noProof/>
            <w:webHidden/>
            <w:sz w:val="22"/>
            <w:szCs w:val="28"/>
          </w:rPr>
          <w:fldChar w:fldCharType="end"/>
        </w:r>
      </w:hyperlink>
    </w:p>
    <w:p w14:paraId="4C67EE0A"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16" w:anchor="_Toc511032200" w:history="1">
        <w:r w:rsidR="005F11F5" w:rsidRPr="005F11F5">
          <w:rPr>
            <w:rStyle w:val="Hipervnculo"/>
            <w:noProof/>
            <w:sz w:val="22"/>
            <w:szCs w:val="28"/>
          </w:rPr>
          <w:t>6. DADES ECONOMIQUES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_Toc511032200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4</w:t>
        </w:r>
        <w:r w:rsidR="005F11F5" w:rsidRPr="005F11F5">
          <w:rPr>
            <w:rStyle w:val="Hipervnculo"/>
            <w:noProof/>
            <w:webHidden/>
            <w:sz w:val="22"/>
            <w:szCs w:val="28"/>
          </w:rPr>
          <w:fldChar w:fldCharType="end"/>
        </w:r>
      </w:hyperlink>
    </w:p>
    <w:p w14:paraId="4A23D012"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17" w:anchor="_Toc511032201" w:history="1">
        <w:r w:rsidR="005F11F5" w:rsidRPr="005F11F5">
          <w:rPr>
            <w:rStyle w:val="Hipervnculo"/>
            <w:noProof/>
            <w:sz w:val="22"/>
            <w:szCs w:val="28"/>
          </w:rPr>
          <w:t>7. TERMINI DE DURADA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_Toc511032201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6</w:t>
        </w:r>
        <w:r w:rsidR="005F11F5" w:rsidRPr="005F11F5">
          <w:rPr>
            <w:rStyle w:val="Hipervnculo"/>
            <w:noProof/>
            <w:webHidden/>
            <w:sz w:val="22"/>
            <w:szCs w:val="28"/>
          </w:rPr>
          <w:fldChar w:fldCharType="end"/>
        </w:r>
      </w:hyperlink>
    </w:p>
    <w:p w14:paraId="5AF22598"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18" w:anchor="_Toc511032202" w:history="1">
        <w:r w:rsidR="005F11F5" w:rsidRPr="005F11F5">
          <w:rPr>
            <w:rStyle w:val="Hipervnculo"/>
            <w:noProof/>
            <w:sz w:val="22"/>
            <w:szCs w:val="28"/>
          </w:rPr>
          <w:t>8. CONDICIONS DELS LICITADORS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_Toc511032202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6</w:t>
        </w:r>
        <w:r w:rsidR="005F11F5" w:rsidRPr="005F11F5">
          <w:rPr>
            <w:rStyle w:val="Hipervnculo"/>
            <w:noProof/>
            <w:webHidden/>
            <w:sz w:val="22"/>
            <w:szCs w:val="28"/>
          </w:rPr>
          <w:fldChar w:fldCharType="end"/>
        </w:r>
      </w:hyperlink>
    </w:p>
    <w:p w14:paraId="16991702"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19" w:anchor="_Toc511032203" w:history="1">
        <w:r w:rsidR="005F11F5" w:rsidRPr="005F11F5">
          <w:rPr>
            <w:rStyle w:val="Hipervnculo"/>
            <w:noProof/>
            <w:sz w:val="22"/>
            <w:szCs w:val="28"/>
          </w:rPr>
          <w:t>9. SOLVÈNCIA</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_Toc511032203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7</w:t>
        </w:r>
        <w:r w:rsidR="005F11F5" w:rsidRPr="005F11F5">
          <w:rPr>
            <w:rStyle w:val="Hipervnculo"/>
            <w:noProof/>
            <w:webHidden/>
            <w:sz w:val="22"/>
            <w:szCs w:val="28"/>
          </w:rPr>
          <w:fldChar w:fldCharType="end"/>
        </w:r>
      </w:hyperlink>
    </w:p>
    <w:p w14:paraId="0A145297"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20" w:anchor="_Toc511032204" w:history="1">
        <w:r w:rsidR="005F11F5" w:rsidRPr="005F11F5">
          <w:rPr>
            <w:rStyle w:val="Hipervnculo"/>
            <w:noProof/>
            <w:sz w:val="22"/>
            <w:szCs w:val="28"/>
          </w:rPr>
          <w:t>10. CERTIFICATS DE REGISTRE DE LICITADORS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_Toc511032204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13</w:t>
        </w:r>
        <w:r w:rsidR="005F11F5" w:rsidRPr="005F11F5">
          <w:rPr>
            <w:rStyle w:val="Hipervnculo"/>
            <w:noProof/>
            <w:webHidden/>
            <w:sz w:val="22"/>
            <w:szCs w:val="28"/>
          </w:rPr>
          <w:fldChar w:fldCharType="end"/>
        </w:r>
      </w:hyperlink>
    </w:p>
    <w:p w14:paraId="48B11A6F"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21" w:anchor="_Toc511032205" w:history="1">
        <w:r w:rsidR="005F11F5" w:rsidRPr="005F11F5">
          <w:rPr>
            <w:rStyle w:val="Hipervnculo"/>
            <w:noProof/>
            <w:sz w:val="22"/>
            <w:szCs w:val="28"/>
          </w:rPr>
          <w:t>11. GARANTIES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_Toc511032205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13</w:t>
        </w:r>
        <w:r w:rsidR="005F11F5" w:rsidRPr="005F11F5">
          <w:rPr>
            <w:rStyle w:val="Hipervnculo"/>
            <w:noProof/>
            <w:webHidden/>
            <w:sz w:val="22"/>
            <w:szCs w:val="28"/>
          </w:rPr>
          <w:fldChar w:fldCharType="end"/>
        </w:r>
      </w:hyperlink>
    </w:p>
    <w:p w14:paraId="4D4FFB46"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22" w:anchor="_Toc511032206" w:history="1">
        <w:r w:rsidR="005F11F5" w:rsidRPr="005F11F5">
          <w:rPr>
            <w:rStyle w:val="Hipervnculo"/>
            <w:noProof/>
            <w:sz w:val="22"/>
            <w:szCs w:val="28"/>
          </w:rPr>
          <w:t>12. ADMISSIÓ DE VARIANTS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_Toc511032206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15</w:t>
        </w:r>
        <w:r w:rsidR="005F11F5" w:rsidRPr="005F11F5">
          <w:rPr>
            <w:rStyle w:val="Hipervnculo"/>
            <w:noProof/>
            <w:webHidden/>
            <w:sz w:val="22"/>
            <w:szCs w:val="28"/>
          </w:rPr>
          <w:fldChar w:fldCharType="end"/>
        </w:r>
      </w:hyperlink>
    </w:p>
    <w:p w14:paraId="10679C4D"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23" w:anchor="_Toc511032207" w:history="1">
        <w:r w:rsidR="005F11F5" w:rsidRPr="005F11F5">
          <w:rPr>
            <w:rStyle w:val="Hipervnculo"/>
            <w:noProof/>
            <w:sz w:val="22"/>
            <w:szCs w:val="28"/>
          </w:rPr>
          <w:t>13. PRESENTACIÓ DE DOCUMENTACIÓ I PROPOSICIONS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_Toc511032207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15</w:t>
        </w:r>
        <w:r w:rsidR="005F11F5" w:rsidRPr="005F11F5">
          <w:rPr>
            <w:rStyle w:val="Hipervnculo"/>
            <w:noProof/>
            <w:webHidden/>
            <w:sz w:val="22"/>
            <w:szCs w:val="28"/>
          </w:rPr>
          <w:fldChar w:fldCharType="end"/>
        </w:r>
      </w:hyperlink>
    </w:p>
    <w:p w14:paraId="71E3F0B7"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24" w:anchor="_Toc511032208" w:history="1">
        <w:r w:rsidR="005F11F5" w:rsidRPr="005F11F5">
          <w:rPr>
            <w:rStyle w:val="Hipervnculo"/>
            <w:noProof/>
            <w:sz w:val="22"/>
            <w:szCs w:val="28"/>
          </w:rPr>
          <w:t>14. CRITERIS D’ADJUDICACIÓ</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_Toc511032208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19</w:t>
        </w:r>
        <w:r w:rsidR="005F11F5" w:rsidRPr="005F11F5">
          <w:rPr>
            <w:rStyle w:val="Hipervnculo"/>
            <w:noProof/>
            <w:webHidden/>
            <w:sz w:val="22"/>
            <w:szCs w:val="28"/>
          </w:rPr>
          <w:fldChar w:fldCharType="end"/>
        </w:r>
      </w:hyperlink>
    </w:p>
    <w:p w14:paraId="509685E7"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25" w:anchor="_Toc511032209" w:history="1">
        <w:r w:rsidR="005F11F5" w:rsidRPr="005F11F5">
          <w:rPr>
            <w:rStyle w:val="Hipervnculo"/>
            <w:noProof/>
            <w:sz w:val="22"/>
            <w:szCs w:val="28"/>
          </w:rPr>
          <w:t>15. NOTIFICACIONS ELECTRÒNIQUES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_Toc511032209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21</w:t>
        </w:r>
        <w:r w:rsidR="005F11F5" w:rsidRPr="005F11F5">
          <w:rPr>
            <w:rStyle w:val="Hipervnculo"/>
            <w:noProof/>
            <w:webHidden/>
            <w:sz w:val="22"/>
            <w:szCs w:val="28"/>
          </w:rPr>
          <w:fldChar w:fldCharType="end"/>
        </w:r>
      </w:hyperlink>
    </w:p>
    <w:p w14:paraId="399BDEA3"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26" w:anchor="_Toc511032210" w:history="1">
        <w:r w:rsidR="005F11F5" w:rsidRPr="005F11F5">
          <w:rPr>
            <w:rStyle w:val="Hipervnculo"/>
            <w:noProof/>
            <w:sz w:val="22"/>
            <w:szCs w:val="28"/>
          </w:rPr>
          <w:t>16. MESA DE CONTRACTACIÓ I OBERTURA D’OFERTES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_Toc511032210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21</w:t>
        </w:r>
        <w:r w:rsidR="005F11F5" w:rsidRPr="005F11F5">
          <w:rPr>
            <w:rStyle w:val="Hipervnculo"/>
            <w:noProof/>
            <w:webHidden/>
            <w:sz w:val="22"/>
            <w:szCs w:val="28"/>
          </w:rPr>
          <w:fldChar w:fldCharType="end"/>
        </w:r>
      </w:hyperlink>
    </w:p>
    <w:p w14:paraId="2BB8E663"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27" w:anchor="_Toc511032211" w:history="1">
        <w:r w:rsidR="005F11F5" w:rsidRPr="005F11F5">
          <w:rPr>
            <w:rStyle w:val="Hipervnculo"/>
            <w:noProof/>
            <w:sz w:val="22"/>
            <w:szCs w:val="28"/>
          </w:rPr>
          <w:t>17. OFERTES ANORMALMENT BAIXES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_Toc511032211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24</w:t>
        </w:r>
        <w:r w:rsidR="005F11F5" w:rsidRPr="005F11F5">
          <w:rPr>
            <w:rStyle w:val="Hipervnculo"/>
            <w:noProof/>
            <w:webHidden/>
            <w:sz w:val="22"/>
            <w:szCs w:val="28"/>
          </w:rPr>
          <w:fldChar w:fldCharType="end"/>
        </w:r>
      </w:hyperlink>
    </w:p>
    <w:p w14:paraId="6F6B2F44"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28" w:anchor="_Toc511032212" w:history="1">
        <w:r w:rsidR="005F11F5" w:rsidRPr="005F11F5">
          <w:rPr>
            <w:rStyle w:val="Hipervnculo"/>
            <w:noProof/>
            <w:sz w:val="22"/>
            <w:szCs w:val="28"/>
          </w:rPr>
          <w:t>18. CLASSIFICACIÓ DE LES OFERTES I REQUERIEMENT DE DOCUMENTACIÓ</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_Toc511032212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25</w:t>
        </w:r>
        <w:r w:rsidR="005F11F5" w:rsidRPr="005F11F5">
          <w:rPr>
            <w:rStyle w:val="Hipervnculo"/>
            <w:noProof/>
            <w:webHidden/>
            <w:sz w:val="22"/>
            <w:szCs w:val="28"/>
          </w:rPr>
          <w:fldChar w:fldCharType="end"/>
        </w:r>
      </w:hyperlink>
    </w:p>
    <w:p w14:paraId="7E013298"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29" w:anchor="_Toc511032213" w:history="1">
        <w:r w:rsidR="005F11F5" w:rsidRPr="005F11F5">
          <w:rPr>
            <w:rStyle w:val="Hipervnculo"/>
            <w:noProof/>
            <w:sz w:val="22"/>
            <w:szCs w:val="28"/>
          </w:rPr>
          <w:t>19. DESPESES I IMPOSTOS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_Toc511032213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26</w:t>
        </w:r>
        <w:r w:rsidR="005F11F5" w:rsidRPr="005F11F5">
          <w:rPr>
            <w:rStyle w:val="Hipervnculo"/>
            <w:noProof/>
            <w:webHidden/>
            <w:sz w:val="22"/>
            <w:szCs w:val="28"/>
          </w:rPr>
          <w:fldChar w:fldCharType="end"/>
        </w:r>
      </w:hyperlink>
    </w:p>
    <w:p w14:paraId="0EFEEAD5"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30" w:anchor="_Toc511032214" w:history="1">
        <w:r w:rsidR="005F11F5" w:rsidRPr="005F11F5">
          <w:rPr>
            <w:rStyle w:val="Hipervnculo"/>
            <w:noProof/>
            <w:sz w:val="22"/>
            <w:szCs w:val="28"/>
          </w:rPr>
          <w:t>20. DECISIÓ DE NO ADJUDICAR O CELEBRAR EL CONTRACTE I DESISTIMENT DEL PROCEDIMENT</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_Toc511032214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27</w:t>
        </w:r>
        <w:r w:rsidR="005F11F5" w:rsidRPr="005F11F5">
          <w:rPr>
            <w:rStyle w:val="Hipervnculo"/>
            <w:noProof/>
            <w:webHidden/>
            <w:sz w:val="22"/>
            <w:szCs w:val="28"/>
          </w:rPr>
          <w:fldChar w:fldCharType="end"/>
        </w:r>
      </w:hyperlink>
    </w:p>
    <w:p w14:paraId="6483995C"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31" w:anchor="_Toc511032215" w:history="1">
        <w:r w:rsidR="005F11F5" w:rsidRPr="005F11F5">
          <w:rPr>
            <w:rStyle w:val="Hipervnculo"/>
            <w:noProof/>
            <w:sz w:val="22"/>
            <w:szCs w:val="28"/>
          </w:rPr>
          <w:t>21. ADJUDICACIÓ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_Toc511032215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27</w:t>
        </w:r>
        <w:r w:rsidR="005F11F5" w:rsidRPr="005F11F5">
          <w:rPr>
            <w:rStyle w:val="Hipervnculo"/>
            <w:noProof/>
            <w:webHidden/>
            <w:sz w:val="22"/>
            <w:szCs w:val="28"/>
          </w:rPr>
          <w:fldChar w:fldCharType="end"/>
        </w:r>
      </w:hyperlink>
    </w:p>
    <w:p w14:paraId="279F502A"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32" w:anchor="_Toc511032216" w:history="1">
        <w:r w:rsidR="005F11F5" w:rsidRPr="005F11F5">
          <w:rPr>
            <w:rStyle w:val="Hipervnculo"/>
            <w:noProof/>
            <w:sz w:val="22"/>
            <w:szCs w:val="28"/>
          </w:rPr>
          <w:t>22. FORMALITZACIÓ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_Toc511032216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27</w:t>
        </w:r>
        <w:r w:rsidR="005F11F5" w:rsidRPr="005F11F5">
          <w:rPr>
            <w:rStyle w:val="Hipervnculo"/>
            <w:noProof/>
            <w:webHidden/>
            <w:sz w:val="22"/>
            <w:szCs w:val="28"/>
          </w:rPr>
          <w:fldChar w:fldCharType="end"/>
        </w:r>
      </w:hyperlink>
    </w:p>
    <w:p w14:paraId="25D32AC2"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33" w:anchor="_Toc511032217" w:history="1">
        <w:r w:rsidR="005F11F5" w:rsidRPr="005F11F5">
          <w:rPr>
            <w:rStyle w:val="Hipervnculo"/>
            <w:noProof/>
            <w:sz w:val="22"/>
            <w:szCs w:val="28"/>
          </w:rPr>
          <w:t>23. CONDICIONS ESPECIALS D'EXECUCIÓ</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_Toc511032217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28</w:t>
        </w:r>
        <w:r w:rsidR="005F11F5" w:rsidRPr="005F11F5">
          <w:rPr>
            <w:rStyle w:val="Hipervnculo"/>
            <w:noProof/>
            <w:webHidden/>
            <w:sz w:val="22"/>
            <w:szCs w:val="28"/>
          </w:rPr>
          <w:fldChar w:fldCharType="end"/>
        </w:r>
      </w:hyperlink>
    </w:p>
    <w:p w14:paraId="311C239A"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34" w:anchor="_Toc511032218" w:history="1">
        <w:r w:rsidR="005F11F5" w:rsidRPr="005F11F5">
          <w:rPr>
            <w:rStyle w:val="Hipervnculo"/>
            <w:noProof/>
            <w:sz w:val="22"/>
            <w:szCs w:val="28"/>
          </w:rPr>
          <w:t>24. PRERROGATIVES DE L'ADMINISTRACIÓ.</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_Toc511032218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29</w:t>
        </w:r>
        <w:r w:rsidR="005F11F5" w:rsidRPr="005F11F5">
          <w:rPr>
            <w:rStyle w:val="Hipervnculo"/>
            <w:noProof/>
            <w:webHidden/>
            <w:sz w:val="22"/>
            <w:szCs w:val="28"/>
          </w:rPr>
          <w:fldChar w:fldCharType="end"/>
        </w:r>
      </w:hyperlink>
    </w:p>
    <w:p w14:paraId="1F8E9D98"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35" w:anchor="_Toc511032219" w:history="1">
        <w:r w:rsidR="005F11F5" w:rsidRPr="005F11F5">
          <w:rPr>
            <w:rStyle w:val="Hipervnculo"/>
            <w:noProof/>
            <w:sz w:val="22"/>
            <w:szCs w:val="28"/>
          </w:rPr>
          <w:t>25. PERSONA RESPONSABLE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_Toc511032219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29</w:t>
        </w:r>
        <w:r w:rsidR="005F11F5" w:rsidRPr="005F11F5">
          <w:rPr>
            <w:rStyle w:val="Hipervnculo"/>
            <w:noProof/>
            <w:webHidden/>
            <w:sz w:val="22"/>
            <w:szCs w:val="28"/>
          </w:rPr>
          <w:fldChar w:fldCharType="end"/>
        </w:r>
      </w:hyperlink>
    </w:p>
    <w:p w14:paraId="3D40911B"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36" w:anchor="_Toc511032220" w:history="1">
        <w:r w:rsidR="005F11F5" w:rsidRPr="005F11F5">
          <w:rPr>
            <w:rStyle w:val="Hipervnculo"/>
            <w:noProof/>
            <w:sz w:val="22"/>
            <w:szCs w:val="28"/>
          </w:rPr>
          <w:t>26. EXECUCIÓ DE LES OBRES I RESPONSABILITAT DEL CONTRACTISTA</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_Toc511032220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29</w:t>
        </w:r>
        <w:r w:rsidR="005F11F5" w:rsidRPr="005F11F5">
          <w:rPr>
            <w:rStyle w:val="Hipervnculo"/>
            <w:noProof/>
            <w:webHidden/>
            <w:sz w:val="22"/>
            <w:szCs w:val="28"/>
          </w:rPr>
          <w:fldChar w:fldCharType="end"/>
        </w:r>
      </w:hyperlink>
    </w:p>
    <w:p w14:paraId="710B9E2F"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37" w:anchor="_Toc511032221" w:history="1">
        <w:r w:rsidR="005F11F5" w:rsidRPr="005F11F5">
          <w:rPr>
            <w:rStyle w:val="Hipervnculo"/>
            <w:noProof/>
            <w:w w:val="111"/>
            <w:sz w:val="22"/>
            <w:szCs w:val="28"/>
          </w:rPr>
          <w:t>27</w:t>
        </w:r>
        <w:r w:rsidR="005F11F5" w:rsidRPr="005F11F5">
          <w:rPr>
            <w:rStyle w:val="Hipervnculo"/>
            <w:noProof/>
            <w:sz w:val="22"/>
            <w:szCs w:val="28"/>
          </w:rPr>
          <w:t>. RESOLUCIÓ D’INCIDÈNCIES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_Toc511032221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30</w:t>
        </w:r>
        <w:r w:rsidR="005F11F5" w:rsidRPr="005F11F5">
          <w:rPr>
            <w:rStyle w:val="Hipervnculo"/>
            <w:noProof/>
            <w:webHidden/>
            <w:sz w:val="22"/>
            <w:szCs w:val="28"/>
          </w:rPr>
          <w:fldChar w:fldCharType="end"/>
        </w:r>
      </w:hyperlink>
    </w:p>
    <w:p w14:paraId="65C0680F"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38" w:anchor="_Toc511032222" w:history="1">
        <w:r w:rsidR="005F11F5" w:rsidRPr="005F11F5">
          <w:rPr>
            <w:rStyle w:val="Hipervnculo"/>
            <w:noProof/>
            <w:sz w:val="22"/>
            <w:szCs w:val="28"/>
          </w:rPr>
          <w:t>28. INCOMPLIMENT DE TERMINIS I IMPOSICIÓ DE PENALITATS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_Toc511032222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30</w:t>
        </w:r>
        <w:r w:rsidR="005F11F5" w:rsidRPr="005F11F5">
          <w:rPr>
            <w:rStyle w:val="Hipervnculo"/>
            <w:noProof/>
            <w:webHidden/>
            <w:sz w:val="22"/>
            <w:szCs w:val="28"/>
          </w:rPr>
          <w:fldChar w:fldCharType="end"/>
        </w:r>
      </w:hyperlink>
    </w:p>
    <w:p w14:paraId="2164F260"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39" w:anchor="_Toc511032223" w:history="1">
        <w:r w:rsidR="005F11F5" w:rsidRPr="005F11F5">
          <w:rPr>
            <w:rStyle w:val="Hipervnculo"/>
            <w:noProof/>
            <w:sz w:val="22"/>
            <w:szCs w:val="28"/>
          </w:rPr>
          <w:t>29. INCOMPLIMENT PARCIAL O COMPLIMENT DEFECTUOS DEL CONTRACTE I IMPOSICIÓ DE PENALITATS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_Toc511032223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30</w:t>
        </w:r>
        <w:r w:rsidR="005F11F5" w:rsidRPr="005F11F5">
          <w:rPr>
            <w:rStyle w:val="Hipervnculo"/>
            <w:noProof/>
            <w:webHidden/>
            <w:sz w:val="22"/>
            <w:szCs w:val="28"/>
          </w:rPr>
          <w:fldChar w:fldCharType="end"/>
        </w:r>
      </w:hyperlink>
    </w:p>
    <w:p w14:paraId="38B30812"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40" w:anchor="_Toc511032224" w:history="1">
        <w:r w:rsidR="005F11F5" w:rsidRPr="005F11F5">
          <w:rPr>
            <w:rStyle w:val="Hipervnculo"/>
            <w:noProof/>
            <w:sz w:val="22"/>
            <w:szCs w:val="28"/>
          </w:rPr>
          <w:t>30. INDEMNITZACIÓ A TERCERS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_Toc511032224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31</w:t>
        </w:r>
        <w:r w:rsidR="005F11F5" w:rsidRPr="005F11F5">
          <w:rPr>
            <w:rStyle w:val="Hipervnculo"/>
            <w:noProof/>
            <w:webHidden/>
            <w:sz w:val="22"/>
            <w:szCs w:val="28"/>
          </w:rPr>
          <w:fldChar w:fldCharType="end"/>
        </w:r>
      </w:hyperlink>
    </w:p>
    <w:p w14:paraId="4749610C"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41" w:anchor="_Toc511032225" w:history="1">
        <w:r w:rsidR="005F11F5" w:rsidRPr="005F11F5">
          <w:rPr>
            <w:rStyle w:val="Hipervnculo"/>
            <w:noProof/>
            <w:sz w:val="22"/>
            <w:szCs w:val="28"/>
          </w:rPr>
          <w:t>31. ABONAMENTS AL CONTRACTISTA</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_Toc511032225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31</w:t>
        </w:r>
        <w:r w:rsidR="005F11F5" w:rsidRPr="005F11F5">
          <w:rPr>
            <w:rStyle w:val="Hipervnculo"/>
            <w:noProof/>
            <w:webHidden/>
            <w:sz w:val="22"/>
            <w:szCs w:val="28"/>
          </w:rPr>
          <w:fldChar w:fldCharType="end"/>
        </w:r>
      </w:hyperlink>
    </w:p>
    <w:p w14:paraId="651CE046"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42" w:anchor="_Toc511032226" w:history="1">
        <w:r w:rsidR="005F11F5" w:rsidRPr="005F11F5">
          <w:rPr>
            <w:rStyle w:val="Hipervnculo"/>
            <w:noProof/>
            <w:sz w:val="22"/>
            <w:szCs w:val="28"/>
          </w:rPr>
          <w:t>32. REVISIÓ DE PREUS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_Toc511032226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32</w:t>
        </w:r>
        <w:r w:rsidR="005F11F5" w:rsidRPr="005F11F5">
          <w:rPr>
            <w:rStyle w:val="Hipervnculo"/>
            <w:noProof/>
            <w:webHidden/>
            <w:sz w:val="22"/>
            <w:szCs w:val="28"/>
          </w:rPr>
          <w:fldChar w:fldCharType="end"/>
        </w:r>
      </w:hyperlink>
    </w:p>
    <w:p w14:paraId="1FD4D23F"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43" w:anchor="_Toc511032227" w:history="1">
        <w:r w:rsidR="005F11F5" w:rsidRPr="005F11F5">
          <w:rPr>
            <w:rStyle w:val="Hipervnculo"/>
            <w:noProof/>
            <w:sz w:val="22"/>
            <w:szCs w:val="28"/>
          </w:rPr>
          <w:t>33. OBLIGACIONS DEL CONTRACTISTA</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_Toc511032227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32</w:t>
        </w:r>
        <w:r w:rsidR="005F11F5" w:rsidRPr="005F11F5">
          <w:rPr>
            <w:rStyle w:val="Hipervnculo"/>
            <w:noProof/>
            <w:webHidden/>
            <w:sz w:val="22"/>
            <w:szCs w:val="28"/>
          </w:rPr>
          <w:fldChar w:fldCharType="end"/>
        </w:r>
      </w:hyperlink>
    </w:p>
    <w:p w14:paraId="4292752E"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44" w:anchor="_Toc511032228" w:history="1">
        <w:r w:rsidR="005F11F5" w:rsidRPr="005F11F5">
          <w:rPr>
            <w:rStyle w:val="Hipervnculo"/>
            <w:noProof/>
            <w:sz w:val="22"/>
            <w:szCs w:val="28"/>
          </w:rPr>
          <w:t>34. REGLES ESPECIALS RESPECTE DEL PERSONAL LABORAL DE L'EMPRESA CONTRACTISTA</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_Toc511032228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34</w:t>
        </w:r>
        <w:r w:rsidR="005F11F5" w:rsidRPr="005F11F5">
          <w:rPr>
            <w:rStyle w:val="Hipervnculo"/>
            <w:noProof/>
            <w:webHidden/>
            <w:sz w:val="22"/>
            <w:szCs w:val="28"/>
          </w:rPr>
          <w:fldChar w:fldCharType="end"/>
        </w:r>
      </w:hyperlink>
    </w:p>
    <w:p w14:paraId="07A64BB1"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45" w:anchor="_Toc511032229" w:history="1">
        <w:r w:rsidR="005F11F5" w:rsidRPr="005F11F5">
          <w:rPr>
            <w:rStyle w:val="Hipervnculo"/>
            <w:noProof/>
            <w:sz w:val="22"/>
            <w:szCs w:val="28"/>
          </w:rPr>
          <w:t>35. MODIFICACIÓ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_Toc511032229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35</w:t>
        </w:r>
        <w:r w:rsidR="005F11F5" w:rsidRPr="005F11F5">
          <w:rPr>
            <w:rStyle w:val="Hipervnculo"/>
            <w:noProof/>
            <w:webHidden/>
            <w:sz w:val="22"/>
            <w:szCs w:val="28"/>
          </w:rPr>
          <w:fldChar w:fldCharType="end"/>
        </w:r>
      </w:hyperlink>
    </w:p>
    <w:p w14:paraId="11B280F2"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46" w:anchor="_Toc511032230" w:history="1">
        <w:r w:rsidR="005F11F5" w:rsidRPr="005F11F5">
          <w:rPr>
            <w:rStyle w:val="Hipervnculo"/>
            <w:noProof/>
            <w:sz w:val="22"/>
            <w:szCs w:val="28"/>
          </w:rPr>
          <w:t>36. SUSPENSIÓ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_Toc511032230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36</w:t>
        </w:r>
        <w:r w:rsidR="005F11F5" w:rsidRPr="005F11F5">
          <w:rPr>
            <w:rStyle w:val="Hipervnculo"/>
            <w:noProof/>
            <w:webHidden/>
            <w:sz w:val="22"/>
            <w:szCs w:val="28"/>
          </w:rPr>
          <w:fldChar w:fldCharType="end"/>
        </w:r>
      </w:hyperlink>
    </w:p>
    <w:p w14:paraId="08098DDF"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47" w:anchor="_Toc511032231" w:history="1">
        <w:r w:rsidR="005F11F5" w:rsidRPr="005F11F5">
          <w:rPr>
            <w:rStyle w:val="Hipervnculo"/>
            <w:noProof/>
            <w:sz w:val="22"/>
            <w:szCs w:val="28"/>
          </w:rPr>
          <w:t>37. CESSIÓ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_Toc511032231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37</w:t>
        </w:r>
        <w:r w:rsidR="005F11F5" w:rsidRPr="005F11F5">
          <w:rPr>
            <w:rStyle w:val="Hipervnculo"/>
            <w:noProof/>
            <w:webHidden/>
            <w:sz w:val="22"/>
            <w:szCs w:val="28"/>
          </w:rPr>
          <w:fldChar w:fldCharType="end"/>
        </w:r>
      </w:hyperlink>
    </w:p>
    <w:p w14:paraId="71946233"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48" w:anchor="_Toc511032232" w:history="1">
        <w:r w:rsidR="005F11F5" w:rsidRPr="005F11F5">
          <w:rPr>
            <w:rStyle w:val="Hipervnculo"/>
            <w:noProof/>
            <w:sz w:val="22"/>
            <w:szCs w:val="28"/>
          </w:rPr>
          <w:t>38. SUBCONTRACTACIÓ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_Toc511032232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37</w:t>
        </w:r>
        <w:r w:rsidR="005F11F5" w:rsidRPr="005F11F5">
          <w:rPr>
            <w:rStyle w:val="Hipervnculo"/>
            <w:noProof/>
            <w:webHidden/>
            <w:sz w:val="22"/>
            <w:szCs w:val="28"/>
          </w:rPr>
          <w:fldChar w:fldCharType="end"/>
        </w:r>
      </w:hyperlink>
    </w:p>
    <w:p w14:paraId="64883596"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49" w:anchor="_Toc511032233" w:history="1">
        <w:r w:rsidR="005F11F5" w:rsidRPr="005F11F5">
          <w:rPr>
            <w:rStyle w:val="Hipervnculo"/>
            <w:noProof/>
            <w:sz w:val="22"/>
            <w:szCs w:val="28"/>
          </w:rPr>
          <w:t>40. REGIM DE RECURSOS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_Toc511032233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40</w:t>
        </w:r>
        <w:r w:rsidR="005F11F5" w:rsidRPr="005F11F5">
          <w:rPr>
            <w:rStyle w:val="Hipervnculo"/>
            <w:noProof/>
            <w:webHidden/>
            <w:sz w:val="22"/>
            <w:szCs w:val="28"/>
          </w:rPr>
          <w:fldChar w:fldCharType="end"/>
        </w:r>
      </w:hyperlink>
    </w:p>
    <w:p w14:paraId="587CAD75" w14:textId="77777777" w:rsidR="005F11F5" w:rsidRPr="005F11F5" w:rsidRDefault="00BA1B01" w:rsidP="005F11F5">
      <w:pPr>
        <w:pStyle w:val="TDC1"/>
        <w:tabs>
          <w:tab w:val="right" w:leader="dot" w:pos="8771"/>
        </w:tabs>
        <w:rPr>
          <w:rFonts w:ascii="Times New Roman" w:hAnsi="Times New Roman"/>
          <w:noProof/>
          <w:sz w:val="22"/>
          <w:szCs w:val="28"/>
          <w:lang w:val="es-ES"/>
        </w:rPr>
      </w:pPr>
      <w:hyperlink r:id="rId50" w:anchor="_Toc511032234" w:history="1">
        <w:r w:rsidR="005F11F5" w:rsidRPr="005F11F5">
          <w:rPr>
            <w:rStyle w:val="Hipervnculo"/>
            <w:noProof/>
            <w:sz w:val="22"/>
            <w:szCs w:val="28"/>
          </w:rPr>
          <w:t>41. TRIBUNALS COMPETENTS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_Toc511032234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40</w:t>
        </w:r>
        <w:r w:rsidR="005F11F5" w:rsidRPr="005F11F5">
          <w:rPr>
            <w:rStyle w:val="Hipervnculo"/>
            <w:noProof/>
            <w:webHidden/>
            <w:sz w:val="22"/>
            <w:szCs w:val="28"/>
          </w:rPr>
          <w:fldChar w:fldCharType="end"/>
        </w:r>
      </w:hyperlink>
    </w:p>
    <w:p w14:paraId="421745E8" w14:textId="77777777" w:rsidR="005F11F5" w:rsidRDefault="005F11F5" w:rsidP="005F11F5">
      <w:pPr>
        <w:pStyle w:val="TDC1"/>
        <w:tabs>
          <w:tab w:val="right" w:leader="dot" w:pos="8771"/>
        </w:tabs>
        <w:rPr>
          <w:rFonts w:ascii="Times New Roman" w:hAnsi="Times New Roman"/>
          <w:noProof/>
          <w:sz w:val="20"/>
          <w:lang w:val="es-ES"/>
        </w:rPr>
      </w:pPr>
    </w:p>
    <w:p w14:paraId="11E1BE69" w14:textId="77777777" w:rsidR="005F11F5" w:rsidRDefault="005F11F5" w:rsidP="005F11F5">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b/>
          <w:bCs/>
          <w:spacing w:val="-1"/>
          <w:w w:val="111"/>
          <w:sz w:val="22"/>
          <w:szCs w:val="22"/>
        </w:rPr>
      </w:pPr>
      <w:r>
        <w:rPr>
          <w:rFonts w:cs="Arial"/>
          <w:b/>
          <w:bCs/>
          <w:spacing w:val="-1"/>
          <w:w w:val="111"/>
          <w:szCs w:val="22"/>
        </w:rPr>
        <w:fldChar w:fldCharType="end"/>
      </w:r>
    </w:p>
    <w:p w14:paraId="1C526F8E" w14:textId="77777777" w:rsidR="005F11F5" w:rsidRPr="00DE1355" w:rsidRDefault="005F11F5" w:rsidP="005F11F5">
      <w:pPr>
        <w:pStyle w:val="Ttulo1"/>
        <w:numPr>
          <w:ilvl w:val="0"/>
          <w:numId w:val="4"/>
        </w:numPr>
        <w:tabs>
          <w:tab w:val="num" w:pos="1572"/>
        </w:tabs>
        <w:ind w:left="1572"/>
        <w:rPr>
          <w:bCs w:val="0"/>
          <w:spacing w:val="-5"/>
          <w:w w:val="109"/>
        </w:rPr>
      </w:pPr>
      <w:r>
        <w:rPr>
          <w:b w:val="0"/>
          <w:w w:val="109"/>
          <w:sz w:val="22"/>
          <w:szCs w:val="28"/>
          <w:lang w:eastAsia="es-ES_tradnl"/>
        </w:rPr>
        <w:br w:type="page"/>
      </w:r>
      <w:bookmarkStart w:id="1" w:name="_Toc341367792"/>
      <w:bookmarkStart w:id="2" w:name="_Toc511032195"/>
      <w:r w:rsidRPr="00DE1355">
        <w:lastRenderedPageBreak/>
        <w:t>OBJE</w:t>
      </w:r>
      <w:r w:rsidRPr="00DE1355">
        <w:rPr>
          <w:spacing w:val="1"/>
        </w:rPr>
        <w:t>C</w:t>
      </w:r>
      <w:r w:rsidRPr="00DE1355">
        <w:rPr>
          <w:spacing w:val="-2"/>
        </w:rPr>
        <w:t>T</w:t>
      </w:r>
      <w:r w:rsidRPr="00DE1355">
        <w:t>E</w:t>
      </w:r>
      <w:bookmarkEnd w:id="1"/>
      <w:bookmarkEnd w:id="2"/>
      <w:r w:rsidRPr="00DE1355">
        <w:rPr>
          <w:spacing w:val="-5"/>
        </w:rPr>
        <w:t xml:space="preserve"> </w:t>
      </w:r>
    </w:p>
    <w:p w14:paraId="218E50E9" w14:textId="77777777" w:rsidR="005F11F5" w:rsidRDefault="005F11F5" w:rsidP="005F11F5">
      <w:pPr>
        <w:rPr>
          <w:lang w:eastAsia="es-ES_tradnl"/>
        </w:rPr>
      </w:pPr>
    </w:p>
    <w:p w14:paraId="7A787B36" w14:textId="55FC9449" w:rsidR="00DE1355" w:rsidRDefault="005F11F5" w:rsidP="00DE1355">
      <w:pPr>
        <w:spacing w:line="276" w:lineRule="auto"/>
        <w:rPr>
          <w:rFonts w:cs="Arial"/>
          <w:color w:val="333333"/>
          <w:sz w:val="22"/>
          <w:szCs w:val="22"/>
        </w:rPr>
      </w:pPr>
      <w:r>
        <w:rPr>
          <w:rFonts w:cs="Arial"/>
          <w:sz w:val="22"/>
        </w:rPr>
        <w:t>El present contracte té per objecte</w:t>
      </w:r>
      <w:r>
        <w:rPr>
          <w:rFonts w:cs="Arial"/>
          <w:color w:val="999999"/>
          <w:sz w:val="22"/>
        </w:rPr>
        <w:t xml:space="preserve"> </w:t>
      </w:r>
      <w:r>
        <w:rPr>
          <w:rFonts w:cs="Arial"/>
          <w:color w:val="333333"/>
          <w:spacing w:val="-3"/>
          <w:sz w:val="22"/>
          <w:szCs w:val="22"/>
        </w:rPr>
        <w:t>l</w:t>
      </w:r>
      <w:r>
        <w:rPr>
          <w:rFonts w:cs="Arial"/>
          <w:color w:val="333333"/>
          <w:spacing w:val="1"/>
          <w:sz w:val="22"/>
          <w:szCs w:val="22"/>
        </w:rPr>
        <w:t>’e</w:t>
      </w:r>
      <w:r>
        <w:rPr>
          <w:rFonts w:cs="Arial"/>
          <w:color w:val="333333"/>
          <w:spacing w:val="-1"/>
          <w:sz w:val="22"/>
          <w:szCs w:val="22"/>
        </w:rPr>
        <w:t>x</w:t>
      </w:r>
      <w:r>
        <w:rPr>
          <w:rFonts w:cs="Arial"/>
          <w:color w:val="333333"/>
          <w:spacing w:val="1"/>
          <w:sz w:val="22"/>
          <w:szCs w:val="22"/>
        </w:rPr>
        <w:t>e</w:t>
      </w:r>
      <w:r>
        <w:rPr>
          <w:rFonts w:cs="Arial"/>
          <w:color w:val="333333"/>
          <w:sz w:val="22"/>
          <w:szCs w:val="22"/>
        </w:rPr>
        <w:t>cuc</w:t>
      </w:r>
      <w:r>
        <w:rPr>
          <w:rFonts w:cs="Arial"/>
          <w:color w:val="333333"/>
          <w:spacing w:val="-3"/>
          <w:sz w:val="22"/>
          <w:szCs w:val="22"/>
        </w:rPr>
        <w:t>i</w:t>
      </w:r>
      <w:r>
        <w:rPr>
          <w:rFonts w:cs="Arial"/>
          <w:color w:val="333333"/>
          <w:sz w:val="22"/>
          <w:szCs w:val="22"/>
        </w:rPr>
        <w:t>ó</w:t>
      </w:r>
      <w:r>
        <w:rPr>
          <w:rFonts w:cs="Arial"/>
          <w:color w:val="333333"/>
          <w:spacing w:val="10"/>
          <w:sz w:val="22"/>
          <w:szCs w:val="22"/>
        </w:rPr>
        <w:t xml:space="preserve"> de les obres incloses en </w:t>
      </w:r>
      <w:r>
        <w:rPr>
          <w:rFonts w:cs="Arial"/>
          <w:color w:val="333333"/>
          <w:spacing w:val="-2"/>
          <w:sz w:val="22"/>
          <w:szCs w:val="22"/>
        </w:rPr>
        <w:t>e</w:t>
      </w:r>
      <w:r>
        <w:rPr>
          <w:rFonts w:cs="Arial"/>
          <w:color w:val="333333"/>
          <w:sz w:val="22"/>
          <w:szCs w:val="22"/>
        </w:rPr>
        <w:t>l</w:t>
      </w:r>
      <w:r>
        <w:rPr>
          <w:rFonts w:cs="Arial"/>
          <w:color w:val="333333"/>
          <w:spacing w:val="6"/>
          <w:sz w:val="22"/>
          <w:szCs w:val="22"/>
        </w:rPr>
        <w:t xml:space="preserve"> </w:t>
      </w:r>
      <w:r>
        <w:rPr>
          <w:rFonts w:cs="Arial"/>
          <w:color w:val="333333"/>
          <w:sz w:val="22"/>
          <w:szCs w:val="22"/>
        </w:rPr>
        <w:t>“Projecte executiu per a l’edifici L’Arrossera, creació, talent i identitat”,</w:t>
      </w:r>
      <w:r w:rsidR="00DE1355">
        <w:rPr>
          <w:rFonts w:cs="Arial"/>
          <w:color w:val="333333"/>
          <w:sz w:val="22"/>
          <w:szCs w:val="22"/>
        </w:rPr>
        <w:t xml:space="preserve"> per mitjà de procediment obert de tramitació ordinària per a l’Ajuntament de Deltebre.</w:t>
      </w:r>
    </w:p>
    <w:p w14:paraId="55D19F5E" w14:textId="77777777" w:rsidR="00DE1355" w:rsidRDefault="00DE1355" w:rsidP="00DE1355">
      <w:pPr>
        <w:spacing w:line="276" w:lineRule="auto"/>
        <w:rPr>
          <w:rFonts w:cs="Arial"/>
          <w:color w:val="333333"/>
          <w:sz w:val="22"/>
          <w:szCs w:val="22"/>
        </w:rPr>
      </w:pPr>
    </w:p>
    <w:p w14:paraId="0CCD51A8" w14:textId="4855F07C" w:rsidR="005F11F5" w:rsidRPr="00DE1355" w:rsidRDefault="005F11F5" w:rsidP="00DE1355">
      <w:pPr>
        <w:pStyle w:val="Prrafodelista"/>
        <w:numPr>
          <w:ilvl w:val="0"/>
          <w:numId w:val="6"/>
        </w:numPr>
        <w:spacing w:line="276" w:lineRule="auto"/>
        <w:rPr>
          <w:rFonts w:cs="Arial"/>
          <w:b/>
          <w:spacing w:val="-3"/>
          <w:sz w:val="22"/>
          <w:szCs w:val="22"/>
        </w:rPr>
      </w:pPr>
      <w:r w:rsidRPr="00DE1355">
        <w:rPr>
          <w:rFonts w:cs="Arial"/>
          <w:b/>
          <w:spacing w:val="-3"/>
          <w:sz w:val="22"/>
          <w:szCs w:val="22"/>
        </w:rPr>
        <w:t>Per al supòsit que l’espai on s’han d’executar les obres es trobi en zona d’afectació i/o servitud, l’esmentada execució i efectivitat del contracte es troba condicionada a l’obtenció efectiva del les autoritzacions administratives escaients per a l’execució.</w:t>
      </w:r>
    </w:p>
    <w:p w14:paraId="3BC25227" w14:textId="77777777" w:rsidR="005F11F5" w:rsidRPr="00DE1355" w:rsidRDefault="005F11F5" w:rsidP="005F11F5">
      <w:pPr>
        <w:numPr>
          <w:ilvl w:val="0"/>
          <w:numId w:val="6"/>
        </w:numPr>
        <w:spacing w:line="276" w:lineRule="auto"/>
        <w:rPr>
          <w:rFonts w:cs="Arial"/>
          <w:b/>
          <w:spacing w:val="-3"/>
          <w:sz w:val="22"/>
          <w:szCs w:val="22"/>
        </w:rPr>
      </w:pPr>
      <w:r w:rsidRPr="00DE1355">
        <w:rPr>
          <w:rFonts w:cs="Arial"/>
          <w:b/>
          <w:spacing w:val="-3"/>
          <w:sz w:val="22"/>
          <w:szCs w:val="22"/>
        </w:rPr>
        <w:t>En el supòsit que el finançament de l’obra sigui condicionat a la disposició i efectivitat dels recursos que l’han de finançar considerant-se la contractació anticipada, se sotmetrà l'adjudicació a la condició suspensiva de l'efectiva consolidació dels recursos que han de finançar el contracte.</w:t>
      </w:r>
    </w:p>
    <w:p w14:paraId="28D67DE2" w14:textId="76F2934A" w:rsidR="005F11F5" w:rsidRPr="00867472" w:rsidRDefault="00DE1355" w:rsidP="005F11F5">
      <w:pPr>
        <w:numPr>
          <w:ilvl w:val="0"/>
          <w:numId w:val="6"/>
        </w:numPr>
        <w:spacing w:line="276" w:lineRule="auto"/>
        <w:rPr>
          <w:rFonts w:cs="Arial"/>
          <w:b/>
          <w:spacing w:val="-3"/>
          <w:sz w:val="22"/>
          <w:szCs w:val="22"/>
        </w:rPr>
      </w:pPr>
      <w:r w:rsidRPr="00867472">
        <w:rPr>
          <w:rFonts w:cs="Arial"/>
          <w:b/>
          <w:spacing w:val="-3"/>
          <w:sz w:val="22"/>
          <w:szCs w:val="22"/>
        </w:rPr>
        <w:t>En el cas que l’aprovació</w:t>
      </w:r>
      <w:r w:rsidR="005F11F5" w:rsidRPr="00867472">
        <w:rPr>
          <w:rFonts w:cs="Arial"/>
          <w:b/>
          <w:spacing w:val="-3"/>
          <w:sz w:val="22"/>
          <w:szCs w:val="22"/>
        </w:rPr>
        <w:t xml:space="preserve"> del projecte no </w:t>
      </w:r>
      <w:r w:rsidRPr="00867472">
        <w:rPr>
          <w:rFonts w:cs="Arial"/>
          <w:b/>
          <w:spacing w:val="-3"/>
          <w:sz w:val="22"/>
          <w:szCs w:val="22"/>
        </w:rPr>
        <w:t>sigui</w:t>
      </w:r>
      <w:r w:rsidR="005F11F5" w:rsidRPr="00867472">
        <w:rPr>
          <w:rFonts w:cs="Arial"/>
          <w:b/>
          <w:spacing w:val="-3"/>
          <w:sz w:val="22"/>
          <w:szCs w:val="22"/>
        </w:rPr>
        <w:t xml:space="preserve"> definitiva, l’adjudicació resta condicionada a l’aprovació definitiva i al replanteig previ que realitzin els tècnics corresponents sense que el projecte sofreixi modificacions.</w:t>
      </w:r>
    </w:p>
    <w:p w14:paraId="6B9FAE1F" w14:textId="77777777" w:rsidR="00DE1355" w:rsidRPr="00867472" w:rsidRDefault="00DE1355" w:rsidP="005F11F5">
      <w:pPr>
        <w:numPr>
          <w:ilvl w:val="0"/>
          <w:numId w:val="6"/>
        </w:numPr>
        <w:spacing w:line="276" w:lineRule="auto"/>
        <w:rPr>
          <w:rFonts w:cs="Arial"/>
          <w:b/>
          <w:spacing w:val="-3"/>
          <w:sz w:val="22"/>
          <w:szCs w:val="22"/>
        </w:rPr>
      </w:pPr>
      <w:r w:rsidRPr="00867472">
        <w:rPr>
          <w:rFonts w:cs="Arial"/>
          <w:b/>
          <w:spacing w:val="-3"/>
          <w:sz w:val="22"/>
          <w:szCs w:val="22"/>
        </w:rPr>
        <w:t xml:space="preserve">Per al supòsit que per a l’execució i/o per l’aprovació del projecte o altres siguin preceptius informes sectorials, l’adjudicació resta condicionada a l’obtenció dels esmentats informes favorables si s’escau. </w:t>
      </w:r>
    </w:p>
    <w:p w14:paraId="530985A7" w14:textId="45ED0580" w:rsidR="00DE1355" w:rsidRPr="006B29DB" w:rsidRDefault="00DE1355" w:rsidP="005F11F5">
      <w:pPr>
        <w:numPr>
          <w:ilvl w:val="0"/>
          <w:numId w:val="6"/>
        </w:numPr>
        <w:spacing w:line="276" w:lineRule="auto"/>
        <w:rPr>
          <w:rFonts w:cs="Arial"/>
          <w:b/>
          <w:spacing w:val="-3"/>
          <w:sz w:val="22"/>
          <w:szCs w:val="22"/>
        </w:rPr>
      </w:pPr>
      <w:r w:rsidRPr="006B29DB">
        <w:rPr>
          <w:rFonts w:cs="Arial"/>
          <w:b/>
          <w:spacing w:val="-3"/>
          <w:sz w:val="22"/>
          <w:szCs w:val="22"/>
        </w:rPr>
        <w:t xml:space="preserve">A tot el previst en el present Plec i en el projecte en relació al finançament de fons europeus del Mecanisme de Recuperació, Transformació i Resiliència i/o finançat amb fons REACT-EU i/o </w:t>
      </w:r>
      <w:proofErr w:type="spellStart"/>
      <w:r w:rsidRPr="006B29DB">
        <w:rPr>
          <w:rFonts w:cs="Arial"/>
          <w:b/>
          <w:spacing w:val="-3"/>
          <w:sz w:val="22"/>
          <w:szCs w:val="22"/>
        </w:rPr>
        <w:t>Next</w:t>
      </w:r>
      <w:proofErr w:type="spellEnd"/>
      <w:r w:rsidRPr="006B29DB">
        <w:rPr>
          <w:rFonts w:cs="Arial"/>
          <w:b/>
          <w:spacing w:val="-3"/>
          <w:sz w:val="22"/>
          <w:szCs w:val="22"/>
        </w:rPr>
        <w:t xml:space="preserve"> </w:t>
      </w:r>
      <w:proofErr w:type="spellStart"/>
      <w:r w:rsidRPr="006B29DB">
        <w:rPr>
          <w:rFonts w:cs="Arial"/>
          <w:b/>
          <w:spacing w:val="-3"/>
          <w:sz w:val="22"/>
          <w:szCs w:val="22"/>
        </w:rPr>
        <w:t>Generation</w:t>
      </w:r>
      <w:proofErr w:type="spellEnd"/>
      <w:r w:rsidRPr="006B29DB">
        <w:rPr>
          <w:rFonts w:cs="Arial"/>
          <w:b/>
          <w:spacing w:val="-3"/>
          <w:sz w:val="22"/>
          <w:szCs w:val="22"/>
        </w:rPr>
        <w:t>, li ser</w:t>
      </w:r>
      <w:r w:rsidR="006B29DB" w:rsidRPr="006B29DB">
        <w:rPr>
          <w:rFonts w:cs="Arial"/>
          <w:b/>
          <w:spacing w:val="-3"/>
          <w:sz w:val="22"/>
          <w:szCs w:val="22"/>
        </w:rPr>
        <w:t>an</w:t>
      </w:r>
      <w:r w:rsidRPr="006B29DB">
        <w:rPr>
          <w:rFonts w:cs="Arial"/>
          <w:b/>
          <w:spacing w:val="-3"/>
          <w:sz w:val="22"/>
          <w:szCs w:val="22"/>
        </w:rPr>
        <w:t xml:space="preserve"> d’aplicació els preceptes previstos per a projecte</w:t>
      </w:r>
      <w:r w:rsidR="006B29DB" w:rsidRPr="006B29DB">
        <w:rPr>
          <w:rFonts w:cs="Arial"/>
          <w:b/>
          <w:spacing w:val="-3"/>
          <w:sz w:val="22"/>
          <w:szCs w:val="22"/>
        </w:rPr>
        <w:t>s</w:t>
      </w:r>
      <w:r w:rsidRPr="006B29DB">
        <w:rPr>
          <w:rFonts w:cs="Arial"/>
          <w:b/>
          <w:spacing w:val="-3"/>
          <w:sz w:val="22"/>
          <w:szCs w:val="22"/>
        </w:rPr>
        <w:t xml:space="preserve"> amb aquest tipus de finançament. Per al supòsit que finalment el projecte no sigui finançat amb aquests tipus de fons es podrà eximir al contractista del compliment dels preceptes i requisits esmentats.</w:t>
      </w:r>
    </w:p>
    <w:p w14:paraId="47A8072A" w14:textId="77777777" w:rsidR="005F11F5" w:rsidRDefault="005F11F5" w:rsidP="005F11F5">
      <w:pPr>
        <w:spacing w:line="276" w:lineRule="auto"/>
        <w:rPr>
          <w:rFonts w:cs="Arial"/>
          <w:color w:val="333333"/>
          <w:spacing w:val="-3"/>
          <w:sz w:val="22"/>
          <w:szCs w:val="22"/>
        </w:rPr>
      </w:pPr>
    </w:p>
    <w:p w14:paraId="161BE9CE" w14:textId="77777777" w:rsidR="00DE1355" w:rsidRDefault="00DE1355" w:rsidP="005F11F5">
      <w:pPr>
        <w:spacing w:line="276" w:lineRule="auto"/>
        <w:rPr>
          <w:rFonts w:cs="Arial"/>
          <w:sz w:val="22"/>
        </w:rPr>
      </w:pPr>
      <w:r w:rsidRPr="00DE1355">
        <w:rPr>
          <w:rFonts w:cs="Arial"/>
          <w:sz w:val="22"/>
        </w:rPr>
        <w:t>L'adjudicació d'un contracte d'obres requerirà la prèvia elaboració, supervisió, aprovació i replanteig del corresponent projecte que definirà amb precisió l'objecte del contracte. L'aprovació del projecte correspondrà a l'òrgan de contractació tret que estigui específicament atribuïda a un altre òrgan per una norma jurídica.</w:t>
      </w:r>
    </w:p>
    <w:p w14:paraId="4378BC57" w14:textId="77777777" w:rsidR="00DE1355" w:rsidRDefault="00DE1355" w:rsidP="005F11F5">
      <w:pPr>
        <w:spacing w:line="276" w:lineRule="auto"/>
        <w:rPr>
          <w:rFonts w:cs="Arial"/>
          <w:sz w:val="22"/>
        </w:rPr>
      </w:pPr>
    </w:p>
    <w:p w14:paraId="2D6FC756" w14:textId="77777777" w:rsidR="00DE1355" w:rsidRDefault="00DE1355" w:rsidP="005F11F5">
      <w:pPr>
        <w:spacing w:line="276" w:lineRule="auto"/>
        <w:rPr>
          <w:rFonts w:cs="Arial"/>
          <w:sz w:val="22"/>
        </w:rPr>
      </w:pPr>
      <w:r w:rsidRPr="00DE1355">
        <w:rPr>
          <w:rFonts w:cs="Arial"/>
          <w:sz w:val="22"/>
        </w:rPr>
        <w:t xml:space="preserve">I així mateix, abans de l'aprovació del projecte, quan el pressupost base de licitació del contracte d'obres sigui igual o superior a 500.000 euros, IVA exclòs, caldrà un informe de la unitat de supervisió dels projectes encarregada de verificar que s'han tingut en compte les disposicions generals de caràcter legal o reglamentari així com la normativa tècnica que resultin d'aplicació per a cada tipus de projecte. </w:t>
      </w:r>
    </w:p>
    <w:p w14:paraId="6DC4A63A" w14:textId="77777777" w:rsidR="00DE1355" w:rsidRDefault="00DE1355" w:rsidP="005F11F5">
      <w:pPr>
        <w:spacing w:line="276" w:lineRule="auto"/>
        <w:rPr>
          <w:rFonts w:cs="Arial"/>
          <w:sz w:val="22"/>
        </w:rPr>
      </w:pPr>
    </w:p>
    <w:p w14:paraId="17557EFD" w14:textId="2C29E546" w:rsidR="00DE1355" w:rsidRDefault="00DE1355" w:rsidP="005F11F5">
      <w:pPr>
        <w:spacing w:line="276" w:lineRule="auto"/>
        <w:rPr>
          <w:rFonts w:cs="Arial"/>
          <w:sz w:val="22"/>
        </w:rPr>
      </w:pPr>
      <w:r w:rsidRPr="00DE1355">
        <w:rPr>
          <w:rFonts w:cs="Arial"/>
          <w:sz w:val="22"/>
        </w:rPr>
        <w:t>Són necessaris els preceptes del dos paràgrafs anteriors.</w:t>
      </w:r>
    </w:p>
    <w:p w14:paraId="5E4D7EFA" w14:textId="5E0D20C6" w:rsidR="00DE1355" w:rsidRDefault="00DE1355" w:rsidP="005F11F5">
      <w:pPr>
        <w:spacing w:line="276" w:lineRule="auto"/>
        <w:rPr>
          <w:rFonts w:cs="Arial"/>
          <w:sz w:val="22"/>
        </w:rPr>
      </w:pPr>
    </w:p>
    <w:p w14:paraId="22B9CC70" w14:textId="3CA7F4E7" w:rsidR="005F11F5" w:rsidRDefault="005F11F5" w:rsidP="005F11F5">
      <w:pPr>
        <w:spacing w:line="276" w:lineRule="auto"/>
        <w:rPr>
          <w:rFonts w:cs="Arial"/>
          <w:sz w:val="22"/>
        </w:rPr>
      </w:pPr>
      <w:r w:rsidRPr="005F11F5">
        <w:rPr>
          <w:rFonts w:cs="Arial"/>
          <w:sz w:val="22"/>
        </w:rPr>
        <w:lastRenderedPageBreak/>
        <w:t>Per al supòsit que durant l'execució del contracte es requereixi de la cessió de dades per part de l’Ajuntament al contractista, l'òrgan de contractació especificar que la finalitat del tractament de les dades que hagin de ser cedides serà única i exclusivament per a dur a terme l’execució del contracte.</w:t>
      </w:r>
    </w:p>
    <w:p w14:paraId="126B0A4E" w14:textId="2F76FCBF" w:rsidR="00DE1355" w:rsidRDefault="00DE1355" w:rsidP="005F11F5">
      <w:pPr>
        <w:spacing w:line="276" w:lineRule="auto"/>
        <w:rPr>
          <w:rFonts w:cs="Arial"/>
          <w:sz w:val="22"/>
        </w:rPr>
      </w:pPr>
    </w:p>
    <w:p w14:paraId="18D0D1A2" w14:textId="70DB9239" w:rsidR="00DE1355" w:rsidRDefault="00DE1355" w:rsidP="005F11F5">
      <w:pPr>
        <w:spacing w:line="276" w:lineRule="auto"/>
        <w:rPr>
          <w:rFonts w:cs="Arial"/>
          <w:b/>
          <w:bCs/>
          <w:sz w:val="22"/>
          <w:u w:val="single"/>
        </w:rPr>
      </w:pPr>
      <w:r w:rsidRPr="00DE1355">
        <w:rPr>
          <w:rFonts w:cs="Arial"/>
          <w:b/>
          <w:bCs/>
          <w:sz w:val="22"/>
          <w:u w:val="single"/>
        </w:rPr>
        <w:t xml:space="preserve">CPV: </w:t>
      </w:r>
    </w:p>
    <w:p w14:paraId="328576A4" w14:textId="77777777" w:rsidR="006B29DB" w:rsidRPr="00DE1355" w:rsidRDefault="006B29DB" w:rsidP="005F11F5">
      <w:pPr>
        <w:spacing w:line="276" w:lineRule="auto"/>
        <w:rPr>
          <w:rFonts w:cs="Arial"/>
          <w:b/>
          <w:bCs/>
          <w:sz w:val="22"/>
          <w:u w:val="single"/>
        </w:rPr>
      </w:pPr>
    </w:p>
    <w:p w14:paraId="02CAFDE3" w14:textId="24EBF989" w:rsidR="00DE1355" w:rsidRPr="00DE1355" w:rsidRDefault="00DE1355" w:rsidP="00DE1355">
      <w:pPr>
        <w:pStyle w:val="Prrafodelista"/>
        <w:numPr>
          <w:ilvl w:val="0"/>
          <w:numId w:val="6"/>
        </w:numPr>
        <w:spacing w:line="276" w:lineRule="auto"/>
        <w:rPr>
          <w:rFonts w:cs="Arial"/>
          <w:b/>
          <w:bCs/>
          <w:sz w:val="22"/>
          <w:u w:val="single"/>
        </w:rPr>
      </w:pPr>
      <w:r w:rsidRPr="00DE1355">
        <w:rPr>
          <w:rFonts w:cs="Arial"/>
          <w:b/>
          <w:bCs/>
          <w:sz w:val="22"/>
          <w:u w:val="single"/>
        </w:rPr>
        <w:t>Veure del quadre resum la lletra:</w:t>
      </w:r>
      <w:r>
        <w:rPr>
          <w:rFonts w:cs="Arial"/>
          <w:b/>
          <w:bCs/>
          <w:sz w:val="22"/>
          <w:u w:val="single"/>
        </w:rPr>
        <w:t xml:space="preserve"> C</w:t>
      </w:r>
    </w:p>
    <w:p w14:paraId="76B2EE4B" w14:textId="77777777" w:rsidR="005F11F5" w:rsidRDefault="005F11F5" w:rsidP="005F11F5">
      <w:pPr>
        <w:rPr>
          <w:rFonts w:cs="Arial"/>
          <w:sz w:val="22"/>
        </w:rPr>
      </w:pPr>
    </w:p>
    <w:p w14:paraId="2013040B" w14:textId="77777777" w:rsidR="005F11F5" w:rsidRDefault="005F11F5" w:rsidP="005F11F5">
      <w:pPr>
        <w:rPr>
          <w:rFonts w:cs="Arial"/>
          <w:sz w:val="22"/>
        </w:rPr>
      </w:pPr>
      <w:r>
        <w:rPr>
          <w:rFonts w:cs="Arial"/>
          <w:sz w:val="22"/>
        </w:rPr>
        <w:t>En cas de discrepàncies entre les clàusules administratives i les prescripcions tècniques, prevaldran les primeres.</w:t>
      </w:r>
    </w:p>
    <w:p w14:paraId="148EE0BB" w14:textId="77777777" w:rsidR="005F11F5" w:rsidRDefault="005F11F5" w:rsidP="005F11F5">
      <w:pPr>
        <w:rPr>
          <w:rFonts w:cs="Arial"/>
          <w:sz w:val="22"/>
        </w:rPr>
      </w:pPr>
    </w:p>
    <w:p w14:paraId="48502B64" w14:textId="77777777" w:rsidR="005F11F5" w:rsidRDefault="005F11F5" w:rsidP="005F11F5">
      <w:pPr>
        <w:rPr>
          <w:rFonts w:cs="Arial"/>
          <w:sz w:val="22"/>
        </w:rPr>
      </w:pPr>
      <w:r>
        <w:rPr>
          <w:rFonts w:cs="Arial"/>
          <w:sz w:val="22"/>
        </w:rPr>
        <w:t>Qualsevol esment a marca, nom comercial o similar existent en la documentació preparatòria de la contractació s’entendrà a efectes merament orientatius.</w:t>
      </w:r>
    </w:p>
    <w:p w14:paraId="469D83C7" w14:textId="77777777" w:rsidR="005F11F5" w:rsidRDefault="005F11F5" w:rsidP="005F11F5">
      <w:pPr>
        <w:rPr>
          <w:rFonts w:cs="Arial"/>
          <w:sz w:val="22"/>
        </w:rPr>
      </w:pPr>
    </w:p>
    <w:p w14:paraId="23D54B14" w14:textId="77777777" w:rsidR="005F11F5" w:rsidRDefault="005F11F5" w:rsidP="005F11F5">
      <w:pPr>
        <w:pStyle w:val="Ttulo1"/>
        <w:rPr>
          <w:sz w:val="22"/>
        </w:rPr>
      </w:pPr>
      <w:bookmarkStart w:id="3" w:name="_Toc511032196"/>
      <w:r>
        <w:t>2. NECESSITATS ADMINISTRATIVES I IDONEÏTAT DEL CONTRACTE</w:t>
      </w:r>
      <w:bookmarkEnd w:id="3"/>
    </w:p>
    <w:p w14:paraId="48ADF351" w14:textId="77777777" w:rsidR="005F11F5" w:rsidRDefault="005F11F5" w:rsidP="005F11F5">
      <w:pPr>
        <w:rPr>
          <w:rFonts w:cs="Arial"/>
          <w:sz w:val="22"/>
        </w:rPr>
      </w:pPr>
    </w:p>
    <w:p w14:paraId="545C34FB" w14:textId="452534A4" w:rsidR="005F11F5" w:rsidRDefault="005F11F5" w:rsidP="005F11F5">
      <w:pPr>
        <w:rPr>
          <w:rFonts w:cs="Arial"/>
          <w:sz w:val="22"/>
        </w:rPr>
      </w:pPr>
      <w:r>
        <w:rPr>
          <w:rFonts w:cs="Arial"/>
          <w:sz w:val="22"/>
        </w:rPr>
        <w:t xml:space="preserve">Les necessitats administratives que cal satisfer mitjançant el present contracte són les que consten en </w:t>
      </w:r>
      <w:r w:rsidR="00DE1355">
        <w:rPr>
          <w:rFonts w:cs="Arial"/>
          <w:sz w:val="22"/>
        </w:rPr>
        <w:t>la memòria del</w:t>
      </w:r>
      <w:r>
        <w:rPr>
          <w:rFonts w:cs="Arial"/>
          <w:sz w:val="22"/>
        </w:rPr>
        <w:t xml:space="preserve"> Projecte Tècnic.</w:t>
      </w:r>
    </w:p>
    <w:p w14:paraId="3F6140DC" w14:textId="77777777" w:rsidR="006B29DB" w:rsidRDefault="006B29DB" w:rsidP="005F11F5">
      <w:pPr>
        <w:rPr>
          <w:rFonts w:cs="Arial"/>
          <w:sz w:val="22"/>
        </w:rPr>
      </w:pPr>
    </w:p>
    <w:p w14:paraId="0816192A" w14:textId="77777777" w:rsidR="00DE1355" w:rsidRPr="00DE1355" w:rsidRDefault="00DE1355" w:rsidP="00DE1355">
      <w:pPr>
        <w:pStyle w:val="Prrafodelista"/>
        <w:numPr>
          <w:ilvl w:val="0"/>
          <w:numId w:val="6"/>
        </w:numPr>
        <w:spacing w:line="276" w:lineRule="auto"/>
        <w:rPr>
          <w:rFonts w:cs="Arial"/>
          <w:b/>
          <w:bCs/>
          <w:sz w:val="22"/>
          <w:u w:val="single"/>
        </w:rPr>
      </w:pPr>
      <w:r w:rsidRPr="00DE1355">
        <w:rPr>
          <w:rFonts w:cs="Arial"/>
          <w:b/>
          <w:bCs/>
          <w:sz w:val="22"/>
          <w:u w:val="single"/>
        </w:rPr>
        <w:t>Veure del quadre resum la lletra:</w:t>
      </w:r>
      <w:r>
        <w:rPr>
          <w:rFonts w:cs="Arial"/>
          <w:b/>
          <w:bCs/>
          <w:sz w:val="22"/>
          <w:u w:val="single"/>
        </w:rPr>
        <w:t xml:space="preserve"> C</w:t>
      </w:r>
    </w:p>
    <w:p w14:paraId="706950C1" w14:textId="77777777" w:rsidR="005F11F5" w:rsidRDefault="005F11F5" w:rsidP="005F11F5">
      <w:pPr>
        <w:rPr>
          <w:rFonts w:cs="Arial"/>
          <w:sz w:val="22"/>
        </w:rPr>
      </w:pPr>
    </w:p>
    <w:p w14:paraId="134BF892" w14:textId="77777777" w:rsidR="005F11F5" w:rsidRDefault="005F11F5" w:rsidP="005F11F5">
      <w:pPr>
        <w:pStyle w:val="Ttulo1"/>
        <w:rPr>
          <w:sz w:val="22"/>
        </w:rPr>
      </w:pPr>
      <w:bookmarkStart w:id="4" w:name="_Toc341367793"/>
      <w:bookmarkStart w:id="5" w:name="_Toc511032197"/>
      <w:r>
        <w:t>3. NATURALESA I RÈGIM JURÍDIC</w:t>
      </w:r>
      <w:bookmarkEnd w:id="4"/>
      <w:bookmarkEnd w:id="5"/>
    </w:p>
    <w:p w14:paraId="648BC7A3" w14:textId="77777777" w:rsidR="005F11F5" w:rsidRDefault="005F11F5" w:rsidP="005F11F5">
      <w:pPr>
        <w:widowControl w:val="0"/>
        <w:autoSpaceDE w:val="0"/>
        <w:autoSpaceDN w:val="0"/>
        <w:adjustRightInd w:val="0"/>
        <w:ind w:right="51"/>
        <w:rPr>
          <w:rFonts w:cs="Arial"/>
          <w:sz w:val="22"/>
          <w:szCs w:val="22"/>
        </w:rPr>
      </w:pPr>
    </w:p>
    <w:p w14:paraId="6176A6CF" w14:textId="56E06262" w:rsidR="005F11F5" w:rsidRDefault="005F11F5" w:rsidP="005F11F5">
      <w:pPr>
        <w:rPr>
          <w:rFonts w:cs="Arial"/>
          <w:sz w:val="22"/>
        </w:rPr>
      </w:pPr>
      <w:r>
        <w:rPr>
          <w:rFonts w:cs="Arial"/>
          <w:sz w:val="22"/>
        </w:rPr>
        <w:t>El contracte que regula aquest Plec és un contracte administratiu d’obres tipificat a l’art. 13 de la Llei 9/2017, de 8 de novembre, de contractes del sector públic per la que es transposen a l'ordenament jurídic espanyol les Directives del Parlament Europeu i del Consell 2014/23/UE i 2014/24/UE, de 26 de febrer de 2014.</w:t>
      </w:r>
    </w:p>
    <w:p w14:paraId="1FEA30F0" w14:textId="77777777" w:rsidR="005F11F5" w:rsidRDefault="005F11F5" w:rsidP="005F11F5">
      <w:pPr>
        <w:rPr>
          <w:rFonts w:cs="Arial"/>
          <w:sz w:val="22"/>
        </w:rPr>
      </w:pPr>
    </w:p>
    <w:p w14:paraId="76642394" w14:textId="77777777" w:rsidR="005F11F5" w:rsidRDefault="005F11F5" w:rsidP="005F11F5">
      <w:pPr>
        <w:rPr>
          <w:rFonts w:cs="Arial"/>
          <w:sz w:val="22"/>
        </w:rPr>
      </w:pPr>
      <w:r>
        <w:rPr>
          <w:rFonts w:cs="Arial"/>
          <w:sz w:val="22"/>
        </w:rPr>
        <w:t>Aquest con</w:t>
      </w:r>
      <w:r>
        <w:rPr>
          <w:rFonts w:cs="Arial"/>
          <w:spacing w:val="-1"/>
          <w:sz w:val="22"/>
        </w:rPr>
        <w:t>tr</w:t>
      </w:r>
      <w:r>
        <w:rPr>
          <w:rFonts w:cs="Arial"/>
          <w:sz w:val="22"/>
        </w:rPr>
        <w:t>ac</w:t>
      </w:r>
      <w:r>
        <w:rPr>
          <w:rFonts w:cs="Arial"/>
          <w:spacing w:val="-1"/>
          <w:sz w:val="22"/>
        </w:rPr>
        <w:t>t</w:t>
      </w:r>
      <w:r>
        <w:rPr>
          <w:rFonts w:cs="Arial"/>
          <w:sz w:val="22"/>
        </w:rPr>
        <w:t>e</w:t>
      </w:r>
      <w:r>
        <w:rPr>
          <w:rFonts w:cs="Arial"/>
          <w:spacing w:val="29"/>
          <w:sz w:val="22"/>
        </w:rPr>
        <w:t xml:space="preserve"> </w:t>
      </w:r>
      <w:r>
        <w:rPr>
          <w:rFonts w:cs="Arial"/>
          <w:spacing w:val="1"/>
          <w:sz w:val="22"/>
        </w:rPr>
        <w:t>e</w:t>
      </w:r>
      <w:r>
        <w:rPr>
          <w:rFonts w:cs="Arial"/>
          <w:sz w:val="22"/>
        </w:rPr>
        <w:t>s</w:t>
      </w:r>
      <w:r>
        <w:rPr>
          <w:rFonts w:cs="Arial"/>
          <w:spacing w:val="29"/>
          <w:sz w:val="22"/>
        </w:rPr>
        <w:t xml:space="preserve"> </w:t>
      </w:r>
      <w:r>
        <w:rPr>
          <w:rFonts w:cs="Arial"/>
          <w:spacing w:val="-1"/>
          <w:sz w:val="22"/>
        </w:rPr>
        <w:t>r</w:t>
      </w:r>
      <w:r>
        <w:rPr>
          <w:rFonts w:cs="Arial"/>
          <w:spacing w:val="1"/>
          <w:sz w:val="22"/>
        </w:rPr>
        <w:t>e</w:t>
      </w:r>
      <w:r>
        <w:rPr>
          <w:rFonts w:cs="Arial"/>
          <w:spacing w:val="-1"/>
          <w:sz w:val="22"/>
        </w:rPr>
        <w:t>ge</w:t>
      </w:r>
      <w:r>
        <w:rPr>
          <w:rFonts w:cs="Arial"/>
          <w:spacing w:val="-3"/>
          <w:sz w:val="22"/>
        </w:rPr>
        <w:t>i</w:t>
      </w:r>
      <w:r>
        <w:rPr>
          <w:rFonts w:cs="Arial"/>
          <w:sz w:val="22"/>
        </w:rPr>
        <w:t>x per:</w:t>
      </w:r>
    </w:p>
    <w:p w14:paraId="7AB5CE09" w14:textId="77777777" w:rsidR="005F11F5" w:rsidRDefault="005F11F5" w:rsidP="005F11F5">
      <w:pPr>
        <w:rPr>
          <w:rFonts w:cs="Arial"/>
          <w:sz w:val="22"/>
        </w:rPr>
      </w:pPr>
    </w:p>
    <w:p w14:paraId="2BAE376A" w14:textId="77777777" w:rsidR="005F11F5" w:rsidRDefault="005F11F5" w:rsidP="005F11F5">
      <w:pPr>
        <w:numPr>
          <w:ilvl w:val="0"/>
          <w:numId w:val="1"/>
        </w:numPr>
        <w:rPr>
          <w:rFonts w:cs="Arial"/>
          <w:sz w:val="22"/>
        </w:rPr>
      </w:pPr>
      <w:r>
        <w:rPr>
          <w:rFonts w:cs="Arial"/>
          <w:sz w:val="22"/>
        </w:rPr>
        <w:t>Plec de clàusules administratives particulars i el plec de prescripcions tècniques (PCAP i PPT).</w:t>
      </w:r>
    </w:p>
    <w:p w14:paraId="5590B8FF" w14:textId="77777777" w:rsidR="005F11F5" w:rsidRDefault="005F11F5" w:rsidP="005F11F5">
      <w:pPr>
        <w:numPr>
          <w:ilvl w:val="0"/>
          <w:numId w:val="1"/>
        </w:numPr>
        <w:rPr>
          <w:rFonts w:cs="Arial"/>
          <w:sz w:val="22"/>
        </w:rPr>
      </w:pPr>
      <w:r>
        <w:rPr>
          <w:rFonts w:cs="Arial"/>
          <w:sz w:val="22"/>
        </w:rPr>
        <w:t>Llei 9/2017, de 8 de novembre, de contractes del sector públic per la que es transposen a l'ordenament jurídic espanyol les Directives del Parlament Europeu i del Consell 2014/23/UE i 2014/24/UE, de 26 de febrer de 2014 (LCSP)</w:t>
      </w:r>
    </w:p>
    <w:p w14:paraId="2C15E029" w14:textId="77777777" w:rsidR="005F11F5" w:rsidRDefault="005F11F5" w:rsidP="005F11F5">
      <w:pPr>
        <w:numPr>
          <w:ilvl w:val="0"/>
          <w:numId w:val="1"/>
        </w:numPr>
        <w:rPr>
          <w:rFonts w:cs="Arial"/>
          <w:sz w:val="22"/>
        </w:rPr>
      </w:pPr>
      <w:r>
        <w:rPr>
          <w:rFonts w:cs="Arial"/>
          <w:sz w:val="22"/>
        </w:rPr>
        <w:t>Reial decret 817/2009, de 8 de maig, pel qual es desenvolupa parcialment la Llei 30/2007, de 30 d’octubre, de Contractes del sector públic (en endavant RD 817/2009).</w:t>
      </w:r>
    </w:p>
    <w:p w14:paraId="5E455059" w14:textId="77777777" w:rsidR="005F11F5" w:rsidRDefault="005F11F5" w:rsidP="005F11F5">
      <w:pPr>
        <w:numPr>
          <w:ilvl w:val="0"/>
          <w:numId w:val="1"/>
        </w:numPr>
        <w:rPr>
          <w:rFonts w:cs="Arial"/>
          <w:sz w:val="22"/>
        </w:rPr>
      </w:pPr>
      <w:r>
        <w:rPr>
          <w:rFonts w:cs="Arial"/>
          <w:sz w:val="22"/>
        </w:rPr>
        <w:t>Reial decret 1098/2001, de 12 d’octubre, pel qual s’aprova el Reglament general de la Llei de contractes de les administracions públiques, en tot allò que no s’oposi, contradigui o resulti incompatible amb la LCSP (d’ara endavant, RGLCAP).</w:t>
      </w:r>
    </w:p>
    <w:p w14:paraId="24283CCD" w14:textId="77777777" w:rsidR="005F11F5" w:rsidRPr="005F11F5" w:rsidRDefault="005F11F5" w:rsidP="005F11F5">
      <w:pPr>
        <w:numPr>
          <w:ilvl w:val="0"/>
          <w:numId w:val="1"/>
        </w:numPr>
        <w:rPr>
          <w:rFonts w:cs="Arial"/>
          <w:sz w:val="22"/>
          <w:szCs w:val="22"/>
        </w:rPr>
      </w:pPr>
      <w:r w:rsidRPr="005F11F5">
        <w:rPr>
          <w:rFonts w:cs="Arial"/>
          <w:sz w:val="22"/>
          <w:szCs w:val="22"/>
        </w:rPr>
        <w:lastRenderedPageBreak/>
        <w:t xml:space="preserve">Decret llei 3/2016, de 31 de maig, de mesures urgents en matèria de contractació pública. </w:t>
      </w:r>
    </w:p>
    <w:p w14:paraId="36B14F7A" w14:textId="77777777" w:rsidR="005F11F5" w:rsidRPr="005F11F5" w:rsidRDefault="00BA1B01" w:rsidP="005F11F5">
      <w:pPr>
        <w:numPr>
          <w:ilvl w:val="0"/>
          <w:numId w:val="1"/>
        </w:numPr>
        <w:rPr>
          <w:rFonts w:cs="Arial"/>
          <w:sz w:val="22"/>
          <w:szCs w:val="22"/>
        </w:rPr>
      </w:pPr>
      <w:hyperlink r:id="rId51" w:tgtFrame="_blank" w:tooltip="Reglament (UE) 2016/679 del Parlament Europeu i del Consell, de 27 d’abril de 2016 relatiu a la protecció de les persones físiques pel que fa al tractament de dades personals i a la lliure circulació d’aquestes dades i pel que es deroga la Directiva 95/46" w:history="1">
        <w:r w:rsidR="005F11F5" w:rsidRPr="005F11F5">
          <w:rPr>
            <w:sz w:val="22"/>
            <w:szCs w:val="22"/>
          </w:rPr>
          <w:t>Reglament (UE) 2016/679 del Parlament Europeu i del Consell, de 27 d’abril de 2016 relatiu a la protecció de les persones físiques pel que fa al tractament de dades personals i a la lliure circulació d’aquestes dades i pel que es deroga la Directiva 95/46/CE (Reglament general de protecció de dades)</w:t>
        </w:r>
      </w:hyperlink>
      <w:r w:rsidR="005F11F5" w:rsidRPr="005F11F5">
        <w:rPr>
          <w:rFonts w:cs="Arial"/>
          <w:sz w:val="22"/>
          <w:szCs w:val="22"/>
        </w:rPr>
        <w:t> </w:t>
      </w:r>
    </w:p>
    <w:p w14:paraId="4B42CE57" w14:textId="77777777" w:rsidR="005F11F5" w:rsidRPr="005F11F5" w:rsidRDefault="00BA1B01" w:rsidP="005F11F5">
      <w:pPr>
        <w:numPr>
          <w:ilvl w:val="0"/>
          <w:numId w:val="1"/>
        </w:numPr>
        <w:rPr>
          <w:rFonts w:cs="Arial"/>
          <w:sz w:val="22"/>
          <w:szCs w:val="22"/>
        </w:rPr>
      </w:pPr>
      <w:hyperlink r:id="rId52" w:tgtFrame="_blank" w:tooltip="Directiva 2002/58/CE del Parlament Europeu i del Consell, de 12 de juliol de 2002, relativa al tractament de les dades personals i a la protecció de la intimitat en el sector de les comunicacions electròniques" w:history="1">
        <w:r w:rsidR="005F11F5" w:rsidRPr="005F11F5">
          <w:rPr>
            <w:sz w:val="22"/>
            <w:szCs w:val="22"/>
          </w:rPr>
          <w:t>Directiva 2002/58/CE del Parlament Europeu i del Consell, de 12 de juliol de 2002, relativa al tractament de les dades personals i a la protecció de la intimitat en el sector de les comunicacions electròniques</w:t>
        </w:r>
      </w:hyperlink>
    </w:p>
    <w:p w14:paraId="5CF2C355" w14:textId="099EDCD1" w:rsidR="005F11F5" w:rsidRPr="00DE1355" w:rsidRDefault="00BA1B01" w:rsidP="005F11F5">
      <w:pPr>
        <w:numPr>
          <w:ilvl w:val="0"/>
          <w:numId w:val="1"/>
        </w:numPr>
        <w:rPr>
          <w:rFonts w:cs="Arial"/>
          <w:sz w:val="22"/>
          <w:szCs w:val="22"/>
        </w:rPr>
      </w:pPr>
      <w:hyperlink r:id="rId53" w:tgtFrame="_blank" w:tooltip="Llei orgànica 3/2018, de 5 de desembre, de protecció de dades personals i garantia dels drets digitals" w:history="1">
        <w:r w:rsidR="005F11F5" w:rsidRPr="005F11F5">
          <w:rPr>
            <w:sz w:val="22"/>
            <w:szCs w:val="22"/>
          </w:rPr>
          <w:t>Llei orgànica 3/2018, de 5 de desembre, de protecció de dades personals i garantia dels drets digitals</w:t>
        </w:r>
      </w:hyperlink>
    </w:p>
    <w:p w14:paraId="2E89EB69" w14:textId="56C28F26" w:rsidR="00DE1355" w:rsidRPr="00D05032" w:rsidRDefault="00DE1355" w:rsidP="005F11F5">
      <w:pPr>
        <w:numPr>
          <w:ilvl w:val="0"/>
          <w:numId w:val="1"/>
        </w:numPr>
        <w:rPr>
          <w:sz w:val="22"/>
          <w:szCs w:val="22"/>
        </w:rPr>
      </w:pPr>
      <w:r w:rsidRPr="00D05032">
        <w:rPr>
          <w:sz w:val="22"/>
          <w:szCs w:val="22"/>
        </w:rPr>
        <w:t>En els contractes finançats amb fons REACT-UE, tal com assenyala el considerant 25 del Reglament (UE) 2020/2221 del Parlament Europeu i del Consell de 23 de desembre de 2020, “les despeses en el marc del REACTUE han d’estar subjectes a les mateixes obligacions i garanties que el conjunt del finançament de la cohesió. Aquestes obligacions i garanties comprenen el respecte als drets fonamentals, el compliment de la Carta dels drets fonamentals de la Unió Europea i l’aplicació de mesures eficaces per combatre el frau amb el suport de les agències de lluita contra el frau existents al nivell dels estats membres i de la Unió, com l’Oficina Europea de Lluita contra el Frau (OLAF) i, si escau, la Fiscalia Europea”.</w:t>
      </w:r>
    </w:p>
    <w:p w14:paraId="683C8B03" w14:textId="77777777" w:rsidR="005F11F5" w:rsidRDefault="005F11F5" w:rsidP="005F11F5">
      <w:pPr>
        <w:ind w:left="1080"/>
        <w:rPr>
          <w:rFonts w:cs="Arial"/>
          <w:sz w:val="22"/>
        </w:rPr>
      </w:pPr>
    </w:p>
    <w:p w14:paraId="004CF5AA" w14:textId="5F9F65B3" w:rsidR="00B629B3" w:rsidRPr="000321F1" w:rsidRDefault="00DE1355" w:rsidP="005F11F5">
      <w:pPr>
        <w:rPr>
          <w:rFonts w:cs="Arial"/>
          <w:b/>
          <w:bCs/>
          <w:sz w:val="22"/>
        </w:rPr>
      </w:pPr>
      <w:r w:rsidRPr="000321F1">
        <w:rPr>
          <w:rFonts w:cs="Arial"/>
          <w:b/>
          <w:bCs/>
          <w:sz w:val="22"/>
        </w:rPr>
        <w:t>Caldrà aplicar a aquest contracte el pla de mesures antifrau i anticorrupció – incloent-hi el conflicte d’interessos– aprovat per aquesta entitat, que l’haurà d’haver aprovat prèviament l’entitat decisora o executora, de conformitat amb l’article 6.5 de l’Ordre HFP/1030/20212, corresponent al contracte, amb la finalitat de garantir i declarar que, en el seu respectiu àmbit d’actuació, els fons corresponents s’han utilitzat de conformitat amb les normes aplicables, en particular, pel que fa a la prevenció, detecció i correcció del frau, la corrupció i els conflictes d’interessos. Així s’assenyala també en la Instrucció de 23 de desembre de 2021 de la Junta Consultiva de Contractació Pública de l’Estat</w:t>
      </w:r>
      <w:r w:rsidR="00B629B3" w:rsidRPr="000321F1">
        <w:rPr>
          <w:rFonts w:cs="Arial"/>
          <w:b/>
          <w:bCs/>
          <w:sz w:val="22"/>
        </w:rPr>
        <w:t>.</w:t>
      </w:r>
    </w:p>
    <w:p w14:paraId="78ADBF76" w14:textId="77777777" w:rsidR="00B629B3" w:rsidRDefault="00B629B3" w:rsidP="005F11F5">
      <w:pPr>
        <w:rPr>
          <w:rFonts w:cs="Arial"/>
          <w:color w:val="FF0000"/>
          <w:sz w:val="22"/>
        </w:rPr>
      </w:pPr>
    </w:p>
    <w:p w14:paraId="2D05F46E" w14:textId="23791F2D" w:rsidR="00DE1355" w:rsidRPr="000321F1" w:rsidRDefault="00DE1355" w:rsidP="005F11F5">
      <w:pPr>
        <w:rPr>
          <w:rFonts w:cs="Arial"/>
          <w:sz w:val="22"/>
        </w:rPr>
      </w:pPr>
      <w:r w:rsidRPr="000321F1">
        <w:rPr>
          <w:rFonts w:cs="Arial"/>
          <w:sz w:val="22"/>
        </w:rPr>
        <w:t>També cal tenir en compte els principis de gestió específics del Pla de recuperació, transformació i resiliència, definits a l’article 2 de l’Ordre HFP/1030/2021, de 29 de setembre, per la qual es configura el sistema de gestió del Pla de recuperació, transformació i resiliència. En tot allò no previst en els apartats anteriors seran aplicables la resta de normes de dret administratiu i, en darrer terme, les de dret privat.</w:t>
      </w:r>
    </w:p>
    <w:p w14:paraId="1A47BEE3" w14:textId="77777777" w:rsidR="00DE1355" w:rsidRDefault="00DE1355" w:rsidP="005F11F5">
      <w:pPr>
        <w:rPr>
          <w:rFonts w:cs="Arial"/>
          <w:sz w:val="22"/>
        </w:rPr>
      </w:pPr>
    </w:p>
    <w:p w14:paraId="75ADEAF2" w14:textId="587EF9F3" w:rsidR="005F11F5" w:rsidRDefault="005F11F5" w:rsidP="005F11F5">
      <w:pPr>
        <w:rPr>
          <w:rFonts w:cs="Arial"/>
          <w:sz w:val="22"/>
        </w:rPr>
      </w:pPr>
      <w:r>
        <w:rPr>
          <w:rFonts w:cs="Arial"/>
          <w:sz w:val="22"/>
        </w:rPr>
        <w:t>En tot allò no previst en els apartats anteriors seran aplicables la resta de normes de dret administratiu i, en darrer terme, les de dret privat.</w:t>
      </w:r>
    </w:p>
    <w:p w14:paraId="2C1B4598" w14:textId="77777777" w:rsidR="005F11F5" w:rsidRDefault="005F11F5" w:rsidP="005F11F5">
      <w:pPr>
        <w:rPr>
          <w:rFonts w:cs="Arial"/>
          <w:b/>
          <w:bCs/>
          <w:sz w:val="22"/>
        </w:rPr>
      </w:pPr>
    </w:p>
    <w:p w14:paraId="2D499F7A" w14:textId="77777777" w:rsidR="005F11F5" w:rsidRDefault="005F11F5" w:rsidP="005F11F5">
      <w:pPr>
        <w:rPr>
          <w:rFonts w:cs="Arial"/>
          <w:sz w:val="22"/>
        </w:rPr>
      </w:pPr>
      <w:r>
        <w:rPr>
          <w:rFonts w:cs="Arial"/>
          <w:sz w:val="22"/>
        </w:rPr>
        <w:t>El desconeixement de les clàusules del contracte en qualsevol dels seus termes, dels altres documents contractuals que en formen part i també de les instruccions o altres normes que resultin d’aplicació en l’execució de la cosa pactada, no eximeix l’empresa adjudicatària de l’obligació de complir-les.</w:t>
      </w:r>
    </w:p>
    <w:p w14:paraId="7C77DB31" w14:textId="77777777" w:rsidR="005F11F5" w:rsidRDefault="005F11F5" w:rsidP="005F11F5">
      <w:pPr>
        <w:rPr>
          <w:rFonts w:cs="Arial"/>
          <w:sz w:val="22"/>
        </w:rPr>
      </w:pPr>
    </w:p>
    <w:p w14:paraId="1D20D8C5" w14:textId="77777777" w:rsidR="005F11F5" w:rsidRDefault="005F11F5" w:rsidP="005F11F5">
      <w:pPr>
        <w:pStyle w:val="Ttulo1"/>
        <w:rPr>
          <w:sz w:val="22"/>
        </w:rPr>
      </w:pPr>
      <w:bookmarkStart w:id="6" w:name="_Toc341367794"/>
      <w:bookmarkStart w:id="7" w:name="_Toc511032198"/>
      <w:r>
        <w:lastRenderedPageBreak/>
        <w:t>4. PROCEDIMENT I FORMA DE CONTRACTACIÓ</w:t>
      </w:r>
      <w:bookmarkEnd w:id="6"/>
      <w:bookmarkEnd w:id="7"/>
    </w:p>
    <w:p w14:paraId="1028BBAF" w14:textId="77777777" w:rsidR="005F11F5" w:rsidRDefault="005F11F5" w:rsidP="005F11F5">
      <w:pPr>
        <w:rPr>
          <w:lang w:eastAsia="es-ES_tradnl"/>
        </w:rPr>
      </w:pPr>
    </w:p>
    <w:p w14:paraId="35AEC59C" w14:textId="77777777" w:rsidR="005F11F5" w:rsidRDefault="005F11F5" w:rsidP="005F11F5">
      <w:pPr>
        <w:rPr>
          <w:rFonts w:cs="Arial"/>
          <w:sz w:val="22"/>
        </w:rPr>
      </w:pPr>
      <w:r>
        <w:rPr>
          <w:rFonts w:cs="Arial"/>
          <w:sz w:val="22"/>
        </w:rPr>
        <w:t xml:space="preserve">L’expedient d’aquesta contractació és objecte de </w:t>
      </w:r>
      <w:r>
        <w:rPr>
          <w:rFonts w:cs="Arial"/>
          <w:sz w:val="22"/>
          <w:u w:val="single"/>
        </w:rPr>
        <w:t>tramitació ordinària</w:t>
      </w:r>
      <w:r>
        <w:rPr>
          <w:rFonts w:cs="Arial"/>
          <w:sz w:val="22"/>
        </w:rPr>
        <w:t xml:space="preserve"> i l’adjudicació és farà mitjançant </w:t>
      </w:r>
      <w:r>
        <w:rPr>
          <w:rFonts w:cs="Arial"/>
          <w:sz w:val="22"/>
          <w:u w:val="single"/>
        </w:rPr>
        <w:t>procediment obert</w:t>
      </w:r>
      <w:r>
        <w:rPr>
          <w:rFonts w:cs="Arial"/>
          <w:sz w:val="22"/>
        </w:rPr>
        <w:t xml:space="preserve">, en aplicació dels articles 156 i </w:t>
      </w:r>
      <w:proofErr w:type="spellStart"/>
      <w:r>
        <w:rPr>
          <w:rFonts w:cs="Arial"/>
          <w:sz w:val="22"/>
        </w:rPr>
        <w:t>ss</w:t>
      </w:r>
      <w:proofErr w:type="spellEnd"/>
      <w:r>
        <w:rPr>
          <w:rFonts w:cs="Arial"/>
          <w:sz w:val="22"/>
        </w:rPr>
        <w:t>. de la LCSP, de conformitat amb els requisits que s’hi estableixen.</w:t>
      </w:r>
    </w:p>
    <w:p w14:paraId="0CDFBC14" w14:textId="77777777" w:rsidR="005F11F5" w:rsidRDefault="005F11F5" w:rsidP="005F11F5">
      <w:pPr>
        <w:rPr>
          <w:rFonts w:cs="Arial"/>
          <w:sz w:val="22"/>
        </w:rPr>
      </w:pPr>
    </w:p>
    <w:p w14:paraId="7E3F0CE6" w14:textId="77777777" w:rsidR="005F11F5" w:rsidRDefault="005F11F5" w:rsidP="005F11F5">
      <w:pPr>
        <w:rPr>
          <w:rFonts w:cs="Arial"/>
          <w:position w:val="-1"/>
          <w:sz w:val="22"/>
          <w:szCs w:val="22"/>
        </w:rPr>
      </w:pPr>
      <w:r>
        <w:rPr>
          <w:rFonts w:cs="Arial"/>
          <w:sz w:val="22"/>
          <w:szCs w:val="22"/>
        </w:rPr>
        <w:t>Aquest con</w:t>
      </w:r>
      <w:r>
        <w:rPr>
          <w:rFonts w:cs="Arial"/>
          <w:spacing w:val="-1"/>
          <w:sz w:val="22"/>
          <w:szCs w:val="22"/>
        </w:rPr>
        <w:t>tr</w:t>
      </w:r>
      <w:r>
        <w:rPr>
          <w:rFonts w:cs="Arial"/>
          <w:sz w:val="22"/>
          <w:szCs w:val="22"/>
        </w:rPr>
        <w:t>ac</w:t>
      </w:r>
      <w:r>
        <w:rPr>
          <w:rFonts w:cs="Arial"/>
          <w:spacing w:val="-1"/>
          <w:sz w:val="22"/>
          <w:szCs w:val="22"/>
        </w:rPr>
        <w:t>t</w:t>
      </w:r>
      <w:r>
        <w:rPr>
          <w:rFonts w:cs="Arial"/>
          <w:sz w:val="22"/>
          <w:szCs w:val="22"/>
        </w:rPr>
        <w:t>e</w:t>
      </w:r>
      <w:r>
        <w:rPr>
          <w:rFonts w:cs="Arial"/>
          <w:spacing w:val="53"/>
          <w:sz w:val="22"/>
          <w:szCs w:val="22"/>
        </w:rPr>
        <w:t xml:space="preserve"> </w:t>
      </w:r>
      <w:r>
        <w:rPr>
          <w:rFonts w:cs="Arial"/>
          <w:sz w:val="22"/>
          <w:szCs w:val="22"/>
        </w:rPr>
        <w:t>no</w:t>
      </w:r>
      <w:r>
        <w:rPr>
          <w:rFonts w:cs="Arial"/>
          <w:spacing w:val="-1"/>
          <w:sz w:val="22"/>
          <w:szCs w:val="22"/>
        </w:rPr>
        <w:t xml:space="preserve"> t</w:t>
      </w:r>
      <w:r>
        <w:rPr>
          <w:rFonts w:cs="Arial"/>
          <w:sz w:val="22"/>
          <w:szCs w:val="22"/>
        </w:rPr>
        <w:t>é</w:t>
      </w:r>
      <w:r>
        <w:rPr>
          <w:rFonts w:cs="Arial"/>
          <w:spacing w:val="50"/>
          <w:sz w:val="22"/>
          <w:szCs w:val="22"/>
        </w:rPr>
        <w:t xml:space="preserve"> </w:t>
      </w:r>
      <w:r>
        <w:rPr>
          <w:rFonts w:cs="Arial"/>
          <w:spacing w:val="-3"/>
          <w:sz w:val="22"/>
          <w:szCs w:val="22"/>
        </w:rPr>
        <w:t>l</w:t>
      </w:r>
      <w:r>
        <w:rPr>
          <w:rFonts w:cs="Arial"/>
          <w:sz w:val="22"/>
          <w:szCs w:val="22"/>
        </w:rPr>
        <w:t>a</w:t>
      </w:r>
      <w:r>
        <w:rPr>
          <w:rFonts w:cs="Arial"/>
          <w:spacing w:val="52"/>
          <w:sz w:val="22"/>
          <w:szCs w:val="22"/>
        </w:rPr>
        <w:t xml:space="preserve"> </w:t>
      </w:r>
      <w:r>
        <w:rPr>
          <w:rFonts w:cs="Arial"/>
          <w:sz w:val="22"/>
          <w:szCs w:val="22"/>
        </w:rPr>
        <w:t>con</w:t>
      </w:r>
      <w:r>
        <w:rPr>
          <w:rFonts w:cs="Arial"/>
          <w:spacing w:val="3"/>
          <w:sz w:val="22"/>
          <w:szCs w:val="22"/>
        </w:rPr>
        <w:t>s</w:t>
      </w:r>
      <w:r>
        <w:rPr>
          <w:rFonts w:cs="Arial"/>
          <w:spacing w:val="-3"/>
          <w:sz w:val="22"/>
          <w:szCs w:val="22"/>
        </w:rPr>
        <w:t>i</w:t>
      </w:r>
      <w:r>
        <w:rPr>
          <w:rFonts w:cs="Arial"/>
          <w:spacing w:val="-1"/>
          <w:sz w:val="22"/>
          <w:szCs w:val="22"/>
        </w:rPr>
        <w:t>d</w:t>
      </w:r>
      <w:r>
        <w:rPr>
          <w:rFonts w:cs="Arial"/>
          <w:spacing w:val="1"/>
          <w:sz w:val="22"/>
          <w:szCs w:val="22"/>
        </w:rPr>
        <w:t>e</w:t>
      </w:r>
      <w:r>
        <w:rPr>
          <w:rFonts w:cs="Arial"/>
          <w:spacing w:val="-1"/>
          <w:sz w:val="22"/>
          <w:szCs w:val="22"/>
        </w:rPr>
        <w:t>r</w:t>
      </w:r>
      <w:r>
        <w:rPr>
          <w:rFonts w:cs="Arial"/>
          <w:sz w:val="22"/>
          <w:szCs w:val="22"/>
        </w:rPr>
        <w:t>a</w:t>
      </w:r>
      <w:r>
        <w:rPr>
          <w:rFonts w:cs="Arial"/>
          <w:spacing w:val="3"/>
          <w:sz w:val="22"/>
          <w:szCs w:val="22"/>
        </w:rPr>
        <w:t>c</w:t>
      </w:r>
      <w:r>
        <w:rPr>
          <w:rFonts w:cs="Arial"/>
          <w:spacing w:val="-3"/>
          <w:sz w:val="22"/>
          <w:szCs w:val="22"/>
        </w:rPr>
        <w:t>i</w:t>
      </w:r>
      <w:r>
        <w:rPr>
          <w:rFonts w:cs="Arial"/>
          <w:sz w:val="22"/>
          <w:szCs w:val="22"/>
        </w:rPr>
        <w:t>ó</w:t>
      </w:r>
      <w:r>
        <w:rPr>
          <w:rFonts w:cs="Arial"/>
          <w:spacing w:val="53"/>
          <w:sz w:val="22"/>
          <w:szCs w:val="22"/>
        </w:rPr>
        <w:t xml:space="preserve"> </w:t>
      </w:r>
      <w:r>
        <w:rPr>
          <w:rFonts w:cs="Arial"/>
          <w:spacing w:val="-1"/>
          <w:sz w:val="22"/>
          <w:szCs w:val="22"/>
        </w:rPr>
        <w:t>d</w:t>
      </w:r>
      <w:r>
        <w:rPr>
          <w:rFonts w:cs="Arial"/>
          <w:sz w:val="22"/>
          <w:szCs w:val="22"/>
        </w:rPr>
        <w:t>e</w:t>
      </w:r>
      <w:r>
        <w:rPr>
          <w:rFonts w:cs="Arial"/>
          <w:spacing w:val="53"/>
          <w:sz w:val="22"/>
          <w:szCs w:val="22"/>
        </w:rPr>
        <w:t xml:space="preserve"> </w:t>
      </w:r>
      <w:r>
        <w:rPr>
          <w:rFonts w:cs="Arial"/>
          <w:sz w:val="22"/>
          <w:szCs w:val="22"/>
        </w:rPr>
        <w:t>con</w:t>
      </w:r>
      <w:r>
        <w:rPr>
          <w:rFonts w:cs="Arial"/>
          <w:spacing w:val="-1"/>
          <w:sz w:val="22"/>
          <w:szCs w:val="22"/>
        </w:rPr>
        <w:t>tr</w:t>
      </w:r>
      <w:r>
        <w:rPr>
          <w:rFonts w:cs="Arial"/>
          <w:sz w:val="22"/>
          <w:szCs w:val="22"/>
        </w:rPr>
        <w:t>ac</w:t>
      </w:r>
      <w:r>
        <w:rPr>
          <w:rFonts w:cs="Arial"/>
          <w:spacing w:val="-1"/>
          <w:sz w:val="22"/>
          <w:szCs w:val="22"/>
        </w:rPr>
        <w:t>t</w:t>
      </w:r>
      <w:r>
        <w:rPr>
          <w:rFonts w:cs="Arial"/>
          <w:sz w:val="22"/>
          <w:szCs w:val="22"/>
        </w:rPr>
        <w:t>e</w:t>
      </w:r>
      <w:r>
        <w:rPr>
          <w:rFonts w:cs="Arial"/>
          <w:spacing w:val="53"/>
          <w:sz w:val="22"/>
          <w:szCs w:val="22"/>
        </w:rPr>
        <w:t xml:space="preserve"> </w:t>
      </w:r>
      <w:r>
        <w:rPr>
          <w:rFonts w:cs="Arial"/>
          <w:sz w:val="22"/>
          <w:szCs w:val="22"/>
        </w:rPr>
        <w:t>s</w:t>
      </w:r>
      <w:r>
        <w:rPr>
          <w:rFonts w:cs="Arial"/>
          <w:spacing w:val="-2"/>
          <w:sz w:val="22"/>
          <w:szCs w:val="22"/>
        </w:rPr>
        <w:t>u</w:t>
      </w:r>
      <w:r>
        <w:rPr>
          <w:rFonts w:cs="Arial"/>
          <w:spacing w:val="-1"/>
          <w:sz w:val="22"/>
          <w:szCs w:val="22"/>
        </w:rPr>
        <w:t>b</w:t>
      </w:r>
      <w:r>
        <w:rPr>
          <w:rFonts w:cs="Arial"/>
          <w:spacing w:val="1"/>
          <w:sz w:val="22"/>
          <w:szCs w:val="22"/>
        </w:rPr>
        <w:t>j</w:t>
      </w:r>
      <w:r>
        <w:rPr>
          <w:rFonts w:cs="Arial"/>
          <w:spacing w:val="-2"/>
          <w:sz w:val="22"/>
          <w:szCs w:val="22"/>
        </w:rPr>
        <w:t>e</w:t>
      </w:r>
      <w:r>
        <w:rPr>
          <w:rFonts w:cs="Arial"/>
          <w:sz w:val="22"/>
          <w:szCs w:val="22"/>
        </w:rPr>
        <w:t>c</w:t>
      </w:r>
      <w:r>
        <w:rPr>
          <w:rFonts w:cs="Arial"/>
          <w:spacing w:val="-1"/>
          <w:sz w:val="22"/>
          <w:szCs w:val="22"/>
        </w:rPr>
        <w:t>t</w:t>
      </w:r>
      <w:r>
        <w:rPr>
          <w:rFonts w:cs="Arial"/>
          <w:sz w:val="22"/>
          <w:szCs w:val="22"/>
        </w:rPr>
        <w:t>e</w:t>
      </w:r>
      <w:r>
        <w:rPr>
          <w:rFonts w:cs="Arial"/>
          <w:spacing w:val="53"/>
          <w:sz w:val="22"/>
          <w:szCs w:val="22"/>
        </w:rPr>
        <w:t xml:space="preserve"> </w:t>
      </w:r>
      <w:r>
        <w:rPr>
          <w:rFonts w:cs="Arial"/>
          <w:sz w:val="22"/>
          <w:szCs w:val="22"/>
        </w:rPr>
        <w:t>a</w:t>
      </w:r>
      <w:r>
        <w:rPr>
          <w:rFonts w:cs="Arial"/>
          <w:spacing w:val="52"/>
          <w:sz w:val="22"/>
          <w:szCs w:val="22"/>
        </w:rPr>
        <w:t xml:space="preserve"> </w:t>
      </w:r>
      <w:r>
        <w:rPr>
          <w:rFonts w:cs="Arial"/>
          <w:spacing w:val="-1"/>
          <w:sz w:val="22"/>
          <w:szCs w:val="22"/>
        </w:rPr>
        <w:t>r</w:t>
      </w:r>
      <w:r>
        <w:rPr>
          <w:rFonts w:cs="Arial"/>
          <w:spacing w:val="1"/>
          <w:sz w:val="22"/>
          <w:szCs w:val="22"/>
        </w:rPr>
        <w:t>e</w:t>
      </w:r>
      <w:r>
        <w:rPr>
          <w:rFonts w:cs="Arial"/>
          <w:spacing w:val="-1"/>
          <w:sz w:val="22"/>
          <w:szCs w:val="22"/>
        </w:rPr>
        <w:t>g</w:t>
      </w:r>
      <w:r>
        <w:rPr>
          <w:rFonts w:cs="Arial"/>
          <w:sz w:val="22"/>
          <w:szCs w:val="22"/>
        </w:rPr>
        <w:t>u</w:t>
      </w:r>
      <w:r>
        <w:rPr>
          <w:rFonts w:cs="Arial"/>
          <w:spacing w:val="-3"/>
          <w:sz w:val="22"/>
          <w:szCs w:val="22"/>
        </w:rPr>
        <w:t>l</w:t>
      </w:r>
      <w:r>
        <w:rPr>
          <w:rFonts w:cs="Arial"/>
          <w:sz w:val="22"/>
          <w:szCs w:val="22"/>
        </w:rPr>
        <w:t>a</w:t>
      </w:r>
      <w:r>
        <w:rPr>
          <w:rFonts w:cs="Arial"/>
          <w:spacing w:val="3"/>
          <w:sz w:val="22"/>
          <w:szCs w:val="22"/>
        </w:rPr>
        <w:t>c</w:t>
      </w:r>
      <w:r>
        <w:rPr>
          <w:rFonts w:cs="Arial"/>
          <w:spacing w:val="-3"/>
          <w:sz w:val="22"/>
          <w:szCs w:val="22"/>
        </w:rPr>
        <w:t>i</w:t>
      </w:r>
      <w:r>
        <w:rPr>
          <w:rFonts w:cs="Arial"/>
          <w:sz w:val="22"/>
          <w:szCs w:val="22"/>
        </w:rPr>
        <w:t>ó</w:t>
      </w:r>
      <w:r>
        <w:rPr>
          <w:rFonts w:cs="Arial"/>
          <w:spacing w:val="53"/>
          <w:sz w:val="22"/>
          <w:szCs w:val="22"/>
        </w:rPr>
        <w:t xml:space="preserve"> </w:t>
      </w:r>
      <w:r>
        <w:rPr>
          <w:rFonts w:cs="Arial"/>
          <w:sz w:val="22"/>
          <w:szCs w:val="22"/>
        </w:rPr>
        <w:t>ha</w:t>
      </w:r>
      <w:r>
        <w:rPr>
          <w:rFonts w:cs="Arial"/>
          <w:spacing w:val="-1"/>
          <w:sz w:val="22"/>
          <w:szCs w:val="22"/>
        </w:rPr>
        <w:t>rm</w:t>
      </w:r>
      <w:r>
        <w:rPr>
          <w:rFonts w:cs="Arial"/>
          <w:sz w:val="22"/>
          <w:szCs w:val="22"/>
        </w:rPr>
        <w:t>on</w:t>
      </w:r>
      <w:r>
        <w:rPr>
          <w:rFonts w:cs="Arial"/>
          <w:spacing w:val="-3"/>
          <w:sz w:val="22"/>
          <w:szCs w:val="22"/>
        </w:rPr>
        <w:t>i</w:t>
      </w:r>
      <w:r>
        <w:rPr>
          <w:rFonts w:cs="Arial"/>
          <w:spacing w:val="-1"/>
          <w:sz w:val="22"/>
          <w:szCs w:val="22"/>
        </w:rPr>
        <w:t>t</w:t>
      </w:r>
      <w:r>
        <w:rPr>
          <w:rFonts w:cs="Arial"/>
          <w:spacing w:val="2"/>
          <w:sz w:val="22"/>
          <w:szCs w:val="22"/>
        </w:rPr>
        <w:t>z</w:t>
      </w:r>
      <w:r>
        <w:rPr>
          <w:rFonts w:cs="Arial"/>
          <w:sz w:val="22"/>
          <w:szCs w:val="22"/>
        </w:rPr>
        <w:t>a</w:t>
      </w:r>
      <w:r>
        <w:rPr>
          <w:rFonts w:cs="Arial"/>
          <w:spacing w:val="-1"/>
          <w:sz w:val="22"/>
          <w:szCs w:val="22"/>
        </w:rPr>
        <w:t>d</w:t>
      </w:r>
      <w:r>
        <w:rPr>
          <w:rFonts w:cs="Arial"/>
          <w:sz w:val="22"/>
          <w:szCs w:val="22"/>
        </w:rPr>
        <w:t>a,</w:t>
      </w:r>
      <w:r>
        <w:rPr>
          <w:rFonts w:cs="Arial"/>
          <w:spacing w:val="1"/>
          <w:sz w:val="22"/>
          <w:szCs w:val="22"/>
        </w:rPr>
        <w:t xml:space="preserve"> </w:t>
      </w:r>
      <w:r>
        <w:rPr>
          <w:rFonts w:cs="Arial"/>
          <w:spacing w:val="-1"/>
          <w:sz w:val="22"/>
          <w:szCs w:val="22"/>
        </w:rPr>
        <w:t>p</w:t>
      </w:r>
      <w:r>
        <w:rPr>
          <w:rFonts w:cs="Arial"/>
          <w:spacing w:val="1"/>
          <w:sz w:val="22"/>
          <w:szCs w:val="22"/>
        </w:rPr>
        <w:t>el fet de</w:t>
      </w:r>
      <w:r>
        <w:rPr>
          <w:rFonts w:cs="Arial"/>
          <w:spacing w:val="2"/>
          <w:sz w:val="22"/>
          <w:szCs w:val="22"/>
        </w:rPr>
        <w:t xml:space="preserve"> </w:t>
      </w:r>
      <w:r>
        <w:rPr>
          <w:rFonts w:cs="Arial"/>
          <w:spacing w:val="-1"/>
          <w:sz w:val="22"/>
          <w:szCs w:val="22"/>
        </w:rPr>
        <w:t>tr</w:t>
      </w:r>
      <w:r>
        <w:rPr>
          <w:rFonts w:cs="Arial"/>
          <w:sz w:val="22"/>
          <w:szCs w:val="22"/>
        </w:rPr>
        <w:t>ac</w:t>
      </w:r>
      <w:r>
        <w:rPr>
          <w:rFonts w:cs="Arial"/>
          <w:spacing w:val="-1"/>
          <w:sz w:val="22"/>
          <w:szCs w:val="22"/>
        </w:rPr>
        <w:t>t</w:t>
      </w:r>
      <w:r>
        <w:rPr>
          <w:rFonts w:cs="Arial"/>
          <w:sz w:val="22"/>
          <w:szCs w:val="22"/>
        </w:rPr>
        <w:t>a</w:t>
      </w:r>
      <w:r>
        <w:rPr>
          <w:rFonts w:cs="Arial"/>
          <w:spacing w:val="-1"/>
          <w:sz w:val="22"/>
          <w:szCs w:val="22"/>
        </w:rPr>
        <w:t>r</w:t>
      </w:r>
      <w:r>
        <w:rPr>
          <w:rFonts w:cs="Arial"/>
          <w:spacing w:val="1"/>
          <w:sz w:val="22"/>
          <w:szCs w:val="22"/>
        </w:rPr>
        <w:t>-</w:t>
      </w:r>
      <w:r>
        <w:rPr>
          <w:rFonts w:cs="Arial"/>
          <w:sz w:val="22"/>
          <w:szCs w:val="22"/>
        </w:rPr>
        <w:t>se</w:t>
      </w:r>
      <w:r>
        <w:rPr>
          <w:rFonts w:cs="Arial"/>
          <w:spacing w:val="3"/>
          <w:sz w:val="22"/>
          <w:szCs w:val="22"/>
        </w:rPr>
        <w:t xml:space="preserve"> </w:t>
      </w:r>
      <w:r>
        <w:rPr>
          <w:rFonts w:cs="Arial"/>
          <w:spacing w:val="-3"/>
          <w:sz w:val="22"/>
          <w:szCs w:val="22"/>
        </w:rPr>
        <w:t>d</w:t>
      </w:r>
      <w:r>
        <w:rPr>
          <w:rFonts w:cs="Arial"/>
          <w:spacing w:val="1"/>
          <w:sz w:val="22"/>
          <w:szCs w:val="22"/>
        </w:rPr>
        <w:t>’</w:t>
      </w:r>
      <w:r>
        <w:rPr>
          <w:rFonts w:cs="Arial"/>
          <w:sz w:val="22"/>
          <w:szCs w:val="22"/>
        </w:rPr>
        <w:t>un</w:t>
      </w:r>
      <w:r>
        <w:rPr>
          <w:rFonts w:cs="Arial"/>
          <w:spacing w:val="2"/>
          <w:sz w:val="22"/>
          <w:szCs w:val="22"/>
        </w:rPr>
        <w:t xml:space="preserve"> </w:t>
      </w:r>
      <w:r>
        <w:rPr>
          <w:rFonts w:cs="Arial"/>
          <w:spacing w:val="-3"/>
          <w:sz w:val="22"/>
          <w:szCs w:val="22"/>
        </w:rPr>
        <w:t>i</w:t>
      </w:r>
      <w:r>
        <w:rPr>
          <w:rFonts w:cs="Arial"/>
          <w:spacing w:val="-1"/>
          <w:sz w:val="22"/>
          <w:szCs w:val="22"/>
        </w:rPr>
        <w:t>mp</w:t>
      </w:r>
      <w:r>
        <w:rPr>
          <w:rFonts w:cs="Arial"/>
          <w:sz w:val="22"/>
          <w:szCs w:val="22"/>
        </w:rPr>
        <w:t>o</w:t>
      </w:r>
      <w:r>
        <w:rPr>
          <w:rFonts w:cs="Arial"/>
          <w:spacing w:val="-1"/>
          <w:sz w:val="22"/>
          <w:szCs w:val="22"/>
        </w:rPr>
        <w:t>r</w:t>
      </w:r>
      <w:r>
        <w:rPr>
          <w:rFonts w:cs="Arial"/>
          <w:sz w:val="22"/>
          <w:szCs w:val="22"/>
        </w:rPr>
        <w:t>t</w:t>
      </w:r>
      <w:r>
        <w:rPr>
          <w:rFonts w:cs="Arial"/>
          <w:spacing w:val="2"/>
          <w:sz w:val="22"/>
          <w:szCs w:val="22"/>
        </w:rPr>
        <w:t xml:space="preserve"> </w:t>
      </w:r>
      <w:r>
        <w:rPr>
          <w:rFonts w:cs="Arial"/>
          <w:spacing w:val="-3"/>
          <w:sz w:val="22"/>
          <w:szCs w:val="22"/>
        </w:rPr>
        <w:t>i</w:t>
      </w:r>
      <w:r>
        <w:rPr>
          <w:rFonts w:cs="Arial"/>
          <w:spacing w:val="2"/>
          <w:sz w:val="22"/>
          <w:szCs w:val="22"/>
        </w:rPr>
        <w:t>n</w:t>
      </w:r>
      <w:r>
        <w:rPr>
          <w:rFonts w:cs="Arial"/>
          <w:spacing w:val="-1"/>
          <w:sz w:val="22"/>
          <w:szCs w:val="22"/>
        </w:rPr>
        <w:t>f</w:t>
      </w:r>
      <w:r>
        <w:rPr>
          <w:rFonts w:cs="Arial"/>
          <w:spacing w:val="1"/>
          <w:sz w:val="22"/>
          <w:szCs w:val="22"/>
        </w:rPr>
        <w:t>e</w:t>
      </w:r>
      <w:r>
        <w:rPr>
          <w:rFonts w:cs="Arial"/>
          <w:spacing w:val="-1"/>
          <w:sz w:val="22"/>
          <w:szCs w:val="22"/>
        </w:rPr>
        <w:t>r</w:t>
      </w:r>
      <w:r>
        <w:rPr>
          <w:rFonts w:cs="Arial"/>
          <w:spacing w:val="-3"/>
          <w:sz w:val="22"/>
          <w:szCs w:val="22"/>
        </w:rPr>
        <w:t>i</w:t>
      </w:r>
      <w:r>
        <w:rPr>
          <w:rFonts w:cs="Arial"/>
          <w:sz w:val="22"/>
          <w:szCs w:val="22"/>
        </w:rPr>
        <w:t>or</w:t>
      </w:r>
      <w:r>
        <w:rPr>
          <w:rFonts w:cs="Arial"/>
          <w:spacing w:val="2"/>
          <w:sz w:val="22"/>
          <w:szCs w:val="22"/>
        </w:rPr>
        <w:t xml:space="preserve"> </w:t>
      </w:r>
      <w:r>
        <w:rPr>
          <w:rFonts w:cs="Arial"/>
          <w:sz w:val="22"/>
          <w:szCs w:val="22"/>
        </w:rPr>
        <w:t>al</w:t>
      </w:r>
      <w:r>
        <w:rPr>
          <w:rFonts w:cs="Arial"/>
          <w:spacing w:val="-1"/>
          <w:sz w:val="22"/>
          <w:szCs w:val="22"/>
        </w:rPr>
        <w:t xml:space="preserve"> q</w:t>
      </w:r>
      <w:r>
        <w:rPr>
          <w:rFonts w:cs="Arial"/>
          <w:sz w:val="22"/>
          <w:szCs w:val="22"/>
        </w:rPr>
        <w:t>ue</w:t>
      </w:r>
      <w:r>
        <w:rPr>
          <w:rFonts w:cs="Arial"/>
          <w:spacing w:val="3"/>
          <w:sz w:val="22"/>
          <w:szCs w:val="22"/>
        </w:rPr>
        <w:t xml:space="preserve"> </w:t>
      </w:r>
      <w:r>
        <w:rPr>
          <w:rFonts w:cs="Arial"/>
          <w:sz w:val="22"/>
          <w:szCs w:val="22"/>
        </w:rPr>
        <w:t>s</w:t>
      </w:r>
      <w:r>
        <w:rPr>
          <w:rFonts w:cs="Arial"/>
          <w:spacing w:val="1"/>
          <w:sz w:val="22"/>
          <w:szCs w:val="22"/>
        </w:rPr>
        <w:t>’</w:t>
      </w:r>
      <w:r>
        <w:rPr>
          <w:rFonts w:cs="Arial"/>
          <w:spacing w:val="-2"/>
          <w:sz w:val="22"/>
          <w:szCs w:val="22"/>
        </w:rPr>
        <w:t>e</w:t>
      </w:r>
      <w:r>
        <w:rPr>
          <w:rFonts w:cs="Arial"/>
          <w:sz w:val="22"/>
          <w:szCs w:val="22"/>
        </w:rPr>
        <w:t>s</w:t>
      </w:r>
      <w:r>
        <w:rPr>
          <w:rFonts w:cs="Arial"/>
          <w:spacing w:val="-1"/>
          <w:sz w:val="22"/>
          <w:szCs w:val="22"/>
        </w:rPr>
        <w:t>t</w:t>
      </w:r>
      <w:r>
        <w:rPr>
          <w:rFonts w:cs="Arial"/>
          <w:sz w:val="22"/>
          <w:szCs w:val="22"/>
        </w:rPr>
        <w:t>a</w:t>
      </w:r>
      <w:r>
        <w:rPr>
          <w:rFonts w:cs="Arial"/>
          <w:spacing w:val="-1"/>
          <w:sz w:val="22"/>
          <w:szCs w:val="22"/>
        </w:rPr>
        <w:t>b</w:t>
      </w:r>
      <w:r>
        <w:rPr>
          <w:rFonts w:cs="Arial"/>
          <w:spacing w:val="-3"/>
          <w:sz w:val="22"/>
          <w:szCs w:val="22"/>
        </w:rPr>
        <w:t>l</w:t>
      </w:r>
      <w:r>
        <w:rPr>
          <w:rFonts w:cs="Arial"/>
          <w:spacing w:val="3"/>
          <w:sz w:val="22"/>
          <w:szCs w:val="22"/>
        </w:rPr>
        <w:t>e</w:t>
      </w:r>
      <w:r>
        <w:rPr>
          <w:rFonts w:cs="Arial"/>
          <w:spacing w:val="-1"/>
          <w:sz w:val="22"/>
          <w:szCs w:val="22"/>
        </w:rPr>
        <w:t>i</w:t>
      </w:r>
      <w:r>
        <w:rPr>
          <w:rFonts w:cs="Arial"/>
          <w:sz w:val="22"/>
          <w:szCs w:val="22"/>
        </w:rPr>
        <w:t>x</w:t>
      </w:r>
      <w:r>
        <w:rPr>
          <w:rFonts w:cs="Arial"/>
          <w:spacing w:val="1"/>
          <w:sz w:val="22"/>
          <w:szCs w:val="22"/>
        </w:rPr>
        <w:t xml:space="preserve"> </w:t>
      </w:r>
      <w:r>
        <w:rPr>
          <w:rFonts w:cs="Arial"/>
          <w:sz w:val="22"/>
          <w:szCs w:val="22"/>
        </w:rPr>
        <w:t>a</w:t>
      </w:r>
      <w:r>
        <w:rPr>
          <w:rFonts w:cs="Arial"/>
          <w:spacing w:val="2"/>
          <w:sz w:val="22"/>
          <w:szCs w:val="22"/>
        </w:rPr>
        <w:t xml:space="preserve"> </w:t>
      </w:r>
      <w:r>
        <w:rPr>
          <w:rFonts w:cs="Arial"/>
          <w:spacing w:val="-3"/>
          <w:sz w:val="22"/>
          <w:szCs w:val="22"/>
        </w:rPr>
        <w:t>l</w:t>
      </w:r>
      <w:r>
        <w:rPr>
          <w:rFonts w:cs="Arial"/>
          <w:spacing w:val="1"/>
          <w:sz w:val="22"/>
          <w:szCs w:val="22"/>
        </w:rPr>
        <w:t>’</w:t>
      </w:r>
      <w:r>
        <w:rPr>
          <w:rFonts w:cs="Arial"/>
          <w:sz w:val="22"/>
          <w:szCs w:val="22"/>
        </w:rPr>
        <w:t>a</w:t>
      </w:r>
      <w:r>
        <w:rPr>
          <w:rFonts w:cs="Arial"/>
          <w:spacing w:val="-1"/>
          <w:sz w:val="22"/>
          <w:szCs w:val="22"/>
        </w:rPr>
        <w:t>r</w:t>
      </w:r>
      <w:r>
        <w:rPr>
          <w:rFonts w:cs="Arial"/>
          <w:spacing w:val="2"/>
          <w:sz w:val="22"/>
          <w:szCs w:val="22"/>
        </w:rPr>
        <w:t>t</w:t>
      </w:r>
      <w:r>
        <w:rPr>
          <w:rFonts w:cs="Arial"/>
          <w:spacing w:val="-3"/>
          <w:sz w:val="22"/>
          <w:szCs w:val="22"/>
        </w:rPr>
        <w:t>i</w:t>
      </w:r>
      <w:r>
        <w:rPr>
          <w:rFonts w:cs="Arial"/>
          <w:spacing w:val="3"/>
          <w:sz w:val="22"/>
          <w:szCs w:val="22"/>
        </w:rPr>
        <w:t>c</w:t>
      </w:r>
      <w:r>
        <w:rPr>
          <w:rFonts w:cs="Arial"/>
          <w:spacing w:val="-3"/>
          <w:sz w:val="22"/>
          <w:szCs w:val="22"/>
        </w:rPr>
        <w:t>l</w:t>
      </w:r>
      <w:r>
        <w:rPr>
          <w:rFonts w:cs="Arial"/>
          <w:sz w:val="22"/>
          <w:szCs w:val="22"/>
        </w:rPr>
        <w:t xml:space="preserve">e </w:t>
      </w:r>
      <w:r>
        <w:rPr>
          <w:rFonts w:cs="Arial"/>
          <w:spacing w:val="-1"/>
          <w:position w:val="-1"/>
          <w:sz w:val="22"/>
          <w:szCs w:val="22"/>
        </w:rPr>
        <w:t xml:space="preserve">22 </w:t>
      </w:r>
      <w:r>
        <w:rPr>
          <w:rFonts w:cs="Arial"/>
          <w:sz w:val="22"/>
        </w:rPr>
        <w:t>de la LCSP</w:t>
      </w:r>
      <w:r>
        <w:rPr>
          <w:rFonts w:cs="Arial"/>
          <w:position w:val="-1"/>
          <w:sz w:val="22"/>
          <w:szCs w:val="22"/>
        </w:rPr>
        <w:t>.</w:t>
      </w:r>
    </w:p>
    <w:p w14:paraId="53DED840" w14:textId="77777777" w:rsidR="005F11F5" w:rsidRDefault="005F11F5" w:rsidP="005F11F5">
      <w:pPr>
        <w:widowControl w:val="0"/>
        <w:autoSpaceDE w:val="0"/>
        <w:autoSpaceDN w:val="0"/>
        <w:adjustRightInd w:val="0"/>
        <w:ind w:right="53"/>
        <w:rPr>
          <w:rFonts w:cs="Arial"/>
          <w:position w:val="-1"/>
          <w:sz w:val="22"/>
          <w:szCs w:val="22"/>
        </w:rPr>
      </w:pPr>
    </w:p>
    <w:p w14:paraId="271B0377" w14:textId="77777777" w:rsidR="005F11F5" w:rsidRDefault="005F11F5" w:rsidP="005F11F5">
      <w:pPr>
        <w:pStyle w:val="Ttulo1"/>
        <w:rPr>
          <w:sz w:val="22"/>
          <w:szCs w:val="28"/>
        </w:rPr>
      </w:pPr>
      <w:bookmarkStart w:id="8" w:name="_Toc511032199"/>
      <w:bookmarkStart w:id="9" w:name="_Toc341367795"/>
      <w:r>
        <w:t>5. PERFIL DEL CONTRACTANT</w:t>
      </w:r>
      <w:bookmarkEnd w:id="8"/>
    </w:p>
    <w:p w14:paraId="5260BB81" w14:textId="77777777" w:rsidR="005F11F5" w:rsidRDefault="005F11F5" w:rsidP="005F11F5">
      <w:pPr>
        <w:rPr>
          <w:rFonts w:cs="Arial"/>
          <w:sz w:val="22"/>
        </w:rPr>
      </w:pPr>
    </w:p>
    <w:p w14:paraId="7FA9C535" w14:textId="77777777" w:rsidR="0036098E" w:rsidRDefault="005F11F5" w:rsidP="005F11F5">
      <w:pPr>
        <w:rPr>
          <w:rFonts w:cs="Arial"/>
          <w:color w:val="000000"/>
          <w:sz w:val="22"/>
        </w:rPr>
      </w:pPr>
      <w:r>
        <w:rPr>
          <w:rFonts w:cs="Arial"/>
          <w:color w:val="000000"/>
          <w:sz w:val="22"/>
        </w:rPr>
        <w:t xml:space="preserve">Amb la finalitat d’assegurar la transparència i l’accés públic a la informació relativa a la present contractació, i sens perjudici de la utilització d’altres mitjans de publicitat, aquest Ajuntament compta amb el Perfil de Contractant al qual es podrà accedir per la pàgina web següent: </w:t>
      </w:r>
    </w:p>
    <w:p w14:paraId="1D395D4A" w14:textId="77777777" w:rsidR="0036098E" w:rsidRDefault="0036098E" w:rsidP="005F11F5">
      <w:pPr>
        <w:rPr>
          <w:rFonts w:cs="Arial"/>
          <w:color w:val="000000"/>
          <w:sz w:val="22"/>
        </w:rPr>
      </w:pPr>
    </w:p>
    <w:p w14:paraId="64062472" w14:textId="42D7B5C6" w:rsidR="005F11F5" w:rsidRDefault="00BA1B01" w:rsidP="005F11F5">
      <w:pPr>
        <w:rPr>
          <w:rFonts w:cs="Arial"/>
          <w:i/>
          <w:sz w:val="22"/>
          <w:szCs w:val="18"/>
        </w:rPr>
      </w:pPr>
      <w:hyperlink r:id="rId54" w:history="1">
        <w:r w:rsidR="0036098E" w:rsidRPr="00BF72EF">
          <w:rPr>
            <w:rStyle w:val="Hipervnculo"/>
          </w:rPr>
          <w:t>https://contractaciopublica.gencat.cat/ecofin_pscp/AppJava/ca_ES/cap.pscp?reqCode=viewDetail&amp;idCap=8911869</w:t>
        </w:r>
      </w:hyperlink>
    </w:p>
    <w:p w14:paraId="785E7C9F" w14:textId="77777777" w:rsidR="0036098E" w:rsidRDefault="0036098E" w:rsidP="005F11F5">
      <w:pPr>
        <w:rPr>
          <w:rFonts w:cs="Arial"/>
          <w:sz w:val="22"/>
        </w:rPr>
      </w:pPr>
    </w:p>
    <w:p w14:paraId="549CFD5C" w14:textId="0D75B99D" w:rsidR="005F11F5" w:rsidRDefault="005F11F5" w:rsidP="005F11F5">
      <w:pPr>
        <w:rPr>
          <w:rFonts w:cs="Arial"/>
          <w:sz w:val="22"/>
          <w:lang w:val="es-ES_tradnl"/>
        </w:rPr>
      </w:pPr>
      <w:r>
        <w:rPr>
          <w:rFonts w:cs="Arial"/>
          <w:sz w:val="22"/>
        </w:rPr>
        <w:t>Tota la documentació necessària per a la presentació de l'oferta estarà disponible per mitjans electrònics des del dia de la publicació de l'anunci en aquest perfil del contractant.</w:t>
      </w:r>
    </w:p>
    <w:p w14:paraId="25B0A25E" w14:textId="77777777" w:rsidR="005F11F5" w:rsidRDefault="005F11F5" w:rsidP="005F11F5">
      <w:pPr>
        <w:rPr>
          <w:rFonts w:cs="Arial"/>
          <w:sz w:val="22"/>
          <w:lang w:val="es-ES_tradnl"/>
        </w:rPr>
      </w:pPr>
    </w:p>
    <w:p w14:paraId="0451B1DD" w14:textId="0CD51F00" w:rsidR="005F11F5" w:rsidRDefault="005F11F5" w:rsidP="005F11F5">
      <w:pPr>
        <w:pStyle w:val="Ttulo1"/>
        <w:rPr>
          <w:color w:val="FF0000"/>
        </w:rPr>
      </w:pPr>
      <w:bookmarkStart w:id="10" w:name="_Toc341367797"/>
      <w:bookmarkStart w:id="11" w:name="_Toc511032200"/>
      <w:bookmarkStart w:id="12" w:name="_Toc341367796"/>
      <w:bookmarkEnd w:id="9"/>
      <w:r>
        <w:t xml:space="preserve">6. </w:t>
      </w:r>
      <w:bookmarkEnd w:id="10"/>
      <w:r>
        <w:t>DADES ECONOMIQUES D</w:t>
      </w:r>
      <w:r w:rsidRPr="00C61A6F">
        <w:t>EL CONTRACTE</w:t>
      </w:r>
      <w:bookmarkEnd w:id="11"/>
      <w:r w:rsidRPr="00C61A6F">
        <w:t xml:space="preserve"> </w:t>
      </w:r>
      <w:r w:rsidR="00B629B3" w:rsidRPr="00C61A6F">
        <w:t>I EXISTÈNCIA DE CRÈDIT</w:t>
      </w:r>
    </w:p>
    <w:p w14:paraId="67130443" w14:textId="5F976032" w:rsidR="00B629B3" w:rsidRDefault="00B629B3" w:rsidP="00B629B3"/>
    <w:p w14:paraId="27D56A32" w14:textId="4157D2BC" w:rsidR="00B629B3" w:rsidRDefault="00B629B3" w:rsidP="00B629B3"/>
    <w:p w14:paraId="608733A7" w14:textId="7B37336E" w:rsidR="000321F1" w:rsidRDefault="00B629B3" w:rsidP="00B629B3">
      <w:pPr>
        <w:rPr>
          <w:rFonts w:cs="Arial"/>
          <w:sz w:val="22"/>
        </w:rPr>
      </w:pPr>
      <w:r w:rsidRPr="000321F1">
        <w:rPr>
          <w:rFonts w:cs="Arial"/>
          <w:sz w:val="22"/>
        </w:rPr>
        <w:t>El contracte es finança amb els fons procedents del Pla de recuperació, transformació i resiliència, i es troba subjecte als controls de la Comissió Europea, l’Oficina de Lluita Antifrau, el Tribunal de Comptes Europeu i la Fiscalia Europea, i al dret d’aquests òrgans a l’accés a la informació sobre el contracte, així com a les normes sobre conservació de la documentació, d’acord amb el que disposa l’article 132 del Reglament financer</w:t>
      </w:r>
      <w:r w:rsidR="00C61A6F">
        <w:rPr>
          <w:rFonts w:cs="Arial"/>
          <w:sz w:val="22"/>
        </w:rPr>
        <w:t xml:space="preserve"> [Reglament (UE, </w:t>
      </w:r>
      <w:proofErr w:type="spellStart"/>
      <w:r w:rsidR="00C61A6F">
        <w:rPr>
          <w:rFonts w:cs="Arial"/>
          <w:sz w:val="22"/>
        </w:rPr>
        <w:t>Euratom</w:t>
      </w:r>
      <w:proofErr w:type="spellEnd"/>
      <w:r w:rsidR="00C61A6F">
        <w:rPr>
          <w:rFonts w:cs="Arial"/>
          <w:sz w:val="22"/>
        </w:rPr>
        <w:t>) 2018/1046 del Parlament Europeu i del Consell de 18 de juliol de 2018]</w:t>
      </w:r>
      <w:r w:rsidR="000321F1">
        <w:rPr>
          <w:rFonts w:cs="Arial"/>
          <w:sz w:val="22"/>
        </w:rPr>
        <w:t>:</w:t>
      </w:r>
    </w:p>
    <w:p w14:paraId="41FE94B9" w14:textId="77777777" w:rsidR="000321F1" w:rsidRDefault="000321F1" w:rsidP="00B629B3">
      <w:pPr>
        <w:rPr>
          <w:rFonts w:cs="Arial"/>
          <w:sz w:val="22"/>
        </w:rPr>
      </w:pPr>
    </w:p>
    <w:p w14:paraId="78D3FF72" w14:textId="601052A8" w:rsidR="000321F1" w:rsidRPr="000321F1" w:rsidRDefault="000321F1" w:rsidP="00B629B3">
      <w:pPr>
        <w:rPr>
          <w:rFonts w:cs="Arial"/>
          <w:i/>
          <w:iCs/>
          <w:sz w:val="22"/>
        </w:rPr>
      </w:pPr>
      <w:r>
        <w:rPr>
          <w:rFonts w:cs="Arial"/>
          <w:i/>
          <w:iCs/>
          <w:sz w:val="22"/>
        </w:rPr>
        <w:t>“</w:t>
      </w:r>
      <w:r w:rsidRPr="000321F1">
        <w:rPr>
          <w:rFonts w:cs="Arial"/>
          <w:i/>
          <w:iCs/>
          <w:sz w:val="22"/>
        </w:rPr>
        <w:t>A</w:t>
      </w:r>
      <w:r w:rsidR="00B629B3" w:rsidRPr="000321F1">
        <w:rPr>
          <w:rFonts w:cs="Arial"/>
          <w:i/>
          <w:iCs/>
          <w:sz w:val="22"/>
        </w:rPr>
        <w:t>rticle 132. Conservació de documents</w:t>
      </w:r>
    </w:p>
    <w:p w14:paraId="0A224C38" w14:textId="010D5DCC" w:rsidR="00B629B3" w:rsidRPr="000321F1" w:rsidRDefault="00B629B3" w:rsidP="00B629B3">
      <w:pPr>
        <w:rPr>
          <w:rFonts w:cs="Arial"/>
          <w:i/>
          <w:iCs/>
          <w:sz w:val="22"/>
        </w:rPr>
      </w:pPr>
      <w:r w:rsidRPr="000321F1">
        <w:rPr>
          <w:rFonts w:cs="Arial"/>
          <w:i/>
          <w:iCs/>
          <w:sz w:val="22"/>
        </w:rPr>
        <w:t xml:space="preserve"> </w:t>
      </w:r>
    </w:p>
    <w:p w14:paraId="70EBE822" w14:textId="7D7CB630" w:rsidR="00B629B3" w:rsidRPr="00C61A6F" w:rsidRDefault="00B629B3" w:rsidP="00B629B3">
      <w:pPr>
        <w:rPr>
          <w:rFonts w:cs="Arial"/>
          <w:i/>
          <w:iCs/>
          <w:sz w:val="22"/>
        </w:rPr>
      </w:pPr>
      <w:r w:rsidRPr="00C61A6F">
        <w:rPr>
          <w:rFonts w:cs="Arial"/>
          <w:i/>
          <w:iCs/>
          <w:sz w:val="22"/>
        </w:rPr>
        <w:t>1. Els perceptors han de mantenir un registre i conservar els documents justificatius, les dades estadístiques i altra documentació en relació amb el finançament, i han de mantenir i conservar els registres i documents en format electrònic, durant un període de cinc anys a partir del pagament del saldo o, si no hi ha pagament, de l’operació. Aquest període és de tres anys si el finançament és d’un import inferior o igual a 60.000 euros.</w:t>
      </w:r>
    </w:p>
    <w:p w14:paraId="34665077" w14:textId="77777777" w:rsidR="000321F1" w:rsidRPr="00C61A6F" w:rsidRDefault="000321F1" w:rsidP="00B629B3">
      <w:pPr>
        <w:rPr>
          <w:rFonts w:cs="Arial"/>
          <w:i/>
          <w:iCs/>
          <w:sz w:val="22"/>
        </w:rPr>
      </w:pPr>
    </w:p>
    <w:p w14:paraId="556EA169" w14:textId="40F3A7D5" w:rsidR="00B629B3" w:rsidRPr="00C61A6F" w:rsidRDefault="00B629B3" w:rsidP="00B629B3">
      <w:pPr>
        <w:rPr>
          <w:rFonts w:cs="Arial"/>
          <w:i/>
          <w:iCs/>
          <w:sz w:val="22"/>
        </w:rPr>
      </w:pPr>
      <w:r w:rsidRPr="00C61A6F">
        <w:rPr>
          <w:rFonts w:cs="Arial"/>
          <w:i/>
          <w:iCs/>
          <w:sz w:val="22"/>
        </w:rPr>
        <w:lastRenderedPageBreak/>
        <w:t xml:space="preserve">2. Els registres i documents relatius a auditories, recursos, litigis, tramitacions de reclamacions relatives a compromisos jurídics o relatius a investigacions de l’OLAF s’han de conservar fins que aquestes auditories, recursos, litigis, tramitacions de reclamacions o investigacions hagin conclòs. En el cas dels registres i documents relatius a investigacions de l’OLAF, l’obligació de conservar els registres i documents s’aplica una vegada aquestes investigacions s’han notificat al perceptor. </w:t>
      </w:r>
    </w:p>
    <w:p w14:paraId="5E7A6531" w14:textId="77777777" w:rsidR="000321F1" w:rsidRPr="00C61A6F" w:rsidRDefault="000321F1" w:rsidP="00B629B3">
      <w:pPr>
        <w:rPr>
          <w:rFonts w:cs="Arial"/>
          <w:i/>
          <w:iCs/>
          <w:sz w:val="22"/>
        </w:rPr>
      </w:pPr>
    </w:p>
    <w:p w14:paraId="613C5694" w14:textId="1C4897A2" w:rsidR="00B629B3" w:rsidRPr="00C61A6F" w:rsidRDefault="00B629B3" w:rsidP="00B629B3">
      <w:pPr>
        <w:rPr>
          <w:rFonts w:cs="Arial"/>
          <w:i/>
          <w:iCs/>
          <w:sz w:val="22"/>
        </w:rPr>
      </w:pPr>
      <w:r w:rsidRPr="00C61A6F">
        <w:rPr>
          <w:rFonts w:cs="Arial"/>
          <w:i/>
          <w:iCs/>
          <w:sz w:val="22"/>
        </w:rPr>
        <w:t>3. Els registres i documents s’han de conservar en forma d’originals, en forma de còpies compulsades d’originals o en suports de dades acceptats de manera comuna, com ara versions electròniques de documents originals o documents existents únicament en versió electrònica. Quan hi hagi versions electròniques, no caldran originals si els documents compleixen els requisits legals aplicables per ser considerats equivalents a originals i fiables a l’efecte d’auditoria.</w:t>
      </w:r>
      <w:r w:rsidR="000321F1" w:rsidRPr="00C61A6F">
        <w:rPr>
          <w:rFonts w:cs="Arial"/>
          <w:i/>
          <w:iCs/>
          <w:sz w:val="22"/>
        </w:rPr>
        <w:t>”</w:t>
      </w:r>
    </w:p>
    <w:p w14:paraId="4D212A39" w14:textId="77777777" w:rsidR="005F11F5" w:rsidRDefault="005F11F5" w:rsidP="005F11F5">
      <w:pPr>
        <w:widowControl w:val="0"/>
        <w:autoSpaceDE w:val="0"/>
        <w:autoSpaceDN w:val="0"/>
        <w:adjustRightInd w:val="0"/>
        <w:ind w:right="7406"/>
        <w:rPr>
          <w:rFonts w:cs="Arial"/>
          <w:b/>
          <w:bCs/>
          <w:sz w:val="22"/>
        </w:rPr>
      </w:pPr>
    </w:p>
    <w:p w14:paraId="0C5DBCBA" w14:textId="77777777" w:rsidR="005F11F5" w:rsidRDefault="005F11F5" w:rsidP="005F11F5">
      <w:pPr>
        <w:widowControl w:val="0"/>
        <w:autoSpaceDE w:val="0"/>
        <w:autoSpaceDN w:val="0"/>
        <w:adjustRightInd w:val="0"/>
        <w:ind w:right="-8"/>
        <w:rPr>
          <w:rFonts w:cs="Arial"/>
          <w:b/>
          <w:bCs/>
          <w:sz w:val="22"/>
          <w:u w:val="single"/>
        </w:rPr>
      </w:pPr>
      <w:r>
        <w:rPr>
          <w:rFonts w:cs="Arial"/>
          <w:b/>
          <w:bCs/>
          <w:sz w:val="22"/>
          <w:u w:val="single"/>
        </w:rPr>
        <w:t>Determinació del preu</w:t>
      </w:r>
    </w:p>
    <w:p w14:paraId="031DF441" w14:textId="77777777" w:rsidR="005F11F5" w:rsidRDefault="005F11F5" w:rsidP="005F11F5">
      <w:pPr>
        <w:widowControl w:val="0"/>
        <w:autoSpaceDE w:val="0"/>
        <w:autoSpaceDN w:val="0"/>
        <w:adjustRightInd w:val="0"/>
        <w:ind w:right="7406"/>
        <w:rPr>
          <w:rFonts w:cs="Arial"/>
          <w:b/>
          <w:bCs/>
          <w:sz w:val="22"/>
        </w:rPr>
      </w:pPr>
    </w:p>
    <w:p w14:paraId="4844B738" w14:textId="62246117" w:rsidR="005F11F5" w:rsidRPr="00B629B3" w:rsidRDefault="005F11F5" w:rsidP="005F11F5">
      <w:pPr>
        <w:rPr>
          <w:rFonts w:cs="Arial"/>
          <w:sz w:val="22"/>
        </w:rPr>
      </w:pPr>
      <w:r w:rsidRPr="00B629B3">
        <w:rPr>
          <w:rFonts w:cs="Arial"/>
          <w:sz w:val="22"/>
        </w:rPr>
        <w:t>El sistema per a la determinació del preu</w:t>
      </w:r>
      <w:r w:rsidR="00B629B3" w:rsidRPr="00B629B3">
        <w:rPr>
          <w:rFonts w:cs="Arial"/>
          <w:sz w:val="22"/>
        </w:rPr>
        <w:t>, veure projecte tècnic de l’obra</w:t>
      </w:r>
    </w:p>
    <w:p w14:paraId="0F35C939" w14:textId="77777777" w:rsidR="005F11F5" w:rsidRDefault="005F11F5" w:rsidP="005F11F5">
      <w:pPr>
        <w:widowControl w:val="0"/>
        <w:autoSpaceDE w:val="0"/>
        <w:autoSpaceDN w:val="0"/>
        <w:adjustRightInd w:val="0"/>
        <w:ind w:right="7406"/>
        <w:rPr>
          <w:rFonts w:cs="Arial"/>
          <w:b/>
          <w:bCs/>
          <w:sz w:val="22"/>
        </w:rPr>
      </w:pPr>
    </w:p>
    <w:p w14:paraId="1D753613" w14:textId="77777777" w:rsidR="005F11F5" w:rsidRDefault="005F11F5" w:rsidP="005F11F5">
      <w:pPr>
        <w:widowControl w:val="0"/>
        <w:autoSpaceDE w:val="0"/>
        <w:autoSpaceDN w:val="0"/>
        <w:adjustRightInd w:val="0"/>
        <w:ind w:right="-8"/>
        <w:rPr>
          <w:rFonts w:cs="Arial"/>
          <w:b/>
          <w:bCs/>
          <w:sz w:val="22"/>
          <w:u w:val="single"/>
        </w:rPr>
      </w:pPr>
      <w:r>
        <w:rPr>
          <w:rFonts w:cs="Arial"/>
          <w:b/>
          <w:bCs/>
          <w:sz w:val="22"/>
          <w:u w:val="single"/>
        </w:rPr>
        <w:t xml:space="preserve">Pressupost base de licitació </w:t>
      </w:r>
    </w:p>
    <w:p w14:paraId="34A82A61" w14:textId="77777777" w:rsidR="005F11F5" w:rsidRDefault="005F11F5" w:rsidP="005F11F5">
      <w:pPr>
        <w:widowControl w:val="0"/>
        <w:autoSpaceDE w:val="0"/>
        <w:autoSpaceDN w:val="0"/>
        <w:adjustRightInd w:val="0"/>
        <w:ind w:right="-8"/>
        <w:rPr>
          <w:rFonts w:cs="Arial"/>
          <w:b/>
          <w:bCs/>
          <w:sz w:val="22"/>
          <w:u w:val="single"/>
        </w:rPr>
      </w:pPr>
    </w:p>
    <w:p w14:paraId="326E9CE9" w14:textId="77777777" w:rsidR="005F11F5" w:rsidRPr="00B629B3" w:rsidRDefault="005F11F5" w:rsidP="005F11F5">
      <w:pPr>
        <w:numPr>
          <w:ilvl w:val="0"/>
          <w:numId w:val="5"/>
        </w:numPr>
        <w:rPr>
          <w:rFonts w:cs="Arial"/>
          <w:b/>
          <w:bCs/>
          <w:sz w:val="22"/>
          <w:szCs w:val="22"/>
          <w:u w:val="single"/>
        </w:rPr>
      </w:pPr>
      <w:r w:rsidRPr="00B629B3">
        <w:rPr>
          <w:rFonts w:cs="Arial"/>
          <w:b/>
          <w:bCs/>
          <w:sz w:val="22"/>
          <w:szCs w:val="22"/>
          <w:u w:val="single"/>
        </w:rPr>
        <w:t>Veure del quadre resum apartat: D.</w:t>
      </w:r>
    </w:p>
    <w:p w14:paraId="58867008" w14:textId="77777777" w:rsidR="005F11F5" w:rsidRDefault="005F11F5" w:rsidP="005F11F5">
      <w:pPr>
        <w:widowControl w:val="0"/>
        <w:autoSpaceDE w:val="0"/>
        <w:autoSpaceDN w:val="0"/>
        <w:adjustRightInd w:val="0"/>
        <w:ind w:right="7406"/>
        <w:rPr>
          <w:rFonts w:cs="Arial"/>
          <w:b/>
          <w:bCs/>
          <w:sz w:val="22"/>
        </w:rPr>
      </w:pPr>
    </w:p>
    <w:p w14:paraId="184F29A5" w14:textId="77777777" w:rsidR="005F11F5" w:rsidRPr="0036098E" w:rsidRDefault="005F11F5" w:rsidP="005F11F5">
      <w:pPr>
        <w:rPr>
          <w:rFonts w:cs="Arial"/>
          <w:sz w:val="22"/>
        </w:rPr>
      </w:pPr>
      <w:r w:rsidRPr="0036098E">
        <w:rPr>
          <w:rFonts w:cs="Arial"/>
          <w:sz w:val="22"/>
          <w:szCs w:val="22"/>
        </w:rPr>
        <w:t>Els licitadors hauran d’igualar o disminuir en la seva oferta el pressupost base de licitació,</w:t>
      </w:r>
      <w:r w:rsidRPr="0036098E">
        <w:rPr>
          <w:rFonts w:cs="Arial"/>
          <w:sz w:val="22"/>
        </w:rPr>
        <w:t xml:space="preserve"> indicant l’IVA a aplicar mitjançant partida independent, en cap cas s’admetran ofertes per sobre el pressupost de licitació.</w:t>
      </w:r>
    </w:p>
    <w:p w14:paraId="2FFD6C1E" w14:textId="77777777" w:rsidR="005F11F5" w:rsidRDefault="005F11F5" w:rsidP="005F11F5">
      <w:pPr>
        <w:widowControl w:val="0"/>
        <w:autoSpaceDE w:val="0"/>
        <w:autoSpaceDN w:val="0"/>
        <w:adjustRightInd w:val="0"/>
        <w:ind w:right="52"/>
        <w:rPr>
          <w:rFonts w:cs="Arial"/>
          <w:color w:val="999999"/>
          <w:sz w:val="22"/>
        </w:rPr>
      </w:pPr>
    </w:p>
    <w:p w14:paraId="28299830" w14:textId="77777777" w:rsidR="005F11F5" w:rsidRDefault="005F11F5" w:rsidP="005F11F5">
      <w:pPr>
        <w:widowControl w:val="0"/>
        <w:autoSpaceDE w:val="0"/>
        <w:autoSpaceDN w:val="0"/>
        <w:adjustRightInd w:val="0"/>
        <w:ind w:right="52"/>
        <w:rPr>
          <w:rFonts w:cs="Arial"/>
          <w:b/>
          <w:bCs/>
          <w:sz w:val="22"/>
          <w:u w:val="single"/>
        </w:rPr>
      </w:pPr>
      <w:r>
        <w:rPr>
          <w:rFonts w:cs="Arial"/>
          <w:b/>
          <w:bCs/>
          <w:sz w:val="22"/>
          <w:u w:val="single"/>
        </w:rPr>
        <w:t xml:space="preserve">Preu </w:t>
      </w:r>
    </w:p>
    <w:p w14:paraId="5EC02262" w14:textId="77777777" w:rsidR="005F11F5" w:rsidRDefault="005F11F5" w:rsidP="005F11F5">
      <w:pPr>
        <w:widowControl w:val="0"/>
        <w:autoSpaceDE w:val="0"/>
        <w:autoSpaceDN w:val="0"/>
        <w:adjustRightInd w:val="0"/>
        <w:ind w:right="52"/>
        <w:rPr>
          <w:rFonts w:cs="Arial"/>
          <w:b/>
          <w:bCs/>
          <w:sz w:val="22"/>
          <w:u w:val="single"/>
        </w:rPr>
      </w:pPr>
    </w:p>
    <w:p w14:paraId="2CEB79AD" w14:textId="77777777" w:rsidR="005F11F5" w:rsidRDefault="005F11F5" w:rsidP="005F11F5">
      <w:pPr>
        <w:widowControl w:val="0"/>
        <w:autoSpaceDE w:val="0"/>
        <w:autoSpaceDN w:val="0"/>
        <w:adjustRightInd w:val="0"/>
        <w:ind w:right="53"/>
        <w:rPr>
          <w:rFonts w:cs="Arial"/>
          <w:sz w:val="22"/>
        </w:rPr>
      </w:pPr>
      <w:r>
        <w:rPr>
          <w:rFonts w:cs="Arial"/>
          <w:sz w:val="22"/>
        </w:rPr>
        <w:t xml:space="preserve">El preu del contracte és el d’adjudicació i ha d’incloure, com a partida independent, l’Impost sobre el Valor Afegit. </w:t>
      </w:r>
    </w:p>
    <w:p w14:paraId="60A7A5CE" w14:textId="77777777" w:rsidR="005F11F5" w:rsidRDefault="005F11F5" w:rsidP="005F11F5">
      <w:pPr>
        <w:widowControl w:val="0"/>
        <w:autoSpaceDE w:val="0"/>
        <w:autoSpaceDN w:val="0"/>
        <w:adjustRightInd w:val="0"/>
        <w:ind w:right="53"/>
        <w:rPr>
          <w:rFonts w:cs="Arial"/>
          <w:sz w:val="22"/>
        </w:rPr>
      </w:pPr>
    </w:p>
    <w:p w14:paraId="4452B1A3" w14:textId="16A74FE7" w:rsidR="005F11F5" w:rsidRDefault="005F11F5" w:rsidP="005F11F5">
      <w:pPr>
        <w:widowControl w:val="0"/>
        <w:autoSpaceDE w:val="0"/>
        <w:autoSpaceDN w:val="0"/>
        <w:adjustRightInd w:val="0"/>
        <w:ind w:right="53"/>
        <w:rPr>
          <w:rFonts w:cs="Arial"/>
          <w:sz w:val="22"/>
        </w:rPr>
      </w:pPr>
      <w:r w:rsidRPr="00B629B3">
        <w:rPr>
          <w:rFonts w:cs="Arial"/>
          <w:sz w:val="22"/>
        </w:rPr>
        <w:t>En el preu es consideraran inclosos els tributs, les taxes, els cànons de qualsevol tipus que siguin d’aplicació, així com totes les despeses que s’originin com a conseqüència de les obligacions establertes en aquest plec que s’han de complir durant l’execució del contracte i anirà amb càrrec al/s pressupost/s i a la aplicació/</w:t>
      </w:r>
      <w:proofErr w:type="spellStart"/>
      <w:r w:rsidRPr="00B629B3">
        <w:rPr>
          <w:rFonts w:cs="Arial"/>
          <w:sz w:val="22"/>
        </w:rPr>
        <w:t>ns</w:t>
      </w:r>
      <w:proofErr w:type="spellEnd"/>
      <w:r w:rsidRPr="00B629B3">
        <w:rPr>
          <w:rFonts w:cs="Arial"/>
          <w:sz w:val="22"/>
        </w:rPr>
        <w:t xml:space="preserve"> pressupostària/es següents:</w:t>
      </w:r>
    </w:p>
    <w:p w14:paraId="2BB119AD" w14:textId="4432C3A3" w:rsidR="00B629B3" w:rsidRDefault="00B629B3" w:rsidP="005F11F5">
      <w:pPr>
        <w:widowControl w:val="0"/>
        <w:autoSpaceDE w:val="0"/>
        <w:autoSpaceDN w:val="0"/>
        <w:adjustRightInd w:val="0"/>
        <w:ind w:right="53"/>
        <w:rPr>
          <w:rFonts w:cs="Arial"/>
          <w:sz w:val="22"/>
        </w:rPr>
      </w:pPr>
    </w:p>
    <w:p w14:paraId="7FF93328" w14:textId="77777777" w:rsidR="00B629B3" w:rsidRPr="00B629B3" w:rsidRDefault="00B629B3" w:rsidP="00B629B3">
      <w:pPr>
        <w:numPr>
          <w:ilvl w:val="0"/>
          <w:numId w:val="5"/>
        </w:numPr>
        <w:rPr>
          <w:rFonts w:cs="Arial"/>
          <w:b/>
          <w:bCs/>
          <w:sz w:val="22"/>
          <w:szCs w:val="22"/>
          <w:u w:val="single"/>
        </w:rPr>
      </w:pPr>
      <w:r w:rsidRPr="00B629B3">
        <w:rPr>
          <w:rFonts w:cs="Arial"/>
          <w:b/>
          <w:bCs/>
          <w:sz w:val="22"/>
          <w:szCs w:val="22"/>
          <w:u w:val="single"/>
        </w:rPr>
        <w:t>Veure del quadre resum apartat: D.</w:t>
      </w:r>
    </w:p>
    <w:p w14:paraId="6A880A1F" w14:textId="77777777" w:rsidR="00B629B3" w:rsidRPr="00B629B3" w:rsidRDefault="00B629B3" w:rsidP="005F11F5">
      <w:pPr>
        <w:widowControl w:val="0"/>
        <w:autoSpaceDE w:val="0"/>
        <w:autoSpaceDN w:val="0"/>
        <w:adjustRightInd w:val="0"/>
        <w:ind w:right="53"/>
        <w:rPr>
          <w:rFonts w:cs="Arial"/>
          <w:sz w:val="22"/>
          <w:u w:val="single"/>
        </w:rPr>
      </w:pPr>
    </w:p>
    <w:p w14:paraId="6D43EB53" w14:textId="77777777" w:rsidR="005F11F5" w:rsidRPr="00B629B3" w:rsidRDefault="005F11F5" w:rsidP="005F11F5">
      <w:pPr>
        <w:pStyle w:val="Textoindependiente2"/>
        <w:rPr>
          <w:rFonts w:cs="Arial"/>
          <w:b/>
          <w:bCs/>
          <w:color w:val="C0C0C0"/>
          <w:sz w:val="22"/>
          <w:u w:val="single"/>
        </w:rPr>
      </w:pPr>
    </w:p>
    <w:p w14:paraId="61A7D160" w14:textId="77777777" w:rsidR="005F11F5" w:rsidRPr="00B629B3" w:rsidRDefault="005F11F5" w:rsidP="005F11F5">
      <w:pPr>
        <w:rPr>
          <w:rFonts w:cs="Arial"/>
          <w:b/>
          <w:bCs/>
          <w:sz w:val="22"/>
          <w:u w:val="single"/>
        </w:rPr>
      </w:pPr>
      <w:r w:rsidRPr="00B629B3">
        <w:rPr>
          <w:rFonts w:cs="Arial"/>
          <w:b/>
          <w:bCs/>
          <w:sz w:val="22"/>
          <w:u w:val="single"/>
        </w:rPr>
        <w:t>Valor estimat del contracte</w:t>
      </w:r>
    </w:p>
    <w:p w14:paraId="7E184463" w14:textId="77777777" w:rsidR="005F11F5" w:rsidRPr="00B629B3" w:rsidRDefault="005F11F5" w:rsidP="005F11F5">
      <w:pPr>
        <w:ind w:left="720"/>
        <w:rPr>
          <w:rFonts w:cs="Arial"/>
          <w:b/>
          <w:bCs/>
          <w:sz w:val="22"/>
          <w:szCs w:val="22"/>
          <w:u w:val="single"/>
        </w:rPr>
      </w:pPr>
    </w:p>
    <w:p w14:paraId="0404751E" w14:textId="77777777" w:rsidR="005F11F5" w:rsidRPr="00B629B3" w:rsidRDefault="005F11F5" w:rsidP="005F11F5">
      <w:pPr>
        <w:numPr>
          <w:ilvl w:val="0"/>
          <w:numId w:val="5"/>
        </w:numPr>
        <w:rPr>
          <w:rFonts w:cs="Arial"/>
          <w:b/>
          <w:bCs/>
          <w:sz w:val="22"/>
          <w:szCs w:val="22"/>
          <w:u w:val="single"/>
        </w:rPr>
      </w:pPr>
      <w:r w:rsidRPr="00B629B3">
        <w:rPr>
          <w:rFonts w:cs="Arial"/>
          <w:b/>
          <w:bCs/>
          <w:sz w:val="22"/>
          <w:szCs w:val="22"/>
          <w:u w:val="single"/>
        </w:rPr>
        <w:t>Veure del quadre resum apartat: E.</w:t>
      </w:r>
    </w:p>
    <w:p w14:paraId="49B69A92" w14:textId="77777777" w:rsidR="0036098E" w:rsidRDefault="0036098E" w:rsidP="005F11F5">
      <w:pPr>
        <w:pStyle w:val="Textoindependiente2"/>
        <w:rPr>
          <w:rFonts w:cs="Arial"/>
          <w:b/>
          <w:bCs/>
          <w:sz w:val="22"/>
        </w:rPr>
      </w:pPr>
    </w:p>
    <w:p w14:paraId="5F940E1F" w14:textId="77777777" w:rsidR="005F11F5" w:rsidRDefault="005F11F5" w:rsidP="005F11F5">
      <w:pPr>
        <w:rPr>
          <w:rFonts w:cs="Arial"/>
          <w:sz w:val="22"/>
        </w:rPr>
      </w:pPr>
    </w:p>
    <w:p w14:paraId="4DEEADAD" w14:textId="77777777" w:rsidR="005F11F5" w:rsidRDefault="005F11F5" w:rsidP="005F11F5">
      <w:pPr>
        <w:pStyle w:val="Ttulo1"/>
        <w:rPr>
          <w:sz w:val="22"/>
        </w:rPr>
      </w:pPr>
      <w:bookmarkStart w:id="13" w:name="_Toc511032201"/>
      <w:r>
        <w:rPr>
          <w:szCs w:val="22"/>
        </w:rPr>
        <w:t xml:space="preserve">7. </w:t>
      </w:r>
      <w:r>
        <w:t>TERMINI DE DURADA DEL CONTRACTE</w:t>
      </w:r>
      <w:bookmarkEnd w:id="13"/>
    </w:p>
    <w:p w14:paraId="5889ADB2" w14:textId="77777777" w:rsidR="005F11F5" w:rsidRDefault="005F11F5" w:rsidP="005F11F5">
      <w:pPr>
        <w:rPr>
          <w:lang w:eastAsia="es-ES_tradnl"/>
        </w:rPr>
      </w:pPr>
    </w:p>
    <w:p w14:paraId="6D6CCF63" w14:textId="4F215712" w:rsidR="005F11F5" w:rsidRPr="00B629B3" w:rsidRDefault="005F11F5" w:rsidP="005F11F5">
      <w:pPr>
        <w:rPr>
          <w:rFonts w:cs="Arial"/>
          <w:sz w:val="22"/>
          <w:szCs w:val="20"/>
        </w:rPr>
      </w:pPr>
      <w:r w:rsidRPr="00B629B3">
        <w:rPr>
          <w:rFonts w:cs="Arial"/>
          <w:sz w:val="22"/>
        </w:rPr>
        <w:lastRenderedPageBreak/>
        <w:t xml:space="preserve">El termini de durada del contracte és de </w:t>
      </w:r>
      <w:r w:rsidR="00B629B3" w:rsidRPr="00B629B3">
        <w:rPr>
          <w:rFonts w:cs="Arial"/>
          <w:sz w:val="22"/>
        </w:rPr>
        <w:t>10 mesos.</w:t>
      </w:r>
      <w:r w:rsidRPr="00B629B3">
        <w:rPr>
          <w:rFonts w:cs="Arial"/>
          <w:sz w:val="22"/>
        </w:rPr>
        <w:t xml:space="preserve"> El termini total i els terminis parcials són els que es fixen en el programa de treball que s’aprovi. </w:t>
      </w:r>
      <w:r w:rsidRPr="00B629B3">
        <w:rPr>
          <w:rFonts w:cs="Arial"/>
          <w:sz w:val="22"/>
          <w:szCs w:val="20"/>
        </w:rPr>
        <w:t>Tots aquests terminis comencen a comptar des de la data de l'acta de la comprovació del replanteig.</w:t>
      </w:r>
    </w:p>
    <w:p w14:paraId="71F7C755" w14:textId="77777777" w:rsidR="005F11F5" w:rsidRDefault="005F11F5" w:rsidP="005F11F5">
      <w:pPr>
        <w:rPr>
          <w:rFonts w:cs="Arial"/>
          <w:color w:val="FF0000"/>
          <w:sz w:val="22"/>
          <w:szCs w:val="20"/>
        </w:rPr>
      </w:pPr>
    </w:p>
    <w:p w14:paraId="49A70F33" w14:textId="77777777" w:rsidR="005F11F5" w:rsidRDefault="005F11F5" w:rsidP="005F11F5">
      <w:pPr>
        <w:rPr>
          <w:rFonts w:cs="Arial"/>
          <w:sz w:val="22"/>
          <w:szCs w:val="17"/>
        </w:rPr>
      </w:pPr>
      <w:r>
        <w:rPr>
          <w:rFonts w:cs="Arial"/>
          <w:sz w:val="22"/>
          <w:szCs w:val="28"/>
        </w:rPr>
        <w:t>L’acta de comprovació del replanteig s’ha d’estendre en el termini màxim d’un mes a comptar des de la formalització del contracte</w:t>
      </w:r>
      <w:r>
        <w:rPr>
          <w:rFonts w:cs="Arial"/>
          <w:sz w:val="22"/>
          <w:szCs w:val="17"/>
        </w:rPr>
        <w:t>, excepte casos excepcionals justificats.</w:t>
      </w:r>
    </w:p>
    <w:p w14:paraId="28FEF32B" w14:textId="77777777" w:rsidR="005F11F5" w:rsidRDefault="005F11F5" w:rsidP="005F11F5">
      <w:pPr>
        <w:spacing w:line="276" w:lineRule="auto"/>
        <w:rPr>
          <w:rFonts w:cs="Arial"/>
          <w:iCs/>
          <w:sz w:val="22"/>
          <w:szCs w:val="20"/>
        </w:rPr>
      </w:pPr>
    </w:p>
    <w:p w14:paraId="57C371B7" w14:textId="77777777" w:rsidR="005F11F5" w:rsidRDefault="005F11F5" w:rsidP="005F11F5">
      <w:pPr>
        <w:spacing w:line="276" w:lineRule="auto"/>
        <w:rPr>
          <w:rFonts w:cs="Arial"/>
          <w:iCs/>
          <w:sz w:val="22"/>
          <w:szCs w:val="20"/>
        </w:rPr>
      </w:pPr>
      <w:r>
        <w:rPr>
          <w:rFonts w:cs="Arial"/>
          <w:sz w:val="22"/>
          <w:szCs w:val="28"/>
        </w:rPr>
        <w:t>L’acta de comprovació del replanteig i els terminis parcials que puguin fixar-se  en aprovar el programa de treball, amb els efectes que s’hi determinin, s’entenen integrants del contracte i, per tant, són exigibles.</w:t>
      </w:r>
    </w:p>
    <w:p w14:paraId="7FEE630D" w14:textId="77777777" w:rsidR="005F11F5" w:rsidRDefault="005F11F5" w:rsidP="005F11F5">
      <w:pPr>
        <w:spacing w:line="276" w:lineRule="auto"/>
        <w:rPr>
          <w:rFonts w:cs="Arial"/>
          <w:iCs/>
          <w:sz w:val="22"/>
          <w:szCs w:val="20"/>
        </w:rPr>
      </w:pPr>
    </w:p>
    <w:p w14:paraId="57FE25C8" w14:textId="77777777" w:rsidR="005F11F5" w:rsidRDefault="005F11F5" w:rsidP="005F11F5">
      <w:pPr>
        <w:pStyle w:val="Ttulo1"/>
        <w:rPr>
          <w:sz w:val="22"/>
          <w:szCs w:val="28"/>
        </w:rPr>
      </w:pPr>
      <w:bookmarkStart w:id="14" w:name="_Toc511032202"/>
      <w:r>
        <w:t>8. CONDICIONS DELS LICITADORS</w:t>
      </w:r>
      <w:bookmarkEnd w:id="14"/>
    </w:p>
    <w:p w14:paraId="4BFC528E" w14:textId="77777777" w:rsidR="005F11F5" w:rsidRDefault="005F11F5" w:rsidP="005F11F5">
      <w:pPr>
        <w:widowControl w:val="0"/>
        <w:autoSpaceDE w:val="0"/>
        <w:autoSpaceDN w:val="0"/>
        <w:adjustRightInd w:val="0"/>
        <w:ind w:right="53"/>
        <w:rPr>
          <w:rFonts w:cs="Arial"/>
          <w:position w:val="-1"/>
          <w:sz w:val="22"/>
          <w:szCs w:val="22"/>
        </w:rPr>
      </w:pPr>
    </w:p>
    <w:p w14:paraId="29F7F6D1" w14:textId="77777777" w:rsidR="005F11F5" w:rsidRDefault="005F11F5" w:rsidP="005F11F5">
      <w:pPr>
        <w:rPr>
          <w:rFonts w:cs="Arial"/>
          <w:position w:val="-1"/>
          <w:sz w:val="22"/>
          <w:szCs w:val="22"/>
        </w:rPr>
      </w:pPr>
      <w:r>
        <w:rPr>
          <w:rFonts w:cs="Arial"/>
          <w:sz w:val="22"/>
        </w:rPr>
        <w:t>Estan facultades per subscriure aquest contracte les persones naturals o jurídiques, espanyoles o estrangeres, que tinguin personalitat jurídica i plena capacitat d’obrar, d’acord amb el que preveu l’article 65 de la LCSP; que no incorrin en cap de les prohibicions de contractar recollides a l’article 71 de la LCSP, la qual cosa es pot acreditar per qualsevol dels mitjans establerts a l’article 85 de la LCSP; que acreditin la solvència econòmica, financera i tècnica o professional,</w:t>
      </w:r>
      <w:r>
        <w:rPr>
          <w:rFonts w:cs="Arial"/>
          <w:b/>
          <w:bCs/>
          <w:sz w:val="22"/>
        </w:rPr>
        <w:t xml:space="preserve"> </w:t>
      </w:r>
      <w:r>
        <w:rPr>
          <w:rFonts w:cs="Arial"/>
          <w:sz w:val="22"/>
        </w:rPr>
        <w:t>i que gaudeixin de l’habilitació empresarial o professional que, si s’escau, sigui exigible per dur a terme l’activitat o prestació que constitueixi l’objecte del contracte.</w:t>
      </w:r>
    </w:p>
    <w:p w14:paraId="28C4729D" w14:textId="77777777" w:rsidR="005F11F5" w:rsidRDefault="005F11F5" w:rsidP="005F11F5">
      <w:pPr>
        <w:rPr>
          <w:rFonts w:cs="Arial"/>
          <w:sz w:val="22"/>
        </w:rPr>
      </w:pPr>
    </w:p>
    <w:p w14:paraId="6F143DC5" w14:textId="77777777" w:rsidR="005F11F5" w:rsidRDefault="005F11F5" w:rsidP="005F11F5">
      <w:pPr>
        <w:rPr>
          <w:rFonts w:cs="Arial"/>
          <w:sz w:val="22"/>
        </w:rPr>
      </w:pPr>
      <w:r>
        <w:rPr>
          <w:rFonts w:cs="Arial"/>
          <w:sz w:val="22"/>
        </w:rPr>
        <w:t xml:space="preserve">Les persones jurídiques només poden ser adjudicatàries dels contractes, les prestacions dels quals, estiguin compreses dins les finalitats, l’objecte o l’àmbit d’activitat que, d’acord amb els seus estatuts o regles fundacionals, els siguin propis, i s’acrediti degudament. </w:t>
      </w:r>
    </w:p>
    <w:p w14:paraId="7692AEC4" w14:textId="77777777" w:rsidR="005F11F5" w:rsidRDefault="005F11F5" w:rsidP="005F11F5">
      <w:pPr>
        <w:rPr>
          <w:rFonts w:cs="Arial"/>
          <w:sz w:val="22"/>
        </w:rPr>
      </w:pPr>
    </w:p>
    <w:p w14:paraId="74478D4F" w14:textId="77777777" w:rsidR="005F11F5" w:rsidRDefault="005F11F5" w:rsidP="005F11F5">
      <w:pPr>
        <w:rPr>
          <w:rFonts w:cs="Arial"/>
          <w:sz w:val="22"/>
        </w:rPr>
      </w:pPr>
      <w:r>
        <w:rPr>
          <w:rFonts w:cs="Arial"/>
          <w:sz w:val="22"/>
        </w:rPr>
        <w:t xml:space="preserve">Els requisits de capacitat, solvència i d'absència de prohibicions de contractar s'han de complir en el moment de presentació d'ofertes i s'han de mantenir fins el moment de l'adjudicació i formalització del contracte (art. 140.4 LCSP). </w:t>
      </w:r>
    </w:p>
    <w:p w14:paraId="7805167E" w14:textId="77777777" w:rsidR="005F11F5" w:rsidRDefault="005F11F5" w:rsidP="005F11F5">
      <w:pPr>
        <w:rPr>
          <w:rFonts w:cs="Arial"/>
          <w:sz w:val="22"/>
        </w:rPr>
      </w:pPr>
    </w:p>
    <w:p w14:paraId="763CD748" w14:textId="77777777" w:rsidR="005F11F5" w:rsidRDefault="005F11F5" w:rsidP="005F11F5">
      <w:pPr>
        <w:rPr>
          <w:rFonts w:cs="Arial"/>
          <w:sz w:val="22"/>
          <w:szCs w:val="26"/>
        </w:rPr>
      </w:pPr>
      <w:r>
        <w:rPr>
          <w:rFonts w:cs="Arial"/>
          <w:sz w:val="22"/>
          <w:szCs w:val="22"/>
        </w:rPr>
        <w:t xml:space="preserve">També poden participar en aquesta licitació les unions d'empreses que es constitueixin temporalment a aquest efecte (UTE), sense que sigui necessària formalitzar-se en escriptura pública fins que no se'ls hagi adjudicat el contracte. En aquest cas, </w:t>
      </w:r>
      <w:r>
        <w:rPr>
          <w:rFonts w:cs="Arial"/>
          <w:sz w:val="22"/>
          <w:szCs w:val="26"/>
        </w:rPr>
        <w:t>els empresaris que vulguin concórrer integrats en una unió temporal han d’indicar els noms i les circumstàncies dels qui la constitueixin i la participació de cada un, així com que assumeixen el compromís de constituir-se formalment en una unió temporal en cas que resultin adjudicataris del contracte.</w:t>
      </w:r>
    </w:p>
    <w:p w14:paraId="171BDA92" w14:textId="77777777" w:rsidR="005F11F5" w:rsidRDefault="005F11F5" w:rsidP="005F11F5">
      <w:pPr>
        <w:rPr>
          <w:rFonts w:cs="Arial"/>
          <w:sz w:val="22"/>
          <w:szCs w:val="22"/>
        </w:rPr>
      </w:pPr>
    </w:p>
    <w:p w14:paraId="229CDECB" w14:textId="77777777" w:rsidR="005F11F5" w:rsidRDefault="005F11F5" w:rsidP="005F11F5">
      <w:pPr>
        <w:rPr>
          <w:rFonts w:cs="Arial"/>
          <w:sz w:val="22"/>
          <w:szCs w:val="22"/>
        </w:rPr>
      </w:pPr>
      <w:r>
        <w:rPr>
          <w:rFonts w:cs="Arial"/>
          <w:sz w:val="22"/>
          <w:szCs w:val="22"/>
        </w:rPr>
        <w:t>La durada de la UTE ha de coincidir, almenys, amb la del contracte fins a la seva extinció.</w:t>
      </w:r>
    </w:p>
    <w:p w14:paraId="771BDDB8" w14:textId="77777777" w:rsidR="005F11F5" w:rsidRDefault="005F11F5" w:rsidP="005F11F5">
      <w:pPr>
        <w:rPr>
          <w:rFonts w:cs="Arial"/>
          <w:sz w:val="22"/>
        </w:rPr>
      </w:pPr>
    </w:p>
    <w:p w14:paraId="0315E318" w14:textId="77777777" w:rsidR="005F11F5" w:rsidRDefault="005F11F5" w:rsidP="005F11F5">
      <w:pPr>
        <w:pStyle w:val="Ttulo1"/>
        <w:rPr>
          <w:sz w:val="22"/>
        </w:rPr>
      </w:pPr>
      <w:bookmarkStart w:id="15" w:name="_Toc511032203"/>
      <w:r>
        <w:t>9. SOLVÈNCIA</w:t>
      </w:r>
      <w:bookmarkEnd w:id="15"/>
      <w:r>
        <w:t xml:space="preserve"> </w:t>
      </w:r>
    </w:p>
    <w:p w14:paraId="79B5BDF2" w14:textId="77777777" w:rsidR="005F11F5" w:rsidRDefault="005F11F5" w:rsidP="005F11F5">
      <w:pPr>
        <w:rPr>
          <w:lang w:eastAsia="es-ES_tradnl"/>
        </w:rPr>
      </w:pPr>
    </w:p>
    <w:p w14:paraId="2F4A375D" w14:textId="4DDA6A35" w:rsidR="005F11F5" w:rsidRDefault="005F11F5" w:rsidP="005F11F5">
      <w:pPr>
        <w:rPr>
          <w:rFonts w:cs="Arial"/>
          <w:sz w:val="22"/>
        </w:rPr>
      </w:pPr>
      <w:r>
        <w:rPr>
          <w:rFonts w:cs="Arial"/>
          <w:sz w:val="22"/>
        </w:rPr>
        <w:lastRenderedPageBreak/>
        <w:t xml:space="preserve">Per participar en la licitació del present contracte les empreses licitadores han d'acreditar el compliment dels requisits mínim de solvència mitjançant l'aportació de la classificació empresarial que s'indica a continuació: </w:t>
      </w:r>
    </w:p>
    <w:p w14:paraId="4F294227" w14:textId="77777777" w:rsidR="00B629B3" w:rsidRDefault="00B629B3" w:rsidP="005F11F5">
      <w:pPr>
        <w:rPr>
          <w:rFonts w:cs="Arial"/>
          <w:sz w:val="22"/>
        </w:rPr>
      </w:pPr>
    </w:p>
    <w:p w14:paraId="56B61C04" w14:textId="0658F34B" w:rsidR="00B629B3" w:rsidRPr="00B629B3" w:rsidRDefault="00B629B3" w:rsidP="00B629B3">
      <w:pPr>
        <w:numPr>
          <w:ilvl w:val="0"/>
          <w:numId w:val="5"/>
        </w:numPr>
        <w:rPr>
          <w:rFonts w:cs="Arial"/>
          <w:b/>
          <w:bCs/>
          <w:sz w:val="22"/>
          <w:szCs w:val="22"/>
          <w:u w:val="single"/>
          <w:lang w:eastAsia="es-ES"/>
        </w:rPr>
      </w:pPr>
      <w:r w:rsidRPr="00B629B3">
        <w:rPr>
          <w:rFonts w:cs="Arial"/>
          <w:b/>
          <w:bCs/>
          <w:sz w:val="22"/>
          <w:szCs w:val="22"/>
          <w:u w:val="single"/>
        </w:rPr>
        <w:t>Veure del quadre resum apartat: R.</w:t>
      </w:r>
    </w:p>
    <w:p w14:paraId="6C2EB3D6" w14:textId="77777777" w:rsidR="00B629B3" w:rsidRDefault="00B629B3" w:rsidP="005F11F5">
      <w:pPr>
        <w:rPr>
          <w:rFonts w:cs="Arial"/>
          <w:sz w:val="22"/>
        </w:rPr>
      </w:pPr>
    </w:p>
    <w:p w14:paraId="4D3AB33E" w14:textId="77777777" w:rsidR="005F11F5" w:rsidRDefault="005F11F5" w:rsidP="005F11F5">
      <w:pPr>
        <w:rPr>
          <w:rFonts w:cs="Arial"/>
          <w:sz w:val="22"/>
        </w:rPr>
      </w:pPr>
    </w:p>
    <w:p w14:paraId="1B11172C" w14:textId="77777777" w:rsidR="005F11F5" w:rsidRDefault="005F11F5" w:rsidP="005F11F5">
      <w:pPr>
        <w:pStyle w:val="Ttulo1"/>
        <w:rPr>
          <w:sz w:val="22"/>
        </w:rPr>
      </w:pPr>
      <w:bookmarkStart w:id="16" w:name="_Toc511032204"/>
      <w:r>
        <w:t>10. CERTIFICATS DE REGISTRE DE LICITADORS</w:t>
      </w:r>
      <w:bookmarkEnd w:id="16"/>
    </w:p>
    <w:p w14:paraId="79B2AC87" w14:textId="77777777" w:rsidR="005F11F5" w:rsidRDefault="005F11F5" w:rsidP="005F11F5">
      <w:pPr>
        <w:rPr>
          <w:rFonts w:cs="Arial"/>
          <w:sz w:val="22"/>
        </w:rPr>
      </w:pPr>
    </w:p>
    <w:p w14:paraId="5691A410" w14:textId="77777777" w:rsidR="005F11F5" w:rsidRDefault="005F11F5" w:rsidP="005F11F5">
      <w:pPr>
        <w:rPr>
          <w:rFonts w:cs="Arial"/>
          <w:sz w:val="22"/>
          <w:szCs w:val="25"/>
        </w:rPr>
      </w:pPr>
      <w:r>
        <w:rPr>
          <w:rFonts w:cs="Arial"/>
          <w:sz w:val="22"/>
          <w:szCs w:val="25"/>
        </w:rPr>
        <w:t>La inscripció en el Registre oficial de licitadors i empreses classificades del sector públic (ROLECE o RELI) acredita enfront de tots els òrgans de contractació del sector públic, segons el que s’hi reflecteixi i llevat que hi hagi una prova en contra:</w:t>
      </w:r>
    </w:p>
    <w:p w14:paraId="2C4FDEBE" w14:textId="77777777" w:rsidR="005F11F5" w:rsidRDefault="005F11F5" w:rsidP="005F11F5">
      <w:pPr>
        <w:rPr>
          <w:rFonts w:cs="Arial"/>
          <w:sz w:val="22"/>
          <w:szCs w:val="25"/>
        </w:rPr>
      </w:pPr>
    </w:p>
    <w:p w14:paraId="0F20EC34" w14:textId="77777777" w:rsidR="005F11F5" w:rsidRDefault="005F11F5" w:rsidP="005F11F5">
      <w:pPr>
        <w:numPr>
          <w:ilvl w:val="0"/>
          <w:numId w:val="9"/>
        </w:numPr>
        <w:rPr>
          <w:rFonts w:cs="Arial"/>
          <w:sz w:val="22"/>
          <w:szCs w:val="25"/>
        </w:rPr>
      </w:pPr>
      <w:r>
        <w:rPr>
          <w:rFonts w:cs="Arial"/>
          <w:sz w:val="22"/>
          <w:szCs w:val="25"/>
        </w:rPr>
        <w:t>les condicions d’aptitud de l’empresari quant a la seva personalitat i capacitat d’obrar, representació, habilitació professional o empresarial</w:t>
      </w:r>
    </w:p>
    <w:p w14:paraId="7D123DCF" w14:textId="77777777" w:rsidR="005F11F5" w:rsidRDefault="005F11F5" w:rsidP="005F11F5">
      <w:pPr>
        <w:numPr>
          <w:ilvl w:val="0"/>
          <w:numId w:val="9"/>
        </w:numPr>
        <w:rPr>
          <w:rFonts w:cs="Arial"/>
          <w:sz w:val="22"/>
          <w:szCs w:val="25"/>
        </w:rPr>
      </w:pPr>
      <w:r>
        <w:rPr>
          <w:rFonts w:cs="Arial"/>
          <w:sz w:val="22"/>
          <w:szCs w:val="25"/>
        </w:rPr>
        <w:t xml:space="preserve">solvència econòmica i financera i tècnica o professional, </w:t>
      </w:r>
    </w:p>
    <w:p w14:paraId="3FDA33DF" w14:textId="77777777" w:rsidR="005F11F5" w:rsidRDefault="005F11F5" w:rsidP="005F11F5">
      <w:pPr>
        <w:numPr>
          <w:ilvl w:val="0"/>
          <w:numId w:val="9"/>
        </w:numPr>
        <w:rPr>
          <w:rFonts w:cs="Arial"/>
          <w:sz w:val="22"/>
          <w:szCs w:val="25"/>
        </w:rPr>
      </w:pPr>
      <w:r>
        <w:rPr>
          <w:rFonts w:cs="Arial"/>
          <w:sz w:val="22"/>
          <w:szCs w:val="25"/>
        </w:rPr>
        <w:t xml:space="preserve">classificació i altres circumstàncies inscrites, </w:t>
      </w:r>
    </w:p>
    <w:p w14:paraId="3104CDA6" w14:textId="77777777" w:rsidR="005F11F5" w:rsidRDefault="005F11F5" w:rsidP="005F11F5">
      <w:pPr>
        <w:numPr>
          <w:ilvl w:val="0"/>
          <w:numId w:val="9"/>
        </w:numPr>
        <w:rPr>
          <w:rFonts w:cs="Arial"/>
          <w:sz w:val="22"/>
          <w:szCs w:val="25"/>
        </w:rPr>
      </w:pPr>
      <w:r>
        <w:rPr>
          <w:rFonts w:cs="Arial"/>
          <w:sz w:val="22"/>
          <w:szCs w:val="25"/>
        </w:rPr>
        <w:t>la concurrència o no de les prohibicions de contractar que hi hagin de constar.</w:t>
      </w:r>
    </w:p>
    <w:p w14:paraId="205238C4" w14:textId="77777777" w:rsidR="005F11F5" w:rsidRDefault="005F11F5" w:rsidP="005F11F5">
      <w:pPr>
        <w:rPr>
          <w:rFonts w:cs="Arial"/>
          <w:sz w:val="22"/>
        </w:rPr>
      </w:pPr>
    </w:p>
    <w:p w14:paraId="0D587A6B" w14:textId="77777777" w:rsidR="005F11F5" w:rsidRDefault="005F11F5" w:rsidP="005F11F5">
      <w:pPr>
        <w:rPr>
          <w:rFonts w:cs="Arial"/>
          <w:sz w:val="22"/>
          <w:szCs w:val="25"/>
        </w:rPr>
      </w:pPr>
      <w:r>
        <w:rPr>
          <w:rFonts w:cs="Arial"/>
          <w:sz w:val="22"/>
          <w:szCs w:val="25"/>
        </w:rPr>
        <w:t>La prova del contingut dels registres de licitadors s’ha d’efectuar mitjançant una certificació de l’òrgan encarregat d’aquest, que es pot expedir per mitjans electrònics, informàtics o telemàtics.</w:t>
      </w:r>
    </w:p>
    <w:p w14:paraId="165D0BBA" w14:textId="77777777" w:rsidR="005F11F5" w:rsidRDefault="005F11F5" w:rsidP="005F11F5">
      <w:pPr>
        <w:rPr>
          <w:rFonts w:cs="Arial"/>
          <w:sz w:val="22"/>
        </w:rPr>
      </w:pPr>
    </w:p>
    <w:p w14:paraId="0A97A289" w14:textId="77777777" w:rsidR="005F11F5" w:rsidRDefault="005F11F5" w:rsidP="005F11F5">
      <w:pPr>
        <w:pStyle w:val="Ttulo1"/>
        <w:rPr>
          <w:sz w:val="22"/>
        </w:rPr>
      </w:pPr>
      <w:bookmarkStart w:id="17" w:name="_Toc511032205"/>
      <w:r>
        <w:t>11. GARANTIES</w:t>
      </w:r>
      <w:bookmarkEnd w:id="17"/>
    </w:p>
    <w:p w14:paraId="76430B94" w14:textId="77777777" w:rsidR="005F11F5" w:rsidRDefault="005F11F5" w:rsidP="005F11F5">
      <w:pPr>
        <w:rPr>
          <w:lang w:eastAsia="es-ES_tradnl"/>
        </w:rPr>
      </w:pPr>
    </w:p>
    <w:p w14:paraId="610D1121" w14:textId="6FEBED43" w:rsidR="005F11F5" w:rsidRPr="00B629B3" w:rsidRDefault="005F11F5" w:rsidP="005F11F5">
      <w:pPr>
        <w:pStyle w:val="Textoindependiente2"/>
        <w:rPr>
          <w:rFonts w:cs="Arial"/>
          <w:b/>
          <w:bCs/>
          <w:sz w:val="22"/>
        </w:rPr>
      </w:pPr>
      <w:r w:rsidRPr="00B629B3">
        <w:rPr>
          <w:rFonts w:cs="Arial"/>
          <w:b/>
          <w:bCs/>
          <w:sz w:val="22"/>
        </w:rPr>
        <w:t xml:space="preserve">Garantia definitiva: </w:t>
      </w:r>
    </w:p>
    <w:p w14:paraId="4D56FA7A" w14:textId="77777777" w:rsidR="005F11F5" w:rsidRDefault="005F11F5" w:rsidP="005F11F5">
      <w:pPr>
        <w:pStyle w:val="Textoindependiente2"/>
        <w:rPr>
          <w:rFonts w:cs="Arial"/>
          <w:sz w:val="22"/>
        </w:rPr>
      </w:pPr>
    </w:p>
    <w:p w14:paraId="1CD3EBD8" w14:textId="331DD41C" w:rsidR="005F11F5" w:rsidRDefault="005F11F5" w:rsidP="005F11F5">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 xml:space="preserve">La garantia definitiva serà el 5% sobre el preu de l’adjudicació, IVA exclòs. Aquesta garantia s'ampliarà en un 5% en el cas que l'oferta de l'adjudicatari resulti anormalment baixa d'acord amb l'art. 149 de la LCSP. </w:t>
      </w:r>
    </w:p>
    <w:p w14:paraId="090B88ED" w14:textId="77777777" w:rsidR="005F11F5" w:rsidRDefault="005F11F5" w:rsidP="005F11F5">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1A909C34" w14:textId="77777777" w:rsidR="005F11F5" w:rsidRDefault="005F11F5" w:rsidP="005F11F5">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Quan el preu del contracte es formuli en funció de preus unitaris, l’import de la garantia que s’ha de constituir es fixarà tenint en compte el pressupost base de licitació, IVA exclòs.</w:t>
      </w:r>
    </w:p>
    <w:p w14:paraId="38C541E5"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027DC137" w14:textId="77777777" w:rsidR="005F11F5" w:rsidRDefault="005F11F5" w:rsidP="005F11F5">
      <w:pPr>
        <w:pStyle w:val="Sangradetextonormal"/>
        <w:ind w:left="0"/>
      </w:pPr>
      <w:r>
        <w:t>El dipòsit o constitució de la garantia pot fer-se en metàl·lic, valors públics o privats, aval, o mitjançant contracte d’assegurança o caució en els termes i les condicions que disposen els articles 55 a 58 del RGLCAP.</w:t>
      </w:r>
    </w:p>
    <w:p w14:paraId="2D6A1859"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5A34DF1B" w14:textId="77777777" w:rsidR="005F11F5" w:rsidRDefault="005F11F5" w:rsidP="005F11F5">
      <w:pPr>
        <w:pStyle w:val="Sangradetextonormal"/>
        <w:ind w:left="0"/>
      </w:pPr>
      <w:r>
        <w:t xml:space="preserve">En el cas d’unió temporal d’empreses, la garantia definitiva es pot constituir per una o vàries de les empreses participants, sempre que en conjunt arribin a la quantia requerida i garanteixi solidàriament a totes les empreses integrants de la unió temporal. </w:t>
      </w:r>
    </w:p>
    <w:p w14:paraId="395FF84F" w14:textId="77777777" w:rsidR="005F11F5" w:rsidRDefault="005F11F5" w:rsidP="005F11F5">
      <w:pPr>
        <w:pStyle w:val="Sangradetextonormal"/>
        <w:tabs>
          <w:tab w:val="left" w:pos="1440"/>
        </w:tabs>
        <w:ind w:left="0"/>
      </w:pPr>
    </w:p>
    <w:p w14:paraId="31C5BEF3" w14:textId="77777777" w:rsidR="005F11F5" w:rsidRDefault="005F11F5" w:rsidP="005F11F5">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i/>
          <w:iCs/>
          <w:sz w:val="22"/>
        </w:rPr>
      </w:pPr>
      <w:r>
        <w:rPr>
          <w:rFonts w:cs="Arial"/>
          <w:sz w:val="22"/>
        </w:rPr>
        <w:t xml:space="preserve">El licitador que presenti la millor oferta, ha d’acreditar la seva constitució dins del termini de deu dies hàbils des del requeriment. De no complir-se adequadament </w:t>
      </w:r>
      <w:r>
        <w:rPr>
          <w:rFonts w:cs="Arial"/>
          <w:sz w:val="22"/>
        </w:rPr>
        <w:lastRenderedPageBreak/>
        <w:t xml:space="preserve">s'entendrà </w:t>
      </w:r>
      <w:r>
        <w:rPr>
          <w:rFonts w:cs="Arial"/>
          <w:color w:val="000000"/>
          <w:sz w:val="22"/>
          <w:szCs w:val="20"/>
        </w:rPr>
        <w:t>que el licitador ha retirat la seva oferta, i s'exigirà l’import del 3 per cent del pressupost base de licitació, IVA exclòs, en concepte de penalitat.</w:t>
      </w:r>
    </w:p>
    <w:p w14:paraId="0A3B385D" w14:textId="77777777" w:rsidR="005F11F5" w:rsidRDefault="005F11F5" w:rsidP="005F11F5">
      <w:pPr>
        <w:pStyle w:val="Sangradetextonormal"/>
        <w:ind w:left="0"/>
      </w:pPr>
    </w:p>
    <w:p w14:paraId="1CEDF139" w14:textId="77777777" w:rsidR="005F11F5" w:rsidRDefault="005F11F5" w:rsidP="005F11F5">
      <w:pPr>
        <w:pStyle w:val="Sangradetextonormal"/>
        <w:ind w:left="0"/>
      </w:pPr>
      <w:r>
        <w:t>La garantia definitiva respon dels conceptes definits en l’art. 110 de la LCSP.</w:t>
      </w:r>
    </w:p>
    <w:p w14:paraId="6F4BDC57"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4C50DE21"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 xml:space="preserve">Quan a conseqüència de la modificació del contracte, el seu valor total experimenti variació, la garantia constituïda s’haurà d’ajustar a la quantia necessària perquè es mantingui la deguda proporció entre la garantia i el pressupost del contracte vigent en cada moment, en el termini de quinze dies a comptar des de la data en que es notifiqui a l’empresa l’acord de modificació. </w:t>
      </w:r>
    </w:p>
    <w:p w14:paraId="556680D0"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586889D2" w14:textId="77777777" w:rsidR="005F11F5" w:rsidRDefault="005F11F5" w:rsidP="005F11F5">
      <w:pPr>
        <w:pStyle w:val="Sangradetextonormal"/>
        <w:ind w:left="0"/>
      </w:pPr>
      <w:r>
        <w:t xml:space="preserve">Quan es facin efectives sobre la garantia les penalitats o indemnitzacions exigibles a l’empresa adjudicatària, aquesta haurà de reposar o ampliar la garantia, en la quantia que correspongui, en el termini de quinze dies des de l’execució. En el cas que aquesta no es resolgui serà causa de resolució del contracte. </w:t>
      </w:r>
    </w:p>
    <w:p w14:paraId="3D7C2A76" w14:textId="77777777" w:rsidR="005F11F5" w:rsidRDefault="005F11F5" w:rsidP="005F11F5">
      <w:pPr>
        <w:pStyle w:val="Sangradetextonormal"/>
        <w:ind w:left="0"/>
      </w:pPr>
    </w:p>
    <w:p w14:paraId="5F75BD4B" w14:textId="59A7DA44" w:rsidR="005F11F5" w:rsidRDefault="005F11F5" w:rsidP="00B629B3">
      <w:pPr>
        <w:pStyle w:val="Sangradetextonormal"/>
        <w:ind w:left="0"/>
      </w:pPr>
      <w:r w:rsidRPr="00B629B3">
        <w:t xml:space="preserve">El termini de garantia es fixa en </w:t>
      </w:r>
      <w:r w:rsidR="00B629B3" w:rsidRPr="00B629B3">
        <w:t>un any.</w:t>
      </w:r>
    </w:p>
    <w:p w14:paraId="176D3DF8" w14:textId="54EF0FB6" w:rsidR="00B629B3" w:rsidRDefault="00B629B3" w:rsidP="00B629B3">
      <w:pPr>
        <w:pStyle w:val="Sangradetextonormal"/>
        <w:ind w:left="0"/>
      </w:pPr>
    </w:p>
    <w:p w14:paraId="723A90EE" w14:textId="0BAC0560" w:rsidR="00B629B3" w:rsidRPr="00581A0B" w:rsidRDefault="00B629B3" w:rsidP="00B629B3">
      <w:pPr>
        <w:pStyle w:val="Sangradetextonormal"/>
        <w:ind w:left="0"/>
      </w:pPr>
      <w:r w:rsidRPr="00581A0B">
        <w:t>La garantia definitiva serà retornada a l’empresa contractista quan l’òrgan competent de fiscalització de la Unió Europea accepti la sol·licitud de certificació presentada.</w:t>
      </w:r>
    </w:p>
    <w:p w14:paraId="42EBCA93" w14:textId="77777777" w:rsidR="005F11F5" w:rsidRDefault="005F11F5" w:rsidP="005F11F5">
      <w:pPr>
        <w:rPr>
          <w:rFonts w:cs="Arial"/>
          <w:sz w:val="22"/>
        </w:rPr>
      </w:pPr>
    </w:p>
    <w:p w14:paraId="6AC74B8E" w14:textId="77777777" w:rsidR="005F11F5" w:rsidRDefault="005F11F5" w:rsidP="005F11F5">
      <w:pPr>
        <w:pStyle w:val="Ttulo1"/>
        <w:rPr>
          <w:sz w:val="22"/>
        </w:rPr>
      </w:pPr>
      <w:bookmarkStart w:id="18" w:name="_Toc511032206"/>
      <w:bookmarkEnd w:id="12"/>
      <w:r>
        <w:t>12. ADMISSIÓ DE VARIANTS</w:t>
      </w:r>
      <w:bookmarkEnd w:id="18"/>
    </w:p>
    <w:p w14:paraId="7AAA84D6" w14:textId="77777777" w:rsidR="005F11F5" w:rsidRDefault="005F11F5" w:rsidP="005F11F5">
      <w:pPr>
        <w:rPr>
          <w:lang w:eastAsia="es-ES_tradnl"/>
        </w:rPr>
      </w:pPr>
    </w:p>
    <w:p w14:paraId="38AAB233" w14:textId="3668005E" w:rsidR="005F11F5" w:rsidRDefault="005F11F5" w:rsidP="0036098E">
      <w:pPr>
        <w:pStyle w:val="Sangradetextonormal"/>
        <w:ind w:left="0"/>
      </w:pPr>
      <w:r w:rsidRPr="0036098E">
        <w:t>En aquesta licitació no es contempla la possibilitat de presentar variants.</w:t>
      </w:r>
    </w:p>
    <w:p w14:paraId="4EE2F72E" w14:textId="77777777" w:rsidR="0036098E" w:rsidRPr="0036098E" w:rsidRDefault="0036098E" w:rsidP="0036098E">
      <w:pPr>
        <w:pStyle w:val="Sangradetextonormal"/>
        <w:ind w:left="0"/>
      </w:pPr>
    </w:p>
    <w:p w14:paraId="07832659" w14:textId="77777777" w:rsidR="005F11F5" w:rsidRDefault="005F11F5" w:rsidP="005F11F5">
      <w:pPr>
        <w:pStyle w:val="Ttulo1"/>
      </w:pPr>
      <w:bookmarkStart w:id="19" w:name="_Toc511032207"/>
      <w:r>
        <w:t>13. PRESENTACIÓ DE DOCUMENTACIÓ I PROPOSICIONS</w:t>
      </w:r>
      <w:bookmarkEnd w:id="19"/>
      <w:r>
        <w:t xml:space="preserve"> </w:t>
      </w:r>
    </w:p>
    <w:p w14:paraId="4D62D350" w14:textId="77777777" w:rsidR="005F11F5" w:rsidRDefault="005F11F5" w:rsidP="005F11F5">
      <w:pPr>
        <w:widowControl w:val="0"/>
        <w:autoSpaceDE w:val="0"/>
        <w:autoSpaceDN w:val="0"/>
        <w:adjustRightInd w:val="0"/>
        <w:ind w:right="53"/>
        <w:rPr>
          <w:rFonts w:cs="Arial"/>
          <w:sz w:val="22"/>
          <w:szCs w:val="22"/>
        </w:rPr>
      </w:pPr>
    </w:p>
    <w:p w14:paraId="635179A1" w14:textId="77777777" w:rsidR="005F11F5" w:rsidRDefault="005F11F5" w:rsidP="005F11F5">
      <w:pPr>
        <w:pStyle w:val="Ttulo7"/>
        <w:rPr>
          <w:b w:val="0"/>
          <w:bCs w:val="0"/>
          <w:i w:val="0"/>
          <w:iCs w:val="0"/>
          <w:u w:val="single"/>
        </w:rPr>
      </w:pPr>
      <w:r>
        <w:rPr>
          <w:i w:val="0"/>
          <w:iCs w:val="0"/>
          <w:u w:val="single"/>
        </w:rPr>
        <w:t>Presentació de documentació</w:t>
      </w:r>
      <w:r>
        <w:rPr>
          <w:b w:val="0"/>
          <w:bCs w:val="0"/>
          <w:i w:val="0"/>
          <w:iCs w:val="0"/>
          <w:u w:val="single"/>
        </w:rPr>
        <w:t xml:space="preserve"> </w:t>
      </w:r>
    </w:p>
    <w:p w14:paraId="47B3FFF6" w14:textId="77777777" w:rsidR="005F11F5" w:rsidRDefault="005F11F5" w:rsidP="005F11F5">
      <w:pPr>
        <w:rPr>
          <w:rFonts w:cs="Arial"/>
          <w:sz w:val="22"/>
        </w:rPr>
      </w:pPr>
    </w:p>
    <w:p w14:paraId="58E66F5F" w14:textId="1087A8BF" w:rsidR="005F11F5" w:rsidRPr="005A6B99" w:rsidRDefault="005F11F5" w:rsidP="005A6B99">
      <w:pPr>
        <w:rPr>
          <w:rFonts w:cs="Arial"/>
          <w:color w:val="808080"/>
          <w:sz w:val="22"/>
          <w:szCs w:val="22"/>
        </w:rPr>
      </w:pPr>
      <w:r w:rsidRPr="0036098E">
        <w:rPr>
          <w:rFonts w:cs="Arial"/>
          <w:sz w:val="22"/>
          <w:szCs w:val="22"/>
        </w:rPr>
        <w:t xml:space="preserve">Les empreses licitadores han de presentar la documentació exigible i les seves proposicions en </w:t>
      </w:r>
      <w:r w:rsidR="003544F4">
        <w:rPr>
          <w:rFonts w:cs="Arial"/>
          <w:sz w:val="22"/>
          <w:szCs w:val="22"/>
        </w:rPr>
        <w:t>TRES</w:t>
      </w:r>
      <w:r w:rsidRPr="0036098E">
        <w:rPr>
          <w:rFonts w:cs="Arial"/>
          <w:sz w:val="22"/>
          <w:szCs w:val="22"/>
        </w:rPr>
        <w:t xml:space="preserve"> arxius electrònics mitjançant la plataforma de contractació de accessible a l’adreça web següent:</w:t>
      </w:r>
      <w:r>
        <w:rPr>
          <w:rFonts w:cs="Arial"/>
          <w:color w:val="999999"/>
          <w:sz w:val="22"/>
          <w:szCs w:val="22"/>
        </w:rPr>
        <w:t xml:space="preserve"> </w:t>
      </w:r>
      <w:hyperlink r:id="rId55" w:history="1">
        <w:r w:rsidR="005A6B99" w:rsidRPr="006A37B6">
          <w:rPr>
            <w:rStyle w:val="Hipervnculo"/>
            <w:sz w:val="22"/>
            <w:szCs w:val="22"/>
          </w:rPr>
          <w:t>https://contractaciopublica.gencat.cat/ecofin_pscp/AppJava/ca_ES/cap.pscp?reqCode=viewDetail&amp;idCap=8911869</w:t>
        </w:r>
      </w:hyperlink>
      <w:r w:rsidRPr="005A6B99">
        <w:rPr>
          <w:rFonts w:cs="Arial"/>
          <w:sz w:val="22"/>
          <w:szCs w:val="22"/>
        </w:rPr>
        <w:t xml:space="preserve">, en el termini màxim </w:t>
      </w:r>
      <w:r w:rsidRPr="001A6108">
        <w:rPr>
          <w:rFonts w:cs="Arial"/>
          <w:sz w:val="22"/>
          <w:szCs w:val="22"/>
        </w:rPr>
        <w:t xml:space="preserve">de </w:t>
      </w:r>
      <w:r w:rsidR="005A6B99" w:rsidRPr="001A6108">
        <w:rPr>
          <w:rFonts w:cs="Arial"/>
          <w:sz w:val="22"/>
          <w:szCs w:val="22"/>
        </w:rPr>
        <w:t>26</w:t>
      </w:r>
      <w:r w:rsidRPr="001A6108">
        <w:rPr>
          <w:rFonts w:cs="Arial"/>
          <w:sz w:val="22"/>
          <w:szCs w:val="22"/>
        </w:rPr>
        <w:t xml:space="preserve"> dies naturals des </w:t>
      </w:r>
      <w:r w:rsidRPr="005A6B99">
        <w:rPr>
          <w:rFonts w:cs="Arial"/>
          <w:sz w:val="22"/>
          <w:szCs w:val="22"/>
        </w:rPr>
        <w:t>de la publicació de l'anunci de licitació en el perfil de contractant.</w:t>
      </w:r>
    </w:p>
    <w:p w14:paraId="1B4B624F" w14:textId="77777777" w:rsidR="005F11F5" w:rsidRDefault="005F11F5" w:rsidP="005F11F5">
      <w:pPr>
        <w:rPr>
          <w:rFonts w:cs="Arial"/>
          <w:color w:val="808080"/>
          <w:sz w:val="22"/>
        </w:rPr>
      </w:pPr>
    </w:p>
    <w:p w14:paraId="36073F86" w14:textId="77777777" w:rsidR="005F11F5" w:rsidRPr="0036098E" w:rsidRDefault="005F11F5" w:rsidP="005F11F5">
      <w:pPr>
        <w:rPr>
          <w:rFonts w:cs="Arial"/>
          <w:sz w:val="22"/>
          <w:szCs w:val="22"/>
        </w:rPr>
      </w:pPr>
      <w:r w:rsidRPr="0036098E">
        <w:rPr>
          <w:rFonts w:cs="Arial"/>
          <w:sz w:val="22"/>
          <w:szCs w:val="22"/>
        </w:rPr>
        <w:t xml:space="preserve">Les ofertes presentades han d’estar lliures de virus informàtics i de qualsevol tipus de programa o codi nociu, ja que en cap cas es poden obrir els documents afectats per un virus amb les eines corporatives. Així, és obligació de les empreses contractistes passar els documents per un antivirus i, en cas d’arribar documents de les seves ofertes amb virus, serà responsabilitat d’elles que l’Administració no pugui accedir al contingut d’aquests. </w:t>
      </w:r>
    </w:p>
    <w:p w14:paraId="4F1CD4D1" w14:textId="77777777" w:rsidR="005F11F5" w:rsidRPr="0036098E" w:rsidRDefault="005F11F5" w:rsidP="005F11F5">
      <w:pPr>
        <w:rPr>
          <w:rFonts w:cs="Arial"/>
          <w:sz w:val="22"/>
          <w:szCs w:val="22"/>
        </w:rPr>
      </w:pPr>
    </w:p>
    <w:p w14:paraId="201D274D" w14:textId="77777777" w:rsidR="005F11F5" w:rsidRPr="0036098E" w:rsidRDefault="005F11F5" w:rsidP="005F11F5">
      <w:pPr>
        <w:rPr>
          <w:rFonts w:cs="Arial"/>
          <w:sz w:val="22"/>
          <w:szCs w:val="22"/>
        </w:rPr>
      </w:pPr>
      <w:r w:rsidRPr="0036098E">
        <w:rPr>
          <w:rFonts w:cs="Arial"/>
          <w:sz w:val="22"/>
          <w:szCs w:val="22"/>
        </w:rPr>
        <w:t xml:space="preserve">En cas que algun document presentat per les empreses licitadores estigui malmès, en blanc o sigui il·legible o estigui afectat per algun virus informàtic, la Mesa de </w:t>
      </w:r>
      <w:r w:rsidRPr="0036098E">
        <w:rPr>
          <w:rFonts w:cs="Arial"/>
          <w:sz w:val="22"/>
          <w:szCs w:val="22"/>
        </w:rPr>
        <w:lastRenderedPageBreak/>
        <w:t xml:space="preserve">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 </w:t>
      </w:r>
    </w:p>
    <w:p w14:paraId="1979727E" w14:textId="77777777" w:rsidR="005F11F5" w:rsidRPr="0036098E" w:rsidRDefault="005F11F5" w:rsidP="005F11F5">
      <w:pPr>
        <w:rPr>
          <w:rFonts w:cs="Arial"/>
          <w:sz w:val="22"/>
          <w:szCs w:val="22"/>
        </w:rPr>
      </w:pPr>
    </w:p>
    <w:p w14:paraId="632A041E" w14:textId="77777777" w:rsidR="005F11F5" w:rsidRPr="0036098E" w:rsidRDefault="005F11F5" w:rsidP="005F11F5">
      <w:pPr>
        <w:rPr>
          <w:rFonts w:cs="Arial"/>
          <w:sz w:val="22"/>
          <w:szCs w:val="22"/>
        </w:rPr>
      </w:pPr>
      <w:r w:rsidRPr="0036098E">
        <w:rPr>
          <w:rFonts w:cs="Arial"/>
          <w:sz w:val="22"/>
          <w:szCs w:val="22"/>
        </w:rPr>
        <w:t xml:space="preserve">Les empreses licitadores podran presentar una còpia de seguretat dels documents electrònics presentats en suport físic electrònic, que serà sol·licitada a les empreses licitadores en cas de necessitat, per tal de poder accedir al contingut dels documents en cas que estiguin malmesos. En aquest sentit, cal recordar la importància de no manipular aquests arxius per tal de no variar-ne l’empremta electrònica, que és la que es comprovarà per assegurar la coincidència dels documents de la còpia de seguretat, tramesos en suport físic electrònic, i dels tramesos en l’oferta, a través de la plataforma. Així mateix, cal tenir en compte que aquesta còpia no podrà ser emprada en el cas d’haver enviat documents amb virus a través de la plataforma, atesa la impossibilitat tècnica en aquests casos de poder fer la comparació de les empremtes electròniques i, per tant, de poder garantir la no modificació de les ofertes un cop finalitzat el termini de presentació. </w:t>
      </w:r>
    </w:p>
    <w:p w14:paraId="5DECE384" w14:textId="77777777" w:rsidR="005F11F5" w:rsidRPr="0036098E" w:rsidRDefault="005F11F5" w:rsidP="005F11F5">
      <w:pPr>
        <w:rPr>
          <w:rFonts w:cs="Arial"/>
          <w:sz w:val="22"/>
          <w:szCs w:val="22"/>
        </w:rPr>
      </w:pPr>
    </w:p>
    <w:p w14:paraId="63E11904" w14:textId="7B2C498D" w:rsidR="005F11F5" w:rsidRPr="005A6B99" w:rsidRDefault="005F11F5" w:rsidP="005F11F5">
      <w:pPr>
        <w:rPr>
          <w:rFonts w:cs="Arial"/>
          <w:color w:val="999999"/>
          <w:sz w:val="22"/>
          <w:szCs w:val="22"/>
        </w:rPr>
      </w:pPr>
      <w:r w:rsidRPr="005A6B99">
        <w:rPr>
          <w:rFonts w:cs="Arial"/>
          <w:sz w:val="22"/>
          <w:szCs w:val="22"/>
        </w:rPr>
        <w:t xml:space="preserve">Les especificacions tècniques necessàries per a la presentació electrònica d’ofertes es troben disponibles a l’apartat de “Licitació electrònica” de la Plataforma de Contractació, a l’adreça web següent: </w:t>
      </w:r>
      <w:hyperlink r:id="rId56" w:history="1">
        <w:r w:rsidRPr="005A6B99">
          <w:rPr>
            <w:rStyle w:val="Hipervnculo"/>
            <w:sz w:val="22"/>
            <w:szCs w:val="22"/>
          </w:rPr>
          <w:t>https://contractaciopublica.gencat.cat/ecofin_sobre/AppJava/views/ajuda/empreses/index.xhtml</w:t>
        </w:r>
      </w:hyperlink>
    </w:p>
    <w:p w14:paraId="4D899508" w14:textId="77777777" w:rsidR="005F11F5" w:rsidRDefault="005F11F5" w:rsidP="005F11F5">
      <w:pPr>
        <w:rPr>
          <w:rFonts w:cs="Arial"/>
          <w:color w:val="999999"/>
          <w:sz w:val="22"/>
          <w:szCs w:val="22"/>
        </w:rPr>
      </w:pPr>
    </w:p>
    <w:p w14:paraId="223CE721" w14:textId="77777777" w:rsidR="005F11F5" w:rsidRDefault="005F11F5" w:rsidP="005F11F5">
      <w:pPr>
        <w:rPr>
          <w:rFonts w:cs="Arial"/>
          <w:sz w:val="22"/>
          <w:szCs w:val="22"/>
        </w:rPr>
      </w:pPr>
      <w:r>
        <w:rPr>
          <w:rFonts w:cs="Arial"/>
          <w:sz w:val="22"/>
          <w:szCs w:val="22"/>
        </w:rPr>
        <w:t xml:space="preserve">Cada licitador, individualment, no podrà presentar més d’una proposició, ni tampoc subscriure cap altra proposta en una UTE, o figurar integrat en més d’una UTE, amb la conseqüència de la no admissió de totes les propostes presentades en infracció d’aquesta norma. </w:t>
      </w:r>
    </w:p>
    <w:p w14:paraId="157B9BB5" w14:textId="77777777" w:rsidR="005F11F5" w:rsidRDefault="005F11F5" w:rsidP="005F11F5">
      <w:pPr>
        <w:rPr>
          <w:rFonts w:cs="Arial"/>
          <w:sz w:val="22"/>
          <w:szCs w:val="22"/>
        </w:rPr>
      </w:pPr>
    </w:p>
    <w:p w14:paraId="42112381" w14:textId="77777777" w:rsidR="005F11F5" w:rsidRDefault="005F11F5" w:rsidP="005F11F5">
      <w:pPr>
        <w:rPr>
          <w:rFonts w:cs="Arial"/>
          <w:sz w:val="22"/>
          <w:szCs w:val="22"/>
        </w:rPr>
      </w:pPr>
      <w:r>
        <w:rPr>
          <w:rFonts w:cs="Arial"/>
          <w:sz w:val="22"/>
          <w:szCs w:val="22"/>
        </w:rPr>
        <w:t xml:space="preserve">Les proposicions presentades fora de termini no seran admeses. </w:t>
      </w:r>
    </w:p>
    <w:p w14:paraId="268BE0E9" w14:textId="77777777" w:rsidR="005F11F5" w:rsidRDefault="005F11F5" w:rsidP="005F11F5">
      <w:pPr>
        <w:widowControl w:val="0"/>
        <w:autoSpaceDE w:val="0"/>
        <w:autoSpaceDN w:val="0"/>
        <w:adjustRightInd w:val="0"/>
        <w:ind w:right="53"/>
        <w:rPr>
          <w:rFonts w:cs="Arial"/>
          <w:sz w:val="22"/>
          <w:szCs w:val="22"/>
        </w:rPr>
      </w:pPr>
    </w:p>
    <w:p w14:paraId="5F400456" w14:textId="77777777" w:rsidR="005F11F5" w:rsidRDefault="005F11F5" w:rsidP="005F11F5">
      <w:pPr>
        <w:widowControl w:val="0"/>
        <w:autoSpaceDE w:val="0"/>
        <w:autoSpaceDN w:val="0"/>
        <w:adjustRightInd w:val="0"/>
        <w:ind w:right="53"/>
        <w:rPr>
          <w:rFonts w:cs="Arial"/>
          <w:sz w:val="22"/>
          <w:szCs w:val="22"/>
        </w:rPr>
      </w:pPr>
      <w:r>
        <w:rPr>
          <w:rFonts w:cs="Arial"/>
          <w:sz w:val="22"/>
          <w:szCs w:val="22"/>
        </w:rPr>
        <w:t>Un cop presentada la proposició no podrà ser retirada sota cap concepte. La retirada injustificada d'una proposició, donarà lloc a la prohibició de contractar prevista a l'article 71.2 de la LCSP.</w:t>
      </w:r>
    </w:p>
    <w:p w14:paraId="35F35233" w14:textId="77777777" w:rsidR="005F11F5" w:rsidRDefault="005F11F5" w:rsidP="005F11F5">
      <w:pPr>
        <w:widowControl w:val="0"/>
        <w:autoSpaceDE w:val="0"/>
        <w:autoSpaceDN w:val="0"/>
        <w:adjustRightInd w:val="0"/>
        <w:ind w:right="53"/>
        <w:rPr>
          <w:rFonts w:cs="Arial"/>
          <w:sz w:val="22"/>
          <w:szCs w:val="22"/>
        </w:rPr>
      </w:pPr>
    </w:p>
    <w:p w14:paraId="52A54B23" w14:textId="77777777" w:rsidR="005F11F5" w:rsidRDefault="005F11F5" w:rsidP="005F11F5">
      <w:pPr>
        <w:rPr>
          <w:rFonts w:cs="Arial"/>
          <w:sz w:val="22"/>
          <w:szCs w:val="28"/>
        </w:rPr>
      </w:pPr>
      <w:r>
        <w:rPr>
          <w:rFonts w:cs="Arial"/>
          <w:sz w:val="22"/>
          <w:szCs w:val="22"/>
        </w:rPr>
        <w:t xml:space="preserve">Les proposicions són secretes i la seva presentació suposa l’acceptació incondicionada per part de l’empresa licitadora del contingut del present plec de clàusules administratives particulars i del plec de prescripcions tècniques, </w:t>
      </w:r>
      <w:r>
        <w:rPr>
          <w:rFonts w:cs="Arial"/>
          <w:sz w:val="22"/>
          <w:szCs w:val="28"/>
        </w:rPr>
        <w:t>així com l’autorització a la mesa i a l’òrgan de contractació per consultar les dades que recullen el RELI o ROLECE, o les llistes oficials d’operadors econòmics d’un Estat membre de la Unió Europea.</w:t>
      </w:r>
    </w:p>
    <w:p w14:paraId="2A406B09" w14:textId="77777777" w:rsidR="005F11F5" w:rsidRDefault="005F11F5" w:rsidP="005F11F5">
      <w:pPr>
        <w:rPr>
          <w:rFonts w:cs="Arial"/>
          <w:sz w:val="22"/>
          <w:szCs w:val="28"/>
        </w:rPr>
      </w:pPr>
    </w:p>
    <w:p w14:paraId="045712A3" w14:textId="77777777" w:rsidR="005F11F5" w:rsidRPr="0036098E" w:rsidRDefault="005F11F5" w:rsidP="005F11F5">
      <w:pPr>
        <w:rPr>
          <w:rFonts w:cs="Arial"/>
          <w:sz w:val="22"/>
          <w:szCs w:val="28"/>
        </w:rPr>
      </w:pPr>
      <w:r w:rsidRPr="0036098E">
        <w:rPr>
          <w:rFonts w:cs="Arial"/>
          <w:sz w:val="22"/>
          <w:szCs w:val="28"/>
        </w:rPr>
        <w:t>L</w:t>
      </w:r>
      <w:r w:rsidRPr="0036098E">
        <w:rPr>
          <w:rFonts w:cs="Arial"/>
          <w:sz w:val="22"/>
          <w:szCs w:val="28"/>
          <w:u w:val="single"/>
        </w:rPr>
        <w:t>a presentació d’ofertes comporta que l’òrgan de contractació pugui consultar o obtenir en qualsevol moment del procediment contractual informació sobre tot allò declarat per les empreses licitadores o contractistes</w:t>
      </w:r>
      <w:r w:rsidRPr="0036098E">
        <w:rPr>
          <w:rFonts w:cs="Arial"/>
          <w:sz w:val="22"/>
          <w:szCs w:val="28"/>
        </w:rPr>
        <w:t xml:space="preserve">, excepte que s’hi oposin expressament. De conformitat amb l’article 28.2 de la Llei 39/2015, d’1 d’octubre, del procediment administratiu comú de les administracions públiques, els interessats tenen dret a no aportar documents que ja estiguin en poder de l’Administració actuant o que hagi </w:t>
      </w:r>
      <w:r w:rsidRPr="0036098E">
        <w:rPr>
          <w:rFonts w:cs="Arial"/>
          <w:sz w:val="22"/>
          <w:szCs w:val="28"/>
        </w:rPr>
        <w:lastRenderedPageBreak/>
        <w:t>elaborat qualsevol altra Administració. L’Administració actuant pot consultar o obtenir aquests documents tret que l’interessat s’hi oposi.</w:t>
      </w:r>
    </w:p>
    <w:p w14:paraId="1B72ACF1" w14:textId="77777777" w:rsidR="005F11F5" w:rsidRDefault="005F11F5" w:rsidP="005F11F5">
      <w:pPr>
        <w:rPr>
          <w:rFonts w:cs="Arial"/>
          <w:sz w:val="22"/>
          <w:szCs w:val="28"/>
        </w:rPr>
      </w:pPr>
    </w:p>
    <w:p w14:paraId="19615618" w14:textId="77777777" w:rsidR="005F11F5" w:rsidRDefault="005F11F5" w:rsidP="005F11F5">
      <w:pPr>
        <w:rPr>
          <w:rFonts w:cs="Arial"/>
          <w:sz w:val="22"/>
          <w:szCs w:val="28"/>
        </w:rPr>
      </w:pPr>
    </w:p>
    <w:p w14:paraId="4630A791" w14:textId="77777777" w:rsidR="005F11F5" w:rsidRDefault="005F11F5" w:rsidP="005F11F5">
      <w:pPr>
        <w:pStyle w:val="Ttulo8"/>
      </w:pPr>
      <w:r>
        <w:rPr>
          <w:i w:val="0"/>
          <w:iCs w:val="0"/>
          <w:u w:val="single"/>
        </w:rPr>
        <w:t>Contingut de les proposicions</w:t>
      </w:r>
      <w:r>
        <w:t xml:space="preserve">: </w:t>
      </w:r>
    </w:p>
    <w:p w14:paraId="53993F24" w14:textId="77777777" w:rsidR="005F11F5" w:rsidRDefault="005F11F5" w:rsidP="005F11F5">
      <w:pPr>
        <w:rPr>
          <w:rFonts w:cs="Arial"/>
          <w:sz w:val="22"/>
          <w:szCs w:val="22"/>
        </w:rPr>
      </w:pPr>
    </w:p>
    <w:p w14:paraId="39181D46" w14:textId="77777777" w:rsidR="005F11F5" w:rsidRDefault="005F11F5" w:rsidP="005F11F5">
      <w:pPr>
        <w:numPr>
          <w:ilvl w:val="0"/>
          <w:numId w:val="10"/>
        </w:numPr>
        <w:rPr>
          <w:rFonts w:cs="Arial"/>
          <w:b/>
          <w:bCs/>
          <w:sz w:val="22"/>
        </w:rPr>
      </w:pPr>
      <w:r>
        <w:rPr>
          <w:rFonts w:cs="Arial"/>
          <w:b/>
          <w:bCs/>
          <w:sz w:val="22"/>
        </w:rPr>
        <w:t>SOBRE 1 - Documentació Administrativa</w:t>
      </w:r>
    </w:p>
    <w:p w14:paraId="616EFA3E" w14:textId="0501246F" w:rsidR="00DD4577" w:rsidRPr="00DD4577" w:rsidRDefault="005F11F5" w:rsidP="005F11F5">
      <w:pPr>
        <w:numPr>
          <w:ilvl w:val="0"/>
          <w:numId w:val="10"/>
        </w:numPr>
        <w:rPr>
          <w:rFonts w:cs="Arial"/>
          <w:sz w:val="22"/>
        </w:rPr>
      </w:pPr>
      <w:r>
        <w:rPr>
          <w:rFonts w:cs="Arial"/>
          <w:b/>
          <w:bCs/>
          <w:sz w:val="22"/>
        </w:rPr>
        <w:t xml:space="preserve">SOBRE </w:t>
      </w:r>
      <w:r w:rsidR="0036098E">
        <w:rPr>
          <w:rFonts w:cs="Arial"/>
          <w:b/>
          <w:bCs/>
          <w:sz w:val="22"/>
        </w:rPr>
        <w:t>2</w:t>
      </w:r>
      <w:r>
        <w:rPr>
          <w:rFonts w:cs="Arial"/>
          <w:b/>
          <w:bCs/>
          <w:sz w:val="22"/>
        </w:rPr>
        <w:t xml:space="preserve"> </w:t>
      </w:r>
      <w:r w:rsidR="00DD4577">
        <w:rPr>
          <w:rFonts w:cs="Arial"/>
          <w:b/>
          <w:bCs/>
          <w:sz w:val="22"/>
        </w:rPr>
        <w:t xml:space="preserve">- </w:t>
      </w:r>
      <w:r w:rsidR="00DD4577" w:rsidRPr="00DD4577">
        <w:rPr>
          <w:rFonts w:cs="Arial"/>
          <w:b/>
          <w:bCs/>
          <w:sz w:val="22"/>
        </w:rPr>
        <w:t>Documentació dels criteris que depenen d'un judici de valor</w:t>
      </w:r>
    </w:p>
    <w:p w14:paraId="2B19082B" w14:textId="2F72137B" w:rsidR="005F11F5" w:rsidRDefault="00DD4577" w:rsidP="005F11F5">
      <w:pPr>
        <w:numPr>
          <w:ilvl w:val="0"/>
          <w:numId w:val="10"/>
        </w:numPr>
        <w:rPr>
          <w:rFonts w:cs="Arial"/>
          <w:sz w:val="22"/>
        </w:rPr>
      </w:pPr>
      <w:r>
        <w:rPr>
          <w:rFonts w:cs="Arial"/>
          <w:b/>
          <w:bCs/>
          <w:sz w:val="22"/>
        </w:rPr>
        <w:t xml:space="preserve">SOBRE 3 - </w:t>
      </w:r>
      <w:r w:rsidR="005F11F5">
        <w:rPr>
          <w:rFonts w:cs="Arial"/>
          <w:b/>
          <w:bCs/>
          <w:sz w:val="22"/>
        </w:rPr>
        <w:t xml:space="preserve">Documentació dels criteris avaluables de forma automàtica </w:t>
      </w:r>
    </w:p>
    <w:p w14:paraId="7A5B10B1" w14:textId="77777777" w:rsidR="005F11F5" w:rsidRDefault="005F11F5" w:rsidP="005F11F5">
      <w:pPr>
        <w:ind w:left="360"/>
        <w:rPr>
          <w:rFonts w:cs="Arial"/>
          <w:sz w:val="22"/>
        </w:rPr>
      </w:pPr>
    </w:p>
    <w:p w14:paraId="129C438D" w14:textId="77777777" w:rsidR="005F11F5" w:rsidRDefault="005F11F5" w:rsidP="005F11F5">
      <w:pPr>
        <w:rPr>
          <w:rFonts w:cs="Arial"/>
          <w:sz w:val="22"/>
        </w:rPr>
      </w:pPr>
      <w:r>
        <w:rPr>
          <w:rFonts w:cs="Arial"/>
          <w:sz w:val="22"/>
        </w:rPr>
        <w:t>Tots els documents que es presentin han de ser originals o bé autèntics, de conformitat amb la legislació vigent.</w:t>
      </w:r>
    </w:p>
    <w:p w14:paraId="0FD82568" w14:textId="77777777" w:rsidR="005F11F5" w:rsidRDefault="005F11F5" w:rsidP="005F11F5">
      <w:pPr>
        <w:rPr>
          <w:rFonts w:cs="Arial"/>
          <w:sz w:val="22"/>
          <w:u w:val="single"/>
        </w:rPr>
      </w:pPr>
    </w:p>
    <w:p w14:paraId="4944449A" w14:textId="77777777" w:rsidR="005F11F5" w:rsidRPr="0036098E" w:rsidRDefault="005F11F5" w:rsidP="005F11F5">
      <w:pPr>
        <w:rPr>
          <w:rFonts w:cs="Arial"/>
          <w:sz w:val="22"/>
        </w:rPr>
      </w:pPr>
      <w:r w:rsidRPr="0036098E">
        <w:rPr>
          <w:rFonts w:cs="Arial"/>
          <w:sz w:val="22"/>
        </w:rPr>
        <w:t xml:space="preserve">A través de la plataforma electrònica les empreses hauran de signar el document “resum” de les seves ofertes, amb signatura electrònica avançada basada en un certificat qualificat o reconegut, amb la signatura del qual s'entén signada la totalitat de l’oferta, atès que aquest document conté les empremtes electròniques de tots els documents que la composen. </w:t>
      </w:r>
    </w:p>
    <w:p w14:paraId="5B089D23" w14:textId="77777777" w:rsidR="005F11F5" w:rsidRDefault="005F11F5" w:rsidP="005F11F5">
      <w:pPr>
        <w:rPr>
          <w:rFonts w:cs="Arial"/>
          <w:sz w:val="22"/>
        </w:rPr>
      </w:pPr>
    </w:p>
    <w:p w14:paraId="748135B5" w14:textId="77777777" w:rsidR="005F11F5" w:rsidRDefault="005F11F5" w:rsidP="005F11F5">
      <w:pPr>
        <w:widowControl w:val="0"/>
        <w:autoSpaceDE w:val="0"/>
        <w:autoSpaceDN w:val="0"/>
        <w:adjustRightInd w:val="0"/>
        <w:ind w:right="-20"/>
        <w:rPr>
          <w:rFonts w:cs="Arial"/>
          <w:sz w:val="22"/>
          <w:szCs w:val="22"/>
        </w:rPr>
      </w:pPr>
      <w:r>
        <w:rPr>
          <w:rFonts w:cs="Arial"/>
          <w:sz w:val="22"/>
          <w:szCs w:val="22"/>
        </w:rPr>
        <w:t>Dins de cada sobre, s’inclouran els següents documents:</w:t>
      </w:r>
    </w:p>
    <w:p w14:paraId="1BF65379" w14:textId="77777777" w:rsidR="005F11F5" w:rsidRDefault="005F11F5" w:rsidP="005F11F5">
      <w:pPr>
        <w:rPr>
          <w:rFonts w:cs="Arial"/>
          <w:b/>
          <w:bCs/>
          <w:sz w:val="22"/>
          <w:szCs w:val="22"/>
        </w:rPr>
      </w:pPr>
    </w:p>
    <w:p w14:paraId="53ED0007" w14:textId="77777777" w:rsidR="005F11F5" w:rsidRDefault="005F11F5" w:rsidP="005F11F5">
      <w:pPr>
        <w:rPr>
          <w:rFonts w:cs="Arial"/>
          <w:i/>
          <w:iCs/>
          <w:sz w:val="22"/>
          <w:szCs w:val="22"/>
        </w:rPr>
      </w:pPr>
      <w:r>
        <w:rPr>
          <w:rFonts w:cs="Arial"/>
          <w:b/>
          <w:bCs/>
          <w:i/>
          <w:iCs/>
          <w:sz w:val="22"/>
        </w:rPr>
        <w:t>SOBRE NÚM. 1: Documentació administrativa</w:t>
      </w:r>
    </w:p>
    <w:p w14:paraId="4626F9CA" w14:textId="77777777" w:rsidR="005F11F5" w:rsidRDefault="005F11F5" w:rsidP="005F11F5">
      <w:pPr>
        <w:widowControl w:val="0"/>
        <w:autoSpaceDE w:val="0"/>
        <w:autoSpaceDN w:val="0"/>
        <w:adjustRightInd w:val="0"/>
        <w:ind w:right="-20"/>
        <w:rPr>
          <w:rFonts w:cs="Arial"/>
          <w:sz w:val="22"/>
          <w:szCs w:val="22"/>
        </w:rPr>
      </w:pPr>
    </w:p>
    <w:p w14:paraId="60498DC7" w14:textId="77777777" w:rsidR="005F11F5" w:rsidRDefault="005F11F5" w:rsidP="005F11F5">
      <w:pPr>
        <w:widowControl w:val="0"/>
        <w:autoSpaceDE w:val="0"/>
        <w:autoSpaceDN w:val="0"/>
        <w:adjustRightInd w:val="0"/>
        <w:ind w:right="-20"/>
        <w:rPr>
          <w:rFonts w:cs="Arial"/>
          <w:sz w:val="22"/>
          <w:szCs w:val="22"/>
        </w:rPr>
      </w:pPr>
      <w:r>
        <w:rPr>
          <w:rFonts w:cs="Arial"/>
          <w:sz w:val="22"/>
        </w:rPr>
        <w:t>En cas de preveure's la divisió en lots l'objecte del contracte, si els requisits de solvència exigits son diferents d'un lot a un altre, s'aportarà una declaració responsable per cada lot o grups de lots al que s'apliquen els mateixos requisits de solvència.</w:t>
      </w:r>
    </w:p>
    <w:p w14:paraId="00D0EB81" w14:textId="77777777" w:rsidR="005F11F5" w:rsidRDefault="005F11F5" w:rsidP="005F11F5">
      <w:pPr>
        <w:widowControl w:val="0"/>
        <w:autoSpaceDE w:val="0"/>
        <w:autoSpaceDN w:val="0"/>
        <w:adjustRightInd w:val="0"/>
        <w:ind w:right="-20"/>
        <w:rPr>
          <w:rFonts w:cs="Arial"/>
          <w:sz w:val="22"/>
          <w:szCs w:val="22"/>
        </w:rPr>
      </w:pPr>
    </w:p>
    <w:p w14:paraId="69E77007" w14:textId="2593F803" w:rsidR="005F11F5" w:rsidRDefault="005F11F5" w:rsidP="005F11F5">
      <w:pPr>
        <w:numPr>
          <w:ilvl w:val="0"/>
          <w:numId w:val="10"/>
        </w:numPr>
        <w:rPr>
          <w:rFonts w:cs="Arial"/>
          <w:sz w:val="22"/>
        </w:rPr>
      </w:pPr>
      <w:r>
        <w:rPr>
          <w:rFonts w:cs="Arial"/>
          <w:sz w:val="22"/>
        </w:rPr>
        <w:t xml:space="preserve">Document europeu únic de contractació </w:t>
      </w:r>
      <w:r w:rsidRPr="0036098E">
        <w:rPr>
          <w:rFonts w:cs="Arial"/>
          <w:b/>
          <w:bCs/>
          <w:sz w:val="22"/>
        </w:rPr>
        <w:t>DEUC</w:t>
      </w:r>
      <w:r w:rsidR="0036098E" w:rsidRPr="0036098E">
        <w:rPr>
          <w:rFonts w:cs="Arial"/>
          <w:b/>
          <w:bCs/>
          <w:sz w:val="22"/>
        </w:rPr>
        <w:t xml:space="preserve"> + DECLARACIÓ RESPONSABLE</w:t>
      </w:r>
      <w:r w:rsidRPr="0036098E">
        <w:rPr>
          <w:rFonts w:cs="Arial"/>
          <w:b/>
          <w:bCs/>
          <w:sz w:val="22"/>
        </w:rPr>
        <w:t xml:space="preserve">. </w:t>
      </w:r>
    </w:p>
    <w:p w14:paraId="6EC1B746" w14:textId="77777777" w:rsidR="005F11F5" w:rsidRDefault="005F11F5" w:rsidP="005F11F5">
      <w:pPr>
        <w:ind w:left="708"/>
        <w:rPr>
          <w:rFonts w:cs="Arial"/>
          <w:i/>
          <w:iCs/>
          <w:color w:val="FF0000"/>
          <w:sz w:val="22"/>
        </w:rPr>
      </w:pPr>
    </w:p>
    <w:p w14:paraId="18A0F1F7" w14:textId="77777777" w:rsidR="005F11F5" w:rsidRDefault="005F11F5" w:rsidP="005F11F5">
      <w:pPr>
        <w:ind w:left="708"/>
        <w:rPr>
          <w:rFonts w:cs="Arial"/>
          <w:sz w:val="22"/>
          <w:szCs w:val="28"/>
        </w:rPr>
      </w:pPr>
      <w:r>
        <w:rPr>
          <w:rFonts w:cs="Arial"/>
          <w:sz w:val="22"/>
          <w:szCs w:val="28"/>
        </w:rPr>
        <w:t xml:space="preserve">Així mateix, s’ha d’incloure la designació del nom, cognom i NIF de la persona o les persones autoritzades per accedir a les notificacions electròniques, així com les adreces de correu electròniques i, addicionalment, els números de telèfon mòbil on rebre els avisos de les notificacions. Per tal de garantir la recepció de les notificacions electròniques, es recomana designar més d’una persona autoritzada a rebre-les, així com diverses adreces de correu electrònic i telèfons mòbils on rebre els avisos de les posades a disposició. Aquestes dades s’han d’incloure en l’apartat relatiu a “persona o persones de contacte” de la Part II.A del DEUC. </w:t>
      </w:r>
    </w:p>
    <w:p w14:paraId="716F5C2E" w14:textId="77777777" w:rsidR="005F11F5" w:rsidRDefault="005F11F5" w:rsidP="005F11F5">
      <w:pPr>
        <w:ind w:left="708"/>
        <w:rPr>
          <w:rFonts w:cs="Arial"/>
          <w:sz w:val="22"/>
          <w:szCs w:val="28"/>
        </w:rPr>
      </w:pPr>
    </w:p>
    <w:p w14:paraId="58304D8A" w14:textId="77777777" w:rsidR="005F11F5" w:rsidRDefault="005F11F5" w:rsidP="005F11F5">
      <w:pPr>
        <w:ind w:left="708"/>
        <w:rPr>
          <w:rFonts w:cs="Arial"/>
          <w:sz w:val="22"/>
          <w:szCs w:val="28"/>
        </w:rPr>
      </w:pPr>
      <w:r>
        <w:rPr>
          <w:rFonts w:cs="Arial"/>
          <w:sz w:val="22"/>
          <w:szCs w:val="28"/>
        </w:rPr>
        <w:t xml:space="preserve">A més, les empreses licitadores indicaran en el DEUC, si escau, la informació relativa a la persona o les persones habilitades per representar-les en aquesta licitació. El DEUC s’ha de presentar signat electrònicament per la persona o les persones que tenen la deguda representació de l’empresa per presentar la proposició. </w:t>
      </w:r>
    </w:p>
    <w:p w14:paraId="501B98A6" w14:textId="77777777" w:rsidR="005F11F5" w:rsidRDefault="005F11F5" w:rsidP="005F11F5">
      <w:pPr>
        <w:rPr>
          <w:rFonts w:cs="Arial"/>
          <w:sz w:val="22"/>
          <w:szCs w:val="28"/>
        </w:rPr>
      </w:pPr>
    </w:p>
    <w:p w14:paraId="4DBBF943" w14:textId="77777777" w:rsidR="005F11F5" w:rsidRDefault="005F11F5" w:rsidP="005F11F5">
      <w:pPr>
        <w:ind w:left="709"/>
        <w:rPr>
          <w:rFonts w:cs="Arial"/>
          <w:sz w:val="22"/>
          <w:szCs w:val="28"/>
        </w:rPr>
      </w:pPr>
      <w:r>
        <w:rPr>
          <w:rFonts w:cs="Arial"/>
          <w:sz w:val="22"/>
          <w:szCs w:val="28"/>
        </w:rPr>
        <w:t xml:space="preserve">En el cas d’empreses que concorrin a la licitació amb el compromís d’agrupar-se en una unió temporal si resulten adjudicatàries del contracte, cadascuna ha d’acreditar la seva personalitat, capacitat i solvència, i presentar un DEUC separat. A més del DEUC, han d’aportar un document on consti el compromís </w:t>
      </w:r>
      <w:r>
        <w:rPr>
          <w:rFonts w:cs="Arial"/>
          <w:sz w:val="22"/>
          <w:szCs w:val="28"/>
        </w:rPr>
        <w:lastRenderedPageBreak/>
        <w:t xml:space="preserve">de constituir-se formalment en unió temporal en cas de resultar adjudicatàries del contracte. </w:t>
      </w:r>
    </w:p>
    <w:p w14:paraId="3F565AD4" w14:textId="77777777" w:rsidR="005F11F5" w:rsidRDefault="005F11F5" w:rsidP="005F11F5">
      <w:pPr>
        <w:rPr>
          <w:rFonts w:cs="Arial"/>
          <w:sz w:val="22"/>
        </w:rPr>
      </w:pPr>
    </w:p>
    <w:p w14:paraId="60E81511" w14:textId="77777777" w:rsidR="00DD4577" w:rsidRDefault="00DD4577" w:rsidP="00DD4577">
      <w:pPr>
        <w:pBdr>
          <w:top w:val="single" w:sz="4" w:space="0" w:color="auto"/>
          <w:left w:val="single" w:sz="4" w:space="4" w:color="auto"/>
          <w:bottom w:val="single" w:sz="4" w:space="1" w:color="auto"/>
          <w:right w:val="single" w:sz="4" w:space="4" w:color="auto"/>
        </w:pBdr>
        <w:rPr>
          <w:rFonts w:cs="Arial"/>
          <w:b/>
          <w:bCs/>
          <w:sz w:val="22"/>
          <w:u w:val="single"/>
        </w:rPr>
      </w:pPr>
      <w:r>
        <w:rPr>
          <w:rFonts w:cs="Arial"/>
          <w:b/>
          <w:bCs/>
          <w:sz w:val="22"/>
          <w:u w:val="single"/>
        </w:rPr>
        <w:t>ADVERTÈNCIA</w:t>
      </w:r>
    </w:p>
    <w:p w14:paraId="427D1BB2" w14:textId="77777777" w:rsidR="00DD4577" w:rsidRDefault="00DD4577" w:rsidP="00DD4577">
      <w:pPr>
        <w:pBdr>
          <w:top w:val="single" w:sz="4" w:space="0" w:color="auto"/>
          <w:left w:val="single" w:sz="4" w:space="4" w:color="auto"/>
          <w:bottom w:val="single" w:sz="4" w:space="1" w:color="auto"/>
          <w:right w:val="single" w:sz="4" w:space="4" w:color="auto"/>
        </w:pBdr>
        <w:rPr>
          <w:rFonts w:cs="Arial"/>
          <w:b/>
          <w:bCs/>
          <w:sz w:val="22"/>
          <w:u w:val="single"/>
        </w:rPr>
      </w:pPr>
    </w:p>
    <w:p w14:paraId="549C526E" w14:textId="77777777" w:rsidR="00DD4577" w:rsidRDefault="00DD4577" w:rsidP="00DD4577">
      <w:pPr>
        <w:pBdr>
          <w:top w:val="single" w:sz="4" w:space="0" w:color="auto"/>
          <w:left w:val="single" w:sz="4" w:space="4" w:color="auto"/>
          <w:bottom w:val="single" w:sz="4" w:space="1" w:color="auto"/>
          <w:right w:val="single" w:sz="4" w:space="4" w:color="auto"/>
        </w:pBdr>
        <w:rPr>
          <w:rFonts w:cs="Arial"/>
          <w:sz w:val="22"/>
        </w:rPr>
      </w:pPr>
      <w:r>
        <w:rPr>
          <w:rFonts w:cs="Arial"/>
          <w:sz w:val="22"/>
        </w:rPr>
        <w:t xml:space="preserve">La documentació que conté el sobre precedent no pot incloure cap informació que permeti conèixer el contingut del sobre 2 o 3. L’incompliment d’aquesta obligació implica l’exclusió de la licitació per la mesa de contractació. </w:t>
      </w:r>
    </w:p>
    <w:p w14:paraId="0C132CD7" w14:textId="77777777" w:rsidR="00DD4577" w:rsidRDefault="00DD4577" w:rsidP="00DD4577">
      <w:pPr>
        <w:pStyle w:val="Textoindependiente"/>
        <w:rPr>
          <w:b/>
          <w:bCs/>
          <w:i/>
          <w:iCs/>
          <w:sz w:val="22"/>
        </w:rPr>
      </w:pPr>
    </w:p>
    <w:p w14:paraId="56ABF6A4" w14:textId="77777777" w:rsidR="00DD4577" w:rsidRDefault="00DD4577" w:rsidP="00DD4577">
      <w:pPr>
        <w:pStyle w:val="Textoindependiente"/>
        <w:rPr>
          <w:b/>
          <w:bCs/>
          <w:i/>
          <w:iCs/>
          <w:sz w:val="22"/>
        </w:rPr>
      </w:pPr>
      <w:r>
        <w:rPr>
          <w:b/>
          <w:bCs/>
          <w:i/>
          <w:iCs/>
          <w:sz w:val="22"/>
        </w:rPr>
        <w:t xml:space="preserve">SOBRE NÚM. 2. </w:t>
      </w:r>
      <w:r>
        <w:rPr>
          <w:b/>
          <w:bCs/>
          <w:sz w:val="22"/>
        </w:rPr>
        <w:t>Documentació dels criteris que depenen d'un judici de valor</w:t>
      </w:r>
    </w:p>
    <w:p w14:paraId="133A85E3" w14:textId="77777777" w:rsidR="00DD4577" w:rsidRDefault="00DD4577" w:rsidP="00DD4577">
      <w:pPr>
        <w:pStyle w:val="Textoindependiente"/>
        <w:jc w:val="both"/>
        <w:rPr>
          <w:sz w:val="22"/>
        </w:rPr>
      </w:pPr>
      <w:r>
        <w:rPr>
          <w:sz w:val="22"/>
        </w:rPr>
        <w:t xml:space="preserve">En aquest sobre s’inclourà tots aquells documents que siguin precisos per a la valoració dels criteris d’adjudicació que depenen d’un judici de valor, d’acord amb la clàusula 14 del present plec. </w:t>
      </w:r>
    </w:p>
    <w:p w14:paraId="76426B82" w14:textId="77777777" w:rsidR="00DD4577" w:rsidRDefault="00DD4577" w:rsidP="00DD4577">
      <w:pPr>
        <w:pBdr>
          <w:top w:val="single" w:sz="4" w:space="0" w:color="auto"/>
          <w:left w:val="single" w:sz="4" w:space="4" w:color="auto"/>
          <w:bottom w:val="single" w:sz="4" w:space="1" w:color="auto"/>
          <w:right w:val="single" w:sz="4" w:space="4" w:color="auto"/>
        </w:pBdr>
        <w:rPr>
          <w:rFonts w:cs="Arial"/>
          <w:b/>
          <w:bCs/>
          <w:sz w:val="22"/>
          <w:u w:val="single"/>
        </w:rPr>
      </w:pPr>
      <w:r>
        <w:rPr>
          <w:rFonts w:cs="Arial"/>
          <w:b/>
          <w:bCs/>
          <w:sz w:val="22"/>
          <w:u w:val="single"/>
        </w:rPr>
        <w:t>ADVERTÈNCIA</w:t>
      </w:r>
    </w:p>
    <w:p w14:paraId="6D234E23" w14:textId="77777777" w:rsidR="00DD4577" w:rsidRDefault="00DD4577" w:rsidP="00DD4577">
      <w:pPr>
        <w:pBdr>
          <w:top w:val="single" w:sz="4" w:space="0" w:color="auto"/>
          <w:left w:val="single" w:sz="4" w:space="4" w:color="auto"/>
          <w:bottom w:val="single" w:sz="4" w:space="1" w:color="auto"/>
          <w:right w:val="single" w:sz="4" w:space="4" w:color="auto"/>
        </w:pBdr>
        <w:rPr>
          <w:rFonts w:cs="Arial"/>
          <w:b/>
          <w:bCs/>
          <w:sz w:val="22"/>
          <w:u w:val="single"/>
        </w:rPr>
      </w:pPr>
    </w:p>
    <w:p w14:paraId="7E7994EA" w14:textId="77777777" w:rsidR="00DD4577" w:rsidRDefault="00DD4577" w:rsidP="00DD4577">
      <w:pPr>
        <w:pBdr>
          <w:top w:val="single" w:sz="4" w:space="0" w:color="auto"/>
          <w:left w:val="single" w:sz="4" w:space="4" w:color="auto"/>
          <w:bottom w:val="single" w:sz="4" w:space="1" w:color="auto"/>
          <w:right w:val="single" w:sz="4" w:space="4" w:color="auto"/>
        </w:pBdr>
        <w:rPr>
          <w:rFonts w:cs="Arial"/>
          <w:sz w:val="22"/>
        </w:rPr>
      </w:pPr>
      <w:r>
        <w:rPr>
          <w:rFonts w:cs="Arial"/>
          <w:sz w:val="22"/>
        </w:rPr>
        <w:t xml:space="preserve">La documentació que conté el sobre precedent no pot incloure cap informació que permeti conèixer el contingut del sobre 3. L’incompliment d’aquesta obligació implica l’exclusió de la licitació per la mesa de contractació. </w:t>
      </w:r>
    </w:p>
    <w:p w14:paraId="1952CD1F" w14:textId="77777777" w:rsidR="00DD4577" w:rsidRDefault="00DD4577" w:rsidP="00DD4577">
      <w:pPr>
        <w:pStyle w:val="Textoindependiente"/>
        <w:rPr>
          <w:b/>
          <w:bCs/>
          <w:i/>
          <w:iCs/>
          <w:sz w:val="22"/>
        </w:rPr>
      </w:pPr>
    </w:p>
    <w:p w14:paraId="1893D855" w14:textId="77777777" w:rsidR="00DD4577" w:rsidRDefault="00DD4577" w:rsidP="00DD4577">
      <w:pPr>
        <w:pStyle w:val="Textoindependiente"/>
        <w:rPr>
          <w:b/>
          <w:bCs/>
          <w:i/>
          <w:iCs/>
          <w:sz w:val="22"/>
        </w:rPr>
      </w:pPr>
      <w:r>
        <w:rPr>
          <w:b/>
          <w:bCs/>
          <w:i/>
          <w:iCs/>
          <w:sz w:val="22"/>
        </w:rPr>
        <w:t>SOBRE NÚM. 3</w:t>
      </w:r>
      <w:r>
        <w:rPr>
          <w:sz w:val="22"/>
        </w:rPr>
        <w:t xml:space="preserve"> </w:t>
      </w:r>
      <w:r>
        <w:rPr>
          <w:b/>
          <w:bCs/>
          <w:sz w:val="22"/>
        </w:rPr>
        <w:t>Documentació dels criteris avaluables de forma automàtica</w:t>
      </w:r>
    </w:p>
    <w:p w14:paraId="3A79B63A" w14:textId="7A0D95BD" w:rsidR="005F11F5" w:rsidRPr="0036098E" w:rsidRDefault="005F11F5" w:rsidP="0036098E">
      <w:pPr>
        <w:pStyle w:val="Textoindependiente"/>
        <w:jc w:val="both"/>
        <w:rPr>
          <w:b/>
          <w:bCs/>
          <w:sz w:val="22"/>
        </w:rPr>
      </w:pPr>
      <w:r>
        <w:rPr>
          <w:sz w:val="22"/>
          <w:szCs w:val="22"/>
        </w:rPr>
        <w:t xml:space="preserve">En aquest sobre s’inclourà tots aquells documents que siguin precisos per a la valoració dels criteris d’adjudicació que no depenen d’un judici de valor i la proposició </w:t>
      </w:r>
      <w:r>
        <w:rPr>
          <w:sz w:val="22"/>
        </w:rPr>
        <w:t>econòmica d’acord amb el model</w:t>
      </w:r>
      <w:r w:rsidR="0036098E">
        <w:rPr>
          <w:sz w:val="22"/>
        </w:rPr>
        <w:t>.</w:t>
      </w:r>
    </w:p>
    <w:p w14:paraId="6A50A7B5" w14:textId="77777777" w:rsidR="005F11F5" w:rsidRDefault="005F11F5" w:rsidP="005F11F5">
      <w:pPr>
        <w:pStyle w:val="Textoindependiente2"/>
        <w:rPr>
          <w:rFonts w:cs="Arial"/>
          <w:sz w:val="22"/>
        </w:rPr>
      </w:pPr>
      <w:r>
        <w:rPr>
          <w:rFonts w:cs="Arial"/>
          <w:sz w:val="22"/>
        </w:rPr>
        <w:t>La proposició econòmica s’ha de presentar per escrit i no s’acceptaran les que tinguin omissions, errades o esmenes que no permetin conèixer clarament allò que es considera fonamental per valorar-la.</w:t>
      </w:r>
    </w:p>
    <w:p w14:paraId="333EC663" w14:textId="77777777" w:rsidR="005F11F5" w:rsidRDefault="005F11F5" w:rsidP="005F11F5">
      <w:pPr>
        <w:pStyle w:val="Textoindependiente2"/>
        <w:rPr>
          <w:rFonts w:cs="Arial"/>
          <w:sz w:val="22"/>
        </w:rPr>
      </w:pPr>
    </w:p>
    <w:p w14:paraId="0A4D9291" w14:textId="77777777" w:rsidR="005F11F5" w:rsidRDefault="005F11F5" w:rsidP="005F11F5">
      <w:pPr>
        <w:rPr>
          <w:rFonts w:cs="Arial"/>
          <w:sz w:val="22"/>
          <w:szCs w:val="28"/>
        </w:rPr>
      </w:pPr>
      <w:r>
        <w:rPr>
          <w:rFonts w:cs="Arial"/>
          <w:sz w:val="22"/>
          <w:szCs w:val="28"/>
        </w:rPr>
        <w:t xml:space="preserve">Les proposicions s’han de signar pels representants legals de les empreses licitadores i, en cas de tractar-se d’empreses que concorrin amb el compromís de constituir-se en UTE si resulten adjudicatàries, s’han de signar pels representants de totes les empreses que la composen. La persona o les persones que signin l’oferta ha o han de ser la persona o una de les persones signants del DEUC. </w:t>
      </w:r>
    </w:p>
    <w:p w14:paraId="437F1A11" w14:textId="77777777" w:rsidR="005F11F5" w:rsidRDefault="005F11F5" w:rsidP="005F11F5">
      <w:pPr>
        <w:rPr>
          <w:rFonts w:cs="Arial"/>
          <w:b/>
          <w:bCs/>
          <w:sz w:val="22"/>
          <w:u w:val="single"/>
        </w:rPr>
      </w:pPr>
    </w:p>
    <w:p w14:paraId="7E17C8BA" w14:textId="77777777" w:rsidR="005F11F5" w:rsidRDefault="005F11F5" w:rsidP="005F11F5">
      <w:pPr>
        <w:rPr>
          <w:rFonts w:cs="Arial"/>
          <w:b/>
          <w:bCs/>
          <w:sz w:val="22"/>
          <w:u w:val="single"/>
        </w:rPr>
      </w:pPr>
      <w:r>
        <w:rPr>
          <w:rFonts w:cs="Arial"/>
          <w:b/>
          <w:bCs/>
          <w:sz w:val="22"/>
          <w:u w:val="single"/>
        </w:rPr>
        <w:t xml:space="preserve">Confidencialitat </w:t>
      </w:r>
    </w:p>
    <w:p w14:paraId="717C7D81" w14:textId="77777777" w:rsidR="005F11F5" w:rsidRDefault="005F11F5" w:rsidP="005F11F5">
      <w:pPr>
        <w:rPr>
          <w:rFonts w:cs="Arial"/>
          <w:sz w:val="22"/>
        </w:rPr>
      </w:pPr>
    </w:p>
    <w:p w14:paraId="4FE7BA78" w14:textId="77777777" w:rsidR="005F11F5" w:rsidRDefault="005F11F5" w:rsidP="005F11F5">
      <w:pPr>
        <w:rPr>
          <w:rFonts w:cs="Arial"/>
          <w:sz w:val="22"/>
        </w:rPr>
      </w:pPr>
      <w:r>
        <w:rPr>
          <w:rFonts w:cs="Arial"/>
          <w:sz w:val="22"/>
        </w:rPr>
        <w:t>Els documents i les dades presentats pels licitadors es poden considerar de caràcter confidencial si inclouen secrets industrials, tècnics o comercials i/o drets de propietat intel·lectual, i quan la seva difusió a terceres persones pugui ser contrària als seus interessos comercials legítims i/o perjudicar la competència lleial entre les empreses del sector; o bé quan el seu tractament pugui ser contrari a les previsions de la normativa en matèria de protecció de dades de caràcter personal.</w:t>
      </w:r>
    </w:p>
    <w:p w14:paraId="07E96A22" w14:textId="77777777" w:rsidR="005F11F5" w:rsidRDefault="005F11F5" w:rsidP="005F11F5">
      <w:pPr>
        <w:rPr>
          <w:rFonts w:cs="Arial"/>
          <w:sz w:val="22"/>
        </w:rPr>
      </w:pPr>
    </w:p>
    <w:p w14:paraId="20995A58" w14:textId="77777777" w:rsidR="005F11F5" w:rsidRDefault="005F11F5" w:rsidP="005F11F5">
      <w:pPr>
        <w:rPr>
          <w:rFonts w:cs="Arial"/>
          <w:sz w:val="22"/>
        </w:rPr>
      </w:pPr>
      <w:r>
        <w:rPr>
          <w:rFonts w:cs="Arial"/>
          <w:sz w:val="22"/>
        </w:rPr>
        <w:t xml:space="preserve">Si escau, els licitadors han de presentar una declaració de confidencialitat que ha de ser necessària i proporcional a la finalitat o interès que es vol protegir i ha de </w:t>
      </w:r>
      <w:r>
        <w:rPr>
          <w:rFonts w:cs="Arial"/>
          <w:sz w:val="22"/>
        </w:rPr>
        <w:lastRenderedPageBreak/>
        <w:t>determinar de forma expressa i justificada els documents i/o les dades facilitades que considerin confidencials. No s’admeten declaracions genèriques o no justificades del caràcter confidencial.</w:t>
      </w:r>
    </w:p>
    <w:p w14:paraId="362B9A17" w14:textId="77777777" w:rsidR="005F11F5" w:rsidRDefault="005F11F5" w:rsidP="005F11F5">
      <w:pPr>
        <w:rPr>
          <w:rFonts w:cs="Arial"/>
          <w:sz w:val="22"/>
        </w:rPr>
      </w:pPr>
    </w:p>
    <w:p w14:paraId="41C34011" w14:textId="77777777" w:rsidR="005F11F5" w:rsidRDefault="005F11F5" w:rsidP="005F11F5">
      <w:pPr>
        <w:rPr>
          <w:rFonts w:cs="Arial"/>
          <w:sz w:val="22"/>
        </w:rPr>
      </w:pPr>
      <w:r>
        <w:rPr>
          <w:rFonts w:cs="Arial"/>
          <w:sz w:val="22"/>
        </w:rPr>
        <w:t>Sens perjudici de la declaració de confidencialitat dels licitadors, davant d’una sol·licitud d’informació correspon a l’òrgan de contractació valorar si aquesta qualificació és correcta, d’acord amb els principis de publicitat i de transparència que regeixen l’actuació administrativa, i corregir-la si s’escau, prèvia audiència dels licitadors.</w:t>
      </w:r>
    </w:p>
    <w:p w14:paraId="7A7DB299" w14:textId="77777777" w:rsidR="005F11F5" w:rsidRDefault="005F11F5" w:rsidP="005F11F5">
      <w:pPr>
        <w:rPr>
          <w:rFonts w:cs="Arial"/>
          <w:sz w:val="22"/>
        </w:rPr>
      </w:pPr>
    </w:p>
    <w:p w14:paraId="4339A366" w14:textId="77777777" w:rsidR="005F11F5" w:rsidRDefault="005F11F5" w:rsidP="005F11F5">
      <w:pPr>
        <w:rPr>
          <w:rFonts w:cs="Arial"/>
          <w:sz w:val="22"/>
        </w:rPr>
      </w:pPr>
      <w:r>
        <w:rPr>
          <w:rFonts w:cs="Arial"/>
          <w:sz w:val="22"/>
        </w:rPr>
        <w:t>En cap cas tenen caràcter confidencial la proposta econòmica, les dades del Document Europeu Únic de Contractació (DEUC) que consten a registres públics i els Documents valorables mitjançant un judici de valor.</w:t>
      </w:r>
    </w:p>
    <w:p w14:paraId="153E57CC" w14:textId="77777777" w:rsidR="005F11F5" w:rsidRDefault="005F11F5" w:rsidP="005F11F5">
      <w:pPr>
        <w:pStyle w:val="Textoindependiente"/>
        <w:rPr>
          <w:sz w:val="22"/>
          <w:szCs w:val="22"/>
        </w:rPr>
      </w:pPr>
    </w:p>
    <w:p w14:paraId="13BAFB7D" w14:textId="77777777" w:rsidR="005F11F5" w:rsidRDefault="005F11F5" w:rsidP="005F11F5">
      <w:pPr>
        <w:pStyle w:val="Ttulo1"/>
        <w:rPr>
          <w:sz w:val="22"/>
          <w:szCs w:val="28"/>
        </w:rPr>
      </w:pPr>
      <w:bookmarkStart w:id="20" w:name="_Toc511032208"/>
      <w:r>
        <w:t>14. CRITERIS D’ADJUDICACIÓ</w:t>
      </w:r>
      <w:bookmarkEnd w:id="20"/>
    </w:p>
    <w:p w14:paraId="074E9DBD" w14:textId="77777777" w:rsidR="005F11F5" w:rsidRDefault="005F11F5" w:rsidP="005F11F5">
      <w:pPr>
        <w:rPr>
          <w:rFonts w:cs="Arial"/>
          <w:sz w:val="22"/>
        </w:rPr>
      </w:pPr>
    </w:p>
    <w:p w14:paraId="21AABB3B" w14:textId="79FBFCE1" w:rsidR="005F11F5" w:rsidRDefault="005F11F5" w:rsidP="005F11F5">
      <w:pPr>
        <w:rPr>
          <w:rFonts w:cs="Arial"/>
          <w:i/>
          <w:iCs/>
          <w:sz w:val="22"/>
        </w:rPr>
      </w:pPr>
      <w:r>
        <w:rPr>
          <w:rFonts w:cs="Arial"/>
          <w:sz w:val="22"/>
        </w:rPr>
        <w:t xml:space="preserve">Per a la valoració de les </w:t>
      </w:r>
      <w:r>
        <w:rPr>
          <w:rFonts w:cs="Arial"/>
          <w:bCs/>
          <w:sz w:val="22"/>
        </w:rPr>
        <w:t>proposicions</w:t>
      </w:r>
      <w:r>
        <w:rPr>
          <w:rFonts w:cs="Arial"/>
          <w:sz w:val="22"/>
        </w:rPr>
        <w:t xml:space="preserve"> i la determinació de l’oferta econòmicament més </w:t>
      </w:r>
      <w:r w:rsidRPr="005A6B99">
        <w:rPr>
          <w:rFonts w:cs="Arial"/>
          <w:i/>
          <w:iCs/>
          <w:sz w:val="22"/>
        </w:rPr>
        <w:t>avantatjosa s’atendrà a la millor</w:t>
      </w:r>
      <w:r>
        <w:rPr>
          <w:rFonts w:cs="Arial"/>
          <w:i/>
          <w:iCs/>
          <w:sz w:val="22"/>
        </w:rPr>
        <w:t xml:space="preserve"> </w:t>
      </w:r>
      <w:r w:rsidRPr="005A6B99">
        <w:rPr>
          <w:rFonts w:cs="Arial"/>
          <w:i/>
          <w:iCs/>
          <w:sz w:val="22"/>
        </w:rPr>
        <w:t>relació qualitat-preu.</w:t>
      </w:r>
      <w:r>
        <w:rPr>
          <w:rFonts w:cs="Arial"/>
          <w:i/>
          <w:iCs/>
          <w:sz w:val="22"/>
        </w:rPr>
        <w:t xml:space="preserve"> </w:t>
      </w:r>
    </w:p>
    <w:p w14:paraId="53213DA5" w14:textId="77777777" w:rsidR="005A6B99" w:rsidRPr="005A6B99" w:rsidRDefault="005A6B99" w:rsidP="005F11F5">
      <w:pPr>
        <w:rPr>
          <w:rFonts w:cs="Arial"/>
          <w:i/>
          <w:iCs/>
          <w:sz w:val="22"/>
        </w:rPr>
      </w:pPr>
    </w:p>
    <w:p w14:paraId="18E08FDE" w14:textId="77777777" w:rsidR="005A6B99" w:rsidRPr="005A6B99" w:rsidRDefault="005A6B99" w:rsidP="005A6B99">
      <w:pPr>
        <w:numPr>
          <w:ilvl w:val="0"/>
          <w:numId w:val="5"/>
        </w:numPr>
        <w:rPr>
          <w:rFonts w:cs="Arial"/>
          <w:b/>
          <w:bCs/>
          <w:sz w:val="22"/>
          <w:szCs w:val="22"/>
          <w:u w:val="single"/>
        </w:rPr>
      </w:pPr>
      <w:r w:rsidRPr="005A6B99">
        <w:rPr>
          <w:rFonts w:cs="Arial"/>
          <w:b/>
          <w:bCs/>
          <w:sz w:val="22"/>
          <w:szCs w:val="22"/>
          <w:u w:val="single"/>
        </w:rPr>
        <w:t>Veure del quadre resum apartat: T.</w:t>
      </w:r>
    </w:p>
    <w:p w14:paraId="2DDD981B" w14:textId="77777777" w:rsidR="005F11F5" w:rsidRDefault="005F11F5" w:rsidP="005F11F5">
      <w:pPr>
        <w:rPr>
          <w:rFonts w:cs="Arial"/>
          <w:b/>
          <w:bCs/>
          <w:color w:val="0000FF"/>
          <w:sz w:val="22"/>
        </w:rPr>
      </w:pPr>
    </w:p>
    <w:p w14:paraId="4DFD9F95" w14:textId="77777777" w:rsidR="005F11F5" w:rsidRDefault="005F11F5" w:rsidP="005F11F5">
      <w:pPr>
        <w:pStyle w:val="Ttulo1"/>
        <w:rPr>
          <w:sz w:val="22"/>
        </w:rPr>
      </w:pPr>
      <w:bookmarkStart w:id="21" w:name="_Toc511032209"/>
      <w:r>
        <w:t>15. NOTIFICACIONS ELECTRÒNIQUES</w:t>
      </w:r>
      <w:bookmarkEnd w:id="21"/>
    </w:p>
    <w:p w14:paraId="06C021D9" w14:textId="77777777" w:rsidR="005F11F5" w:rsidRDefault="005F11F5" w:rsidP="005F11F5">
      <w:pPr>
        <w:autoSpaceDE w:val="0"/>
        <w:autoSpaceDN w:val="0"/>
        <w:adjustRightInd w:val="0"/>
        <w:spacing w:before="240"/>
        <w:rPr>
          <w:rFonts w:cs="Arial"/>
          <w:sz w:val="22"/>
          <w:szCs w:val="22"/>
          <w:lang w:eastAsia="es-ES"/>
        </w:rPr>
      </w:pPr>
      <w:r>
        <w:rPr>
          <w:rFonts w:cs="Arial"/>
          <w:sz w:val="22"/>
          <w:szCs w:val="22"/>
        </w:rPr>
        <w:t xml:space="preserve">Les comunicacions i les notificacions que es facin durant el procediment de contractació i durant la vigència del contracte s’efectuaran per mitjans electrònics a través del sistema de notificació e-NOTUM, d’acord amb la LCSP, la Llei 39/2015, d’1 d’octubre, del procediment administratiu comú de les administracions públiques i l’Ordre PDA/21/2019, de 14 de febrer, per la qual es determina el sistema de notificacions electròniques de l’Administració de la Generalitat de Catalunya i del seu sector públic. A aquests efectes, s’enviaran els avisos de la posada a disposició de les notificacions i les comunicacions a les adreces de correu electrònic i als telèfons mòbils que les empreses hagin facilitat a aquest efecte en la declaració responsable. Un cop rebuts el correu o correus electrònics i, en el cas que s’hagin facilitat també telèfons mòbils, els SMS, que indiquin que la notificació corresponent s’ha posat a disposició a </w:t>
      </w:r>
      <w:proofErr w:type="spellStart"/>
      <w:r>
        <w:rPr>
          <w:rFonts w:cs="Arial"/>
          <w:sz w:val="22"/>
          <w:szCs w:val="22"/>
        </w:rPr>
        <w:t>l’e</w:t>
      </w:r>
      <w:proofErr w:type="spellEnd"/>
      <w:r>
        <w:rPr>
          <w:rFonts w:cs="Arial"/>
          <w:sz w:val="22"/>
          <w:szCs w:val="22"/>
        </w:rPr>
        <w:t>-NOTUM, la persona o persones designades hauran d’accedir-hi mitjançant l’enllaç que s’enviarà a aquest efecte. En l’espai virtual on està dipositada la notificació, es permet accedir a aquesta notificació amb certificat digital o amb contrasenya.</w:t>
      </w:r>
    </w:p>
    <w:p w14:paraId="13DF3E9A" w14:textId="77777777" w:rsidR="005F11F5" w:rsidRDefault="005F11F5" w:rsidP="005F11F5">
      <w:pPr>
        <w:autoSpaceDE w:val="0"/>
        <w:autoSpaceDN w:val="0"/>
        <w:adjustRightInd w:val="0"/>
        <w:spacing w:before="240"/>
        <w:rPr>
          <w:rFonts w:cs="Arial"/>
          <w:sz w:val="22"/>
          <w:szCs w:val="22"/>
        </w:rPr>
      </w:pPr>
      <w:r>
        <w:rPr>
          <w:rFonts w:cs="Arial"/>
          <w:sz w:val="22"/>
          <w:szCs w:val="22"/>
        </w:rPr>
        <w:t>Els terminis a comptar des de la notificació es computaran des de la data d’enviament de l’avís de notificació, si l’acte objecte de notificació s’ha publicat el mateix dia en el perfil de contractant de l’òrgan de contractació. En cas contrari, els terminis es computaran des de la recepció de la notificació per part de l’empresa a qui s’adreça.</w:t>
      </w:r>
    </w:p>
    <w:p w14:paraId="76715955" w14:textId="77777777" w:rsidR="005F11F5" w:rsidRDefault="005F11F5" w:rsidP="005F11F5">
      <w:pPr>
        <w:autoSpaceDE w:val="0"/>
        <w:autoSpaceDN w:val="0"/>
        <w:adjustRightInd w:val="0"/>
        <w:spacing w:before="240"/>
        <w:rPr>
          <w:rFonts w:cs="Arial"/>
          <w:sz w:val="22"/>
          <w:szCs w:val="22"/>
        </w:rPr>
      </w:pPr>
      <w:r>
        <w:rPr>
          <w:rFonts w:cs="Arial"/>
          <w:sz w:val="22"/>
          <w:szCs w:val="22"/>
        </w:rPr>
        <w:t>No obstant això, els terminis de les notificacions practicades amb motiu del procediment de recurs especial pel Tribunal Català de Contractes computen en tot cas des de la data d’enviament de l’avís de notificació.</w:t>
      </w:r>
    </w:p>
    <w:p w14:paraId="757D0557" w14:textId="77777777" w:rsidR="005F11F5" w:rsidRDefault="005F11F5" w:rsidP="005F11F5">
      <w:pPr>
        <w:autoSpaceDE w:val="0"/>
        <w:autoSpaceDN w:val="0"/>
        <w:adjustRightInd w:val="0"/>
        <w:spacing w:before="240"/>
        <w:rPr>
          <w:rFonts w:cs="Arial"/>
          <w:sz w:val="22"/>
          <w:szCs w:val="22"/>
        </w:rPr>
      </w:pPr>
      <w:r>
        <w:rPr>
          <w:rFonts w:cs="Arial"/>
          <w:sz w:val="22"/>
          <w:szCs w:val="22"/>
        </w:rPr>
        <w:lastRenderedPageBreak/>
        <w:t>D’acord amb la disposició addicional quinzena de la LCSP, la tramitació d’aquesta licitació comporta la pràctica de les notificacions i comunicacions que en derivin per mitjans exclusivament electrònics.</w:t>
      </w:r>
    </w:p>
    <w:p w14:paraId="5842D75C" w14:textId="77777777" w:rsidR="005F11F5" w:rsidRDefault="005F11F5" w:rsidP="005F11F5">
      <w:pPr>
        <w:autoSpaceDE w:val="0"/>
        <w:autoSpaceDN w:val="0"/>
        <w:adjustRightInd w:val="0"/>
        <w:spacing w:before="240"/>
        <w:rPr>
          <w:rFonts w:cs="Arial"/>
          <w:sz w:val="22"/>
          <w:szCs w:val="22"/>
        </w:rPr>
      </w:pPr>
      <w:r>
        <w:rPr>
          <w:rFonts w:cs="Arial"/>
          <w:sz w:val="22"/>
          <w:szCs w:val="22"/>
        </w:rPr>
        <w:t>No obstant això, es podrà utilitzar la comunicació oral per a comunicacions diferents de les relatives als elements essencials, això és, els plecs i les ofertes, deixant el contingut de la comunicació oral degudament documentat, per exemple, mitjançant els arxius o resums escrits o sonors dels principals elements de la comunicació.</w:t>
      </w:r>
    </w:p>
    <w:p w14:paraId="174CCEE6" w14:textId="77777777" w:rsidR="005F11F5" w:rsidRDefault="005F11F5" w:rsidP="005F11F5">
      <w:pPr>
        <w:autoSpaceDE w:val="0"/>
        <w:autoSpaceDN w:val="0"/>
        <w:adjustRightInd w:val="0"/>
        <w:spacing w:before="240"/>
        <w:rPr>
          <w:rFonts w:cs="Arial"/>
          <w:sz w:val="22"/>
          <w:szCs w:val="22"/>
        </w:rPr>
      </w:pPr>
      <w:r>
        <w:rPr>
          <w:rFonts w:cs="Arial"/>
          <w:sz w:val="22"/>
          <w:szCs w:val="22"/>
        </w:rPr>
        <w:t>D’altra banda, per tal de rebre tota la informació relativa a aquesta licitació, les empreses que ho vulguin i, en tot cas, les empreses licitadores s’han de subscriure com a interessades en aquesta licitació, a través del servei de subscripció a les novetats de l’espai virtual de licitació que a aquest efecte es posa a disposició a l’adreça web del perfil de contractant de l’òrgan de contractació, accessible a la Plataforma de serveis de contractació pública de la Generalitat:</w:t>
      </w:r>
    </w:p>
    <w:p w14:paraId="78AA054C" w14:textId="77777777" w:rsidR="005F11F5" w:rsidRDefault="00BA1B01" w:rsidP="005F11F5">
      <w:pPr>
        <w:autoSpaceDE w:val="0"/>
        <w:autoSpaceDN w:val="0"/>
        <w:adjustRightInd w:val="0"/>
        <w:spacing w:before="240"/>
        <w:rPr>
          <w:rFonts w:cs="Arial"/>
          <w:sz w:val="22"/>
          <w:szCs w:val="22"/>
        </w:rPr>
      </w:pPr>
      <w:hyperlink r:id="rId57" w:history="1">
        <w:r w:rsidR="005F11F5">
          <w:rPr>
            <w:rStyle w:val="Hipervnculo"/>
          </w:rPr>
          <w:t>https://contractaciopublica.gencat.cat/ecofin_pscp/AppJava/ca_ES/cap.pscp?reqCode=viewDetail&amp;idCap=8911869</w:t>
        </w:r>
      </w:hyperlink>
    </w:p>
    <w:p w14:paraId="2D9A3A35" w14:textId="77777777" w:rsidR="005F11F5" w:rsidRDefault="005F11F5" w:rsidP="005F11F5">
      <w:pPr>
        <w:autoSpaceDE w:val="0"/>
        <w:autoSpaceDN w:val="0"/>
        <w:adjustRightInd w:val="0"/>
        <w:spacing w:before="240"/>
        <w:rPr>
          <w:rFonts w:cs="Arial"/>
          <w:sz w:val="22"/>
          <w:szCs w:val="22"/>
        </w:rPr>
      </w:pPr>
      <w:r>
        <w:rPr>
          <w:rFonts w:cs="Arial"/>
          <w:sz w:val="22"/>
          <w:szCs w:val="22"/>
        </w:rPr>
        <w:t>Les empreses que, d’acord amb aquest plec, activin l’oferta amb l’eina de Sobre Digital s’inscriuran a la licitació automàticament.</w:t>
      </w:r>
    </w:p>
    <w:p w14:paraId="10B7D800" w14:textId="77777777" w:rsidR="005F11F5" w:rsidRDefault="005F11F5" w:rsidP="005F11F5">
      <w:pPr>
        <w:autoSpaceDE w:val="0"/>
        <w:autoSpaceDN w:val="0"/>
        <w:adjustRightInd w:val="0"/>
        <w:spacing w:before="240"/>
        <w:rPr>
          <w:rFonts w:cs="Arial"/>
          <w:sz w:val="22"/>
          <w:szCs w:val="22"/>
        </w:rPr>
      </w:pPr>
      <w:r>
        <w:rPr>
          <w:rFonts w:cs="Arial"/>
          <w:sz w:val="22"/>
          <w:szCs w:val="22"/>
        </w:rPr>
        <w:t>Aquesta subscripció permetrà rebre avís de manera immediata a les adreces electròniques de les persones subscrites de qualsevol novetat, publicació o avís relacionat amb aquesta licitació.</w:t>
      </w:r>
    </w:p>
    <w:p w14:paraId="77E63C2F" w14:textId="77777777" w:rsidR="005F11F5" w:rsidRDefault="005F11F5" w:rsidP="005F11F5">
      <w:pPr>
        <w:autoSpaceDE w:val="0"/>
        <w:autoSpaceDN w:val="0"/>
        <w:adjustRightInd w:val="0"/>
        <w:spacing w:before="240"/>
        <w:rPr>
          <w:rFonts w:cs="Arial"/>
          <w:sz w:val="22"/>
          <w:szCs w:val="22"/>
        </w:rPr>
      </w:pPr>
      <w:r>
        <w:rPr>
          <w:rFonts w:cs="Arial"/>
          <w:sz w:val="22"/>
          <w:szCs w:val="22"/>
        </w:rPr>
        <w:t>Així mateix, determinades comunicacions que s’hagin de fer amb ocasió o com a conseqüència del procediment de licitació i d’adjudicació del present contracte es realitzaran, en la mesura del possible, mitjançant el tauler d’anuncis associat a l’espai virtual de licitació d’aquesta licitació de la Plataforma de serveis de contractació pública. En aquest tauler d’anuncis electrònic, que deixa constància fefaent de l’autenticitat, la integritat i la data i hora de publicació de la informació publicada, també es publicarà informació relativa tant a la licitació com al contracte.</w:t>
      </w:r>
    </w:p>
    <w:p w14:paraId="569FBC27" w14:textId="77777777" w:rsidR="005F11F5" w:rsidRDefault="005F11F5" w:rsidP="005F11F5">
      <w:pPr>
        <w:autoSpaceDE w:val="0"/>
        <w:autoSpaceDN w:val="0"/>
        <w:adjustRightInd w:val="0"/>
        <w:spacing w:before="240"/>
        <w:rPr>
          <w:rFonts w:cs="Arial"/>
          <w:sz w:val="22"/>
          <w:szCs w:val="22"/>
        </w:rPr>
      </w:pPr>
      <w:r>
        <w:rPr>
          <w:rFonts w:cs="Arial"/>
          <w:sz w:val="22"/>
          <w:szCs w:val="22"/>
        </w:rPr>
        <w:t>A més, les empreses licitadores també es poden donar d’alta en el perfil del licitador, prèvia l’autenticació requerida. El perfil del licitador està constituït per un conjunt de serveis adreçats a les empreses licitadores amb l’objectiu de proveir un espai propi a cada empresa licitadora, amb un seguit d’eines que faciliten l’accés i la gestió d’expedients de contractació del seu interès. Per donar-se d’alta cal fer clic a l’apartat “Perfil del licitador” de la Plataforma de serveis de contractació pública i disposar del certificat digital requerit.</w:t>
      </w:r>
    </w:p>
    <w:p w14:paraId="4901FF5B" w14:textId="77777777" w:rsidR="005F11F5" w:rsidRDefault="005F11F5" w:rsidP="005F11F5">
      <w:pPr>
        <w:autoSpaceDE w:val="0"/>
        <w:autoSpaceDN w:val="0"/>
        <w:adjustRightInd w:val="0"/>
        <w:spacing w:before="240"/>
        <w:rPr>
          <w:rFonts w:cs="Arial"/>
          <w:sz w:val="22"/>
          <w:szCs w:val="22"/>
        </w:rPr>
      </w:pPr>
      <w:r>
        <w:rPr>
          <w:rFonts w:cs="Arial"/>
          <w:sz w:val="22"/>
          <w:szCs w:val="22"/>
        </w:rPr>
        <w:t>Certificats digitals: D’acord amb la disposició addicional primera del DL 3/2016, serà suficient l'ús de la signatura electrònica avançada basada en un certificat qualificat o reconegut de signatura electrònica en els termes que estableix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electrònica admesa per a la signatura de la declaració responsable i de l’oferta.</w:t>
      </w:r>
    </w:p>
    <w:p w14:paraId="6CAE2211" w14:textId="77777777" w:rsidR="005F11F5" w:rsidRDefault="005F11F5" w:rsidP="005F11F5">
      <w:pPr>
        <w:autoSpaceDE w:val="0"/>
        <w:autoSpaceDN w:val="0"/>
        <w:adjustRightInd w:val="0"/>
        <w:spacing w:before="240"/>
        <w:rPr>
          <w:rFonts w:cs="Arial"/>
          <w:sz w:val="22"/>
          <w:szCs w:val="22"/>
        </w:rPr>
      </w:pPr>
      <w:r>
        <w:rPr>
          <w:rFonts w:cs="Arial"/>
          <w:sz w:val="22"/>
          <w:szCs w:val="22"/>
        </w:rPr>
        <w:lastRenderedPageBreak/>
        <w:t>Pel que fa als certificats estrangers comunitaris, s’acceptaran els certificats qualificats en qualsevol país de la Unió Europea d’acord amb l’article 25.3 del Reglament (UE) 910/2014/UE, sobre identificació electrònica i serveis de confiança, esmentat, el qual disposa que “una signatura electrònica qualificada basada en un certificat qualificat emès en un Estat membre serà reconeguda com a signatura electrònica qualificada en tots els altres estats membres”.</w:t>
      </w:r>
    </w:p>
    <w:p w14:paraId="6F5DE879" w14:textId="77777777" w:rsidR="005F11F5" w:rsidRDefault="005F11F5" w:rsidP="005F11F5">
      <w:pPr>
        <w:autoSpaceDE w:val="0"/>
        <w:autoSpaceDN w:val="0"/>
        <w:adjustRightInd w:val="0"/>
        <w:spacing w:before="240"/>
        <w:rPr>
          <w:rFonts w:cs="Arial"/>
          <w:sz w:val="22"/>
          <w:szCs w:val="22"/>
        </w:rPr>
      </w:pPr>
      <w:r>
        <w:rPr>
          <w:rFonts w:cs="Arial"/>
          <w:iCs/>
          <w:sz w:val="22"/>
          <w:szCs w:val="22"/>
        </w:rPr>
        <w:t xml:space="preserve">Tal com estableix l’article 22 d’aquest mateix Reglament, la Comissió posa a disposició del públic, mitjançant un canal segur, la informació relativa a les llistes de confiança de cada Estat membre, on es publiquen els serveis de certificació qualificats a admetre. Eina de consulta: </w:t>
      </w:r>
      <w:hyperlink r:id="rId58" w:history="1">
        <w:r>
          <w:rPr>
            <w:rStyle w:val="Hipervnculo"/>
            <w:iCs/>
          </w:rPr>
          <w:t>http://tlbrowser.tsl.website/tools/</w:t>
        </w:r>
      </w:hyperlink>
      <w:r>
        <w:rPr>
          <w:rFonts w:cs="Arial"/>
          <w:iCs/>
          <w:sz w:val="22"/>
          <w:szCs w:val="22"/>
        </w:rPr>
        <w:t>)</w:t>
      </w:r>
    </w:p>
    <w:p w14:paraId="00AC655E" w14:textId="77777777" w:rsidR="005F11F5" w:rsidRDefault="005F11F5" w:rsidP="005F11F5">
      <w:pPr>
        <w:pStyle w:val="Textoindependiente"/>
        <w:rPr>
          <w:color w:val="FF0000"/>
          <w:sz w:val="22"/>
        </w:rPr>
      </w:pPr>
    </w:p>
    <w:p w14:paraId="70B980EA" w14:textId="77777777" w:rsidR="005F11F5" w:rsidRDefault="005F11F5" w:rsidP="005F11F5">
      <w:pPr>
        <w:pStyle w:val="Ttulo1"/>
        <w:rPr>
          <w:sz w:val="22"/>
        </w:rPr>
      </w:pPr>
      <w:bookmarkStart w:id="22" w:name="_Toc511032210"/>
      <w:r>
        <w:t>16. MESA DE CONTRACTACIÓ I OBERTURA D’OFERTES</w:t>
      </w:r>
      <w:bookmarkEnd w:id="22"/>
      <w:r>
        <w:t xml:space="preserve"> </w:t>
      </w:r>
    </w:p>
    <w:p w14:paraId="179392F0" w14:textId="77777777" w:rsidR="005F11F5" w:rsidRDefault="005F11F5" w:rsidP="005F11F5">
      <w:pPr>
        <w:pStyle w:val="Textoindependiente2"/>
        <w:rPr>
          <w:rFonts w:cs="Arial"/>
          <w:sz w:val="22"/>
        </w:rPr>
      </w:pPr>
    </w:p>
    <w:p w14:paraId="1378BEDB" w14:textId="77777777" w:rsidR="005F11F5" w:rsidRDefault="005F11F5" w:rsidP="005F11F5">
      <w:pPr>
        <w:pStyle w:val="Ttulo4"/>
        <w:rPr>
          <w:sz w:val="22"/>
        </w:rPr>
      </w:pPr>
      <w:r>
        <w:rPr>
          <w:sz w:val="22"/>
        </w:rPr>
        <w:t xml:space="preserve">Mesa de contractació </w:t>
      </w:r>
    </w:p>
    <w:p w14:paraId="1A3E9DD8"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07198E91" w14:textId="77777777" w:rsidR="00402EE0" w:rsidRDefault="005F11F5" w:rsidP="005F11F5">
      <w:pPr>
        <w:pStyle w:val="Sangradetextonormal"/>
        <w:tabs>
          <w:tab w:val="clear" w:pos="0"/>
          <w:tab w:val="clear" w:pos="864"/>
          <w:tab w:val="left" w:pos="1440"/>
        </w:tabs>
        <w:ind w:left="0"/>
      </w:pPr>
      <w:r>
        <w:t>La Mesa de contractació estarà presidida per un membre de la Corporació o un funcionari de la mateixa, i formaran part d'ella, com a vocals, el Secretari o, si escau, el titular de l'òrgan que tingui atribuïda la funció d'assessorament jurídic, i l'Interventor, o, si s'escau, el titular de l'òrgan que tingui atribuïdes la funció de control econòmic-pressupostari, així com aquells altres que es designin per l'òrgan de contractació entre el personal funcionari de carrera o personal laboral al servei de la Corporació, o membres electes de la mateixa, sense que el seu nombre, en total, sigui inferior a tres. Els membres electes que, si s'escau, formin part de la Mesa de contractació no podran suposar més d'un terç del total de membres de la mateixa. Actuarà com a secretari un funcionari de la Corporació.</w:t>
      </w:r>
    </w:p>
    <w:p w14:paraId="77E0060A" w14:textId="77777777" w:rsidR="00402EE0" w:rsidRDefault="00402EE0" w:rsidP="005F11F5">
      <w:pPr>
        <w:pStyle w:val="Sangradetextonormal"/>
        <w:tabs>
          <w:tab w:val="clear" w:pos="0"/>
          <w:tab w:val="clear" w:pos="864"/>
          <w:tab w:val="left" w:pos="1440"/>
        </w:tabs>
        <w:ind w:left="0"/>
      </w:pPr>
    </w:p>
    <w:p w14:paraId="6F3A297A" w14:textId="7D6855D3" w:rsidR="005F11F5" w:rsidRPr="00C61A6F" w:rsidRDefault="00402EE0" w:rsidP="005F11F5">
      <w:pPr>
        <w:pStyle w:val="Sangradetextonormal"/>
        <w:tabs>
          <w:tab w:val="clear" w:pos="0"/>
          <w:tab w:val="clear" w:pos="864"/>
          <w:tab w:val="left" w:pos="1440"/>
        </w:tabs>
        <w:ind w:left="0"/>
        <w:rPr>
          <w:b/>
          <w:bCs/>
        </w:rPr>
      </w:pPr>
      <w:r w:rsidRPr="00C61A6F">
        <w:rPr>
          <w:b/>
          <w:bCs/>
        </w:rPr>
        <w:t>Els membres de la mesa de contractació han de formalitzar la declaració d’absència de conflicte d’interès prevista en l’annex 8 d’aquest plec, una sola vegada i a l’inici de la primera reunió, i deixar-ne constància en acta.</w:t>
      </w:r>
      <w:r w:rsidR="005F11F5" w:rsidRPr="00C61A6F">
        <w:rPr>
          <w:b/>
          <w:bCs/>
        </w:rPr>
        <w:br/>
      </w:r>
    </w:p>
    <w:p w14:paraId="25562E80" w14:textId="1C53C8B7" w:rsidR="005F11F5" w:rsidRDefault="005F11F5" w:rsidP="005F11F5">
      <w:pPr>
        <w:pStyle w:val="Sangradetextonormal"/>
        <w:tabs>
          <w:tab w:val="clear" w:pos="0"/>
          <w:tab w:val="clear" w:pos="864"/>
          <w:tab w:val="left" w:pos="1440"/>
        </w:tabs>
        <w:ind w:left="0"/>
      </w:pPr>
      <w:r>
        <w:t>La Mesa de contractació estarà integrada pels següents membres i la seva composició es publicarà en el perfil del contractant amb anterioritat a la seva constitució:</w:t>
      </w:r>
    </w:p>
    <w:p w14:paraId="76429DAB" w14:textId="77777777" w:rsidR="005F11F5" w:rsidRDefault="005F11F5" w:rsidP="005F11F5">
      <w:pPr>
        <w:pStyle w:val="Sangradetextonormal"/>
        <w:tabs>
          <w:tab w:val="clear" w:pos="0"/>
          <w:tab w:val="clear" w:pos="864"/>
          <w:tab w:val="left" w:pos="1440"/>
        </w:tabs>
        <w:ind w:left="0"/>
      </w:pP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6"/>
        <w:gridCol w:w="5654"/>
        <w:gridCol w:w="993"/>
        <w:gridCol w:w="852"/>
      </w:tblGrid>
      <w:tr w:rsidR="00402EE0" w14:paraId="1FBFBE24"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34A593F8" w14:textId="77777777" w:rsidR="00402EE0" w:rsidRDefault="00402EE0" w:rsidP="00580C90">
            <w:pPr>
              <w:jc w:val="center"/>
              <w:rPr>
                <w:rFonts w:cs="Arial"/>
                <w:b/>
                <w:sz w:val="22"/>
                <w:szCs w:val="22"/>
                <w:lang w:val="es-ES"/>
              </w:rPr>
            </w:pPr>
            <w:proofErr w:type="spellStart"/>
            <w:r>
              <w:rPr>
                <w:rFonts w:cs="Arial"/>
                <w:b/>
                <w:sz w:val="22"/>
                <w:szCs w:val="22"/>
                <w:lang w:val="es-ES"/>
              </w:rPr>
              <w:t>Funció</w:t>
            </w:r>
            <w:proofErr w:type="spellEnd"/>
          </w:p>
        </w:tc>
        <w:tc>
          <w:tcPr>
            <w:tcW w:w="5654" w:type="dxa"/>
            <w:tcBorders>
              <w:top w:val="single" w:sz="4" w:space="0" w:color="auto"/>
              <w:left w:val="single" w:sz="4" w:space="0" w:color="auto"/>
              <w:bottom w:val="single" w:sz="4" w:space="0" w:color="auto"/>
              <w:right w:val="single" w:sz="4" w:space="0" w:color="auto"/>
            </w:tcBorders>
            <w:hideMark/>
          </w:tcPr>
          <w:p w14:paraId="4F2A7246" w14:textId="77777777" w:rsidR="00402EE0" w:rsidRDefault="00402EE0" w:rsidP="00580C90">
            <w:pPr>
              <w:jc w:val="center"/>
              <w:rPr>
                <w:rFonts w:cs="Arial"/>
                <w:b/>
                <w:sz w:val="22"/>
                <w:szCs w:val="22"/>
                <w:lang w:val="es-ES"/>
              </w:rPr>
            </w:pPr>
            <w:r>
              <w:rPr>
                <w:rFonts w:cs="Arial"/>
                <w:b/>
                <w:sz w:val="22"/>
                <w:szCs w:val="22"/>
                <w:lang w:val="es-ES"/>
              </w:rPr>
              <w:t>Membre</w:t>
            </w:r>
          </w:p>
        </w:tc>
        <w:tc>
          <w:tcPr>
            <w:tcW w:w="993" w:type="dxa"/>
            <w:tcBorders>
              <w:top w:val="single" w:sz="4" w:space="0" w:color="auto"/>
              <w:left w:val="single" w:sz="4" w:space="0" w:color="auto"/>
              <w:bottom w:val="single" w:sz="4" w:space="0" w:color="auto"/>
              <w:right w:val="single" w:sz="4" w:space="0" w:color="auto"/>
            </w:tcBorders>
            <w:hideMark/>
          </w:tcPr>
          <w:p w14:paraId="2A6ED7D3" w14:textId="77777777" w:rsidR="00402EE0" w:rsidRDefault="00402EE0" w:rsidP="00580C90">
            <w:pPr>
              <w:jc w:val="center"/>
              <w:rPr>
                <w:rFonts w:cs="Arial"/>
                <w:b/>
                <w:sz w:val="22"/>
                <w:szCs w:val="22"/>
                <w:lang w:val="es-ES"/>
              </w:rPr>
            </w:pPr>
            <w:proofErr w:type="spellStart"/>
            <w:r>
              <w:rPr>
                <w:rFonts w:cs="Arial"/>
                <w:b/>
                <w:sz w:val="22"/>
                <w:szCs w:val="22"/>
                <w:lang w:val="es-ES"/>
              </w:rPr>
              <w:t>Veu</w:t>
            </w:r>
            <w:proofErr w:type="spellEnd"/>
          </w:p>
        </w:tc>
        <w:tc>
          <w:tcPr>
            <w:tcW w:w="852" w:type="dxa"/>
            <w:tcBorders>
              <w:top w:val="single" w:sz="4" w:space="0" w:color="auto"/>
              <w:left w:val="single" w:sz="4" w:space="0" w:color="auto"/>
              <w:bottom w:val="single" w:sz="4" w:space="0" w:color="auto"/>
              <w:right w:val="single" w:sz="4" w:space="0" w:color="auto"/>
            </w:tcBorders>
            <w:hideMark/>
          </w:tcPr>
          <w:p w14:paraId="795A7ECF" w14:textId="77777777" w:rsidR="00402EE0" w:rsidRDefault="00402EE0" w:rsidP="00580C90">
            <w:pPr>
              <w:jc w:val="center"/>
              <w:rPr>
                <w:rFonts w:cs="Arial"/>
                <w:b/>
                <w:sz w:val="22"/>
                <w:szCs w:val="22"/>
                <w:lang w:val="es-ES"/>
              </w:rPr>
            </w:pPr>
            <w:proofErr w:type="spellStart"/>
            <w:r>
              <w:rPr>
                <w:rFonts w:cs="Arial"/>
                <w:b/>
                <w:sz w:val="22"/>
                <w:szCs w:val="22"/>
                <w:lang w:val="es-ES"/>
              </w:rPr>
              <w:t>Vot</w:t>
            </w:r>
            <w:proofErr w:type="spellEnd"/>
          </w:p>
        </w:tc>
      </w:tr>
      <w:tr w:rsidR="00402EE0" w14:paraId="00DA53AA"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19EE3722" w14:textId="77777777" w:rsidR="00402EE0" w:rsidRDefault="00402EE0" w:rsidP="00580C90">
            <w:pPr>
              <w:rPr>
                <w:rFonts w:cs="Arial"/>
                <w:sz w:val="22"/>
                <w:szCs w:val="22"/>
                <w:lang w:val="es-ES"/>
              </w:rPr>
            </w:pPr>
            <w:proofErr w:type="spellStart"/>
            <w:r>
              <w:rPr>
                <w:rFonts w:cs="Arial"/>
                <w:sz w:val="22"/>
                <w:szCs w:val="22"/>
                <w:lang w:val="es-ES"/>
              </w:rPr>
              <w:t>President</w:t>
            </w:r>
            <w:proofErr w:type="spellEnd"/>
            <w:r>
              <w:rPr>
                <w:rFonts w:cs="Arial"/>
                <w:sz w:val="22"/>
                <w:szCs w:val="22"/>
                <w:lang w:val="es-ES"/>
              </w:rPr>
              <w:t>/a de la Mesa</w:t>
            </w:r>
          </w:p>
        </w:tc>
        <w:tc>
          <w:tcPr>
            <w:tcW w:w="5654" w:type="dxa"/>
            <w:tcBorders>
              <w:top w:val="single" w:sz="4" w:space="0" w:color="auto"/>
              <w:left w:val="single" w:sz="4" w:space="0" w:color="auto"/>
              <w:bottom w:val="single" w:sz="4" w:space="0" w:color="auto"/>
              <w:right w:val="single" w:sz="4" w:space="0" w:color="auto"/>
            </w:tcBorders>
            <w:hideMark/>
          </w:tcPr>
          <w:p w14:paraId="62C5D4D6" w14:textId="77777777" w:rsidR="00402EE0" w:rsidRDefault="00402EE0" w:rsidP="00580C90">
            <w:pPr>
              <w:rPr>
                <w:rFonts w:cs="Arial"/>
                <w:sz w:val="22"/>
                <w:szCs w:val="22"/>
                <w:lang w:val="es-ES"/>
              </w:rPr>
            </w:pPr>
            <w:proofErr w:type="spellStart"/>
            <w:r>
              <w:rPr>
                <w:rFonts w:cs="Arial"/>
                <w:sz w:val="22"/>
                <w:szCs w:val="22"/>
                <w:lang w:val="es-ES"/>
              </w:rPr>
              <w:t>Tinent</w:t>
            </w:r>
            <w:proofErr w:type="spellEnd"/>
            <w:r>
              <w:rPr>
                <w:rFonts w:cs="Arial"/>
                <w:sz w:val="22"/>
                <w:szCs w:val="22"/>
                <w:lang w:val="es-ES"/>
              </w:rPr>
              <w:t xml:space="preserve">/a </w:t>
            </w:r>
            <w:proofErr w:type="spellStart"/>
            <w:r>
              <w:rPr>
                <w:rFonts w:cs="Arial"/>
                <w:sz w:val="22"/>
                <w:szCs w:val="22"/>
                <w:lang w:val="es-ES"/>
              </w:rPr>
              <w:t>d’Alcaldia</w:t>
            </w:r>
            <w:proofErr w:type="spellEnd"/>
            <w:r>
              <w:rPr>
                <w:rFonts w:cs="Arial"/>
                <w:sz w:val="22"/>
                <w:szCs w:val="22"/>
                <w:lang w:val="es-ES"/>
              </w:rPr>
              <w:t xml:space="preserve"> </w:t>
            </w:r>
            <w:proofErr w:type="spellStart"/>
            <w:r>
              <w:rPr>
                <w:rFonts w:cs="Arial"/>
                <w:sz w:val="22"/>
                <w:szCs w:val="22"/>
                <w:lang w:val="es-ES"/>
              </w:rPr>
              <w:t>Ajuntament</w:t>
            </w:r>
            <w:proofErr w:type="spellEnd"/>
            <w:r>
              <w:rPr>
                <w:rFonts w:cs="Arial"/>
                <w:sz w:val="22"/>
                <w:szCs w:val="22"/>
                <w:lang w:val="es-ES"/>
              </w:rPr>
              <w:t xml:space="preserve"> de Deltebre, </w:t>
            </w:r>
            <w:proofErr w:type="spellStart"/>
            <w:r>
              <w:rPr>
                <w:rFonts w:cs="Arial"/>
                <w:sz w:val="22"/>
                <w:szCs w:val="22"/>
                <w:lang w:val="es-ES"/>
              </w:rPr>
              <w:t>Àrea</w:t>
            </w:r>
            <w:proofErr w:type="spellEnd"/>
            <w:r>
              <w:rPr>
                <w:rFonts w:cs="Arial"/>
                <w:sz w:val="22"/>
                <w:szCs w:val="22"/>
                <w:lang w:val="es-ES"/>
              </w:rPr>
              <w:t xml:space="preserve"> #DeltebreEficient </w:t>
            </w:r>
          </w:p>
        </w:tc>
        <w:tc>
          <w:tcPr>
            <w:tcW w:w="993" w:type="dxa"/>
            <w:tcBorders>
              <w:top w:val="single" w:sz="4" w:space="0" w:color="auto"/>
              <w:left w:val="single" w:sz="4" w:space="0" w:color="auto"/>
              <w:bottom w:val="single" w:sz="4" w:space="0" w:color="auto"/>
              <w:right w:val="single" w:sz="4" w:space="0" w:color="auto"/>
            </w:tcBorders>
            <w:hideMark/>
          </w:tcPr>
          <w:p w14:paraId="5A830C81" w14:textId="77777777" w:rsidR="00402EE0" w:rsidRDefault="00402EE0" w:rsidP="00580C90">
            <w:pPr>
              <w:jc w:val="center"/>
              <w:rPr>
                <w:rFonts w:cs="Arial"/>
                <w:sz w:val="22"/>
                <w:szCs w:val="22"/>
                <w:lang w:val="es-ES"/>
              </w:rPr>
            </w:pPr>
            <w:r>
              <w:rPr>
                <w:rFonts w:cs="Arial"/>
                <w:sz w:val="22"/>
                <w:szCs w:val="22"/>
                <w:lang w:val="es-ES"/>
              </w:rPr>
              <w:t>Sí</w:t>
            </w:r>
          </w:p>
        </w:tc>
        <w:tc>
          <w:tcPr>
            <w:tcW w:w="852" w:type="dxa"/>
            <w:tcBorders>
              <w:top w:val="single" w:sz="4" w:space="0" w:color="auto"/>
              <w:left w:val="single" w:sz="4" w:space="0" w:color="auto"/>
              <w:bottom w:val="single" w:sz="4" w:space="0" w:color="auto"/>
              <w:right w:val="single" w:sz="4" w:space="0" w:color="auto"/>
            </w:tcBorders>
            <w:hideMark/>
          </w:tcPr>
          <w:p w14:paraId="708386E1" w14:textId="77777777" w:rsidR="00402EE0" w:rsidRDefault="00402EE0" w:rsidP="00580C90">
            <w:pPr>
              <w:jc w:val="center"/>
              <w:rPr>
                <w:rFonts w:cs="Arial"/>
                <w:sz w:val="22"/>
                <w:szCs w:val="22"/>
                <w:lang w:val="es-ES"/>
              </w:rPr>
            </w:pPr>
            <w:r>
              <w:rPr>
                <w:rFonts w:cs="Arial"/>
                <w:sz w:val="22"/>
                <w:szCs w:val="22"/>
                <w:lang w:val="es-ES"/>
              </w:rPr>
              <w:t>Sí</w:t>
            </w:r>
          </w:p>
        </w:tc>
      </w:tr>
      <w:tr w:rsidR="00402EE0" w14:paraId="7275AC96"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52C83FDA" w14:textId="77777777" w:rsidR="00402EE0" w:rsidRPr="004345BC" w:rsidRDefault="00402EE0" w:rsidP="00580C90">
            <w:pPr>
              <w:rPr>
                <w:rFonts w:cs="Arial"/>
                <w:sz w:val="22"/>
                <w:szCs w:val="22"/>
                <w:lang w:val="es-ES"/>
              </w:rPr>
            </w:pPr>
            <w:r w:rsidRPr="004345BC">
              <w:rPr>
                <w:rFonts w:cs="Arial"/>
                <w:sz w:val="22"/>
                <w:szCs w:val="22"/>
                <w:lang w:val="es-ES"/>
              </w:rPr>
              <w:t>Vocal</w:t>
            </w:r>
          </w:p>
        </w:tc>
        <w:tc>
          <w:tcPr>
            <w:tcW w:w="5654" w:type="dxa"/>
            <w:tcBorders>
              <w:top w:val="single" w:sz="4" w:space="0" w:color="auto"/>
              <w:left w:val="single" w:sz="4" w:space="0" w:color="auto"/>
              <w:bottom w:val="single" w:sz="4" w:space="0" w:color="auto"/>
              <w:right w:val="single" w:sz="4" w:space="0" w:color="auto"/>
            </w:tcBorders>
            <w:hideMark/>
          </w:tcPr>
          <w:p w14:paraId="674676A5" w14:textId="77777777" w:rsidR="00402EE0" w:rsidRPr="004345BC" w:rsidRDefault="00402EE0" w:rsidP="00580C90">
            <w:pPr>
              <w:rPr>
                <w:rFonts w:cs="Arial"/>
                <w:sz w:val="22"/>
                <w:szCs w:val="22"/>
                <w:lang w:val="es-ES"/>
              </w:rPr>
            </w:pPr>
            <w:proofErr w:type="spellStart"/>
            <w:r w:rsidRPr="00591460">
              <w:rPr>
                <w:rFonts w:cs="Arial"/>
                <w:sz w:val="22"/>
                <w:szCs w:val="22"/>
                <w:lang w:val="es-ES"/>
              </w:rPr>
              <w:t>Tinent</w:t>
            </w:r>
            <w:proofErr w:type="spellEnd"/>
            <w:r>
              <w:rPr>
                <w:rFonts w:cs="Arial"/>
                <w:sz w:val="22"/>
                <w:szCs w:val="22"/>
                <w:lang w:val="es-ES"/>
              </w:rPr>
              <w:t>/a</w:t>
            </w:r>
            <w:r w:rsidRPr="00591460">
              <w:rPr>
                <w:rFonts w:cs="Arial"/>
                <w:sz w:val="22"/>
                <w:szCs w:val="22"/>
                <w:lang w:val="es-ES"/>
              </w:rPr>
              <w:t xml:space="preserve"> </w:t>
            </w:r>
            <w:proofErr w:type="spellStart"/>
            <w:r w:rsidRPr="00591460">
              <w:rPr>
                <w:rFonts w:cs="Arial"/>
                <w:sz w:val="22"/>
                <w:szCs w:val="22"/>
                <w:lang w:val="es-ES"/>
              </w:rPr>
              <w:t>d’Alcaldia</w:t>
            </w:r>
            <w:proofErr w:type="spellEnd"/>
            <w:r w:rsidRPr="00591460">
              <w:rPr>
                <w:rFonts w:cs="Arial"/>
                <w:sz w:val="22"/>
                <w:szCs w:val="22"/>
                <w:lang w:val="es-ES"/>
              </w:rPr>
              <w:t xml:space="preserve"> </w:t>
            </w:r>
            <w:proofErr w:type="spellStart"/>
            <w:r w:rsidRPr="00591460">
              <w:rPr>
                <w:rFonts w:cs="Arial"/>
                <w:sz w:val="22"/>
                <w:szCs w:val="22"/>
                <w:lang w:val="es-ES"/>
              </w:rPr>
              <w:t>Ajuntament</w:t>
            </w:r>
            <w:proofErr w:type="spellEnd"/>
            <w:r w:rsidRPr="00591460">
              <w:rPr>
                <w:rFonts w:cs="Arial"/>
                <w:sz w:val="22"/>
                <w:szCs w:val="22"/>
                <w:lang w:val="es-ES"/>
              </w:rPr>
              <w:t xml:space="preserve"> de Deltebre, </w:t>
            </w:r>
            <w:proofErr w:type="spellStart"/>
            <w:r w:rsidRPr="00591460">
              <w:rPr>
                <w:rFonts w:cs="Arial"/>
                <w:sz w:val="22"/>
                <w:szCs w:val="22"/>
                <w:lang w:val="es-ES"/>
              </w:rPr>
              <w:t>Àrea</w:t>
            </w:r>
            <w:proofErr w:type="spellEnd"/>
            <w:r w:rsidRPr="00591460">
              <w:rPr>
                <w:rFonts w:cs="Arial"/>
                <w:sz w:val="22"/>
                <w:szCs w:val="22"/>
                <w:lang w:val="es-ES"/>
              </w:rPr>
              <w:t xml:space="preserve"> #DeltebreTerritori</w:t>
            </w:r>
          </w:p>
        </w:tc>
        <w:tc>
          <w:tcPr>
            <w:tcW w:w="993" w:type="dxa"/>
            <w:tcBorders>
              <w:top w:val="single" w:sz="4" w:space="0" w:color="auto"/>
              <w:left w:val="single" w:sz="4" w:space="0" w:color="auto"/>
              <w:bottom w:val="single" w:sz="4" w:space="0" w:color="auto"/>
              <w:right w:val="single" w:sz="4" w:space="0" w:color="auto"/>
            </w:tcBorders>
            <w:hideMark/>
          </w:tcPr>
          <w:p w14:paraId="15428531" w14:textId="77777777" w:rsidR="00402EE0" w:rsidRPr="004345BC" w:rsidRDefault="00402EE0" w:rsidP="00580C90">
            <w:pPr>
              <w:jc w:val="center"/>
              <w:rPr>
                <w:rFonts w:cs="Arial"/>
                <w:sz w:val="22"/>
                <w:szCs w:val="22"/>
                <w:lang w:val="es-ES"/>
              </w:rPr>
            </w:pPr>
            <w:r w:rsidRPr="004345BC">
              <w:rPr>
                <w:rFonts w:cs="Arial"/>
                <w:sz w:val="22"/>
                <w:szCs w:val="22"/>
                <w:lang w:val="es-ES"/>
              </w:rPr>
              <w:t>Sí</w:t>
            </w:r>
          </w:p>
        </w:tc>
        <w:tc>
          <w:tcPr>
            <w:tcW w:w="852" w:type="dxa"/>
            <w:tcBorders>
              <w:top w:val="single" w:sz="4" w:space="0" w:color="auto"/>
              <w:left w:val="single" w:sz="4" w:space="0" w:color="auto"/>
              <w:bottom w:val="single" w:sz="4" w:space="0" w:color="auto"/>
              <w:right w:val="single" w:sz="4" w:space="0" w:color="auto"/>
            </w:tcBorders>
            <w:hideMark/>
          </w:tcPr>
          <w:p w14:paraId="33FC55D5" w14:textId="77777777" w:rsidR="00402EE0" w:rsidRPr="004345BC" w:rsidRDefault="00402EE0" w:rsidP="00580C90">
            <w:pPr>
              <w:jc w:val="center"/>
              <w:rPr>
                <w:rFonts w:cs="Arial"/>
                <w:sz w:val="22"/>
                <w:szCs w:val="22"/>
                <w:lang w:val="es-ES"/>
              </w:rPr>
            </w:pPr>
            <w:r w:rsidRPr="004345BC">
              <w:rPr>
                <w:rFonts w:cs="Arial"/>
                <w:sz w:val="22"/>
                <w:szCs w:val="22"/>
                <w:lang w:val="es-ES"/>
              </w:rPr>
              <w:t>Sí</w:t>
            </w:r>
          </w:p>
        </w:tc>
      </w:tr>
      <w:tr w:rsidR="00402EE0" w14:paraId="4FFA6836"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276AD906" w14:textId="77777777" w:rsidR="00402EE0" w:rsidRDefault="00402EE0" w:rsidP="00580C90">
            <w:pPr>
              <w:rPr>
                <w:rFonts w:cs="Arial"/>
                <w:sz w:val="22"/>
                <w:szCs w:val="22"/>
                <w:lang w:val="es-ES"/>
              </w:rPr>
            </w:pPr>
            <w:r>
              <w:rPr>
                <w:rFonts w:cs="Arial"/>
                <w:sz w:val="22"/>
                <w:szCs w:val="22"/>
                <w:lang w:val="es-ES"/>
              </w:rPr>
              <w:t>Vocal</w:t>
            </w:r>
          </w:p>
        </w:tc>
        <w:tc>
          <w:tcPr>
            <w:tcW w:w="5654" w:type="dxa"/>
            <w:tcBorders>
              <w:top w:val="single" w:sz="4" w:space="0" w:color="auto"/>
              <w:left w:val="single" w:sz="4" w:space="0" w:color="auto"/>
              <w:bottom w:val="single" w:sz="4" w:space="0" w:color="auto"/>
              <w:right w:val="single" w:sz="4" w:space="0" w:color="auto"/>
            </w:tcBorders>
            <w:hideMark/>
          </w:tcPr>
          <w:p w14:paraId="49148FA0" w14:textId="77777777" w:rsidR="00402EE0" w:rsidRDefault="00402EE0" w:rsidP="00580C90">
            <w:pPr>
              <w:rPr>
                <w:rFonts w:cs="Arial"/>
                <w:sz w:val="22"/>
                <w:szCs w:val="22"/>
                <w:lang w:val="es-ES"/>
              </w:rPr>
            </w:pPr>
            <w:r>
              <w:rPr>
                <w:rFonts w:cs="Arial"/>
                <w:sz w:val="22"/>
                <w:szCs w:val="22"/>
                <w:lang w:val="es-ES"/>
              </w:rPr>
              <w:t xml:space="preserve">Secretaria Municipal </w:t>
            </w:r>
          </w:p>
          <w:p w14:paraId="34D6BBCD" w14:textId="77777777" w:rsidR="00402EE0" w:rsidRDefault="00402EE0" w:rsidP="00580C90">
            <w:pPr>
              <w:rPr>
                <w:rFonts w:cs="Arial"/>
                <w:sz w:val="22"/>
                <w:szCs w:val="22"/>
                <w:lang w:val="es-ES"/>
              </w:rPr>
            </w:pPr>
            <w:r>
              <w:rPr>
                <w:rFonts w:cs="Arial"/>
                <w:sz w:val="22"/>
                <w:szCs w:val="22"/>
                <w:lang w:val="es-ES"/>
              </w:rPr>
              <w:t>David Torres</w:t>
            </w:r>
          </w:p>
        </w:tc>
        <w:tc>
          <w:tcPr>
            <w:tcW w:w="993" w:type="dxa"/>
            <w:tcBorders>
              <w:top w:val="single" w:sz="4" w:space="0" w:color="auto"/>
              <w:left w:val="single" w:sz="4" w:space="0" w:color="auto"/>
              <w:bottom w:val="single" w:sz="4" w:space="0" w:color="auto"/>
              <w:right w:val="single" w:sz="4" w:space="0" w:color="auto"/>
            </w:tcBorders>
            <w:hideMark/>
          </w:tcPr>
          <w:p w14:paraId="2CEF76AC" w14:textId="77777777" w:rsidR="00402EE0" w:rsidRDefault="00402EE0" w:rsidP="00580C90">
            <w:pPr>
              <w:jc w:val="center"/>
              <w:rPr>
                <w:rFonts w:cs="Arial"/>
                <w:sz w:val="22"/>
                <w:szCs w:val="22"/>
                <w:lang w:val="es-ES"/>
              </w:rPr>
            </w:pPr>
            <w:r>
              <w:rPr>
                <w:rFonts w:cs="Arial"/>
                <w:sz w:val="22"/>
                <w:szCs w:val="22"/>
                <w:lang w:val="es-ES"/>
              </w:rPr>
              <w:t>Sí</w:t>
            </w:r>
          </w:p>
        </w:tc>
        <w:tc>
          <w:tcPr>
            <w:tcW w:w="852" w:type="dxa"/>
            <w:tcBorders>
              <w:top w:val="single" w:sz="4" w:space="0" w:color="auto"/>
              <w:left w:val="single" w:sz="4" w:space="0" w:color="auto"/>
              <w:bottom w:val="single" w:sz="4" w:space="0" w:color="auto"/>
              <w:right w:val="single" w:sz="4" w:space="0" w:color="auto"/>
            </w:tcBorders>
            <w:hideMark/>
          </w:tcPr>
          <w:p w14:paraId="79A87E18" w14:textId="77777777" w:rsidR="00402EE0" w:rsidRDefault="00402EE0" w:rsidP="00580C90">
            <w:pPr>
              <w:jc w:val="center"/>
              <w:rPr>
                <w:rFonts w:cs="Arial"/>
                <w:sz w:val="22"/>
                <w:szCs w:val="22"/>
                <w:lang w:val="es-ES"/>
              </w:rPr>
            </w:pPr>
            <w:r>
              <w:rPr>
                <w:rFonts w:cs="Arial"/>
                <w:sz w:val="22"/>
                <w:szCs w:val="22"/>
                <w:lang w:val="es-ES"/>
              </w:rPr>
              <w:t>Sí</w:t>
            </w:r>
          </w:p>
        </w:tc>
      </w:tr>
      <w:tr w:rsidR="00402EE0" w14:paraId="2F75635A"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547CC572" w14:textId="77777777" w:rsidR="00402EE0" w:rsidRDefault="00402EE0" w:rsidP="00580C90">
            <w:pPr>
              <w:rPr>
                <w:rFonts w:cs="Arial"/>
                <w:sz w:val="22"/>
                <w:szCs w:val="22"/>
                <w:lang w:val="es-ES"/>
              </w:rPr>
            </w:pPr>
            <w:r>
              <w:rPr>
                <w:rFonts w:cs="Arial"/>
                <w:sz w:val="22"/>
                <w:szCs w:val="22"/>
                <w:lang w:val="es-ES"/>
              </w:rPr>
              <w:t>Vocal</w:t>
            </w:r>
          </w:p>
        </w:tc>
        <w:tc>
          <w:tcPr>
            <w:tcW w:w="5654" w:type="dxa"/>
            <w:tcBorders>
              <w:top w:val="single" w:sz="4" w:space="0" w:color="auto"/>
              <w:left w:val="single" w:sz="4" w:space="0" w:color="auto"/>
              <w:bottom w:val="single" w:sz="4" w:space="0" w:color="auto"/>
              <w:right w:val="single" w:sz="4" w:space="0" w:color="auto"/>
            </w:tcBorders>
            <w:hideMark/>
          </w:tcPr>
          <w:p w14:paraId="51AF7A7C" w14:textId="77777777" w:rsidR="00402EE0" w:rsidRDefault="00402EE0" w:rsidP="00580C90">
            <w:pPr>
              <w:rPr>
                <w:rFonts w:cs="Arial"/>
                <w:sz w:val="22"/>
                <w:szCs w:val="22"/>
                <w:lang w:val="es-ES"/>
              </w:rPr>
            </w:pPr>
            <w:proofErr w:type="spellStart"/>
            <w:r>
              <w:rPr>
                <w:rFonts w:cs="Arial"/>
                <w:sz w:val="22"/>
                <w:szCs w:val="22"/>
                <w:lang w:val="es-ES"/>
              </w:rPr>
              <w:t>Intervenció</w:t>
            </w:r>
            <w:proofErr w:type="spellEnd"/>
            <w:r>
              <w:rPr>
                <w:rFonts w:cs="Arial"/>
                <w:sz w:val="22"/>
                <w:szCs w:val="22"/>
                <w:lang w:val="es-ES"/>
              </w:rPr>
              <w:t xml:space="preserve"> Municipal </w:t>
            </w:r>
          </w:p>
          <w:p w14:paraId="53FAB93E" w14:textId="77777777" w:rsidR="00402EE0" w:rsidRDefault="00402EE0" w:rsidP="00580C90">
            <w:pPr>
              <w:rPr>
                <w:rFonts w:cs="Arial"/>
                <w:sz w:val="22"/>
                <w:szCs w:val="22"/>
                <w:lang w:val="es-ES"/>
              </w:rPr>
            </w:pPr>
            <w:r>
              <w:rPr>
                <w:rFonts w:cs="Arial"/>
                <w:sz w:val="22"/>
                <w:szCs w:val="22"/>
                <w:lang w:val="es-ES"/>
              </w:rPr>
              <w:t>Lorena Navarro</w:t>
            </w:r>
          </w:p>
        </w:tc>
        <w:tc>
          <w:tcPr>
            <w:tcW w:w="993" w:type="dxa"/>
            <w:tcBorders>
              <w:top w:val="single" w:sz="4" w:space="0" w:color="auto"/>
              <w:left w:val="single" w:sz="4" w:space="0" w:color="auto"/>
              <w:bottom w:val="single" w:sz="4" w:space="0" w:color="auto"/>
              <w:right w:val="single" w:sz="4" w:space="0" w:color="auto"/>
            </w:tcBorders>
            <w:hideMark/>
          </w:tcPr>
          <w:p w14:paraId="54A16354" w14:textId="77777777" w:rsidR="00402EE0" w:rsidRDefault="00402EE0" w:rsidP="00580C90">
            <w:pPr>
              <w:jc w:val="center"/>
              <w:rPr>
                <w:rFonts w:cs="Arial"/>
                <w:sz w:val="22"/>
                <w:szCs w:val="22"/>
                <w:lang w:val="es-ES"/>
              </w:rPr>
            </w:pPr>
            <w:r>
              <w:rPr>
                <w:rFonts w:cs="Arial"/>
                <w:sz w:val="22"/>
                <w:szCs w:val="22"/>
                <w:lang w:val="es-ES"/>
              </w:rPr>
              <w:t>Sí</w:t>
            </w:r>
          </w:p>
        </w:tc>
        <w:tc>
          <w:tcPr>
            <w:tcW w:w="852" w:type="dxa"/>
            <w:tcBorders>
              <w:top w:val="single" w:sz="4" w:space="0" w:color="auto"/>
              <w:left w:val="single" w:sz="4" w:space="0" w:color="auto"/>
              <w:bottom w:val="single" w:sz="4" w:space="0" w:color="auto"/>
              <w:right w:val="single" w:sz="4" w:space="0" w:color="auto"/>
            </w:tcBorders>
            <w:hideMark/>
          </w:tcPr>
          <w:p w14:paraId="4E6C6542" w14:textId="77777777" w:rsidR="00402EE0" w:rsidRDefault="00402EE0" w:rsidP="00580C90">
            <w:pPr>
              <w:jc w:val="center"/>
              <w:rPr>
                <w:rFonts w:cs="Arial"/>
                <w:sz w:val="22"/>
                <w:szCs w:val="22"/>
                <w:lang w:val="es-ES"/>
              </w:rPr>
            </w:pPr>
            <w:r>
              <w:rPr>
                <w:rFonts w:cs="Arial"/>
                <w:sz w:val="22"/>
                <w:szCs w:val="22"/>
                <w:lang w:val="es-ES"/>
              </w:rPr>
              <w:t>Sí</w:t>
            </w:r>
          </w:p>
        </w:tc>
      </w:tr>
      <w:tr w:rsidR="00402EE0" w14:paraId="4782D307"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45714D62" w14:textId="77777777" w:rsidR="00402EE0" w:rsidRDefault="00402EE0" w:rsidP="00580C90">
            <w:pPr>
              <w:rPr>
                <w:rFonts w:cs="Arial"/>
                <w:sz w:val="22"/>
                <w:szCs w:val="22"/>
                <w:lang w:val="es-ES"/>
              </w:rPr>
            </w:pPr>
            <w:r>
              <w:rPr>
                <w:rFonts w:cs="Arial"/>
                <w:sz w:val="22"/>
                <w:szCs w:val="22"/>
                <w:lang w:val="es-ES"/>
              </w:rPr>
              <w:t>Vocal</w:t>
            </w:r>
          </w:p>
        </w:tc>
        <w:tc>
          <w:tcPr>
            <w:tcW w:w="5654" w:type="dxa"/>
            <w:tcBorders>
              <w:top w:val="single" w:sz="4" w:space="0" w:color="auto"/>
              <w:left w:val="single" w:sz="4" w:space="0" w:color="auto"/>
              <w:bottom w:val="single" w:sz="4" w:space="0" w:color="auto"/>
              <w:right w:val="single" w:sz="4" w:space="0" w:color="auto"/>
            </w:tcBorders>
            <w:hideMark/>
          </w:tcPr>
          <w:p w14:paraId="26B292B4" w14:textId="77777777" w:rsidR="00402EE0" w:rsidRDefault="00402EE0" w:rsidP="00580C90">
            <w:pPr>
              <w:rPr>
                <w:rFonts w:cs="Arial"/>
                <w:sz w:val="22"/>
                <w:szCs w:val="22"/>
                <w:lang w:val="es-ES"/>
              </w:rPr>
            </w:pPr>
            <w:r>
              <w:rPr>
                <w:rFonts w:cs="Arial"/>
                <w:sz w:val="22"/>
                <w:szCs w:val="22"/>
                <w:lang w:val="es-ES"/>
              </w:rPr>
              <w:t xml:space="preserve">Responsable </w:t>
            </w:r>
            <w:proofErr w:type="spellStart"/>
            <w:r>
              <w:rPr>
                <w:rFonts w:cs="Arial"/>
                <w:sz w:val="22"/>
                <w:szCs w:val="22"/>
                <w:lang w:val="es-ES"/>
              </w:rPr>
              <w:t>tècnic</w:t>
            </w:r>
            <w:proofErr w:type="spellEnd"/>
            <w:r>
              <w:rPr>
                <w:rFonts w:cs="Arial"/>
                <w:sz w:val="22"/>
                <w:szCs w:val="22"/>
                <w:lang w:val="es-ES"/>
              </w:rPr>
              <w:t xml:space="preserve"> de </w:t>
            </w:r>
            <w:proofErr w:type="spellStart"/>
            <w:r>
              <w:rPr>
                <w:rFonts w:cs="Arial"/>
                <w:sz w:val="22"/>
                <w:szCs w:val="22"/>
                <w:lang w:val="es-ES"/>
              </w:rPr>
              <w:t>l’Àrea</w:t>
            </w:r>
            <w:proofErr w:type="spellEnd"/>
            <w:r>
              <w:rPr>
                <w:rFonts w:cs="Arial"/>
                <w:sz w:val="22"/>
                <w:szCs w:val="22"/>
                <w:lang w:val="es-ES"/>
              </w:rPr>
              <w:t xml:space="preserve"> promotora de la </w:t>
            </w:r>
            <w:proofErr w:type="spellStart"/>
            <w:r>
              <w:rPr>
                <w:rFonts w:cs="Arial"/>
                <w:sz w:val="22"/>
                <w:szCs w:val="22"/>
                <w:lang w:val="es-ES"/>
              </w:rPr>
              <w:t>contractació</w:t>
            </w:r>
            <w:proofErr w:type="spellEnd"/>
            <w:r>
              <w:rPr>
                <w:rFonts w:cs="Arial"/>
                <w:sz w:val="22"/>
                <w:szCs w:val="22"/>
                <w:lang w:val="es-ES"/>
              </w:rPr>
              <w:t xml:space="preserve"> </w:t>
            </w:r>
          </w:p>
          <w:p w14:paraId="2BB2BEA9" w14:textId="77777777" w:rsidR="00402EE0" w:rsidRDefault="00402EE0" w:rsidP="00580C90">
            <w:pPr>
              <w:rPr>
                <w:rFonts w:cs="Arial"/>
                <w:sz w:val="22"/>
                <w:szCs w:val="22"/>
                <w:lang w:val="es-ES"/>
              </w:rPr>
            </w:pPr>
            <w:r>
              <w:rPr>
                <w:rFonts w:cs="Arial"/>
                <w:sz w:val="22"/>
                <w:szCs w:val="22"/>
                <w:lang w:val="es-ES"/>
              </w:rPr>
              <w:t xml:space="preserve">Marta Martínez Talavera </w:t>
            </w:r>
          </w:p>
        </w:tc>
        <w:tc>
          <w:tcPr>
            <w:tcW w:w="993" w:type="dxa"/>
            <w:tcBorders>
              <w:top w:val="single" w:sz="4" w:space="0" w:color="auto"/>
              <w:left w:val="single" w:sz="4" w:space="0" w:color="auto"/>
              <w:bottom w:val="single" w:sz="4" w:space="0" w:color="auto"/>
              <w:right w:val="single" w:sz="4" w:space="0" w:color="auto"/>
            </w:tcBorders>
            <w:hideMark/>
          </w:tcPr>
          <w:p w14:paraId="034926E0" w14:textId="77777777" w:rsidR="00402EE0" w:rsidRDefault="00402EE0" w:rsidP="00580C90">
            <w:pPr>
              <w:jc w:val="center"/>
              <w:rPr>
                <w:rFonts w:cs="Arial"/>
                <w:sz w:val="22"/>
                <w:szCs w:val="22"/>
                <w:lang w:val="es-ES"/>
              </w:rPr>
            </w:pPr>
            <w:r>
              <w:rPr>
                <w:rFonts w:cs="Arial"/>
                <w:sz w:val="22"/>
                <w:szCs w:val="22"/>
                <w:lang w:val="es-ES"/>
              </w:rPr>
              <w:t>Sí</w:t>
            </w:r>
          </w:p>
        </w:tc>
        <w:tc>
          <w:tcPr>
            <w:tcW w:w="852" w:type="dxa"/>
            <w:tcBorders>
              <w:top w:val="single" w:sz="4" w:space="0" w:color="auto"/>
              <w:left w:val="single" w:sz="4" w:space="0" w:color="auto"/>
              <w:bottom w:val="single" w:sz="4" w:space="0" w:color="auto"/>
              <w:right w:val="single" w:sz="4" w:space="0" w:color="auto"/>
            </w:tcBorders>
            <w:hideMark/>
          </w:tcPr>
          <w:p w14:paraId="28650BCF" w14:textId="77777777" w:rsidR="00402EE0" w:rsidRDefault="00402EE0" w:rsidP="00580C90">
            <w:pPr>
              <w:jc w:val="center"/>
              <w:rPr>
                <w:rFonts w:cs="Arial"/>
                <w:sz w:val="22"/>
                <w:szCs w:val="22"/>
                <w:lang w:val="es-ES"/>
              </w:rPr>
            </w:pPr>
            <w:r>
              <w:rPr>
                <w:rFonts w:cs="Arial"/>
                <w:sz w:val="22"/>
                <w:szCs w:val="22"/>
                <w:lang w:val="es-ES"/>
              </w:rPr>
              <w:t>Sí</w:t>
            </w:r>
          </w:p>
        </w:tc>
      </w:tr>
      <w:tr w:rsidR="00402EE0" w14:paraId="1426AAF3"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00E68153" w14:textId="77777777" w:rsidR="00402EE0" w:rsidRDefault="00402EE0" w:rsidP="00580C90">
            <w:pPr>
              <w:rPr>
                <w:rFonts w:cs="Arial"/>
                <w:sz w:val="22"/>
                <w:szCs w:val="22"/>
                <w:lang w:val="es-ES"/>
              </w:rPr>
            </w:pPr>
            <w:proofErr w:type="spellStart"/>
            <w:r>
              <w:rPr>
                <w:rFonts w:cs="Arial"/>
                <w:sz w:val="22"/>
                <w:szCs w:val="22"/>
                <w:lang w:val="es-ES"/>
              </w:rPr>
              <w:lastRenderedPageBreak/>
              <w:t>Secretari</w:t>
            </w:r>
            <w:proofErr w:type="spellEnd"/>
            <w:r>
              <w:rPr>
                <w:rFonts w:cs="Arial"/>
                <w:sz w:val="22"/>
                <w:szCs w:val="22"/>
                <w:lang w:val="es-ES"/>
              </w:rPr>
              <w:t xml:space="preserve"> de la Mesa</w:t>
            </w:r>
          </w:p>
        </w:tc>
        <w:tc>
          <w:tcPr>
            <w:tcW w:w="5654" w:type="dxa"/>
            <w:tcBorders>
              <w:top w:val="single" w:sz="4" w:space="0" w:color="auto"/>
              <w:left w:val="single" w:sz="4" w:space="0" w:color="auto"/>
              <w:bottom w:val="single" w:sz="4" w:space="0" w:color="auto"/>
              <w:right w:val="single" w:sz="4" w:space="0" w:color="auto"/>
            </w:tcBorders>
            <w:hideMark/>
          </w:tcPr>
          <w:p w14:paraId="25FBEF19" w14:textId="77777777" w:rsidR="00402EE0" w:rsidRDefault="00402EE0" w:rsidP="00580C90">
            <w:pPr>
              <w:rPr>
                <w:rFonts w:cs="Arial"/>
                <w:sz w:val="22"/>
                <w:szCs w:val="22"/>
                <w:lang w:val="es-ES"/>
              </w:rPr>
            </w:pPr>
            <w:proofErr w:type="spellStart"/>
            <w:r>
              <w:rPr>
                <w:rFonts w:cs="Arial"/>
                <w:sz w:val="22"/>
                <w:szCs w:val="22"/>
                <w:lang w:val="es-ES"/>
              </w:rPr>
              <w:t>Funcionari</w:t>
            </w:r>
            <w:proofErr w:type="spellEnd"/>
            <w:r>
              <w:rPr>
                <w:rFonts w:cs="Arial"/>
                <w:sz w:val="22"/>
                <w:szCs w:val="22"/>
                <w:lang w:val="es-ES"/>
              </w:rPr>
              <w:t xml:space="preserve">/a de </w:t>
            </w:r>
            <w:proofErr w:type="spellStart"/>
            <w:r>
              <w:rPr>
                <w:rFonts w:cs="Arial"/>
                <w:sz w:val="22"/>
                <w:szCs w:val="22"/>
                <w:lang w:val="es-ES"/>
              </w:rPr>
              <w:t>l’Àrea</w:t>
            </w:r>
            <w:proofErr w:type="spellEnd"/>
            <w:r>
              <w:rPr>
                <w:rFonts w:cs="Arial"/>
                <w:sz w:val="22"/>
                <w:szCs w:val="22"/>
                <w:lang w:val="es-ES"/>
              </w:rPr>
              <w:t xml:space="preserve"> </w:t>
            </w:r>
            <w:proofErr w:type="spellStart"/>
            <w:r>
              <w:rPr>
                <w:rFonts w:cs="Arial"/>
                <w:sz w:val="22"/>
                <w:szCs w:val="22"/>
                <w:lang w:val="es-ES"/>
              </w:rPr>
              <w:t>Àrea</w:t>
            </w:r>
            <w:proofErr w:type="spellEnd"/>
            <w:r>
              <w:rPr>
                <w:rFonts w:cs="Arial"/>
                <w:sz w:val="22"/>
                <w:szCs w:val="22"/>
                <w:lang w:val="es-ES"/>
              </w:rPr>
              <w:t xml:space="preserve"> #DeltebreEficient</w:t>
            </w:r>
          </w:p>
          <w:p w14:paraId="4D10506C" w14:textId="77777777" w:rsidR="00402EE0" w:rsidRDefault="00402EE0" w:rsidP="00580C90">
            <w:pPr>
              <w:rPr>
                <w:rFonts w:cs="Arial"/>
                <w:sz w:val="22"/>
                <w:szCs w:val="22"/>
                <w:lang w:val="es-ES"/>
              </w:rPr>
            </w:pPr>
            <w:proofErr w:type="spellStart"/>
            <w:r>
              <w:rPr>
                <w:rFonts w:cs="Arial"/>
                <w:sz w:val="22"/>
                <w:szCs w:val="22"/>
                <w:lang w:val="es-ES"/>
              </w:rPr>
              <w:t>Cecília</w:t>
            </w:r>
            <w:proofErr w:type="spellEnd"/>
            <w:r>
              <w:rPr>
                <w:rFonts w:cs="Arial"/>
                <w:sz w:val="22"/>
                <w:szCs w:val="22"/>
                <w:lang w:val="es-ES"/>
              </w:rPr>
              <w:t xml:space="preserve"> Vidal o Herènia Mauri</w:t>
            </w:r>
          </w:p>
        </w:tc>
        <w:tc>
          <w:tcPr>
            <w:tcW w:w="993" w:type="dxa"/>
            <w:tcBorders>
              <w:top w:val="single" w:sz="4" w:space="0" w:color="auto"/>
              <w:left w:val="single" w:sz="4" w:space="0" w:color="auto"/>
              <w:bottom w:val="single" w:sz="4" w:space="0" w:color="auto"/>
              <w:right w:val="single" w:sz="4" w:space="0" w:color="auto"/>
            </w:tcBorders>
            <w:hideMark/>
          </w:tcPr>
          <w:p w14:paraId="05EA2960" w14:textId="77777777" w:rsidR="00402EE0" w:rsidRDefault="00402EE0" w:rsidP="00580C90">
            <w:pPr>
              <w:jc w:val="center"/>
              <w:rPr>
                <w:rFonts w:cs="Arial"/>
                <w:sz w:val="22"/>
                <w:szCs w:val="22"/>
                <w:lang w:val="es-ES"/>
              </w:rPr>
            </w:pPr>
            <w:r>
              <w:rPr>
                <w:rFonts w:cs="Arial"/>
                <w:sz w:val="22"/>
                <w:szCs w:val="22"/>
                <w:lang w:val="es-ES"/>
              </w:rPr>
              <w:t>Sí</w:t>
            </w:r>
          </w:p>
        </w:tc>
        <w:tc>
          <w:tcPr>
            <w:tcW w:w="852" w:type="dxa"/>
            <w:tcBorders>
              <w:top w:val="single" w:sz="4" w:space="0" w:color="auto"/>
              <w:left w:val="single" w:sz="4" w:space="0" w:color="auto"/>
              <w:bottom w:val="single" w:sz="4" w:space="0" w:color="auto"/>
              <w:right w:val="single" w:sz="4" w:space="0" w:color="auto"/>
            </w:tcBorders>
            <w:hideMark/>
          </w:tcPr>
          <w:p w14:paraId="0341F37D" w14:textId="77777777" w:rsidR="00402EE0" w:rsidRDefault="00402EE0" w:rsidP="00580C90">
            <w:pPr>
              <w:jc w:val="center"/>
              <w:rPr>
                <w:rFonts w:cs="Arial"/>
                <w:sz w:val="22"/>
                <w:szCs w:val="22"/>
                <w:lang w:val="es-ES"/>
              </w:rPr>
            </w:pPr>
            <w:r>
              <w:rPr>
                <w:rFonts w:cs="Arial"/>
                <w:sz w:val="22"/>
                <w:szCs w:val="22"/>
                <w:lang w:val="es-ES"/>
              </w:rPr>
              <w:t>No</w:t>
            </w:r>
          </w:p>
        </w:tc>
      </w:tr>
    </w:tbl>
    <w:p w14:paraId="5BCEE762" w14:textId="77777777" w:rsidR="005F11F5" w:rsidRDefault="005F11F5" w:rsidP="005F11F5">
      <w:pPr>
        <w:pStyle w:val="Sangradetextonormal"/>
        <w:tabs>
          <w:tab w:val="clear" w:pos="0"/>
          <w:tab w:val="clear" w:pos="864"/>
          <w:tab w:val="left" w:pos="1440"/>
        </w:tabs>
        <w:ind w:left="0"/>
      </w:pPr>
    </w:p>
    <w:p w14:paraId="2B8F94D0" w14:textId="60328F5E" w:rsidR="005F11F5" w:rsidRDefault="005F11F5" w:rsidP="005F11F5">
      <w:pPr>
        <w:pStyle w:val="Textoindependiente21"/>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pPr>
      <w:r>
        <w:t>En tot moment, la Mesa de contractació pot sol·licitar l’assessorament i els informes dels tècnics que consideri necessaris a fi d’avaluar les ofertes presentades.</w:t>
      </w:r>
    </w:p>
    <w:p w14:paraId="3E4CACDB"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u w:val="single"/>
        </w:rPr>
      </w:pPr>
    </w:p>
    <w:p w14:paraId="63B7E21E" w14:textId="77777777" w:rsidR="005F11F5" w:rsidRDefault="005F11F5" w:rsidP="005F11F5">
      <w:pPr>
        <w:pStyle w:val="Sangradetextonormal"/>
        <w:tabs>
          <w:tab w:val="clear" w:pos="0"/>
          <w:tab w:val="clear" w:pos="576"/>
          <w:tab w:val="left" w:pos="708"/>
        </w:tabs>
        <w:ind w:left="0"/>
      </w:pPr>
      <w:r>
        <w:rPr>
          <w:b/>
          <w:bCs/>
          <w:u w:val="single"/>
        </w:rPr>
        <w:t>Obertura sobre 1- Documentació administrativa</w:t>
      </w:r>
    </w:p>
    <w:p w14:paraId="206A8985" w14:textId="77777777" w:rsidR="005F11F5" w:rsidRDefault="005F11F5" w:rsidP="005F11F5">
      <w:pPr>
        <w:pStyle w:val="Default"/>
        <w:jc w:val="both"/>
        <w:rPr>
          <w:rFonts w:ascii="Arial" w:hAnsi="Arial" w:cs="Arial"/>
          <w:color w:val="auto"/>
          <w:sz w:val="22"/>
          <w:szCs w:val="22"/>
        </w:rPr>
      </w:pPr>
    </w:p>
    <w:p w14:paraId="322A6705" w14:textId="3FB1BDF3" w:rsidR="005F11F5" w:rsidRDefault="005F11F5" w:rsidP="005F11F5">
      <w:pPr>
        <w:pStyle w:val="Default"/>
        <w:jc w:val="both"/>
        <w:rPr>
          <w:rFonts w:ascii="Arial" w:hAnsi="Arial" w:cs="Arial"/>
          <w:color w:val="auto"/>
          <w:sz w:val="22"/>
          <w:szCs w:val="22"/>
        </w:rPr>
      </w:pPr>
      <w:r>
        <w:rPr>
          <w:rFonts w:ascii="Arial" w:hAnsi="Arial" w:cs="Arial"/>
          <w:color w:val="auto"/>
          <w:sz w:val="22"/>
          <w:szCs w:val="22"/>
        </w:rPr>
        <w:t xml:space="preserve">La mesa de contractació, en reunió interna, qualificarà la documentació del sobre o arxiu electrònic. </w:t>
      </w:r>
    </w:p>
    <w:p w14:paraId="1FBEEB08" w14:textId="77777777" w:rsidR="005F11F5" w:rsidRDefault="005F11F5" w:rsidP="005F11F5">
      <w:pPr>
        <w:pStyle w:val="Default"/>
        <w:jc w:val="both"/>
        <w:rPr>
          <w:rFonts w:ascii="Arial" w:hAnsi="Arial" w:cs="Arial"/>
          <w:color w:val="auto"/>
          <w:sz w:val="22"/>
          <w:szCs w:val="22"/>
        </w:rPr>
      </w:pPr>
    </w:p>
    <w:p w14:paraId="7A4B5EEE" w14:textId="77777777" w:rsidR="005F11F5" w:rsidRDefault="005F11F5" w:rsidP="005F11F5">
      <w:pPr>
        <w:pStyle w:val="Default"/>
        <w:jc w:val="both"/>
        <w:rPr>
          <w:rFonts w:ascii="Arial" w:hAnsi="Arial" w:cs="Arial"/>
          <w:color w:val="auto"/>
          <w:sz w:val="22"/>
          <w:szCs w:val="22"/>
        </w:rPr>
      </w:pPr>
      <w:r>
        <w:rPr>
          <w:rFonts w:ascii="Arial" w:hAnsi="Arial" w:cs="Arial"/>
          <w:color w:val="auto"/>
          <w:sz w:val="22"/>
          <w:szCs w:val="22"/>
        </w:rPr>
        <w:t xml:space="preserve">Si la mesa observa errors o omissions esmenables en aquesta documentació ho comunicarà a les empreses licitadores afectades perquè els corregeixin o esmenin en el termini màxim que aquesta atorgui </w:t>
      </w:r>
      <w:r>
        <w:rPr>
          <w:rFonts w:ascii="Arial" w:hAnsi="Arial" w:cs="Arial"/>
          <w:b/>
          <w:color w:val="auto"/>
          <w:sz w:val="22"/>
          <w:szCs w:val="22"/>
          <w:u w:val="single"/>
        </w:rPr>
        <w:t>que no pot ser superior a tres dies hàbils</w:t>
      </w:r>
      <w:r>
        <w:rPr>
          <w:rFonts w:ascii="Arial" w:hAnsi="Arial" w:cs="Arial"/>
          <w:color w:val="auto"/>
          <w:sz w:val="22"/>
          <w:szCs w:val="22"/>
        </w:rPr>
        <w:t xml:space="preserve">. Una vegada esmenats, si s’escau, els errors o omissions de la documentació presentada en el Sobre 1, ha de determinar les empreses admeses a la licitació i les excloses, així, com en el seu cas les causes d’exclusió. </w:t>
      </w:r>
    </w:p>
    <w:p w14:paraId="3885C62D" w14:textId="77777777" w:rsidR="005F11F5" w:rsidRDefault="005F11F5" w:rsidP="005F11F5">
      <w:pPr>
        <w:pStyle w:val="Default"/>
        <w:jc w:val="both"/>
        <w:rPr>
          <w:rFonts w:ascii="Arial" w:hAnsi="Arial" w:cs="Arial"/>
          <w:color w:val="auto"/>
          <w:sz w:val="22"/>
          <w:szCs w:val="22"/>
        </w:rPr>
      </w:pPr>
    </w:p>
    <w:p w14:paraId="7F106D9B" w14:textId="77777777" w:rsidR="005F11F5" w:rsidRDefault="005F11F5" w:rsidP="005F11F5">
      <w:pPr>
        <w:rPr>
          <w:rFonts w:cs="Arial"/>
          <w:sz w:val="22"/>
          <w:szCs w:val="28"/>
        </w:rPr>
      </w:pPr>
      <w:r>
        <w:rPr>
          <w:rFonts w:cs="Arial"/>
          <w:sz w:val="22"/>
          <w:szCs w:val="28"/>
        </w:rPr>
        <w:t xml:space="preserve">Així mateix, d’acord amb l’article 95 i 140.3 de la LCSP la Mesa podrà sol·licitar a les empreses licitadores els aclariments que li calguin sobre els certificats i documents presentats o requerir-les perquè en presentin de complementaris i </w:t>
      </w:r>
      <w:r>
        <w:rPr>
          <w:rFonts w:cs="Arial"/>
          <w:sz w:val="22"/>
        </w:rPr>
        <w:t>la totalitat o una part dels documents justificatius, quan considerin que existeixen dubtes raonables sobre la vigència o fiabilitat de la declaració, quan resulti necessari per al bon desenvolupament del procediment i, en tot cas, abans d'adjudicar el contracte.</w:t>
      </w:r>
    </w:p>
    <w:p w14:paraId="3449DB87" w14:textId="77777777" w:rsidR="005F11F5" w:rsidRDefault="005F11F5" w:rsidP="005F11F5">
      <w:pPr>
        <w:rPr>
          <w:rFonts w:cs="Arial"/>
          <w:sz w:val="22"/>
          <w:szCs w:val="28"/>
        </w:rPr>
      </w:pPr>
    </w:p>
    <w:p w14:paraId="1077AC94" w14:textId="77777777" w:rsidR="005F11F5" w:rsidRDefault="005F11F5" w:rsidP="005F11F5">
      <w:pPr>
        <w:rPr>
          <w:rFonts w:cs="Arial"/>
          <w:sz w:val="22"/>
          <w:szCs w:val="28"/>
        </w:rPr>
      </w:pPr>
      <w:r>
        <w:rPr>
          <w:rFonts w:cs="Arial"/>
          <w:sz w:val="22"/>
          <w:szCs w:val="28"/>
        </w:rPr>
        <w:t xml:space="preserve">Sens perjudici de la comunicació a les persones interessades, es faran públiques aquestes circumstàncies mitjançant publicació al perfil de contractant. </w:t>
      </w:r>
    </w:p>
    <w:p w14:paraId="5A2457C5" w14:textId="77777777" w:rsidR="005F11F5" w:rsidRDefault="005F11F5" w:rsidP="005F11F5">
      <w:pPr>
        <w:rPr>
          <w:rFonts w:cs="Arial"/>
          <w:sz w:val="22"/>
          <w:szCs w:val="28"/>
        </w:rPr>
      </w:pPr>
    </w:p>
    <w:p w14:paraId="3F480EA3" w14:textId="1D50D4F8" w:rsidR="005F11F5" w:rsidRDefault="005F11F5" w:rsidP="005F11F5">
      <w:pPr>
        <w:rPr>
          <w:rFonts w:cs="Arial"/>
          <w:sz w:val="22"/>
          <w:szCs w:val="28"/>
        </w:rPr>
      </w:pPr>
      <w:r>
        <w:rPr>
          <w:rFonts w:cs="Arial"/>
          <w:sz w:val="22"/>
          <w:szCs w:val="28"/>
        </w:rPr>
        <w:t xml:space="preserve">Els actes d’exclusió adoptats per la Mesa en relació amb l’obertura del sobre 1 seran susceptibles d’impugnació en els termes establerts. </w:t>
      </w:r>
    </w:p>
    <w:p w14:paraId="4A665689" w14:textId="77777777" w:rsidR="005F11F5" w:rsidRDefault="005F11F5" w:rsidP="005F11F5">
      <w:pPr>
        <w:pStyle w:val="Default"/>
        <w:jc w:val="both"/>
        <w:rPr>
          <w:rFonts w:ascii="Arial" w:hAnsi="Arial" w:cs="Arial"/>
          <w:color w:val="auto"/>
          <w:sz w:val="22"/>
          <w:szCs w:val="22"/>
        </w:rPr>
      </w:pPr>
    </w:p>
    <w:p w14:paraId="46D474FA" w14:textId="77777777" w:rsidR="003544F4" w:rsidRDefault="003544F4" w:rsidP="003544F4">
      <w:pPr>
        <w:rPr>
          <w:rFonts w:cs="Arial"/>
          <w:b/>
          <w:bCs/>
          <w:sz w:val="22"/>
          <w:u w:val="single"/>
        </w:rPr>
      </w:pPr>
      <w:r>
        <w:rPr>
          <w:rFonts w:cs="Arial"/>
          <w:b/>
          <w:bCs/>
          <w:sz w:val="22"/>
          <w:u w:val="single"/>
        </w:rPr>
        <w:t>Obertura sobre 2- Documentació dels criteris que depenen d'un judici de valor</w:t>
      </w:r>
    </w:p>
    <w:p w14:paraId="5F986DD7" w14:textId="77777777" w:rsidR="003544F4" w:rsidRDefault="003544F4" w:rsidP="003544F4">
      <w:pPr>
        <w:pStyle w:val="Textoindependiente21"/>
        <w:suppressAutoHyphens w:val="0"/>
        <w:rPr>
          <w:b/>
          <w:bCs/>
          <w:i/>
          <w:iCs/>
          <w:u w:val="single"/>
          <w:lang w:eastAsia="es-ES"/>
        </w:rPr>
      </w:pPr>
    </w:p>
    <w:p w14:paraId="75BAB4D5" w14:textId="77777777" w:rsidR="003544F4" w:rsidRDefault="003544F4" w:rsidP="003544F4">
      <w:pPr>
        <w:pStyle w:val="Textoindependiente21"/>
        <w:suppressAutoHyphens w:val="0"/>
        <w:rPr>
          <w:lang w:eastAsia="ar-SA"/>
        </w:rPr>
      </w:pPr>
      <w:r>
        <w:t>En un termini no superior a 7 dies des de l’acte d’obertura de la documentació administrativa es reunirà la Mesa de contractació</w:t>
      </w:r>
      <w:r>
        <w:rPr>
          <w:rStyle w:val="Refdenotaalpie"/>
        </w:rPr>
        <w:footnoteReference w:id="2"/>
      </w:r>
      <w:r>
        <w:t xml:space="preserve"> per procedir a l’obertura del sobre 2. </w:t>
      </w:r>
    </w:p>
    <w:p w14:paraId="16B84685" w14:textId="77777777" w:rsidR="003544F4" w:rsidRDefault="003544F4" w:rsidP="003544F4">
      <w:pPr>
        <w:pStyle w:val="Textoindependiente21"/>
        <w:suppressAutoHyphens w:val="0"/>
      </w:pPr>
    </w:p>
    <w:p w14:paraId="3676089A" w14:textId="77777777" w:rsidR="003544F4" w:rsidRDefault="003544F4" w:rsidP="003544F4">
      <w:pPr>
        <w:pStyle w:val="Textoindependiente2"/>
        <w:rPr>
          <w:rFonts w:cs="Arial"/>
          <w:sz w:val="22"/>
          <w:szCs w:val="22"/>
        </w:rPr>
      </w:pPr>
      <w:r>
        <w:rPr>
          <w:rFonts w:cs="Arial"/>
          <w:sz w:val="22"/>
          <w:szCs w:val="22"/>
        </w:rPr>
        <w:t xml:space="preserve">S’iniciarà l’acte amb el recompte de proposicions presentades, amb expressió de les proposicions admeses i de les excloses. </w:t>
      </w:r>
    </w:p>
    <w:p w14:paraId="6934BCD5" w14:textId="77777777" w:rsidR="003544F4" w:rsidRDefault="003544F4" w:rsidP="003544F4">
      <w:pPr>
        <w:pStyle w:val="Textoindependiente2"/>
        <w:rPr>
          <w:rFonts w:cs="Arial"/>
          <w:sz w:val="22"/>
        </w:rPr>
      </w:pPr>
    </w:p>
    <w:p w14:paraId="273D1CC2" w14:textId="77777777" w:rsidR="003544F4" w:rsidRDefault="003544F4" w:rsidP="003544F4">
      <w:pPr>
        <w:pStyle w:val="Textoindependiente2"/>
        <w:rPr>
          <w:rFonts w:cs="Arial"/>
          <w:sz w:val="22"/>
        </w:rPr>
      </w:pPr>
      <w:r>
        <w:rPr>
          <w:rFonts w:cs="Arial"/>
          <w:sz w:val="22"/>
        </w:rPr>
        <w:t>En aquest acte només s’ha d’obrir el sobre corresponent als criteris no quantificables automàticament.</w:t>
      </w:r>
    </w:p>
    <w:p w14:paraId="6E850F19" w14:textId="77777777" w:rsidR="003544F4" w:rsidRDefault="003544F4" w:rsidP="003544F4">
      <w:pPr>
        <w:pStyle w:val="Textoindependiente2"/>
        <w:rPr>
          <w:rFonts w:cs="Arial"/>
          <w:sz w:val="22"/>
          <w:szCs w:val="22"/>
        </w:rPr>
      </w:pPr>
    </w:p>
    <w:p w14:paraId="01A11D02" w14:textId="77777777" w:rsidR="003544F4" w:rsidRDefault="003544F4" w:rsidP="003544F4">
      <w:pPr>
        <w:rPr>
          <w:rFonts w:cs="Arial"/>
          <w:sz w:val="22"/>
        </w:rPr>
      </w:pPr>
      <w:r>
        <w:rPr>
          <w:rFonts w:cs="Arial"/>
          <w:sz w:val="22"/>
        </w:rPr>
        <w:t xml:space="preserve">Desprès de la lectura de les diferents proposicions, </w:t>
      </w:r>
      <w:r>
        <w:rPr>
          <w:rFonts w:cs="Arial"/>
          <w:iCs/>
          <w:sz w:val="22"/>
        </w:rPr>
        <w:t>la Mesa sol·licitarà els informes tècnics que consideri convenients,</w:t>
      </w:r>
      <w:r>
        <w:rPr>
          <w:rFonts w:cs="Arial"/>
          <w:sz w:val="22"/>
        </w:rPr>
        <w:t xml:space="preserve"> per a la valoració d’aquestes d’acord als criteris i a les ponderacions establertes en aquest Plec; així mateix s’ha de deixar constància documental de totes les actuacions. </w:t>
      </w:r>
    </w:p>
    <w:p w14:paraId="1CE290FF" w14:textId="77777777" w:rsidR="003544F4" w:rsidRDefault="003544F4" w:rsidP="003544F4">
      <w:pPr>
        <w:rPr>
          <w:rFonts w:cs="Arial"/>
          <w:sz w:val="22"/>
        </w:rPr>
      </w:pPr>
    </w:p>
    <w:p w14:paraId="3AE1541D" w14:textId="77777777" w:rsidR="003544F4" w:rsidRDefault="003544F4" w:rsidP="003544F4">
      <w:pPr>
        <w:rPr>
          <w:rFonts w:cs="Arial"/>
          <w:sz w:val="22"/>
        </w:rPr>
      </w:pPr>
      <w:r>
        <w:rPr>
          <w:rFonts w:cs="Arial"/>
          <w:sz w:val="22"/>
        </w:rPr>
        <w:lastRenderedPageBreak/>
        <w:t xml:space="preserve">L'esmentat informe es farà públic en l'acte en que es procedeix l'obertura del sobre de documentació dels criteris avaluables de forma automàtica. </w:t>
      </w:r>
    </w:p>
    <w:p w14:paraId="7164BAD4" w14:textId="77777777" w:rsidR="003544F4" w:rsidRDefault="003544F4" w:rsidP="003544F4">
      <w:pPr>
        <w:rPr>
          <w:rFonts w:cs="Arial"/>
          <w:b/>
          <w:bCs/>
          <w:i/>
          <w:iCs/>
          <w:sz w:val="22"/>
          <w:u w:val="single"/>
        </w:rPr>
      </w:pPr>
    </w:p>
    <w:p w14:paraId="40605AE4" w14:textId="77777777" w:rsidR="003544F4" w:rsidRDefault="003544F4" w:rsidP="003544F4">
      <w:pPr>
        <w:rPr>
          <w:rFonts w:cs="Arial"/>
          <w:sz w:val="22"/>
        </w:rPr>
      </w:pPr>
      <w:r>
        <w:rPr>
          <w:rFonts w:cs="Arial"/>
          <w:b/>
          <w:bCs/>
          <w:sz w:val="22"/>
          <w:u w:val="single"/>
        </w:rPr>
        <w:t>Obertura sobre 3 – Documentació dels criteris avaluables de forma automàtica</w:t>
      </w:r>
    </w:p>
    <w:p w14:paraId="6252AD13" w14:textId="77777777" w:rsidR="005F11F5" w:rsidRDefault="005F11F5" w:rsidP="005F11F5">
      <w:pPr>
        <w:pStyle w:val="Textoindependiente2"/>
        <w:rPr>
          <w:rFonts w:cs="Arial"/>
          <w:sz w:val="22"/>
        </w:rPr>
      </w:pPr>
    </w:p>
    <w:p w14:paraId="18C6AF09" w14:textId="338FC69F" w:rsidR="005F11F5" w:rsidRDefault="005F11F5" w:rsidP="005F11F5">
      <w:pPr>
        <w:pStyle w:val="Textoindependiente2"/>
        <w:rPr>
          <w:rFonts w:cs="Arial"/>
          <w:sz w:val="22"/>
        </w:rPr>
      </w:pPr>
      <w:r>
        <w:rPr>
          <w:rFonts w:cs="Arial"/>
          <w:sz w:val="22"/>
        </w:rPr>
        <w:t xml:space="preserve">El dia, lloc i hora de celebració de l’acte </w:t>
      </w:r>
      <w:r w:rsidRPr="0008737D">
        <w:rPr>
          <w:rFonts w:cs="Arial"/>
          <w:sz w:val="22"/>
        </w:rPr>
        <w:t>públic</w:t>
      </w:r>
      <w:r w:rsidRPr="0036098E">
        <w:rPr>
          <w:rFonts w:cs="Arial"/>
          <w:color w:val="FF0000"/>
          <w:sz w:val="22"/>
        </w:rPr>
        <w:t xml:space="preserve"> </w:t>
      </w:r>
      <w:r>
        <w:rPr>
          <w:rFonts w:cs="Arial"/>
          <w:sz w:val="22"/>
        </w:rPr>
        <w:t xml:space="preserve">d’obertura dels sobres núm. </w:t>
      </w:r>
      <w:r w:rsidR="003544F4">
        <w:rPr>
          <w:rFonts w:cs="Arial"/>
          <w:sz w:val="22"/>
        </w:rPr>
        <w:t>3</w:t>
      </w:r>
      <w:r>
        <w:rPr>
          <w:rFonts w:cs="Arial"/>
          <w:sz w:val="22"/>
        </w:rPr>
        <w:t xml:space="preserve"> es podrà comunicar a les empreses licitadores per via telemàtica o a través del perfil de contractant. </w:t>
      </w:r>
    </w:p>
    <w:p w14:paraId="1935ACC9" w14:textId="77777777" w:rsidR="005F11F5" w:rsidRDefault="005F11F5" w:rsidP="005F11F5">
      <w:pPr>
        <w:pStyle w:val="Textoindependiente2"/>
        <w:rPr>
          <w:rFonts w:cs="Arial"/>
          <w:sz w:val="22"/>
        </w:rPr>
      </w:pPr>
    </w:p>
    <w:p w14:paraId="1552159D" w14:textId="2C4F0365"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iCs/>
          <w:sz w:val="22"/>
          <w:szCs w:val="20"/>
        </w:rPr>
        <w:t xml:space="preserve">Reunida la Mesa de Contractació, procedirà a l’obertura dels </w:t>
      </w:r>
      <w:r w:rsidR="00961C02">
        <w:rPr>
          <w:rFonts w:cs="Arial"/>
          <w:iCs/>
          <w:sz w:val="22"/>
          <w:szCs w:val="20"/>
        </w:rPr>
        <w:t>sobres i</w:t>
      </w:r>
      <w:r>
        <w:rPr>
          <w:rFonts w:cs="Arial"/>
          <w:sz w:val="22"/>
          <w:szCs w:val="22"/>
        </w:rPr>
        <w:t xml:space="preserve"> podrà sol·licitar els informes tècnics que consideri necessaris abans de formular la seva proposta d’adjudicació. També, podrà sol·licitar aquests informes quan consideri necessari verificar que les ofertes compleixen amb les especificacions tècniques dels plecs. Les proposicions que no compleixin dites prescripcions no seran objecte de valoració</w:t>
      </w:r>
    </w:p>
    <w:p w14:paraId="0913F4D7"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rPr>
      </w:pPr>
    </w:p>
    <w:p w14:paraId="5DA4968C"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rPr>
      </w:pPr>
      <w:r>
        <w:rPr>
          <w:rFonts w:cs="Arial"/>
          <w:sz w:val="22"/>
        </w:rPr>
        <w:t>Un cop acabat l’acte d’obertura dels sobres, les empreses licitadores poden fer constar davant de la Mesa totes les observacions que considerin adients, observacions que es recolliran en l’acta.</w:t>
      </w:r>
    </w:p>
    <w:p w14:paraId="0E306CC7"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rPr>
      </w:pPr>
    </w:p>
    <w:p w14:paraId="72C9C1B1" w14:textId="77777777" w:rsidR="005F11F5" w:rsidRDefault="005F11F5" w:rsidP="005F11F5">
      <w:pPr>
        <w:rPr>
          <w:rFonts w:cs="Arial"/>
          <w:sz w:val="22"/>
          <w:szCs w:val="28"/>
        </w:rPr>
      </w:pPr>
      <w:r>
        <w:rPr>
          <w:rFonts w:cs="Arial"/>
          <w:sz w:val="22"/>
          <w:szCs w:val="28"/>
        </w:rPr>
        <w:t>La Mesa de contractació o l’òrgan de contractació podrà sol·licitar i admetre l’aclariment o l’esmena d’errors en les ofertes quan siguin de tipus material o formal, no substancials i no impedeixin conèixer el sentit de l’oferta. Únicament es permetrà l’aclariment o l’esmena d’errors en les ofertes sempre que no comportin una modificació o concreció de l’oferta, amb la finalitat de garantir el principi d’igualtat de tracte entre empreses licitadores.</w:t>
      </w:r>
    </w:p>
    <w:p w14:paraId="4118945E"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6700B7BB"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Un cop valorades les ofertes, la mesa de contractació remetrà a l’òrgan de contractació la relació classificada per ordre decreixent de valoració de les ofertes i formularà la proposta d'adjudicació corresponent.</w:t>
      </w:r>
    </w:p>
    <w:p w14:paraId="21957C1E"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 xml:space="preserve"> </w:t>
      </w:r>
    </w:p>
    <w:p w14:paraId="7EC7560C"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La proposta d’adjudicació de la mesa no crea cap dret a favor de l’empresa licitadora proposada com a adjudicatària, ja que l’òrgan de contractació podrà apartar-se’n sempre que motivi la seva decisió.</w:t>
      </w:r>
    </w:p>
    <w:p w14:paraId="403D11AE" w14:textId="77777777" w:rsidR="005F11F5" w:rsidRDefault="005F11F5" w:rsidP="005F11F5">
      <w:pPr>
        <w:pStyle w:val="Textoindependiente2"/>
        <w:rPr>
          <w:rFonts w:cs="Arial"/>
          <w:sz w:val="22"/>
        </w:rPr>
      </w:pPr>
    </w:p>
    <w:p w14:paraId="01DC1BDA" w14:textId="0B0BAA81" w:rsidR="005F11F5" w:rsidRDefault="005F11F5" w:rsidP="005F11F5">
      <w:pPr>
        <w:widowControl w:val="0"/>
        <w:tabs>
          <w:tab w:val="left" w:pos="8781"/>
        </w:tabs>
        <w:autoSpaceDE w:val="0"/>
        <w:autoSpaceDN w:val="0"/>
        <w:adjustRightInd w:val="0"/>
        <w:ind w:right="-8"/>
        <w:rPr>
          <w:rFonts w:cs="Arial"/>
          <w:sz w:val="22"/>
        </w:rPr>
      </w:pPr>
      <w:r>
        <w:rPr>
          <w:rFonts w:cs="Arial"/>
          <w:sz w:val="22"/>
        </w:rPr>
        <w:t xml:space="preserve">Els actes d’exclusió de les empreses licitadores adoptats per en relació amb l’obertura dels sobres, seran susceptibles d’impugnació en els termes </w:t>
      </w:r>
      <w:r w:rsidR="00961C02">
        <w:rPr>
          <w:rFonts w:cs="Arial"/>
          <w:sz w:val="22"/>
        </w:rPr>
        <w:t>establerts</w:t>
      </w:r>
      <w:r>
        <w:rPr>
          <w:rFonts w:cs="Arial"/>
          <w:sz w:val="22"/>
        </w:rPr>
        <w:t>.</w:t>
      </w:r>
    </w:p>
    <w:p w14:paraId="7425334A" w14:textId="77777777" w:rsidR="005F11F5" w:rsidRDefault="005F11F5" w:rsidP="005F11F5">
      <w:pPr>
        <w:widowControl w:val="0"/>
        <w:autoSpaceDE w:val="0"/>
        <w:autoSpaceDN w:val="0"/>
        <w:adjustRightInd w:val="0"/>
        <w:ind w:right="5162"/>
        <w:rPr>
          <w:rFonts w:cs="Arial"/>
          <w:b/>
          <w:bCs/>
          <w:i/>
          <w:iCs/>
          <w:sz w:val="22"/>
          <w:u w:val="single"/>
        </w:rPr>
      </w:pPr>
    </w:p>
    <w:p w14:paraId="522D8775" w14:textId="77777777" w:rsidR="005F11F5" w:rsidRDefault="005F11F5" w:rsidP="005F11F5">
      <w:pPr>
        <w:widowControl w:val="0"/>
        <w:tabs>
          <w:tab w:val="left" w:pos="8781"/>
        </w:tabs>
        <w:autoSpaceDE w:val="0"/>
        <w:autoSpaceDN w:val="0"/>
        <w:adjustRightInd w:val="0"/>
        <w:ind w:right="-8"/>
        <w:rPr>
          <w:rFonts w:cs="Arial"/>
          <w:b/>
          <w:bCs/>
          <w:sz w:val="22"/>
          <w:u w:val="single"/>
        </w:rPr>
      </w:pPr>
      <w:r>
        <w:rPr>
          <w:rFonts w:cs="Arial"/>
          <w:b/>
          <w:bCs/>
          <w:sz w:val="22"/>
          <w:u w:val="single"/>
        </w:rPr>
        <w:t xml:space="preserve">Resolució d’empat de les proposicions: </w:t>
      </w:r>
    </w:p>
    <w:p w14:paraId="37B281B9" w14:textId="77777777" w:rsidR="005F11F5" w:rsidRDefault="005F11F5" w:rsidP="005F11F5">
      <w:pPr>
        <w:widowControl w:val="0"/>
        <w:autoSpaceDE w:val="0"/>
        <w:autoSpaceDN w:val="0"/>
        <w:adjustRightInd w:val="0"/>
        <w:ind w:right="5162"/>
        <w:rPr>
          <w:rFonts w:cs="Arial"/>
          <w:sz w:val="22"/>
        </w:rPr>
      </w:pPr>
    </w:p>
    <w:p w14:paraId="56277777" w14:textId="77777777" w:rsidR="005F11F5" w:rsidRDefault="005F11F5" w:rsidP="005F11F5">
      <w:pPr>
        <w:widowControl w:val="0"/>
        <w:autoSpaceDE w:val="0"/>
        <w:autoSpaceDN w:val="0"/>
        <w:adjustRightInd w:val="0"/>
        <w:ind w:right="-8"/>
        <w:rPr>
          <w:rFonts w:cs="Arial"/>
          <w:sz w:val="22"/>
        </w:rPr>
      </w:pPr>
      <w:r>
        <w:rPr>
          <w:rFonts w:cs="Arial"/>
          <w:sz w:val="22"/>
        </w:rPr>
        <w:t xml:space="preserve">En casos d’empat en les puntuacions obtingues per les ofertes de les empreses licitadors, tindrà preferència en l’adjudicació del contracte: </w:t>
      </w:r>
    </w:p>
    <w:p w14:paraId="431EE13A" w14:textId="77777777" w:rsidR="005F11F5" w:rsidRDefault="005F11F5" w:rsidP="005F11F5">
      <w:pPr>
        <w:widowControl w:val="0"/>
        <w:autoSpaceDE w:val="0"/>
        <w:autoSpaceDN w:val="0"/>
        <w:adjustRightInd w:val="0"/>
        <w:ind w:right="-8"/>
        <w:rPr>
          <w:rFonts w:cs="Arial"/>
          <w:sz w:val="22"/>
        </w:rPr>
      </w:pPr>
    </w:p>
    <w:p w14:paraId="0C4EE607" w14:textId="77777777" w:rsidR="005F11F5" w:rsidRDefault="005F11F5" w:rsidP="005F11F5">
      <w:pPr>
        <w:widowControl w:val="0"/>
        <w:numPr>
          <w:ilvl w:val="0"/>
          <w:numId w:val="10"/>
        </w:numPr>
        <w:autoSpaceDE w:val="0"/>
        <w:autoSpaceDN w:val="0"/>
        <w:adjustRightInd w:val="0"/>
        <w:ind w:right="-8"/>
        <w:rPr>
          <w:rFonts w:cs="Arial"/>
          <w:sz w:val="22"/>
          <w:szCs w:val="22"/>
        </w:rPr>
      </w:pPr>
      <w:r>
        <w:rPr>
          <w:rFonts w:cs="Arial"/>
          <w:sz w:val="22"/>
          <w:szCs w:val="22"/>
        </w:rPr>
        <w:t xml:space="preserve">La proposició presentada per aquelles empreses que, en el moment d’acreditar la seva solvència tècnica, tinguin en la seva plantilla un nombre de persones treballadores amb discapacitat superior al 2%, sempre que les seves proposicions igualin en els seus termes a la més avantatjosa. </w:t>
      </w:r>
    </w:p>
    <w:p w14:paraId="49DB5FDA" w14:textId="77777777" w:rsidR="005F11F5" w:rsidRDefault="005F11F5" w:rsidP="005F11F5">
      <w:pPr>
        <w:widowControl w:val="0"/>
        <w:autoSpaceDE w:val="0"/>
        <w:autoSpaceDN w:val="0"/>
        <w:adjustRightInd w:val="0"/>
        <w:ind w:left="720" w:right="-8"/>
        <w:rPr>
          <w:rFonts w:cs="Arial"/>
          <w:sz w:val="22"/>
          <w:szCs w:val="22"/>
        </w:rPr>
      </w:pPr>
      <w:r>
        <w:rPr>
          <w:rFonts w:cs="Arial"/>
          <w:sz w:val="22"/>
          <w:szCs w:val="22"/>
        </w:rPr>
        <w:t xml:space="preserve">Si varies empreses licitadores de les que haguessin empatat acrediten tenir una relació laboral amb persones amb discapacitat en un percentatge superior tindran preferència en l’adjudicació del contracte l’empresa licitadora que disposi del major percentatge de persones treballadores fixes amb discapacitat </w:t>
      </w:r>
      <w:r>
        <w:rPr>
          <w:rFonts w:cs="Arial"/>
          <w:sz w:val="22"/>
          <w:szCs w:val="22"/>
        </w:rPr>
        <w:lastRenderedPageBreak/>
        <w:t>a la plantilla.</w:t>
      </w:r>
    </w:p>
    <w:p w14:paraId="7FF908B5" w14:textId="77777777" w:rsidR="005F11F5" w:rsidRDefault="005F11F5" w:rsidP="005F11F5">
      <w:pPr>
        <w:widowControl w:val="0"/>
        <w:numPr>
          <w:ilvl w:val="0"/>
          <w:numId w:val="10"/>
        </w:numPr>
        <w:autoSpaceDE w:val="0"/>
        <w:autoSpaceDN w:val="0"/>
        <w:adjustRightInd w:val="0"/>
        <w:ind w:right="-8"/>
        <w:rPr>
          <w:rFonts w:cs="Arial"/>
          <w:sz w:val="22"/>
          <w:szCs w:val="22"/>
        </w:rPr>
      </w:pPr>
      <w:r>
        <w:rPr>
          <w:rFonts w:cs="Arial"/>
          <w:sz w:val="22"/>
          <w:szCs w:val="22"/>
        </w:rPr>
        <w:t>La proposició presentada per aquelles empreses que, en el moment d’acreditar la seva solvència tècnica, tinguin en la seva plantilla major percentatge de dones ocupades a la plantilla.</w:t>
      </w:r>
    </w:p>
    <w:p w14:paraId="0FCFF1C8" w14:textId="77777777" w:rsidR="005F11F5" w:rsidRDefault="005F11F5" w:rsidP="005F11F5">
      <w:pPr>
        <w:widowControl w:val="0"/>
        <w:numPr>
          <w:ilvl w:val="0"/>
          <w:numId w:val="10"/>
        </w:numPr>
        <w:autoSpaceDE w:val="0"/>
        <w:autoSpaceDN w:val="0"/>
        <w:adjustRightInd w:val="0"/>
        <w:ind w:right="-8"/>
        <w:rPr>
          <w:rFonts w:cs="Arial"/>
          <w:sz w:val="22"/>
          <w:szCs w:val="22"/>
        </w:rPr>
      </w:pPr>
      <w:r>
        <w:rPr>
          <w:rFonts w:cs="Arial"/>
          <w:sz w:val="22"/>
          <w:szCs w:val="22"/>
        </w:rPr>
        <w:t xml:space="preserve">La proposició presentada per aquelles empreses dedicades específicament a la promoció i inserció regulades a les Lleis 44/2007, de 13 de desembre, per a la regulació del règim de les empreses d'inserció, i 27/2002, de 20 de desembre, sobre mesures legislatives per regular les empreses d'inserció sociolaboral. </w:t>
      </w:r>
    </w:p>
    <w:p w14:paraId="377B3A08" w14:textId="77777777" w:rsidR="005F11F5" w:rsidRDefault="005F11F5" w:rsidP="005F11F5">
      <w:pPr>
        <w:widowControl w:val="0"/>
        <w:numPr>
          <w:ilvl w:val="0"/>
          <w:numId w:val="10"/>
        </w:numPr>
        <w:autoSpaceDE w:val="0"/>
        <w:autoSpaceDN w:val="0"/>
        <w:adjustRightInd w:val="0"/>
        <w:ind w:right="-8"/>
        <w:rPr>
          <w:rFonts w:cs="Arial"/>
          <w:sz w:val="22"/>
          <w:szCs w:val="22"/>
        </w:rPr>
      </w:pPr>
      <w:r>
        <w:rPr>
          <w:rFonts w:cs="Arial"/>
          <w:sz w:val="22"/>
          <w:szCs w:val="22"/>
        </w:rPr>
        <w:t xml:space="preserve">En els contractes que tinguin per objecte productes dels quals existeixi alternativa de comerç just, la preferència per a l'adjudicació dels contractes a les proposicions presentades per aquelles entitats reconegudes com a organitzacions de comerç just. </w:t>
      </w:r>
    </w:p>
    <w:p w14:paraId="0D6E1D7A" w14:textId="77777777" w:rsidR="005F11F5" w:rsidRDefault="005F11F5" w:rsidP="005F11F5">
      <w:pPr>
        <w:widowControl w:val="0"/>
        <w:numPr>
          <w:ilvl w:val="0"/>
          <w:numId w:val="10"/>
        </w:numPr>
        <w:autoSpaceDE w:val="0"/>
        <w:autoSpaceDN w:val="0"/>
        <w:adjustRightInd w:val="0"/>
        <w:ind w:right="-8"/>
        <w:rPr>
          <w:rFonts w:cs="Arial"/>
          <w:sz w:val="22"/>
          <w:szCs w:val="22"/>
        </w:rPr>
      </w:pPr>
      <w:r>
        <w:rPr>
          <w:rFonts w:cs="Arial"/>
          <w:sz w:val="22"/>
          <w:szCs w:val="22"/>
        </w:rPr>
        <w:t xml:space="preserve">Respecte dels contractes relatius a prestacions de caràcter social o assistencial, la preferència en l'adjudicació dels contractes per a les proposicions presentades per entitats sense ànim de lucre, amb personalitat jurídica, sempre que la seva finalitat o activitat tingui relació directa amb l'objecte del contracte, segons en resulti dels seus respectius estatuts o regles fundacionals i figurin inscrites en el corresponent registre oficial. </w:t>
      </w:r>
    </w:p>
    <w:p w14:paraId="546D7942" w14:textId="77777777" w:rsidR="005F11F5" w:rsidRDefault="005F11F5" w:rsidP="005F11F5">
      <w:pPr>
        <w:widowControl w:val="0"/>
        <w:autoSpaceDE w:val="0"/>
        <w:autoSpaceDN w:val="0"/>
        <w:adjustRightInd w:val="0"/>
        <w:ind w:right="5162"/>
        <w:rPr>
          <w:rFonts w:cs="Arial"/>
          <w:sz w:val="22"/>
        </w:rPr>
      </w:pPr>
    </w:p>
    <w:p w14:paraId="06D1ABB4" w14:textId="77777777" w:rsidR="005F11F5" w:rsidRDefault="005F11F5" w:rsidP="005F11F5">
      <w:pPr>
        <w:widowControl w:val="0"/>
        <w:autoSpaceDE w:val="0"/>
        <w:autoSpaceDN w:val="0"/>
        <w:adjustRightInd w:val="0"/>
        <w:ind w:right="-8"/>
        <w:rPr>
          <w:rFonts w:cs="Arial"/>
          <w:sz w:val="22"/>
        </w:rPr>
      </w:pPr>
      <w:r>
        <w:rPr>
          <w:rFonts w:cs="Arial"/>
          <w:sz w:val="22"/>
        </w:rPr>
        <w:t xml:space="preserve">La documentació acreditativa dels criteris de desempat es sol·licitarà als licitadors en el moment de produir-se l'empat, tanmateix els licitadors hauran d'acreditar que disposen d'aquestes dades al finalitzar el termini de licitació. </w:t>
      </w:r>
    </w:p>
    <w:p w14:paraId="34B4B9E2" w14:textId="77777777" w:rsidR="005F11F5" w:rsidRDefault="005F11F5" w:rsidP="005F11F5">
      <w:pPr>
        <w:widowControl w:val="0"/>
        <w:autoSpaceDE w:val="0"/>
        <w:autoSpaceDN w:val="0"/>
        <w:adjustRightInd w:val="0"/>
        <w:ind w:right="5162"/>
        <w:rPr>
          <w:rFonts w:cs="Arial"/>
          <w:sz w:val="22"/>
        </w:rPr>
      </w:pPr>
    </w:p>
    <w:p w14:paraId="144BF45D" w14:textId="77777777" w:rsidR="005F11F5" w:rsidRDefault="005F11F5" w:rsidP="005F11F5">
      <w:pPr>
        <w:widowControl w:val="0"/>
        <w:autoSpaceDE w:val="0"/>
        <w:autoSpaceDN w:val="0"/>
        <w:adjustRightInd w:val="0"/>
        <w:ind w:right="-8"/>
        <w:rPr>
          <w:rFonts w:cs="Arial"/>
          <w:sz w:val="22"/>
        </w:rPr>
      </w:pPr>
      <w:r>
        <w:rPr>
          <w:rFonts w:cs="Arial"/>
          <w:sz w:val="22"/>
        </w:rPr>
        <w:t xml:space="preserve">En cas de persistir l’empat un cop aplicats els criteris de desempat l’adjudicació del contracte es decidirà mitjançant sorteig, que es durà a terme en acte no públic, prèvia convocatòria. </w:t>
      </w:r>
    </w:p>
    <w:p w14:paraId="40EA3E6B" w14:textId="77777777" w:rsidR="005F11F5" w:rsidRDefault="005F11F5" w:rsidP="005F11F5">
      <w:pPr>
        <w:widowControl w:val="0"/>
        <w:autoSpaceDE w:val="0"/>
        <w:autoSpaceDN w:val="0"/>
        <w:adjustRightInd w:val="0"/>
        <w:ind w:right="5162"/>
        <w:rPr>
          <w:rFonts w:cs="Arial"/>
          <w:sz w:val="22"/>
        </w:rPr>
      </w:pPr>
    </w:p>
    <w:p w14:paraId="75697645" w14:textId="77777777" w:rsidR="005F11F5" w:rsidRDefault="005F11F5" w:rsidP="005F11F5">
      <w:pPr>
        <w:pStyle w:val="Ttulo1"/>
        <w:rPr>
          <w:sz w:val="22"/>
        </w:rPr>
      </w:pPr>
      <w:bookmarkStart w:id="23" w:name="_Toc511032211"/>
      <w:r>
        <w:t>17. OFERTES ANORMALMENT BAIXES</w:t>
      </w:r>
      <w:bookmarkEnd w:id="23"/>
    </w:p>
    <w:p w14:paraId="69EB2861" w14:textId="77777777" w:rsidR="005F11F5" w:rsidRDefault="005F11F5" w:rsidP="005F11F5">
      <w:pPr>
        <w:rPr>
          <w:lang w:eastAsia="es-ES_tradnl"/>
        </w:rPr>
      </w:pPr>
    </w:p>
    <w:p w14:paraId="7D79000E" w14:textId="77777777" w:rsidR="005F11F5" w:rsidRDefault="005F11F5" w:rsidP="005F11F5">
      <w:pPr>
        <w:numPr>
          <w:ilvl w:val="0"/>
          <w:numId w:val="5"/>
        </w:numPr>
        <w:rPr>
          <w:rFonts w:cs="Arial"/>
          <w:b/>
          <w:bCs/>
          <w:sz w:val="22"/>
          <w:szCs w:val="22"/>
          <w:lang w:eastAsia="es-ES"/>
        </w:rPr>
      </w:pPr>
      <w:r>
        <w:rPr>
          <w:rFonts w:cs="Arial"/>
          <w:b/>
          <w:bCs/>
          <w:sz w:val="22"/>
          <w:szCs w:val="22"/>
        </w:rPr>
        <w:t>Veure del quadre resum apartat: U.</w:t>
      </w:r>
    </w:p>
    <w:p w14:paraId="26040BBA" w14:textId="77777777" w:rsidR="005F11F5" w:rsidRDefault="005F11F5" w:rsidP="005F11F5">
      <w:pPr>
        <w:rPr>
          <w:sz w:val="24"/>
          <w:lang w:eastAsia="es-ES_tradnl"/>
        </w:rPr>
      </w:pPr>
    </w:p>
    <w:p w14:paraId="0E2AEB83" w14:textId="77777777" w:rsidR="005F11F5" w:rsidRDefault="005F11F5" w:rsidP="005F11F5">
      <w:pPr>
        <w:rPr>
          <w:rFonts w:cs="Arial"/>
          <w:sz w:val="22"/>
          <w:szCs w:val="28"/>
        </w:rPr>
      </w:pPr>
      <w:r>
        <w:rPr>
          <w:rFonts w:cs="Arial"/>
          <w:sz w:val="22"/>
          <w:szCs w:val="28"/>
        </w:rPr>
        <w:t xml:space="preserve">La determinació de les ofertes que presentin uns valors anormals s’ha de dur a terme en funció dels límits i els paràmetres objectius següents: </w:t>
      </w:r>
    </w:p>
    <w:p w14:paraId="1F99A921" w14:textId="77777777" w:rsidR="005F11F5" w:rsidRDefault="005F11F5" w:rsidP="005F11F5">
      <w:pPr>
        <w:rPr>
          <w:rFonts w:cs="Arial"/>
          <w:sz w:val="22"/>
          <w:szCs w:val="28"/>
        </w:rPr>
      </w:pPr>
    </w:p>
    <w:p w14:paraId="64FA14BA" w14:textId="50323660" w:rsidR="005F11F5" w:rsidRDefault="00961C02" w:rsidP="005F11F5">
      <w:pPr>
        <w:numPr>
          <w:ilvl w:val="1"/>
          <w:numId w:val="13"/>
        </w:numPr>
        <w:ind w:left="567"/>
        <w:rPr>
          <w:rFonts w:eastAsia="Arial Unicode MS" w:cs="Arial"/>
          <w:sz w:val="22"/>
          <w:szCs w:val="28"/>
          <w:lang w:val="es-ES"/>
        </w:rPr>
      </w:pPr>
      <w:r>
        <w:rPr>
          <w:rFonts w:cs="Arial"/>
          <w:sz w:val="22"/>
          <w:szCs w:val="28"/>
        </w:rPr>
        <w:t>Per al</w:t>
      </w:r>
      <w:r w:rsidR="005F11F5">
        <w:rPr>
          <w:rFonts w:cs="Arial"/>
          <w:sz w:val="22"/>
          <w:szCs w:val="28"/>
        </w:rPr>
        <w:t xml:space="preserve"> criteri preu, per determinar si les ofertes contenen valors anormals s’aplicaran els paràmetres objectius previstos en l’article 85 del RGLCAP.</w:t>
      </w:r>
    </w:p>
    <w:p w14:paraId="1F2853B5" w14:textId="77777777" w:rsidR="005F11F5" w:rsidRDefault="005F11F5" w:rsidP="005F11F5">
      <w:pPr>
        <w:widowControl w:val="0"/>
        <w:autoSpaceDE w:val="0"/>
        <w:autoSpaceDN w:val="0"/>
        <w:adjustRightInd w:val="0"/>
        <w:ind w:right="-8"/>
        <w:rPr>
          <w:rFonts w:cs="Arial"/>
          <w:sz w:val="22"/>
        </w:rPr>
      </w:pPr>
    </w:p>
    <w:p w14:paraId="691FFC66" w14:textId="77777777" w:rsidR="005F11F5" w:rsidRDefault="005F11F5" w:rsidP="005F11F5">
      <w:pPr>
        <w:widowControl w:val="0"/>
        <w:autoSpaceDE w:val="0"/>
        <w:autoSpaceDN w:val="0"/>
        <w:adjustRightInd w:val="0"/>
        <w:ind w:right="-8"/>
        <w:rPr>
          <w:rFonts w:cs="Arial"/>
          <w:sz w:val="22"/>
        </w:rPr>
      </w:pPr>
      <w:r>
        <w:rPr>
          <w:rFonts w:cs="Arial"/>
          <w:sz w:val="22"/>
        </w:rPr>
        <w:t xml:space="preserve">En el supòsit que alguna de les ofertes pugui ser considerada anormalment baixa, la mesa de contractació sol·licitarà a l’empresa licitadora que l’hagi presentat perquè la justifiqui per tal que l’òrgan de contractació pugui determinar si efectivament l’oferta resulta anormal o desproporcionada i s’ha d’excloure o si, per contra, l’oferta no resulta anormal o desproporcionada. Per aquest motiu, la mesa de contractació o l’òrgan de contractació sol·licitarà a l’empresa licitadora, mitjançant comunicació a l’adreça de correu electrònic facilitada per l’empresa, les precisions que consideri oportunes sobre la viabilitat de l’oferta i les pertinents justificacions. L’empresa licitadora disposarà d’un termini de 5 dies hàbils a comptar des de la data de recepció de la sol·licitud, per presentar les justificacions per escrit. </w:t>
      </w:r>
    </w:p>
    <w:p w14:paraId="0B22D75C" w14:textId="77777777" w:rsidR="005F11F5" w:rsidRDefault="005F11F5" w:rsidP="005F11F5">
      <w:pPr>
        <w:widowControl w:val="0"/>
        <w:autoSpaceDE w:val="0"/>
        <w:autoSpaceDN w:val="0"/>
        <w:adjustRightInd w:val="0"/>
        <w:ind w:right="-8"/>
        <w:rPr>
          <w:rFonts w:cs="Arial"/>
          <w:sz w:val="22"/>
        </w:rPr>
      </w:pPr>
    </w:p>
    <w:p w14:paraId="52AC9307" w14:textId="77777777" w:rsidR="005F11F5" w:rsidRDefault="005F11F5" w:rsidP="005F11F5">
      <w:pPr>
        <w:widowControl w:val="0"/>
        <w:autoSpaceDE w:val="0"/>
        <w:autoSpaceDN w:val="0"/>
        <w:adjustRightInd w:val="0"/>
        <w:ind w:right="-8"/>
        <w:rPr>
          <w:rFonts w:cs="Arial"/>
          <w:sz w:val="22"/>
        </w:rPr>
      </w:pPr>
      <w:r>
        <w:rPr>
          <w:rFonts w:cs="Arial"/>
          <w:sz w:val="22"/>
        </w:rPr>
        <w:lastRenderedPageBreak/>
        <w:t xml:space="preserve">Transcorregut aquest termini sense que rebi la informació justificativa sol·licitada es considerarà que la proposició no podrà ser complerta, quedant l’empresa licitadora exclosa del procediment. </w:t>
      </w:r>
    </w:p>
    <w:p w14:paraId="41914CA2" w14:textId="77777777" w:rsidR="005F11F5" w:rsidRDefault="005F11F5" w:rsidP="005F11F5">
      <w:pPr>
        <w:widowControl w:val="0"/>
        <w:autoSpaceDE w:val="0"/>
        <w:autoSpaceDN w:val="0"/>
        <w:adjustRightInd w:val="0"/>
        <w:ind w:right="-8"/>
        <w:rPr>
          <w:rFonts w:cs="Arial"/>
          <w:sz w:val="22"/>
        </w:rPr>
      </w:pPr>
    </w:p>
    <w:p w14:paraId="7E35BB90" w14:textId="77777777" w:rsidR="005F11F5" w:rsidRDefault="005F11F5" w:rsidP="005F11F5">
      <w:pPr>
        <w:widowControl w:val="0"/>
        <w:autoSpaceDE w:val="0"/>
        <w:autoSpaceDN w:val="0"/>
        <w:adjustRightInd w:val="0"/>
        <w:ind w:right="-8"/>
        <w:rPr>
          <w:rFonts w:cs="Arial"/>
          <w:sz w:val="22"/>
        </w:rPr>
      </w:pPr>
      <w:r>
        <w:rPr>
          <w:rFonts w:cs="Arial"/>
          <w:sz w:val="22"/>
        </w:rPr>
        <w:t xml:space="preserve">L’òrgan de contractació rebutjarà l’oferta si comprova que és anormalment baixa, perquè vulneren la normativa sobre subcontractació o no compleixen les obligacions aplicables en matèria mediambiental, social o laboral, nacional o internacional, inclosos els convenis col·lectius sectorials vigents d'acord amb l'art. 149.4 de la LCSP. </w:t>
      </w:r>
    </w:p>
    <w:p w14:paraId="6E6985E9" w14:textId="77777777" w:rsidR="005F11F5" w:rsidRDefault="005F11F5" w:rsidP="005F11F5">
      <w:pPr>
        <w:widowControl w:val="0"/>
        <w:autoSpaceDE w:val="0"/>
        <w:autoSpaceDN w:val="0"/>
        <w:adjustRightInd w:val="0"/>
        <w:ind w:right="-8"/>
        <w:rPr>
          <w:rFonts w:cs="Arial"/>
          <w:sz w:val="22"/>
        </w:rPr>
      </w:pPr>
    </w:p>
    <w:p w14:paraId="61432C8F" w14:textId="77777777" w:rsidR="005F11F5" w:rsidRDefault="005F11F5" w:rsidP="005F11F5">
      <w:pPr>
        <w:widowControl w:val="0"/>
        <w:autoSpaceDE w:val="0"/>
        <w:autoSpaceDN w:val="0"/>
        <w:adjustRightInd w:val="0"/>
        <w:ind w:right="-8"/>
        <w:rPr>
          <w:rFonts w:cs="Arial"/>
          <w:sz w:val="22"/>
        </w:rPr>
      </w:pPr>
      <w:r>
        <w:rPr>
          <w:rFonts w:cs="Arial"/>
          <w:sz w:val="22"/>
          <w:szCs w:val="28"/>
        </w:rPr>
        <w:t>Si la Mesa de contractació o l’òrgan de contractació rep la informació i la documentació justificativa sol·licitada dins de termini, l’avaluarà i elevarà la corresponent proposta d’acceptació o rebuig de la proposició, degudament motivada, l’òrgan de contractació decidirà, previ l’assessorament tècnic del servei corresponent, o bé l’acceptació de l’oferta, perquè considera acreditada la seva viabilitat, o bé, en cas contrari, el seu rebuig.</w:t>
      </w:r>
    </w:p>
    <w:p w14:paraId="69115FF6" w14:textId="77777777" w:rsidR="005F11F5" w:rsidRDefault="005F11F5" w:rsidP="005F11F5">
      <w:pPr>
        <w:widowControl w:val="0"/>
        <w:autoSpaceDE w:val="0"/>
        <w:autoSpaceDN w:val="0"/>
        <w:adjustRightInd w:val="0"/>
        <w:ind w:right="5162"/>
        <w:rPr>
          <w:rFonts w:cs="Arial"/>
          <w:sz w:val="22"/>
        </w:rPr>
      </w:pPr>
    </w:p>
    <w:p w14:paraId="5A9B3D6D" w14:textId="77777777" w:rsidR="005F11F5" w:rsidRDefault="005F11F5" w:rsidP="005F11F5">
      <w:pPr>
        <w:pStyle w:val="Ttulo1"/>
        <w:rPr>
          <w:sz w:val="22"/>
        </w:rPr>
      </w:pPr>
      <w:bookmarkStart w:id="24" w:name="_Toc511032212"/>
      <w:r>
        <w:t>18. CLASSIFICACIÓ DE LES OFERTES I REQUERIEMENT DE DOCUMENTACIÓ</w:t>
      </w:r>
      <w:bookmarkEnd w:id="24"/>
    </w:p>
    <w:p w14:paraId="10906F5E" w14:textId="77777777" w:rsidR="005F11F5" w:rsidRDefault="005F11F5" w:rsidP="005F11F5">
      <w:pPr>
        <w:widowControl w:val="0"/>
        <w:tabs>
          <w:tab w:val="left" w:pos="8789"/>
        </w:tabs>
        <w:autoSpaceDE w:val="0"/>
        <w:autoSpaceDN w:val="0"/>
        <w:adjustRightInd w:val="0"/>
        <w:ind w:right="-8"/>
        <w:rPr>
          <w:rFonts w:cs="Arial"/>
          <w:sz w:val="22"/>
        </w:rPr>
      </w:pPr>
    </w:p>
    <w:p w14:paraId="100D2ACA" w14:textId="77777777" w:rsidR="005F11F5" w:rsidRDefault="005F11F5" w:rsidP="005F11F5">
      <w:pPr>
        <w:rPr>
          <w:rFonts w:cs="Arial"/>
          <w:sz w:val="22"/>
          <w:szCs w:val="28"/>
        </w:rPr>
      </w:pPr>
      <w:r>
        <w:rPr>
          <w:rFonts w:cs="Arial"/>
          <w:sz w:val="22"/>
          <w:szCs w:val="28"/>
        </w:rPr>
        <w:t xml:space="preserve">Un cop acceptada la proposta de la mesa per l’òrgan de contractació, els serveis corresponents o l’òrgan de contractació requeriran a l’empresa licitadora que hagi presentat la millor oferta per a què, dins del termini de deu dies hàbils a comptar des del següent a aquell en què hagués rebut el requeriment, presenti la documentació justificativa a què es fa esment a continuació. </w:t>
      </w:r>
    </w:p>
    <w:p w14:paraId="642F3F5A" w14:textId="77777777" w:rsidR="005F11F5" w:rsidRDefault="005F11F5" w:rsidP="005F11F5">
      <w:pPr>
        <w:widowControl w:val="0"/>
        <w:tabs>
          <w:tab w:val="left" w:pos="8789"/>
        </w:tabs>
        <w:autoSpaceDE w:val="0"/>
        <w:autoSpaceDN w:val="0"/>
        <w:adjustRightInd w:val="0"/>
        <w:ind w:right="-8"/>
        <w:rPr>
          <w:rFonts w:cs="Arial"/>
          <w:sz w:val="22"/>
        </w:rPr>
      </w:pPr>
    </w:p>
    <w:p w14:paraId="039E53D7" w14:textId="77777777" w:rsidR="005F11F5" w:rsidRDefault="005F11F5" w:rsidP="005F11F5">
      <w:pPr>
        <w:numPr>
          <w:ilvl w:val="0"/>
          <w:numId w:val="14"/>
        </w:numPr>
        <w:rPr>
          <w:rFonts w:cs="Arial"/>
          <w:sz w:val="22"/>
          <w:szCs w:val="22"/>
        </w:rPr>
      </w:pPr>
      <w:r>
        <w:rPr>
          <w:rFonts w:cs="Arial"/>
          <w:sz w:val="22"/>
          <w:szCs w:val="22"/>
        </w:rPr>
        <w:t>Acreditació de la personalitat jurídica i representació, si és el cas.</w:t>
      </w:r>
    </w:p>
    <w:p w14:paraId="6C03010C" w14:textId="77777777" w:rsidR="005F11F5" w:rsidRDefault="005F11F5" w:rsidP="005F11F5">
      <w:pPr>
        <w:numPr>
          <w:ilvl w:val="0"/>
          <w:numId w:val="14"/>
        </w:numPr>
        <w:rPr>
          <w:rFonts w:cs="Arial"/>
          <w:sz w:val="22"/>
          <w:szCs w:val="22"/>
        </w:rPr>
      </w:pPr>
      <w:r>
        <w:rPr>
          <w:rFonts w:cs="Arial"/>
          <w:sz w:val="22"/>
          <w:szCs w:val="22"/>
        </w:rPr>
        <w:t xml:space="preserve">Acreditació de la solvència econòmica financera, i tècnic professional </w:t>
      </w:r>
    </w:p>
    <w:p w14:paraId="4A4C0E10" w14:textId="77777777" w:rsidR="005F11F5" w:rsidRDefault="005F11F5" w:rsidP="005F11F5">
      <w:pPr>
        <w:numPr>
          <w:ilvl w:val="0"/>
          <w:numId w:val="14"/>
        </w:numPr>
        <w:rPr>
          <w:rFonts w:cs="Arial"/>
          <w:sz w:val="22"/>
          <w:szCs w:val="22"/>
        </w:rPr>
      </w:pPr>
      <w:r>
        <w:rPr>
          <w:rFonts w:cs="Arial"/>
          <w:sz w:val="22"/>
          <w:szCs w:val="22"/>
        </w:rPr>
        <w:t>Participació o no en grup empresarial.</w:t>
      </w:r>
    </w:p>
    <w:p w14:paraId="62C45A72" w14:textId="77777777" w:rsidR="005F11F5" w:rsidRDefault="005F11F5" w:rsidP="005F11F5">
      <w:pPr>
        <w:numPr>
          <w:ilvl w:val="0"/>
          <w:numId w:val="14"/>
        </w:numPr>
        <w:rPr>
          <w:rFonts w:cs="Arial"/>
          <w:sz w:val="22"/>
          <w:szCs w:val="22"/>
        </w:rPr>
      </w:pPr>
      <w:r>
        <w:rPr>
          <w:rFonts w:cs="Arial"/>
          <w:sz w:val="22"/>
          <w:szCs w:val="22"/>
        </w:rPr>
        <w:t xml:space="preserve">Acreditació de les obligacions tributàries i de la Seguretat Social, llevat que s’hagi autoritzat la seva consulta a l’Ajuntament. </w:t>
      </w:r>
    </w:p>
    <w:p w14:paraId="21CEB111" w14:textId="77777777" w:rsidR="005F11F5" w:rsidRDefault="005F11F5" w:rsidP="005F11F5">
      <w:pPr>
        <w:numPr>
          <w:ilvl w:val="0"/>
          <w:numId w:val="14"/>
        </w:numPr>
        <w:rPr>
          <w:rFonts w:cs="Arial"/>
          <w:sz w:val="22"/>
          <w:szCs w:val="22"/>
        </w:rPr>
      </w:pPr>
      <w:r>
        <w:rPr>
          <w:rFonts w:cs="Arial"/>
          <w:sz w:val="22"/>
          <w:szCs w:val="22"/>
        </w:rPr>
        <w:t xml:space="preserve">Documents acreditatius de l'efectiva disposició de mitjans que s'hagi compromès a dedicar o adscriure a l'execució del contracte. </w:t>
      </w:r>
    </w:p>
    <w:p w14:paraId="116B9100" w14:textId="77777777" w:rsidR="005F11F5" w:rsidRDefault="005F11F5" w:rsidP="005F11F5">
      <w:pPr>
        <w:numPr>
          <w:ilvl w:val="0"/>
          <w:numId w:val="14"/>
        </w:numPr>
        <w:rPr>
          <w:rFonts w:cs="Arial"/>
          <w:spacing w:val="-3"/>
          <w:sz w:val="22"/>
          <w:szCs w:val="22"/>
        </w:rPr>
      </w:pPr>
      <w:r>
        <w:rPr>
          <w:rFonts w:cs="Arial"/>
          <w:sz w:val="22"/>
          <w:szCs w:val="22"/>
        </w:rPr>
        <w:t>Document acreditatiu de la constitució de la garantia definitiva.</w:t>
      </w:r>
    </w:p>
    <w:p w14:paraId="19AA44A8" w14:textId="77777777" w:rsidR="005F11F5" w:rsidRDefault="005F11F5" w:rsidP="005F11F5">
      <w:pPr>
        <w:rPr>
          <w:rFonts w:cs="Arial"/>
          <w:spacing w:val="-3"/>
          <w:sz w:val="22"/>
          <w:szCs w:val="22"/>
        </w:rPr>
      </w:pPr>
    </w:p>
    <w:p w14:paraId="34189EA0" w14:textId="77777777" w:rsidR="005F11F5" w:rsidRDefault="005F11F5" w:rsidP="005F11F5">
      <w:pPr>
        <w:rPr>
          <w:rFonts w:cs="Arial"/>
          <w:sz w:val="22"/>
          <w:szCs w:val="22"/>
        </w:rPr>
      </w:pPr>
      <w:r>
        <w:rPr>
          <w:rFonts w:cs="Arial"/>
          <w:sz w:val="22"/>
          <w:szCs w:val="22"/>
        </w:rPr>
        <w:t>Per tal d’acreditar el compliment de les obligacions tributàries i amb la Seguretat Social cal presentar els originals o les còpies autèntiques dels documents següents:</w:t>
      </w:r>
    </w:p>
    <w:p w14:paraId="2F8A1F71" w14:textId="77777777" w:rsidR="005F11F5" w:rsidRDefault="005F11F5" w:rsidP="005F11F5">
      <w:pPr>
        <w:rPr>
          <w:rFonts w:cs="Arial"/>
          <w:sz w:val="22"/>
          <w:szCs w:val="22"/>
        </w:rPr>
      </w:pPr>
    </w:p>
    <w:p w14:paraId="60E4F82F" w14:textId="77777777" w:rsidR="005F11F5" w:rsidRDefault="005F11F5" w:rsidP="005F11F5">
      <w:pPr>
        <w:numPr>
          <w:ilvl w:val="0"/>
          <w:numId w:val="14"/>
        </w:numPr>
        <w:rPr>
          <w:rFonts w:cs="Arial"/>
          <w:spacing w:val="-3"/>
          <w:sz w:val="22"/>
          <w:szCs w:val="22"/>
        </w:rPr>
      </w:pPr>
      <w:r>
        <w:rPr>
          <w:rFonts w:cs="Arial"/>
          <w:spacing w:val="-3"/>
          <w:sz w:val="22"/>
          <w:szCs w:val="22"/>
        </w:rPr>
        <w:t>Certificats expedits pels òrgans competents en cada cas, en la forma i amb els efectes previstos als arts. 13 a 16 del RLGCAP, acreditatius d’estar al corrent en el compliment de les obligacions tributàries (amb l’Estat i amb la Generalitat de Catalunya) i amb la Seguretat Social imposades per les disposicions vigents. Aquests documents poden ser substituïts per una autorització en favor de l’òrgan de contractació a l’objecte que, aquest, els pugui obtenir directament.</w:t>
      </w:r>
    </w:p>
    <w:p w14:paraId="4B11FD83" w14:textId="77777777" w:rsidR="005F11F5" w:rsidRDefault="005F11F5" w:rsidP="005F11F5">
      <w:pPr>
        <w:numPr>
          <w:ilvl w:val="0"/>
          <w:numId w:val="14"/>
        </w:numPr>
        <w:rPr>
          <w:rFonts w:cs="Arial"/>
          <w:spacing w:val="-3"/>
          <w:sz w:val="22"/>
          <w:szCs w:val="22"/>
        </w:rPr>
      </w:pPr>
      <w:r>
        <w:rPr>
          <w:rFonts w:cs="Arial"/>
          <w:spacing w:val="-3"/>
          <w:sz w:val="22"/>
          <w:szCs w:val="22"/>
        </w:rPr>
        <w:t>Alta en l’Impost d’activitats econòmiques, referida a l’exercici corrent, o l’últim rebut, juntament amb una declaració de no haver-se donat de baixa en la matrícula d’aquest impost.</w:t>
      </w:r>
    </w:p>
    <w:p w14:paraId="0C376DA6" w14:textId="77777777" w:rsidR="005F11F5" w:rsidRDefault="005F11F5" w:rsidP="005F11F5">
      <w:pPr>
        <w:rPr>
          <w:rFonts w:cs="Arial"/>
          <w:spacing w:val="-3"/>
          <w:sz w:val="22"/>
          <w:szCs w:val="22"/>
        </w:rPr>
      </w:pPr>
    </w:p>
    <w:p w14:paraId="457631BA" w14:textId="77777777" w:rsidR="005F11F5" w:rsidRDefault="005F11F5" w:rsidP="005F11F5">
      <w:pPr>
        <w:rPr>
          <w:rFonts w:cs="Arial"/>
          <w:spacing w:val="-3"/>
          <w:sz w:val="22"/>
          <w:szCs w:val="22"/>
        </w:rPr>
      </w:pPr>
      <w:r>
        <w:rPr>
          <w:rFonts w:cs="Arial"/>
          <w:sz w:val="22"/>
          <w:szCs w:val="22"/>
        </w:rPr>
        <w:lastRenderedPageBreak/>
        <w:t>Les empreses que hagin concorregut amb oferta conjunta de licitació hauran de presentar, abans de l’adjudicació del contracte, l’escriptura pública de constitució de la UTE en la qual consti el nomenament de la persona representant o de la persona apoderada única de la unió amb poders suficients per exercir els drets i complir les obligacions que es derivin del contracte fins a la seva extinció.</w:t>
      </w:r>
    </w:p>
    <w:p w14:paraId="625E7DCA" w14:textId="77777777" w:rsidR="005F11F5" w:rsidRDefault="005F11F5" w:rsidP="005F11F5">
      <w:pPr>
        <w:rPr>
          <w:rFonts w:cs="Arial"/>
          <w:spacing w:val="-3"/>
          <w:sz w:val="22"/>
          <w:szCs w:val="22"/>
        </w:rPr>
      </w:pPr>
    </w:p>
    <w:p w14:paraId="5E0CAAB0" w14:textId="77777777" w:rsidR="005F11F5" w:rsidRDefault="005F11F5" w:rsidP="005F11F5">
      <w:pPr>
        <w:rPr>
          <w:rFonts w:cs="Arial"/>
          <w:spacing w:val="-3"/>
          <w:sz w:val="22"/>
          <w:szCs w:val="22"/>
        </w:rPr>
      </w:pPr>
      <w:r>
        <w:rPr>
          <w:rFonts w:cs="Arial"/>
          <w:spacing w:val="-3"/>
          <w:sz w:val="22"/>
          <w:szCs w:val="22"/>
        </w:rPr>
        <w:t xml:space="preserve">Les empreses que hagin presentat certificat de inscripció en el RELI o ROLECE estaran exemptes de presentar la documentació acreditativa de la capacitat d'obrar i solvència així com els certificats de l’Agència Tributària i Seguretat Social si aquest estan vigents d'acord amb l'art. 16.3 del Reglament de la Llei de Contractes de les Administracions Locals. </w:t>
      </w:r>
    </w:p>
    <w:p w14:paraId="26FD08E4" w14:textId="77777777" w:rsidR="005F11F5" w:rsidRDefault="005F11F5" w:rsidP="005F11F5">
      <w:pPr>
        <w:rPr>
          <w:rFonts w:cs="Arial"/>
          <w:spacing w:val="-3"/>
          <w:sz w:val="22"/>
          <w:szCs w:val="22"/>
        </w:rPr>
      </w:pPr>
    </w:p>
    <w:p w14:paraId="544ADC55" w14:textId="77777777" w:rsidR="005F11F5" w:rsidRDefault="005F11F5" w:rsidP="005F11F5">
      <w:pPr>
        <w:rPr>
          <w:rFonts w:cs="Arial"/>
          <w:spacing w:val="2"/>
          <w:sz w:val="22"/>
          <w:szCs w:val="22"/>
        </w:rPr>
      </w:pPr>
      <w:r>
        <w:rPr>
          <w:rFonts w:cs="Arial"/>
          <w:spacing w:val="2"/>
          <w:sz w:val="22"/>
          <w:szCs w:val="22"/>
        </w:rPr>
        <w:t>El requeriment que s’efectuï al licitador té la consideració d’acte de tràmit i d’impuls de l’expedient.</w:t>
      </w:r>
    </w:p>
    <w:p w14:paraId="56F389FC" w14:textId="77777777" w:rsidR="005F11F5" w:rsidRDefault="005F11F5" w:rsidP="005F11F5">
      <w:pPr>
        <w:rPr>
          <w:rFonts w:cs="Arial"/>
          <w:sz w:val="22"/>
          <w:szCs w:val="22"/>
        </w:rPr>
      </w:pPr>
      <w:r>
        <w:rPr>
          <w:rFonts w:cs="Arial"/>
          <w:spacing w:val="2"/>
          <w:sz w:val="22"/>
          <w:szCs w:val="22"/>
        </w:rPr>
        <w:t xml:space="preserve"> </w:t>
      </w:r>
    </w:p>
    <w:p w14:paraId="580171F8" w14:textId="77777777" w:rsidR="005F11F5" w:rsidRDefault="005F11F5" w:rsidP="005F11F5">
      <w:pPr>
        <w:rPr>
          <w:rFonts w:cs="Arial"/>
          <w:sz w:val="22"/>
          <w:szCs w:val="28"/>
        </w:rPr>
      </w:pPr>
      <w:r>
        <w:rPr>
          <w:rFonts w:cs="Arial"/>
          <w:sz w:val="22"/>
          <w:szCs w:val="28"/>
        </w:rPr>
        <w:t>En el cas que no es complimenti adequadament el requeriment de documentació en el termini assenyalat, o bé en el termini per esmenar que es doni, s’entendrà que l’empresa licitadora ha retirat la seva oferta i es procedirà a requerir la mateixa documentació a l’empresa licitadora següent, per l’ordre en què hagin quedat classificades les ofertes. Aquest fet comporta l’exigència de l’import del 3 per cent del pressupost base de licitació, IVA exclòs, en concepte de penalitat, que es farà efectiu en primer lloc contra la garantia provisional que, en el seu cas, s’hagués constituït i, a més, pot donar lloc a declarar a l’empresa en prohibició de contractar per la causa prevista en l’article 71.2.a de la LCSP</w:t>
      </w:r>
    </w:p>
    <w:p w14:paraId="4A7E26BD" w14:textId="77777777" w:rsidR="005F11F5" w:rsidRDefault="005F11F5" w:rsidP="005F11F5">
      <w:pPr>
        <w:rPr>
          <w:rFonts w:cs="Arial"/>
          <w:sz w:val="22"/>
          <w:szCs w:val="22"/>
        </w:rPr>
      </w:pPr>
    </w:p>
    <w:p w14:paraId="64A0ECDC" w14:textId="77777777" w:rsidR="005F11F5" w:rsidRDefault="005F11F5" w:rsidP="005F11F5">
      <w:pPr>
        <w:rPr>
          <w:rFonts w:cs="Arial"/>
          <w:sz w:val="22"/>
          <w:szCs w:val="28"/>
        </w:rPr>
      </w:pPr>
      <w:r>
        <w:rPr>
          <w:rFonts w:cs="Arial"/>
          <w:sz w:val="22"/>
          <w:szCs w:val="28"/>
        </w:rPr>
        <w:t xml:space="preserve">Així mateix, l’eventual falsedat en allò declarat per les empreses licitadores en el DEUC o en altres declaracions pot donar lloc a la causa de prohibició de contractar amb el sector públic prevista en l’article 71.1.e de la LCSP. </w:t>
      </w:r>
    </w:p>
    <w:p w14:paraId="0CABA9B6" w14:textId="77777777" w:rsidR="005F11F5" w:rsidRDefault="005F11F5" w:rsidP="005F11F5">
      <w:pPr>
        <w:rPr>
          <w:rFonts w:cs="Arial"/>
          <w:sz w:val="22"/>
          <w:szCs w:val="22"/>
        </w:rPr>
      </w:pPr>
    </w:p>
    <w:p w14:paraId="309A7346" w14:textId="77777777" w:rsidR="005F11F5" w:rsidRDefault="005F11F5" w:rsidP="005F11F5">
      <w:pPr>
        <w:pStyle w:val="Ttulo1"/>
        <w:rPr>
          <w:sz w:val="22"/>
          <w:szCs w:val="28"/>
        </w:rPr>
      </w:pPr>
      <w:bookmarkStart w:id="25" w:name="_Toc456858309"/>
      <w:bookmarkStart w:id="26" w:name="_Toc511032213"/>
      <w:r>
        <w:t>19. DESPESES I IMPOSTOS</w:t>
      </w:r>
      <w:bookmarkEnd w:id="25"/>
      <w:bookmarkEnd w:id="26"/>
    </w:p>
    <w:p w14:paraId="30451B33" w14:textId="77777777" w:rsidR="005F11F5" w:rsidRDefault="005F11F5" w:rsidP="005F11F5">
      <w:pPr>
        <w:widowControl w:val="0"/>
        <w:autoSpaceDE w:val="0"/>
        <w:autoSpaceDN w:val="0"/>
        <w:adjustRightInd w:val="0"/>
        <w:ind w:right="53"/>
        <w:rPr>
          <w:rFonts w:cs="Arial"/>
          <w:sz w:val="22"/>
          <w:szCs w:val="22"/>
        </w:rPr>
      </w:pPr>
    </w:p>
    <w:p w14:paraId="6631340A" w14:textId="77777777" w:rsidR="005F11F5" w:rsidRDefault="005F11F5" w:rsidP="005F11F5">
      <w:pPr>
        <w:pStyle w:val="Textoindependiente21"/>
        <w:suppressAutoHyphens w:val="0"/>
        <w:rPr>
          <w:spacing w:val="2"/>
          <w:lang w:eastAsia="es-ES"/>
        </w:rPr>
      </w:pPr>
      <w:r>
        <w:rPr>
          <w:lang w:eastAsia="es-ES"/>
        </w:rPr>
        <w:t>Són a càrrec del contractista tots els anuncis, les despeses i els tributs (taxes i impostos) que s’originin a conseqüència de la present licitació, de l’adjudicació i de l’execució del contracte, inclòs l’impost sobre el valor afegit (IVA).</w:t>
      </w:r>
    </w:p>
    <w:p w14:paraId="08A64C89" w14:textId="77777777" w:rsidR="005F11F5" w:rsidRDefault="005F11F5" w:rsidP="005F11F5">
      <w:pPr>
        <w:rPr>
          <w:rFonts w:cs="Arial"/>
          <w:sz w:val="22"/>
          <w:lang w:eastAsia="es-ES"/>
        </w:rPr>
      </w:pPr>
    </w:p>
    <w:p w14:paraId="6ED2E2A2" w14:textId="77777777" w:rsidR="005F11F5" w:rsidRDefault="005F11F5" w:rsidP="005F11F5">
      <w:pPr>
        <w:pStyle w:val="Ttulo1"/>
        <w:rPr>
          <w:sz w:val="22"/>
        </w:rPr>
      </w:pPr>
      <w:bookmarkStart w:id="27" w:name="_Toc456858310"/>
      <w:bookmarkStart w:id="28" w:name="_Toc511032214"/>
      <w:r>
        <w:t>20. DECISIÓ DE NO ADJUDICAR O CELEBRAR EL CONTRACTE I DESISTIMENT</w:t>
      </w:r>
      <w:bookmarkEnd w:id="27"/>
      <w:r>
        <w:t xml:space="preserve"> DEL PROCEDIMENT</w:t>
      </w:r>
      <w:bookmarkEnd w:id="28"/>
    </w:p>
    <w:p w14:paraId="2B4D49E7" w14:textId="77777777" w:rsidR="005F11F5" w:rsidRDefault="005F11F5" w:rsidP="005F11F5">
      <w:pPr>
        <w:widowControl w:val="0"/>
        <w:autoSpaceDE w:val="0"/>
        <w:autoSpaceDN w:val="0"/>
        <w:adjustRightInd w:val="0"/>
        <w:ind w:right="54"/>
        <w:rPr>
          <w:rFonts w:cs="Arial"/>
          <w:sz w:val="22"/>
          <w:szCs w:val="22"/>
        </w:rPr>
      </w:pPr>
    </w:p>
    <w:p w14:paraId="4F18EFDE" w14:textId="77777777" w:rsidR="005F11F5" w:rsidRDefault="005F11F5" w:rsidP="005F11F5">
      <w:pPr>
        <w:rPr>
          <w:rFonts w:cs="Arial"/>
          <w:sz w:val="22"/>
          <w:szCs w:val="28"/>
        </w:rPr>
      </w:pPr>
      <w:r>
        <w:rPr>
          <w:rFonts w:cs="Arial"/>
          <w:sz w:val="22"/>
          <w:szCs w:val="28"/>
        </w:rPr>
        <w:t xml:space="preserve">L’òrgan de contractació podrà decidir no adjudicar o subscriure el contracte, per raons d’interès públic degudament justificades i amb la corresponent notificació a les empreses licitadores, abans de la formalització del contracte. </w:t>
      </w:r>
    </w:p>
    <w:p w14:paraId="0AB70665" w14:textId="77777777" w:rsidR="005F11F5" w:rsidRDefault="005F11F5" w:rsidP="005F11F5">
      <w:pPr>
        <w:rPr>
          <w:rFonts w:cs="Arial"/>
          <w:sz w:val="22"/>
          <w:szCs w:val="28"/>
        </w:rPr>
      </w:pPr>
    </w:p>
    <w:p w14:paraId="2A7D1600" w14:textId="77777777" w:rsidR="005F11F5" w:rsidRDefault="005F11F5" w:rsidP="005F11F5">
      <w:pPr>
        <w:rPr>
          <w:rFonts w:cs="Arial"/>
          <w:sz w:val="22"/>
          <w:szCs w:val="28"/>
        </w:rPr>
      </w:pPr>
      <w:r>
        <w:rPr>
          <w:rFonts w:cs="Arial"/>
          <w:sz w:val="22"/>
          <w:szCs w:val="28"/>
        </w:rPr>
        <w:t xml:space="preserve">També podrà desistir del procediment, abans de la formalització del contracte, notificant-ho a les empreses licitadores, quan apreciï una infracció no esmenable de les normes de preparació del contracte o de les reguladores del procediment d’adjudicació. </w:t>
      </w:r>
    </w:p>
    <w:p w14:paraId="1BC1D884" w14:textId="77777777" w:rsidR="005F11F5" w:rsidRDefault="005F11F5" w:rsidP="005F11F5">
      <w:pPr>
        <w:rPr>
          <w:rFonts w:cs="Arial"/>
          <w:sz w:val="22"/>
          <w:szCs w:val="28"/>
        </w:rPr>
      </w:pPr>
    </w:p>
    <w:p w14:paraId="769C039C" w14:textId="77777777" w:rsidR="005F11F5" w:rsidRDefault="005F11F5" w:rsidP="005F11F5">
      <w:pPr>
        <w:rPr>
          <w:rFonts w:cs="Arial"/>
          <w:sz w:val="22"/>
          <w:szCs w:val="28"/>
        </w:rPr>
      </w:pPr>
      <w:r>
        <w:rPr>
          <w:rFonts w:cs="Arial"/>
          <w:sz w:val="22"/>
          <w:szCs w:val="28"/>
        </w:rPr>
        <w:t xml:space="preserve">En ambdós supòsits es compensarà a les empreses licitadores per les despeses en què hagin incorregut. </w:t>
      </w:r>
    </w:p>
    <w:p w14:paraId="5A4378B2" w14:textId="77777777" w:rsidR="005F11F5" w:rsidRDefault="005F11F5" w:rsidP="005F11F5">
      <w:pPr>
        <w:tabs>
          <w:tab w:val="left" w:pos="2850"/>
        </w:tabs>
        <w:rPr>
          <w:rFonts w:cs="Arial"/>
          <w:sz w:val="22"/>
          <w:szCs w:val="28"/>
        </w:rPr>
      </w:pPr>
      <w:r>
        <w:rPr>
          <w:rFonts w:cs="Arial"/>
          <w:sz w:val="22"/>
          <w:szCs w:val="28"/>
        </w:rPr>
        <w:tab/>
      </w:r>
    </w:p>
    <w:p w14:paraId="697A3CC6" w14:textId="77777777" w:rsidR="005F11F5" w:rsidRDefault="005F11F5" w:rsidP="005F11F5">
      <w:pPr>
        <w:rPr>
          <w:rFonts w:cs="Arial"/>
          <w:sz w:val="22"/>
          <w:szCs w:val="28"/>
        </w:rPr>
      </w:pPr>
      <w:r>
        <w:rPr>
          <w:rFonts w:cs="Arial"/>
          <w:sz w:val="22"/>
          <w:szCs w:val="28"/>
        </w:rPr>
        <w:t xml:space="preserve">La decisió de no adjudicar o subscriure el contracte i el desistiment del procediment d’adjudicació es publicarà en el perfil de contractant. </w:t>
      </w:r>
    </w:p>
    <w:p w14:paraId="117A584A" w14:textId="77777777" w:rsidR="005F11F5" w:rsidRDefault="005F11F5" w:rsidP="005F11F5">
      <w:pPr>
        <w:rPr>
          <w:rFonts w:cs="Arial"/>
          <w:sz w:val="22"/>
          <w:szCs w:val="28"/>
        </w:rPr>
      </w:pPr>
    </w:p>
    <w:p w14:paraId="1D99D8FD" w14:textId="77777777" w:rsidR="005F11F5" w:rsidRDefault="005F11F5" w:rsidP="005F11F5">
      <w:pPr>
        <w:pStyle w:val="Ttulo1"/>
        <w:rPr>
          <w:sz w:val="22"/>
          <w:szCs w:val="28"/>
        </w:rPr>
      </w:pPr>
      <w:bookmarkStart w:id="29" w:name="_Toc511032215"/>
      <w:r>
        <w:t>21. ADJUDICACIÓ DEL CONTRACTE</w:t>
      </w:r>
      <w:bookmarkEnd w:id="29"/>
    </w:p>
    <w:p w14:paraId="32262E0A" w14:textId="77777777" w:rsidR="005F11F5" w:rsidRDefault="005F11F5" w:rsidP="005F11F5">
      <w:pPr>
        <w:pStyle w:val="Textoindependiente"/>
        <w:rPr>
          <w:sz w:val="22"/>
        </w:rPr>
      </w:pPr>
    </w:p>
    <w:p w14:paraId="7DC0FE16" w14:textId="77777777" w:rsidR="005F11F5" w:rsidRDefault="005F11F5" w:rsidP="005F11F5">
      <w:pPr>
        <w:rPr>
          <w:rFonts w:cs="Arial"/>
          <w:sz w:val="22"/>
          <w:szCs w:val="22"/>
        </w:rPr>
      </w:pPr>
      <w:r>
        <w:rPr>
          <w:rFonts w:cs="Arial"/>
          <w:sz w:val="22"/>
          <w:szCs w:val="22"/>
        </w:rPr>
        <w:t>Un cop presentada la documentació a que fa referència la clàusula 18, l’òrgan de contractació acordarà l’adjudicació del contracte a l'empresa o empreses proposades com a adjudicatàries, dins del termini de cinc (5) dies hàbils següents a la recepció de dita documentació.</w:t>
      </w:r>
    </w:p>
    <w:p w14:paraId="6FE084A1" w14:textId="77777777" w:rsidR="005F11F5" w:rsidRDefault="005F11F5" w:rsidP="005F11F5">
      <w:pPr>
        <w:rPr>
          <w:rFonts w:cs="Arial"/>
          <w:sz w:val="22"/>
          <w:szCs w:val="22"/>
        </w:rPr>
      </w:pPr>
    </w:p>
    <w:p w14:paraId="134D1166" w14:textId="77777777" w:rsidR="005F11F5" w:rsidRDefault="005F11F5" w:rsidP="005F11F5">
      <w:pPr>
        <w:rPr>
          <w:rFonts w:cs="Arial"/>
          <w:sz w:val="22"/>
          <w:szCs w:val="22"/>
        </w:rPr>
      </w:pPr>
      <w:r>
        <w:rPr>
          <w:rFonts w:cs="Arial"/>
          <w:sz w:val="22"/>
          <w:szCs w:val="22"/>
        </w:rPr>
        <w:t>L</w:t>
      </w:r>
      <w:r>
        <w:rPr>
          <w:rFonts w:cs="Arial"/>
          <w:spacing w:val="1"/>
          <w:sz w:val="22"/>
          <w:szCs w:val="22"/>
        </w:rPr>
        <w:t>’</w:t>
      </w:r>
      <w:r>
        <w:rPr>
          <w:rFonts w:cs="Arial"/>
          <w:sz w:val="22"/>
          <w:szCs w:val="22"/>
        </w:rPr>
        <w:t>ò</w:t>
      </w:r>
      <w:r>
        <w:rPr>
          <w:rFonts w:cs="Arial"/>
          <w:spacing w:val="-1"/>
          <w:sz w:val="22"/>
          <w:szCs w:val="22"/>
        </w:rPr>
        <w:t>rg</w:t>
      </w:r>
      <w:r>
        <w:rPr>
          <w:rFonts w:cs="Arial"/>
          <w:sz w:val="22"/>
          <w:szCs w:val="22"/>
        </w:rPr>
        <w:t>an</w:t>
      </w:r>
      <w:r>
        <w:rPr>
          <w:rFonts w:cs="Arial"/>
          <w:spacing w:val="14"/>
          <w:sz w:val="22"/>
          <w:szCs w:val="22"/>
        </w:rPr>
        <w:t xml:space="preserve"> </w:t>
      </w:r>
      <w:r>
        <w:rPr>
          <w:rFonts w:cs="Arial"/>
          <w:spacing w:val="-1"/>
          <w:sz w:val="22"/>
          <w:szCs w:val="22"/>
        </w:rPr>
        <w:t>d</w:t>
      </w:r>
      <w:r>
        <w:rPr>
          <w:rFonts w:cs="Arial"/>
          <w:sz w:val="22"/>
          <w:szCs w:val="22"/>
        </w:rPr>
        <w:t>e</w:t>
      </w:r>
      <w:r>
        <w:rPr>
          <w:rFonts w:cs="Arial"/>
          <w:spacing w:val="15"/>
          <w:sz w:val="22"/>
          <w:szCs w:val="22"/>
        </w:rPr>
        <w:t xml:space="preserve"> </w:t>
      </w:r>
      <w:r>
        <w:rPr>
          <w:rFonts w:cs="Arial"/>
          <w:spacing w:val="-2"/>
          <w:sz w:val="22"/>
          <w:szCs w:val="22"/>
        </w:rPr>
        <w:t>C</w:t>
      </w:r>
      <w:r>
        <w:rPr>
          <w:rFonts w:cs="Arial"/>
          <w:sz w:val="22"/>
          <w:szCs w:val="22"/>
        </w:rPr>
        <w:t>on</w:t>
      </w:r>
      <w:r>
        <w:rPr>
          <w:rFonts w:cs="Arial"/>
          <w:spacing w:val="-1"/>
          <w:sz w:val="22"/>
          <w:szCs w:val="22"/>
        </w:rPr>
        <w:t>tr</w:t>
      </w:r>
      <w:r>
        <w:rPr>
          <w:rFonts w:cs="Arial"/>
          <w:sz w:val="22"/>
          <w:szCs w:val="22"/>
        </w:rPr>
        <w:t>ac</w:t>
      </w:r>
      <w:r>
        <w:rPr>
          <w:rFonts w:cs="Arial"/>
          <w:spacing w:val="-1"/>
          <w:sz w:val="22"/>
          <w:szCs w:val="22"/>
        </w:rPr>
        <w:t>t</w:t>
      </w:r>
      <w:r>
        <w:rPr>
          <w:rFonts w:cs="Arial"/>
          <w:sz w:val="22"/>
          <w:szCs w:val="22"/>
        </w:rPr>
        <w:t>a</w:t>
      </w:r>
      <w:r>
        <w:rPr>
          <w:rFonts w:cs="Arial"/>
          <w:spacing w:val="-2"/>
          <w:sz w:val="22"/>
          <w:szCs w:val="22"/>
        </w:rPr>
        <w:t>c</w:t>
      </w:r>
      <w:r>
        <w:rPr>
          <w:rFonts w:cs="Arial"/>
          <w:spacing w:val="-3"/>
          <w:sz w:val="22"/>
          <w:szCs w:val="22"/>
        </w:rPr>
        <w:t>i</w:t>
      </w:r>
      <w:r>
        <w:rPr>
          <w:rFonts w:cs="Arial"/>
          <w:sz w:val="22"/>
          <w:szCs w:val="22"/>
        </w:rPr>
        <w:t>ó</w:t>
      </w:r>
      <w:r>
        <w:rPr>
          <w:rFonts w:cs="Arial"/>
          <w:spacing w:val="15"/>
          <w:sz w:val="22"/>
          <w:szCs w:val="22"/>
        </w:rPr>
        <w:t xml:space="preserve"> </w:t>
      </w:r>
      <w:r>
        <w:rPr>
          <w:rFonts w:cs="Arial"/>
          <w:sz w:val="22"/>
          <w:szCs w:val="22"/>
        </w:rPr>
        <w:t>no</w:t>
      </w:r>
      <w:r>
        <w:rPr>
          <w:rFonts w:cs="Arial"/>
          <w:spacing w:val="15"/>
          <w:sz w:val="22"/>
          <w:szCs w:val="22"/>
        </w:rPr>
        <w:t xml:space="preserve"> </w:t>
      </w:r>
      <w:r>
        <w:rPr>
          <w:rFonts w:cs="Arial"/>
          <w:spacing w:val="-1"/>
          <w:sz w:val="22"/>
          <w:szCs w:val="22"/>
        </w:rPr>
        <w:t>p</w:t>
      </w:r>
      <w:r>
        <w:rPr>
          <w:rFonts w:cs="Arial"/>
          <w:sz w:val="22"/>
          <w:szCs w:val="22"/>
        </w:rPr>
        <w:t>o</w:t>
      </w:r>
      <w:r>
        <w:rPr>
          <w:rFonts w:cs="Arial"/>
          <w:spacing w:val="-1"/>
          <w:sz w:val="22"/>
          <w:szCs w:val="22"/>
        </w:rPr>
        <w:t>dr</w:t>
      </w:r>
      <w:r>
        <w:rPr>
          <w:rFonts w:cs="Arial"/>
          <w:sz w:val="22"/>
          <w:szCs w:val="22"/>
        </w:rPr>
        <w:t>à</w:t>
      </w:r>
      <w:r>
        <w:rPr>
          <w:rFonts w:cs="Arial"/>
          <w:spacing w:val="14"/>
          <w:sz w:val="22"/>
          <w:szCs w:val="22"/>
        </w:rPr>
        <w:t xml:space="preserve"> </w:t>
      </w:r>
      <w:r>
        <w:rPr>
          <w:rFonts w:cs="Arial"/>
          <w:spacing w:val="-1"/>
          <w:sz w:val="22"/>
          <w:szCs w:val="22"/>
        </w:rPr>
        <w:t>d</w:t>
      </w:r>
      <w:r>
        <w:rPr>
          <w:rFonts w:cs="Arial"/>
          <w:spacing w:val="1"/>
          <w:sz w:val="22"/>
          <w:szCs w:val="22"/>
        </w:rPr>
        <w:t>e</w:t>
      </w:r>
      <w:r>
        <w:rPr>
          <w:rFonts w:cs="Arial"/>
          <w:sz w:val="22"/>
          <w:szCs w:val="22"/>
        </w:rPr>
        <w:t>c</w:t>
      </w:r>
      <w:r>
        <w:rPr>
          <w:rFonts w:cs="Arial"/>
          <w:spacing w:val="-3"/>
          <w:sz w:val="22"/>
          <w:szCs w:val="22"/>
        </w:rPr>
        <w:t>l</w:t>
      </w:r>
      <w:r>
        <w:rPr>
          <w:rFonts w:cs="Arial"/>
          <w:sz w:val="22"/>
          <w:szCs w:val="22"/>
        </w:rPr>
        <w:t>a</w:t>
      </w:r>
      <w:r>
        <w:rPr>
          <w:rFonts w:cs="Arial"/>
          <w:spacing w:val="-1"/>
          <w:sz w:val="22"/>
          <w:szCs w:val="22"/>
        </w:rPr>
        <w:t>r</w:t>
      </w:r>
      <w:r>
        <w:rPr>
          <w:rFonts w:cs="Arial"/>
          <w:sz w:val="22"/>
          <w:szCs w:val="22"/>
        </w:rPr>
        <w:t>ar</w:t>
      </w:r>
      <w:r>
        <w:rPr>
          <w:rFonts w:cs="Arial"/>
          <w:spacing w:val="16"/>
          <w:sz w:val="22"/>
          <w:szCs w:val="22"/>
        </w:rPr>
        <w:t xml:space="preserve"> </w:t>
      </w:r>
      <w:r>
        <w:rPr>
          <w:rFonts w:cs="Arial"/>
          <w:spacing w:val="-1"/>
          <w:sz w:val="22"/>
          <w:szCs w:val="22"/>
        </w:rPr>
        <w:t>d</w:t>
      </w:r>
      <w:r>
        <w:rPr>
          <w:rFonts w:cs="Arial"/>
          <w:spacing w:val="1"/>
          <w:sz w:val="22"/>
          <w:szCs w:val="22"/>
        </w:rPr>
        <w:t>e</w:t>
      </w:r>
      <w:r>
        <w:rPr>
          <w:rFonts w:cs="Arial"/>
          <w:sz w:val="22"/>
          <w:szCs w:val="22"/>
        </w:rPr>
        <w:t>s</w:t>
      </w:r>
      <w:r>
        <w:rPr>
          <w:rFonts w:cs="Arial"/>
          <w:spacing w:val="1"/>
          <w:sz w:val="22"/>
          <w:szCs w:val="22"/>
        </w:rPr>
        <w:t>e</w:t>
      </w:r>
      <w:r>
        <w:rPr>
          <w:rFonts w:cs="Arial"/>
          <w:spacing w:val="-1"/>
          <w:sz w:val="22"/>
          <w:szCs w:val="22"/>
        </w:rPr>
        <w:t>rt</w:t>
      </w:r>
      <w:r>
        <w:rPr>
          <w:rFonts w:cs="Arial"/>
          <w:sz w:val="22"/>
          <w:szCs w:val="22"/>
        </w:rPr>
        <w:t>a</w:t>
      </w:r>
      <w:r>
        <w:rPr>
          <w:rFonts w:cs="Arial"/>
          <w:spacing w:val="14"/>
          <w:sz w:val="22"/>
          <w:szCs w:val="22"/>
        </w:rPr>
        <w:t xml:space="preserve"> </w:t>
      </w:r>
      <w:r>
        <w:rPr>
          <w:rFonts w:cs="Arial"/>
          <w:spacing w:val="-2"/>
          <w:sz w:val="22"/>
          <w:szCs w:val="22"/>
        </w:rPr>
        <w:t>u</w:t>
      </w:r>
      <w:r>
        <w:rPr>
          <w:rFonts w:cs="Arial"/>
          <w:sz w:val="22"/>
          <w:szCs w:val="22"/>
        </w:rPr>
        <w:t>na</w:t>
      </w:r>
      <w:r>
        <w:rPr>
          <w:rFonts w:cs="Arial"/>
          <w:spacing w:val="14"/>
          <w:sz w:val="22"/>
          <w:szCs w:val="22"/>
        </w:rPr>
        <w:t xml:space="preserve"> </w:t>
      </w:r>
      <w:r>
        <w:rPr>
          <w:rFonts w:cs="Arial"/>
          <w:spacing w:val="-3"/>
          <w:sz w:val="22"/>
          <w:szCs w:val="22"/>
        </w:rPr>
        <w:t>li</w:t>
      </w:r>
      <w:r>
        <w:rPr>
          <w:rFonts w:cs="Arial"/>
          <w:spacing w:val="3"/>
          <w:sz w:val="22"/>
          <w:szCs w:val="22"/>
        </w:rPr>
        <w:t>c</w:t>
      </w:r>
      <w:r>
        <w:rPr>
          <w:rFonts w:cs="Arial"/>
          <w:spacing w:val="-1"/>
          <w:sz w:val="22"/>
          <w:szCs w:val="22"/>
        </w:rPr>
        <w:t>it</w:t>
      </w:r>
      <w:r>
        <w:rPr>
          <w:rFonts w:cs="Arial"/>
          <w:sz w:val="22"/>
          <w:szCs w:val="22"/>
        </w:rPr>
        <w:t>ac</w:t>
      </w:r>
      <w:r>
        <w:rPr>
          <w:rFonts w:cs="Arial"/>
          <w:spacing w:val="-3"/>
          <w:sz w:val="22"/>
          <w:szCs w:val="22"/>
        </w:rPr>
        <w:t>i</w:t>
      </w:r>
      <w:r>
        <w:rPr>
          <w:rFonts w:cs="Arial"/>
          <w:sz w:val="22"/>
          <w:szCs w:val="22"/>
        </w:rPr>
        <w:t>ó</w:t>
      </w:r>
      <w:r>
        <w:rPr>
          <w:rFonts w:cs="Arial"/>
          <w:spacing w:val="17"/>
          <w:sz w:val="22"/>
          <w:szCs w:val="22"/>
        </w:rPr>
        <w:t xml:space="preserve"> </w:t>
      </w:r>
      <w:r>
        <w:rPr>
          <w:rFonts w:cs="Arial"/>
          <w:spacing w:val="-1"/>
          <w:sz w:val="22"/>
          <w:szCs w:val="22"/>
        </w:rPr>
        <w:t>q</w:t>
      </w:r>
      <w:r>
        <w:rPr>
          <w:rFonts w:cs="Arial"/>
          <w:sz w:val="22"/>
          <w:szCs w:val="22"/>
        </w:rPr>
        <w:t>uan</w:t>
      </w:r>
      <w:r>
        <w:rPr>
          <w:rFonts w:cs="Arial"/>
          <w:spacing w:val="14"/>
          <w:sz w:val="22"/>
          <w:szCs w:val="22"/>
        </w:rPr>
        <w:t xml:space="preserve"> </w:t>
      </w:r>
      <w:r>
        <w:rPr>
          <w:rFonts w:cs="Arial"/>
          <w:sz w:val="22"/>
          <w:szCs w:val="22"/>
        </w:rPr>
        <w:t>hi</w:t>
      </w:r>
      <w:r>
        <w:rPr>
          <w:rFonts w:cs="Arial"/>
          <w:spacing w:val="11"/>
          <w:sz w:val="22"/>
          <w:szCs w:val="22"/>
        </w:rPr>
        <w:t xml:space="preserve"> </w:t>
      </w:r>
      <w:r>
        <w:rPr>
          <w:rFonts w:cs="Arial"/>
          <w:sz w:val="22"/>
          <w:szCs w:val="22"/>
        </w:rPr>
        <w:t>ha</w:t>
      </w:r>
      <w:r>
        <w:rPr>
          <w:rFonts w:cs="Arial"/>
          <w:spacing w:val="2"/>
          <w:sz w:val="22"/>
          <w:szCs w:val="22"/>
        </w:rPr>
        <w:t>g</w:t>
      </w:r>
      <w:r>
        <w:rPr>
          <w:rFonts w:cs="Arial"/>
          <w:sz w:val="22"/>
          <w:szCs w:val="22"/>
        </w:rPr>
        <w:t>i a</w:t>
      </w:r>
      <w:r>
        <w:rPr>
          <w:rFonts w:cs="Arial"/>
          <w:spacing w:val="-3"/>
          <w:sz w:val="22"/>
          <w:szCs w:val="22"/>
        </w:rPr>
        <w:t>l</w:t>
      </w:r>
      <w:r>
        <w:rPr>
          <w:rFonts w:cs="Arial"/>
          <w:spacing w:val="-1"/>
          <w:sz w:val="22"/>
          <w:szCs w:val="22"/>
        </w:rPr>
        <w:t>g</w:t>
      </w:r>
      <w:r>
        <w:rPr>
          <w:rFonts w:cs="Arial"/>
          <w:sz w:val="22"/>
          <w:szCs w:val="22"/>
        </w:rPr>
        <w:t>una</w:t>
      </w:r>
      <w:r>
        <w:rPr>
          <w:rFonts w:cs="Arial"/>
          <w:spacing w:val="16"/>
          <w:sz w:val="22"/>
          <w:szCs w:val="22"/>
        </w:rPr>
        <w:t xml:space="preserve"> </w:t>
      </w:r>
      <w:r>
        <w:rPr>
          <w:rFonts w:cs="Arial"/>
          <w:sz w:val="22"/>
          <w:szCs w:val="22"/>
        </w:rPr>
        <w:t>o</w:t>
      </w:r>
      <w:r>
        <w:rPr>
          <w:rFonts w:cs="Arial"/>
          <w:spacing w:val="-1"/>
          <w:sz w:val="22"/>
          <w:szCs w:val="22"/>
        </w:rPr>
        <w:t>f</w:t>
      </w:r>
      <w:r>
        <w:rPr>
          <w:rFonts w:cs="Arial"/>
          <w:spacing w:val="1"/>
          <w:sz w:val="22"/>
          <w:szCs w:val="22"/>
        </w:rPr>
        <w:t>e</w:t>
      </w:r>
      <w:r>
        <w:rPr>
          <w:rFonts w:cs="Arial"/>
          <w:spacing w:val="-1"/>
          <w:sz w:val="22"/>
          <w:szCs w:val="22"/>
        </w:rPr>
        <w:t>rt</w:t>
      </w:r>
      <w:r>
        <w:rPr>
          <w:rFonts w:cs="Arial"/>
          <w:sz w:val="22"/>
          <w:szCs w:val="22"/>
        </w:rPr>
        <w:t>a</w:t>
      </w:r>
      <w:r>
        <w:rPr>
          <w:rFonts w:cs="Arial"/>
          <w:spacing w:val="16"/>
          <w:sz w:val="22"/>
          <w:szCs w:val="22"/>
        </w:rPr>
        <w:t xml:space="preserve"> </w:t>
      </w:r>
      <w:r>
        <w:rPr>
          <w:rFonts w:cs="Arial"/>
          <w:sz w:val="22"/>
          <w:szCs w:val="22"/>
        </w:rPr>
        <w:t>o</w:t>
      </w:r>
      <w:r>
        <w:rPr>
          <w:rFonts w:cs="Arial"/>
          <w:spacing w:val="17"/>
          <w:sz w:val="22"/>
          <w:szCs w:val="22"/>
        </w:rPr>
        <w:t xml:space="preserve"> </w:t>
      </w:r>
      <w:r>
        <w:rPr>
          <w:rFonts w:cs="Arial"/>
          <w:spacing w:val="-1"/>
          <w:sz w:val="22"/>
          <w:szCs w:val="22"/>
        </w:rPr>
        <w:t>pr</w:t>
      </w:r>
      <w:r>
        <w:rPr>
          <w:rFonts w:cs="Arial"/>
          <w:sz w:val="22"/>
          <w:szCs w:val="22"/>
        </w:rPr>
        <w:t>o</w:t>
      </w:r>
      <w:r>
        <w:rPr>
          <w:rFonts w:cs="Arial"/>
          <w:spacing w:val="-1"/>
          <w:sz w:val="22"/>
          <w:szCs w:val="22"/>
        </w:rPr>
        <w:t>p</w:t>
      </w:r>
      <w:r>
        <w:rPr>
          <w:rFonts w:cs="Arial"/>
          <w:spacing w:val="-2"/>
          <w:sz w:val="22"/>
          <w:szCs w:val="22"/>
        </w:rPr>
        <w:t>o</w:t>
      </w:r>
      <w:r>
        <w:rPr>
          <w:rFonts w:cs="Arial"/>
          <w:sz w:val="22"/>
          <w:szCs w:val="22"/>
        </w:rPr>
        <w:t>s</w:t>
      </w:r>
      <w:r>
        <w:rPr>
          <w:rFonts w:cs="Arial"/>
          <w:spacing w:val="-3"/>
          <w:sz w:val="22"/>
          <w:szCs w:val="22"/>
        </w:rPr>
        <w:t>i</w:t>
      </w:r>
      <w:r>
        <w:rPr>
          <w:rFonts w:cs="Arial"/>
          <w:spacing w:val="3"/>
          <w:sz w:val="22"/>
          <w:szCs w:val="22"/>
        </w:rPr>
        <w:t>c</w:t>
      </w:r>
      <w:r>
        <w:rPr>
          <w:rFonts w:cs="Arial"/>
          <w:spacing w:val="-3"/>
          <w:sz w:val="22"/>
          <w:szCs w:val="22"/>
        </w:rPr>
        <w:t>i</w:t>
      </w:r>
      <w:r>
        <w:rPr>
          <w:rFonts w:cs="Arial"/>
          <w:sz w:val="22"/>
          <w:szCs w:val="22"/>
        </w:rPr>
        <w:t>ó</w:t>
      </w:r>
      <w:r>
        <w:rPr>
          <w:rFonts w:cs="Arial"/>
          <w:spacing w:val="17"/>
          <w:sz w:val="22"/>
          <w:szCs w:val="22"/>
        </w:rPr>
        <w:t xml:space="preserve"> </w:t>
      </w:r>
      <w:r>
        <w:rPr>
          <w:rFonts w:cs="Arial"/>
          <w:spacing w:val="-1"/>
          <w:sz w:val="22"/>
          <w:szCs w:val="22"/>
        </w:rPr>
        <w:t>q</w:t>
      </w:r>
      <w:r>
        <w:rPr>
          <w:rFonts w:cs="Arial"/>
          <w:sz w:val="22"/>
          <w:szCs w:val="22"/>
        </w:rPr>
        <w:t>ue</w:t>
      </w:r>
      <w:r>
        <w:rPr>
          <w:rFonts w:cs="Arial"/>
          <w:spacing w:val="17"/>
          <w:sz w:val="22"/>
          <w:szCs w:val="22"/>
        </w:rPr>
        <w:t xml:space="preserve"> </w:t>
      </w:r>
      <w:r>
        <w:rPr>
          <w:rFonts w:cs="Arial"/>
          <w:sz w:val="22"/>
          <w:szCs w:val="22"/>
        </w:rPr>
        <w:t>s</w:t>
      </w:r>
      <w:r>
        <w:rPr>
          <w:rFonts w:cs="Arial"/>
          <w:spacing w:val="-3"/>
          <w:sz w:val="22"/>
          <w:szCs w:val="22"/>
        </w:rPr>
        <w:t>i</w:t>
      </w:r>
      <w:r>
        <w:rPr>
          <w:rFonts w:cs="Arial"/>
          <w:spacing w:val="-1"/>
          <w:sz w:val="22"/>
          <w:szCs w:val="22"/>
        </w:rPr>
        <w:t>g</w:t>
      </w:r>
      <w:r>
        <w:rPr>
          <w:rFonts w:cs="Arial"/>
          <w:sz w:val="22"/>
          <w:szCs w:val="22"/>
        </w:rPr>
        <w:t>ui</w:t>
      </w:r>
      <w:r>
        <w:rPr>
          <w:rFonts w:cs="Arial"/>
          <w:spacing w:val="13"/>
          <w:sz w:val="22"/>
          <w:szCs w:val="22"/>
        </w:rPr>
        <w:t xml:space="preserve"> </w:t>
      </w:r>
      <w:r>
        <w:rPr>
          <w:rFonts w:cs="Arial"/>
          <w:sz w:val="22"/>
          <w:szCs w:val="22"/>
        </w:rPr>
        <w:t>a</w:t>
      </w:r>
      <w:r>
        <w:rPr>
          <w:rFonts w:cs="Arial"/>
          <w:spacing w:val="-1"/>
          <w:sz w:val="22"/>
          <w:szCs w:val="22"/>
        </w:rPr>
        <w:t>d</w:t>
      </w:r>
      <w:r>
        <w:rPr>
          <w:rFonts w:cs="Arial"/>
          <w:spacing w:val="1"/>
          <w:sz w:val="22"/>
          <w:szCs w:val="22"/>
        </w:rPr>
        <w:t>m</w:t>
      </w:r>
      <w:r>
        <w:rPr>
          <w:rFonts w:cs="Arial"/>
          <w:spacing w:val="-3"/>
          <w:sz w:val="22"/>
          <w:szCs w:val="22"/>
        </w:rPr>
        <w:t>i</w:t>
      </w:r>
      <w:r>
        <w:rPr>
          <w:rFonts w:cs="Arial"/>
          <w:sz w:val="22"/>
          <w:szCs w:val="22"/>
        </w:rPr>
        <w:t>s</w:t>
      </w:r>
      <w:r>
        <w:rPr>
          <w:rFonts w:cs="Arial"/>
          <w:spacing w:val="3"/>
          <w:sz w:val="22"/>
          <w:szCs w:val="22"/>
        </w:rPr>
        <w:t>s</w:t>
      </w:r>
      <w:r>
        <w:rPr>
          <w:rFonts w:cs="Arial"/>
          <w:spacing w:val="-3"/>
          <w:sz w:val="22"/>
          <w:szCs w:val="22"/>
        </w:rPr>
        <w:t>i</w:t>
      </w:r>
      <w:r>
        <w:rPr>
          <w:rFonts w:cs="Arial"/>
          <w:spacing w:val="2"/>
          <w:sz w:val="22"/>
          <w:szCs w:val="22"/>
        </w:rPr>
        <w:t>b</w:t>
      </w:r>
      <w:r>
        <w:rPr>
          <w:rFonts w:cs="Arial"/>
          <w:spacing w:val="-3"/>
          <w:sz w:val="22"/>
          <w:szCs w:val="22"/>
        </w:rPr>
        <w:t>l</w:t>
      </w:r>
      <w:r>
        <w:rPr>
          <w:rFonts w:cs="Arial"/>
          <w:sz w:val="22"/>
          <w:szCs w:val="22"/>
        </w:rPr>
        <w:t>e</w:t>
      </w:r>
      <w:r>
        <w:rPr>
          <w:rFonts w:cs="Arial"/>
          <w:spacing w:val="17"/>
          <w:sz w:val="22"/>
          <w:szCs w:val="22"/>
        </w:rPr>
        <w:t xml:space="preserve"> </w:t>
      </w:r>
      <w:r>
        <w:rPr>
          <w:rFonts w:cs="Arial"/>
          <w:spacing w:val="-1"/>
          <w:sz w:val="22"/>
          <w:szCs w:val="22"/>
        </w:rPr>
        <w:t>d</w:t>
      </w:r>
      <w:r>
        <w:rPr>
          <w:rFonts w:cs="Arial"/>
          <w:spacing w:val="1"/>
          <w:sz w:val="22"/>
          <w:szCs w:val="22"/>
        </w:rPr>
        <w:t>’</w:t>
      </w:r>
      <w:r>
        <w:rPr>
          <w:rFonts w:cs="Arial"/>
          <w:spacing w:val="-2"/>
          <w:sz w:val="22"/>
          <w:szCs w:val="22"/>
        </w:rPr>
        <w:t>a</w:t>
      </w:r>
      <w:r>
        <w:rPr>
          <w:rFonts w:cs="Arial"/>
          <w:sz w:val="22"/>
          <w:szCs w:val="22"/>
        </w:rPr>
        <w:t>co</w:t>
      </w:r>
      <w:r>
        <w:rPr>
          <w:rFonts w:cs="Arial"/>
          <w:spacing w:val="-1"/>
          <w:sz w:val="22"/>
          <w:szCs w:val="22"/>
        </w:rPr>
        <w:t>r</w:t>
      </w:r>
      <w:r>
        <w:rPr>
          <w:rFonts w:cs="Arial"/>
          <w:sz w:val="22"/>
          <w:szCs w:val="22"/>
        </w:rPr>
        <w:t>d</w:t>
      </w:r>
      <w:r>
        <w:rPr>
          <w:rFonts w:cs="Arial"/>
          <w:spacing w:val="16"/>
          <w:sz w:val="22"/>
          <w:szCs w:val="22"/>
        </w:rPr>
        <w:t xml:space="preserve"> </w:t>
      </w:r>
      <w:r>
        <w:rPr>
          <w:rFonts w:cs="Arial"/>
          <w:sz w:val="22"/>
          <w:szCs w:val="22"/>
        </w:rPr>
        <w:t>a</w:t>
      </w:r>
      <w:r>
        <w:rPr>
          <w:rFonts w:cs="Arial"/>
          <w:spacing w:val="-1"/>
          <w:sz w:val="22"/>
          <w:szCs w:val="22"/>
        </w:rPr>
        <w:t>m</w:t>
      </w:r>
      <w:r>
        <w:rPr>
          <w:rFonts w:cs="Arial"/>
          <w:sz w:val="22"/>
          <w:szCs w:val="22"/>
        </w:rPr>
        <w:t>b</w:t>
      </w:r>
      <w:r>
        <w:rPr>
          <w:rFonts w:cs="Arial"/>
          <w:spacing w:val="16"/>
          <w:sz w:val="22"/>
          <w:szCs w:val="22"/>
        </w:rPr>
        <w:t xml:space="preserve"> </w:t>
      </w:r>
      <w:r>
        <w:rPr>
          <w:rFonts w:cs="Arial"/>
          <w:spacing w:val="1"/>
          <w:sz w:val="22"/>
          <w:szCs w:val="22"/>
        </w:rPr>
        <w:t>el</w:t>
      </w:r>
      <w:r>
        <w:rPr>
          <w:rFonts w:cs="Arial"/>
          <w:sz w:val="22"/>
          <w:szCs w:val="22"/>
        </w:rPr>
        <w:t>s</w:t>
      </w:r>
      <w:r>
        <w:rPr>
          <w:rFonts w:cs="Arial"/>
          <w:spacing w:val="14"/>
          <w:sz w:val="22"/>
          <w:szCs w:val="22"/>
        </w:rPr>
        <w:t xml:space="preserve"> </w:t>
      </w:r>
      <w:r>
        <w:rPr>
          <w:rFonts w:cs="Arial"/>
          <w:sz w:val="22"/>
          <w:szCs w:val="22"/>
        </w:rPr>
        <w:t>c</w:t>
      </w:r>
      <w:r>
        <w:rPr>
          <w:rFonts w:cs="Arial"/>
          <w:spacing w:val="-1"/>
          <w:sz w:val="22"/>
          <w:szCs w:val="22"/>
        </w:rPr>
        <w:t>r</w:t>
      </w:r>
      <w:r>
        <w:rPr>
          <w:rFonts w:cs="Arial"/>
          <w:spacing w:val="-3"/>
          <w:sz w:val="22"/>
          <w:szCs w:val="22"/>
        </w:rPr>
        <w:t>i</w:t>
      </w:r>
      <w:r>
        <w:rPr>
          <w:rFonts w:cs="Arial"/>
          <w:spacing w:val="-1"/>
          <w:sz w:val="22"/>
          <w:szCs w:val="22"/>
        </w:rPr>
        <w:t>t</w:t>
      </w:r>
      <w:r>
        <w:rPr>
          <w:rFonts w:cs="Arial"/>
          <w:spacing w:val="1"/>
          <w:sz w:val="22"/>
          <w:szCs w:val="22"/>
        </w:rPr>
        <w:t>e</w:t>
      </w:r>
      <w:r>
        <w:rPr>
          <w:rFonts w:cs="Arial"/>
          <w:spacing w:val="2"/>
          <w:sz w:val="22"/>
          <w:szCs w:val="22"/>
        </w:rPr>
        <w:t>r</w:t>
      </w:r>
      <w:r>
        <w:rPr>
          <w:rFonts w:cs="Arial"/>
          <w:spacing w:val="-3"/>
          <w:sz w:val="22"/>
          <w:szCs w:val="22"/>
        </w:rPr>
        <w:t>i</w:t>
      </w:r>
      <w:r>
        <w:rPr>
          <w:rFonts w:cs="Arial"/>
          <w:sz w:val="22"/>
          <w:szCs w:val="22"/>
        </w:rPr>
        <w:t>s</w:t>
      </w:r>
      <w:r>
        <w:rPr>
          <w:rFonts w:cs="Arial"/>
          <w:spacing w:val="17"/>
          <w:sz w:val="22"/>
          <w:szCs w:val="22"/>
        </w:rPr>
        <w:t xml:space="preserve"> </w:t>
      </w:r>
      <w:r>
        <w:rPr>
          <w:rFonts w:cs="Arial"/>
          <w:spacing w:val="-1"/>
          <w:sz w:val="22"/>
          <w:szCs w:val="22"/>
        </w:rPr>
        <w:t>q</w:t>
      </w:r>
      <w:r>
        <w:rPr>
          <w:rFonts w:cs="Arial"/>
          <w:sz w:val="22"/>
          <w:szCs w:val="22"/>
        </w:rPr>
        <w:t xml:space="preserve">ue </w:t>
      </w:r>
      <w:r>
        <w:rPr>
          <w:rFonts w:cs="Arial"/>
          <w:spacing w:val="-1"/>
          <w:sz w:val="22"/>
          <w:szCs w:val="22"/>
        </w:rPr>
        <w:t>fig</w:t>
      </w:r>
      <w:r>
        <w:rPr>
          <w:rFonts w:cs="Arial"/>
          <w:sz w:val="22"/>
          <w:szCs w:val="22"/>
        </w:rPr>
        <w:t>u</w:t>
      </w:r>
      <w:r>
        <w:rPr>
          <w:rFonts w:cs="Arial"/>
          <w:spacing w:val="-1"/>
          <w:sz w:val="22"/>
          <w:szCs w:val="22"/>
        </w:rPr>
        <w:t>r</w:t>
      </w:r>
      <w:r>
        <w:rPr>
          <w:rFonts w:cs="Arial"/>
          <w:spacing w:val="1"/>
          <w:sz w:val="22"/>
          <w:szCs w:val="22"/>
        </w:rPr>
        <w:t>e</w:t>
      </w:r>
      <w:r>
        <w:rPr>
          <w:rFonts w:cs="Arial"/>
          <w:sz w:val="22"/>
          <w:szCs w:val="22"/>
        </w:rPr>
        <w:t xml:space="preserve">n </w:t>
      </w:r>
      <w:r>
        <w:rPr>
          <w:rFonts w:cs="Arial"/>
          <w:spacing w:val="1"/>
          <w:sz w:val="22"/>
          <w:szCs w:val="22"/>
        </w:rPr>
        <w:t>e</w:t>
      </w:r>
      <w:r>
        <w:rPr>
          <w:rFonts w:cs="Arial"/>
          <w:sz w:val="22"/>
          <w:szCs w:val="22"/>
        </w:rPr>
        <w:t>n a</w:t>
      </w:r>
      <w:r>
        <w:rPr>
          <w:rFonts w:cs="Arial"/>
          <w:spacing w:val="-1"/>
          <w:sz w:val="22"/>
          <w:szCs w:val="22"/>
        </w:rPr>
        <w:t>q</w:t>
      </w:r>
      <w:r>
        <w:rPr>
          <w:rFonts w:cs="Arial"/>
          <w:sz w:val="22"/>
          <w:szCs w:val="22"/>
        </w:rPr>
        <w:t>u</w:t>
      </w:r>
      <w:r>
        <w:rPr>
          <w:rFonts w:cs="Arial"/>
          <w:spacing w:val="1"/>
          <w:sz w:val="22"/>
          <w:szCs w:val="22"/>
        </w:rPr>
        <w:t>e</w:t>
      </w:r>
      <w:r>
        <w:rPr>
          <w:rFonts w:cs="Arial"/>
          <w:sz w:val="22"/>
          <w:szCs w:val="22"/>
        </w:rPr>
        <w:t>st</w:t>
      </w:r>
      <w:r>
        <w:rPr>
          <w:rFonts w:cs="Arial"/>
          <w:spacing w:val="-1"/>
          <w:sz w:val="22"/>
          <w:szCs w:val="22"/>
        </w:rPr>
        <w:t xml:space="preserve"> </w:t>
      </w:r>
      <w:r>
        <w:rPr>
          <w:rFonts w:cs="Arial"/>
          <w:spacing w:val="2"/>
          <w:sz w:val="22"/>
          <w:szCs w:val="22"/>
        </w:rPr>
        <w:t>p</w:t>
      </w:r>
      <w:r>
        <w:rPr>
          <w:rFonts w:cs="Arial"/>
          <w:spacing w:val="-3"/>
          <w:sz w:val="22"/>
          <w:szCs w:val="22"/>
        </w:rPr>
        <w:t>l</w:t>
      </w:r>
      <w:r>
        <w:rPr>
          <w:rFonts w:cs="Arial"/>
          <w:spacing w:val="1"/>
          <w:sz w:val="22"/>
          <w:szCs w:val="22"/>
        </w:rPr>
        <w:t>e</w:t>
      </w:r>
      <w:r>
        <w:rPr>
          <w:rFonts w:cs="Arial"/>
          <w:sz w:val="22"/>
          <w:szCs w:val="22"/>
        </w:rPr>
        <w:t>c.</w:t>
      </w:r>
    </w:p>
    <w:p w14:paraId="0EA121BE" w14:textId="77777777" w:rsidR="005F11F5" w:rsidRDefault="005F11F5" w:rsidP="005F11F5">
      <w:pPr>
        <w:rPr>
          <w:rFonts w:cs="Arial"/>
          <w:sz w:val="22"/>
          <w:szCs w:val="22"/>
        </w:rPr>
      </w:pPr>
    </w:p>
    <w:p w14:paraId="56982587" w14:textId="77777777" w:rsidR="005F11F5" w:rsidRDefault="005F11F5" w:rsidP="005F11F5">
      <w:pPr>
        <w:rPr>
          <w:rFonts w:cs="Arial"/>
          <w:sz w:val="22"/>
          <w:szCs w:val="28"/>
        </w:rPr>
      </w:pPr>
      <w:r>
        <w:rPr>
          <w:rFonts w:cs="Arial"/>
          <w:sz w:val="22"/>
          <w:lang w:eastAsia="es-ES_tradnl"/>
        </w:rPr>
        <w:t>L’adjudicació del contracte es notificarà a les empreses licitadores i es publicarà en el perfil de contractant de l’òrgan de contractació</w:t>
      </w:r>
      <w:r>
        <w:rPr>
          <w:rFonts w:cs="Arial"/>
          <w:sz w:val="22"/>
          <w:szCs w:val="28"/>
        </w:rPr>
        <w:t xml:space="preserve"> i es publicarà en el perfil de contractant de dins del termini de 15 dies, indicant el termini en què s’haurà de procedir a la formalització del contracte.</w:t>
      </w:r>
    </w:p>
    <w:p w14:paraId="25E48C07" w14:textId="77777777" w:rsidR="005F11F5" w:rsidRDefault="005F11F5" w:rsidP="005F11F5">
      <w:pPr>
        <w:pStyle w:val="Textoindependiente21"/>
        <w:suppressAutoHyphens w:val="0"/>
        <w:rPr>
          <w:szCs w:val="22"/>
          <w:lang w:eastAsia="es-ES_tradnl"/>
        </w:rPr>
      </w:pPr>
    </w:p>
    <w:p w14:paraId="4BDCB62B" w14:textId="77777777" w:rsidR="005F11F5" w:rsidRDefault="005F11F5" w:rsidP="005F11F5">
      <w:pPr>
        <w:pStyle w:val="Ttulo1"/>
        <w:rPr>
          <w:lang w:eastAsia="es-ES_tradnl"/>
        </w:rPr>
      </w:pPr>
      <w:bookmarkStart w:id="30" w:name="_Toc456858312"/>
      <w:bookmarkStart w:id="31" w:name="_Toc511032216"/>
      <w:r>
        <w:t>22. FORMALITZACIÓ DEL CONTRACTE</w:t>
      </w:r>
      <w:bookmarkEnd w:id="30"/>
      <w:bookmarkEnd w:id="31"/>
    </w:p>
    <w:p w14:paraId="6D45705A" w14:textId="77777777" w:rsidR="005F11F5" w:rsidRDefault="005F11F5" w:rsidP="005F11F5">
      <w:pPr>
        <w:widowControl w:val="0"/>
        <w:autoSpaceDE w:val="0"/>
        <w:autoSpaceDN w:val="0"/>
        <w:adjustRightInd w:val="0"/>
        <w:ind w:right="-20"/>
        <w:rPr>
          <w:rFonts w:cs="Arial"/>
          <w:sz w:val="22"/>
          <w:szCs w:val="22"/>
        </w:rPr>
      </w:pPr>
    </w:p>
    <w:p w14:paraId="1BF419A5" w14:textId="77777777" w:rsidR="005F11F5" w:rsidRDefault="005F11F5" w:rsidP="005F11F5">
      <w:pPr>
        <w:widowControl w:val="0"/>
        <w:tabs>
          <w:tab w:val="left" w:pos="9214"/>
        </w:tabs>
        <w:autoSpaceDE w:val="0"/>
        <w:autoSpaceDN w:val="0"/>
        <w:adjustRightInd w:val="0"/>
        <w:ind w:right="56"/>
        <w:rPr>
          <w:rFonts w:cs="Arial"/>
          <w:spacing w:val="1"/>
          <w:sz w:val="22"/>
          <w:szCs w:val="22"/>
        </w:rPr>
      </w:pPr>
      <w:r>
        <w:rPr>
          <w:rFonts w:cs="Arial"/>
          <w:spacing w:val="1"/>
          <w:sz w:val="22"/>
          <w:szCs w:val="22"/>
        </w:rPr>
        <w:t>El contracte es perfeccionarà amb la seva formalització i aquesta serà requisit imprescindible per poder iniciar-ne l’execució.</w:t>
      </w:r>
    </w:p>
    <w:p w14:paraId="7E88869C" w14:textId="77777777" w:rsidR="005F11F5" w:rsidRDefault="005F11F5" w:rsidP="005F11F5">
      <w:pPr>
        <w:widowControl w:val="0"/>
        <w:tabs>
          <w:tab w:val="left" w:pos="9214"/>
        </w:tabs>
        <w:autoSpaceDE w:val="0"/>
        <w:autoSpaceDN w:val="0"/>
        <w:adjustRightInd w:val="0"/>
        <w:ind w:right="56"/>
        <w:rPr>
          <w:rFonts w:cs="Arial"/>
          <w:sz w:val="22"/>
          <w:szCs w:val="22"/>
        </w:rPr>
      </w:pPr>
    </w:p>
    <w:p w14:paraId="56A10D4D" w14:textId="01A51B90" w:rsidR="005F11F5" w:rsidRDefault="005F11F5"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r>
        <w:rPr>
          <w:rFonts w:cs="Arial"/>
          <w:sz w:val="22"/>
          <w:szCs w:val="22"/>
        </w:rPr>
        <w:t>El contracte es formalitzarà en document administratiu. No obstant això, l’empresa adjudicatària podrà sol·licitar que el contracte s’elevi a escriptura pública essent al seu càrrec les despeses corresponents.</w:t>
      </w:r>
    </w:p>
    <w:p w14:paraId="361F16A4" w14:textId="61B45550" w:rsidR="00961C02" w:rsidRDefault="00961C02"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5E39CB28" w14:textId="73B9957F" w:rsidR="00961C02" w:rsidRPr="00C61A6F" w:rsidRDefault="00961C02"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b/>
          <w:bCs/>
          <w:sz w:val="22"/>
          <w:szCs w:val="22"/>
        </w:rPr>
      </w:pPr>
      <w:r w:rsidRPr="00C61A6F">
        <w:rPr>
          <w:rFonts w:cs="Arial"/>
          <w:b/>
          <w:bCs/>
          <w:sz w:val="22"/>
          <w:szCs w:val="22"/>
        </w:rPr>
        <w:t>L’empresa o les empreses contractistes han de presentar la declaració d’absència de conflicte d’interès prevista en l’annex 8 d’aquest plec, la qual s’ha d’aportar en el mateix moment de la formalització del contracte o immediatament després.</w:t>
      </w:r>
    </w:p>
    <w:p w14:paraId="7B881BE9" w14:textId="77777777" w:rsidR="005F11F5" w:rsidRDefault="005F11F5"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681281BF" w14:textId="77777777" w:rsidR="005F11F5" w:rsidRPr="007840B7" w:rsidRDefault="005F11F5"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r w:rsidRPr="007840B7">
        <w:rPr>
          <w:rFonts w:cs="Arial"/>
          <w:sz w:val="22"/>
          <w:szCs w:val="22"/>
        </w:rPr>
        <w:t>La formalització del contracte s’efectuarà en el termini màxim de quinze (15) dies hàbils següents a aquell en què es rebi la notificació e l’adjudicació a les empreses licitadores.</w:t>
      </w:r>
    </w:p>
    <w:p w14:paraId="29086E95" w14:textId="77777777" w:rsidR="005F11F5" w:rsidRDefault="005F11F5"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43870519" w14:textId="77777777" w:rsidR="005F11F5" w:rsidRDefault="005F11F5" w:rsidP="005F11F5">
      <w:pPr>
        <w:rPr>
          <w:rFonts w:cs="Arial"/>
          <w:sz w:val="22"/>
          <w:szCs w:val="28"/>
        </w:rPr>
      </w:pPr>
      <w:r>
        <w:rPr>
          <w:rFonts w:cs="Arial"/>
          <w:sz w:val="22"/>
          <w:szCs w:val="28"/>
        </w:rPr>
        <w:t xml:space="preserve">Si el contracte no es formalitza en el termini indicat en l’apartat anterior per causes imputables a l’empresa adjudicatària, se li exigirà l’import del 3 per cent del pressupost base de licitació, IVA exclòs, en concepte de penalitat, que es farà efectiu en primer lloc contra la garantia definitiva, si s’ha constituït. A més, aquest fet pot donar lloc a </w:t>
      </w:r>
      <w:r>
        <w:rPr>
          <w:rFonts w:cs="Arial"/>
          <w:sz w:val="22"/>
          <w:szCs w:val="28"/>
        </w:rPr>
        <w:lastRenderedPageBreak/>
        <w:t xml:space="preserve">declarar a l’empresa en prohibició de contractar, d’acord amb l’article 71.2.b de la LCSP. </w:t>
      </w:r>
    </w:p>
    <w:p w14:paraId="2DDB680D" w14:textId="77777777" w:rsidR="005F11F5" w:rsidRDefault="005F11F5" w:rsidP="005F11F5">
      <w:pPr>
        <w:rPr>
          <w:rFonts w:cs="Arial"/>
          <w:sz w:val="22"/>
          <w:szCs w:val="28"/>
        </w:rPr>
      </w:pPr>
    </w:p>
    <w:p w14:paraId="553377A3" w14:textId="77777777" w:rsidR="005F11F5" w:rsidRDefault="005F11F5" w:rsidP="005F11F5">
      <w:pPr>
        <w:rPr>
          <w:rFonts w:cs="Arial"/>
          <w:sz w:val="22"/>
          <w:szCs w:val="28"/>
        </w:rPr>
      </w:pPr>
      <w:r>
        <w:rPr>
          <w:rFonts w:cs="Arial"/>
          <w:sz w:val="22"/>
          <w:szCs w:val="28"/>
        </w:rPr>
        <w:t xml:space="preserve">Si el contracte no es formalitza en el termini indicat per causes imputables a l’Administració, s’haurà d’indemnitzar a l’empresa adjudicatària pels danys i perjudicis que la demora li pugui ocasionar. </w:t>
      </w:r>
    </w:p>
    <w:p w14:paraId="32819BE8" w14:textId="77777777" w:rsidR="005F11F5" w:rsidRDefault="005F11F5" w:rsidP="005F11F5">
      <w:pPr>
        <w:rPr>
          <w:rFonts w:cs="Arial"/>
          <w:sz w:val="22"/>
          <w:szCs w:val="28"/>
        </w:rPr>
      </w:pPr>
    </w:p>
    <w:p w14:paraId="3146D824" w14:textId="77777777" w:rsidR="005F11F5" w:rsidRDefault="005F11F5" w:rsidP="005F11F5">
      <w:pPr>
        <w:rPr>
          <w:rFonts w:cs="Arial"/>
          <w:sz w:val="22"/>
          <w:szCs w:val="28"/>
        </w:rPr>
      </w:pPr>
      <w:r>
        <w:rPr>
          <w:rFonts w:cs="Arial"/>
          <w:sz w:val="22"/>
          <w:szCs w:val="28"/>
        </w:rPr>
        <w:t xml:space="preserve">En el supòsit que el contracte no es pugui formalitzar amb l’empresa adjudicatària, s’adjudicarà a l’empresa següent que hagi presentat la millor oferta d’acord amb l’ordre en què hagin quedat classificades les ofertes, amb la presentació prèvia de la documentació a què es refereix la clàusula 18, essent aplicables els terminis previstos en els apartats anteriors. </w:t>
      </w:r>
    </w:p>
    <w:p w14:paraId="05DEB426" w14:textId="77777777" w:rsidR="005F11F5" w:rsidRDefault="005F11F5"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4BB1CBD4" w14:textId="77777777" w:rsidR="005F11F5" w:rsidRDefault="005F11F5" w:rsidP="005F11F5">
      <w:pPr>
        <w:rPr>
          <w:rFonts w:cs="Arial"/>
          <w:sz w:val="22"/>
          <w:szCs w:val="28"/>
        </w:rPr>
      </w:pPr>
      <w:r>
        <w:rPr>
          <w:rFonts w:cs="Arial"/>
          <w:sz w:val="22"/>
          <w:szCs w:val="28"/>
        </w:rPr>
        <w:t xml:space="preserve">La formalització d’aquest contracte, juntament amb el contracte, es publicarà en un termini no superior a quinze dies després del seu perfeccionament en el perfil de contractant. </w:t>
      </w:r>
    </w:p>
    <w:p w14:paraId="7EE55C6D" w14:textId="77777777" w:rsidR="005F11F5" w:rsidRDefault="005F11F5"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4017CEB0" w14:textId="77777777" w:rsidR="005F11F5" w:rsidRDefault="005F11F5" w:rsidP="005F11F5">
      <w:pPr>
        <w:widowControl w:val="0"/>
        <w:autoSpaceDE w:val="0"/>
        <w:autoSpaceDN w:val="0"/>
        <w:adjustRightInd w:val="0"/>
        <w:ind w:right="54"/>
        <w:rPr>
          <w:rFonts w:cs="Arial"/>
          <w:spacing w:val="1"/>
          <w:sz w:val="22"/>
          <w:szCs w:val="22"/>
        </w:rPr>
      </w:pPr>
      <w:r>
        <w:rPr>
          <w:rFonts w:cs="Arial"/>
          <w:spacing w:val="1"/>
          <w:sz w:val="22"/>
          <w:szCs w:val="22"/>
        </w:rPr>
        <w:t>Un cop formalitzat el contracte, es comunicarà al Registre Públic de Contractes de la Generalitat de Catalunya, per la seva inscripció, les dades bàsiques sense perjudici de l'obligació de comunicar posteriorment les dades relatives a l'execució contractual.</w:t>
      </w:r>
    </w:p>
    <w:p w14:paraId="6C6110F9" w14:textId="77777777" w:rsidR="005F11F5" w:rsidRDefault="005F11F5" w:rsidP="005F11F5">
      <w:pPr>
        <w:widowControl w:val="0"/>
        <w:autoSpaceDE w:val="0"/>
        <w:autoSpaceDN w:val="0"/>
        <w:adjustRightInd w:val="0"/>
        <w:ind w:right="54"/>
        <w:rPr>
          <w:rFonts w:cs="Arial"/>
          <w:spacing w:val="1"/>
          <w:sz w:val="22"/>
          <w:szCs w:val="22"/>
        </w:rPr>
      </w:pPr>
    </w:p>
    <w:p w14:paraId="62D514E5" w14:textId="77777777" w:rsidR="005F11F5" w:rsidRDefault="005F11F5" w:rsidP="005F11F5">
      <w:pPr>
        <w:widowControl w:val="0"/>
        <w:autoSpaceDE w:val="0"/>
        <w:autoSpaceDN w:val="0"/>
        <w:adjustRightInd w:val="0"/>
        <w:ind w:right="54"/>
        <w:rPr>
          <w:rFonts w:cs="Arial"/>
          <w:sz w:val="22"/>
          <w:szCs w:val="22"/>
        </w:rPr>
      </w:pPr>
      <w:r>
        <w:rPr>
          <w:rFonts w:cs="Arial"/>
          <w:spacing w:val="1"/>
          <w:sz w:val="22"/>
          <w:szCs w:val="22"/>
        </w:rPr>
        <w:t xml:space="preserve">Les dades contractuals comunicades al registre públic de contractes seran d’accés públic amb les limitacions que imposen les normes sobre protecció de dades, sempre que no tinguin caràcter de confidencials. </w:t>
      </w:r>
    </w:p>
    <w:p w14:paraId="238F7986" w14:textId="77777777" w:rsidR="005F11F5" w:rsidRDefault="005F11F5" w:rsidP="005F11F5">
      <w:pPr>
        <w:widowControl w:val="0"/>
        <w:autoSpaceDE w:val="0"/>
        <w:autoSpaceDN w:val="0"/>
        <w:adjustRightInd w:val="0"/>
        <w:ind w:right="53"/>
        <w:rPr>
          <w:rFonts w:cs="Arial"/>
          <w:sz w:val="22"/>
          <w:szCs w:val="22"/>
        </w:rPr>
      </w:pPr>
    </w:p>
    <w:p w14:paraId="5235C579" w14:textId="77777777" w:rsidR="005F11F5" w:rsidRDefault="005F11F5" w:rsidP="005F11F5">
      <w:pPr>
        <w:pStyle w:val="Ttulo1"/>
        <w:rPr>
          <w:sz w:val="22"/>
          <w:szCs w:val="28"/>
        </w:rPr>
      </w:pPr>
      <w:bookmarkStart w:id="32" w:name="_Toc456858313"/>
      <w:bookmarkStart w:id="33" w:name="_Toc511032217"/>
      <w:r>
        <w:t xml:space="preserve">23. </w:t>
      </w:r>
      <w:bookmarkEnd w:id="32"/>
      <w:r>
        <w:t>CONDICIONS ESPECIALS D'EXECUCIÓ</w:t>
      </w:r>
      <w:bookmarkEnd w:id="33"/>
    </w:p>
    <w:p w14:paraId="73E58AD8" w14:textId="77777777" w:rsidR="005F11F5" w:rsidRDefault="005F11F5" w:rsidP="005F11F5">
      <w:pPr>
        <w:rPr>
          <w:lang w:eastAsia="es-ES_tradnl"/>
        </w:rPr>
      </w:pPr>
    </w:p>
    <w:p w14:paraId="0D8C75A7" w14:textId="456D0CEF" w:rsidR="005F11F5" w:rsidRDefault="005F11F5" w:rsidP="005F11F5">
      <w:pPr>
        <w:rPr>
          <w:rFonts w:cs="Arial"/>
          <w:sz w:val="22"/>
        </w:rPr>
      </w:pPr>
      <w:r>
        <w:rPr>
          <w:rFonts w:cs="Arial"/>
          <w:sz w:val="22"/>
          <w:szCs w:val="28"/>
        </w:rPr>
        <w:t xml:space="preserve">Les condicions especials en relació amb l’execució, d’obligat compliment per part de l’empresa o les empreses contractistes </w:t>
      </w:r>
      <w:r>
        <w:rPr>
          <w:rFonts w:cs="Arial"/>
          <w:sz w:val="22"/>
        </w:rPr>
        <w:t>són:</w:t>
      </w:r>
    </w:p>
    <w:p w14:paraId="039611C2" w14:textId="2F33E64A" w:rsidR="00961C02" w:rsidRDefault="00961C02" w:rsidP="005F11F5">
      <w:pPr>
        <w:rPr>
          <w:rFonts w:cs="Arial"/>
          <w:sz w:val="22"/>
        </w:rPr>
      </w:pPr>
    </w:p>
    <w:p w14:paraId="7516822A" w14:textId="4F974838" w:rsidR="00961C02" w:rsidRPr="007840B7" w:rsidRDefault="00961C02" w:rsidP="005F11F5">
      <w:pPr>
        <w:rPr>
          <w:rFonts w:cs="Arial"/>
          <w:sz w:val="22"/>
          <w:szCs w:val="28"/>
        </w:rPr>
      </w:pPr>
      <w:r w:rsidRPr="007840B7">
        <w:rPr>
          <w:rFonts w:cs="Arial"/>
          <w:sz w:val="22"/>
          <w:szCs w:val="28"/>
        </w:rPr>
        <w:t>En els contractes finançats amb fons REACT-UE, tal com assenyala el considerant 25 del Reglament (UE) 2020/2221 del Parlament Europeu i del Consell de 23 de desembre de 2020, “les despeses en el marc del REACT-UE han d’estar subjectes a les mateixes obligacions i garanties que el conjunt del finançament de la cohesió. Aquestes obligacions i garanties comprenen el respecte als drets fonamentals, el compliment de la Carta dels drets fonamentals de la Unió Europea i l’aplicació de mesures eficaces per combatre el frau amb el suport de les agències de lluita contra el frau existents al nivell dels estats membres i de la Unió, com l’Oficina Europea de Lluita contra el Frau (OLAF) i, si escau, la Fiscalia Europea</w:t>
      </w:r>
      <w:r w:rsidR="007840B7" w:rsidRPr="007840B7">
        <w:rPr>
          <w:rFonts w:cs="Arial"/>
          <w:sz w:val="22"/>
          <w:szCs w:val="28"/>
        </w:rPr>
        <w:t>”</w:t>
      </w:r>
      <w:r w:rsidRPr="007840B7">
        <w:rPr>
          <w:rFonts w:cs="Arial"/>
          <w:sz w:val="22"/>
          <w:szCs w:val="28"/>
        </w:rPr>
        <w:t>.</w:t>
      </w:r>
    </w:p>
    <w:p w14:paraId="608A524B" w14:textId="77777777" w:rsidR="005F11F5" w:rsidRDefault="005F11F5" w:rsidP="005F11F5">
      <w:pPr>
        <w:rPr>
          <w:rFonts w:cs="Arial"/>
          <w:sz w:val="22"/>
        </w:rPr>
      </w:pPr>
    </w:p>
    <w:p w14:paraId="35840427" w14:textId="625193BB" w:rsidR="005F11F5" w:rsidRPr="00961C02" w:rsidRDefault="005F11F5" w:rsidP="005F11F5">
      <w:pPr>
        <w:rPr>
          <w:sz w:val="22"/>
          <w:lang w:eastAsia="es-ES_tradnl"/>
        </w:rPr>
      </w:pPr>
      <w:r w:rsidRPr="00961C02">
        <w:rPr>
          <w:sz w:val="22"/>
          <w:lang w:eastAsia="es-ES_tradnl"/>
        </w:rPr>
        <w:t>Fer efectius els drets reconeguts en la Convenció de les Nacions Unides sobre els drets de les persones amb discapacitat</w:t>
      </w:r>
      <w:r w:rsidR="00961C02" w:rsidRPr="00961C02">
        <w:rPr>
          <w:sz w:val="22"/>
          <w:lang w:eastAsia="es-ES_tradnl"/>
        </w:rPr>
        <w:t>.</w:t>
      </w:r>
    </w:p>
    <w:p w14:paraId="24A01E24" w14:textId="77777777" w:rsidR="005F11F5" w:rsidRDefault="005F11F5" w:rsidP="005F11F5">
      <w:pPr>
        <w:rPr>
          <w:highlight w:val="yellow"/>
        </w:rPr>
      </w:pPr>
    </w:p>
    <w:p w14:paraId="4FB778A4" w14:textId="77777777" w:rsidR="005F11F5" w:rsidRPr="00961C02" w:rsidRDefault="005F11F5" w:rsidP="005F11F5">
      <w:pPr>
        <w:rPr>
          <w:sz w:val="22"/>
          <w:lang w:eastAsia="es-ES_tradnl"/>
        </w:rPr>
      </w:pPr>
      <w:r w:rsidRPr="00961C02">
        <w:rPr>
          <w:sz w:val="22"/>
          <w:lang w:eastAsia="es-ES_tradnl"/>
        </w:rPr>
        <w:t>Afavorir la formació en el lloc de treball.</w:t>
      </w:r>
    </w:p>
    <w:p w14:paraId="4C9C062A" w14:textId="77777777" w:rsidR="005F11F5" w:rsidRPr="00961C02" w:rsidRDefault="005F11F5" w:rsidP="005F11F5">
      <w:pPr>
        <w:rPr>
          <w:sz w:val="22"/>
          <w:lang w:eastAsia="es-ES_tradnl"/>
        </w:rPr>
      </w:pPr>
    </w:p>
    <w:p w14:paraId="18A56A41" w14:textId="77777777" w:rsidR="005F11F5" w:rsidRPr="00961C02" w:rsidRDefault="005F11F5" w:rsidP="005F11F5">
      <w:pPr>
        <w:rPr>
          <w:sz w:val="22"/>
          <w:lang w:eastAsia="es-ES_tradnl"/>
        </w:rPr>
      </w:pPr>
      <w:r w:rsidRPr="00961C02">
        <w:rPr>
          <w:sz w:val="22"/>
          <w:lang w:eastAsia="es-ES_tradnl"/>
        </w:rPr>
        <w:t>Garantir la seguretat i la protecció de la salut en el lloc de treball i el compliment dels convenis col·lectius sectorials i territorials aplicables.</w:t>
      </w:r>
    </w:p>
    <w:p w14:paraId="1CE9EFCB" w14:textId="77777777" w:rsidR="005F11F5" w:rsidRPr="00961C02" w:rsidRDefault="005F11F5" w:rsidP="005F11F5">
      <w:pPr>
        <w:rPr>
          <w:sz w:val="22"/>
          <w:lang w:eastAsia="es-ES_tradnl"/>
        </w:rPr>
      </w:pPr>
    </w:p>
    <w:p w14:paraId="55A110B7" w14:textId="77777777" w:rsidR="005F11F5" w:rsidRPr="00961C02" w:rsidRDefault="005F11F5" w:rsidP="005F11F5">
      <w:pPr>
        <w:rPr>
          <w:sz w:val="22"/>
          <w:lang w:eastAsia="es-ES_tradnl"/>
        </w:rPr>
      </w:pPr>
      <w:r w:rsidRPr="00961C02">
        <w:rPr>
          <w:sz w:val="22"/>
          <w:lang w:eastAsia="es-ES_tradnl"/>
        </w:rPr>
        <w:lastRenderedPageBreak/>
        <w:t>Mesures per prevenir la sinistralitat laboral</w:t>
      </w:r>
    </w:p>
    <w:p w14:paraId="1F0B31BF" w14:textId="77777777" w:rsidR="005F11F5" w:rsidRPr="00961C02" w:rsidRDefault="005F11F5" w:rsidP="005F11F5">
      <w:pPr>
        <w:rPr>
          <w:sz w:val="22"/>
          <w:lang w:eastAsia="es-ES_tradnl"/>
        </w:rPr>
      </w:pPr>
    </w:p>
    <w:p w14:paraId="0B802A22" w14:textId="77777777" w:rsidR="005F11F5" w:rsidRPr="00961C02" w:rsidRDefault="005F11F5" w:rsidP="005F11F5">
      <w:pPr>
        <w:rPr>
          <w:sz w:val="22"/>
          <w:lang w:eastAsia="es-ES_tradnl"/>
        </w:rPr>
      </w:pPr>
      <w:r w:rsidRPr="00961C02">
        <w:rPr>
          <w:sz w:val="22"/>
          <w:lang w:eastAsia="es-ES_tradnl"/>
        </w:rPr>
        <w:t>Garantir el respecte als drets laborals bàsics al llarg de la cadena de producció mitjançant l'exigència del compliment de les convencions fonamentals de l'Organització Internacional del Treball, incloses aquelles consideracions que busquin afavorir als petits productors de països en desenvolupament, amb els que es mantenen relacions comercials que els són favorables com ara el pagament d'un preu mínim i una prima als productors o una major transparència i traçabilitat de tota la cadena comercial.</w:t>
      </w:r>
    </w:p>
    <w:p w14:paraId="4EDD013D" w14:textId="77777777" w:rsidR="005F11F5" w:rsidRPr="00961C02" w:rsidRDefault="005F11F5" w:rsidP="005F11F5">
      <w:pPr>
        <w:rPr>
          <w:sz w:val="22"/>
          <w:lang w:eastAsia="es-ES_tradnl"/>
        </w:rPr>
      </w:pPr>
    </w:p>
    <w:p w14:paraId="0F85656B" w14:textId="77777777" w:rsidR="005F11F5" w:rsidRPr="00961C02" w:rsidRDefault="005F11F5" w:rsidP="005F11F5">
      <w:pPr>
        <w:rPr>
          <w:sz w:val="22"/>
          <w:lang w:eastAsia="es-ES_tradnl"/>
        </w:rPr>
      </w:pPr>
      <w:r w:rsidRPr="00961C02">
        <w:rPr>
          <w:sz w:val="22"/>
          <w:lang w:eastAsia="es-ES_tradnl"/>
        </w:rPr>
        <w:t>Per al supòsit que el contracte impliqui en la seva execució la cessió de dades, per l’ajuntament de Deltebre o altra entitat de sector públic, al contractista s’estableix la condició especial d'execució que obliga expressament el contractista a sotmetre’s a la normativa nacional i de la Unió Europea en matèria de protecció de dades, amb advertiment que aquesta obligació té el caràcter d'obligació contractual essencial de conformitat amb el que disposa la lletra f) de l'apartat 1 de l'article 211.</w:t>
      </w:r>
    </w:p>
    <w:p w14:paraId="0B906EB3" w14:textId="77777777" w:rsidR="005F11F5" w:rsidRDefault="005F11F5" w:rsidP="005F11F5">
      <w:pPr>
        <w:rPr>
          <w:sz w:val="22"/>
          <w:lang w:eastAsia="es-ES_tradnl"/>
        </w:rPr>
      </w:pPr>
    </w:p>
    <w:p w14:paraId="3EF37EAD" w14:textId="77777777" w:rsidR="005F11F5" w:rsidRDefault="005F11F5" w:rsidP="005F11F5">
      <w:pPr>
        <w:rPr>
          <w:sz w:val="22"/>
          <w:lang w:eastAsia="es-ES_tradnl"/>
        </w:rPr>
      </w:pPr>
      <w:r>
        <w:rPr>
          <w:sz w:val="22"/>
          <w:lang w:eastAsia="es-ES_tradnl"/>
        </w:rPr>
        <w:t xml:space="preserve">Les condicions especials d'execució seran exigides igualment a tots els </w:t>
      </w:r>
      <w:proofErr w:type="spellStart"/>
      <w:r>
        <w:rPr>
          <w:sz w:val="22"/>
          <w:lang w:eastAsia="es-ES_tradnl"/>
        </w:rPr>
        <w:t>subcontractistes</w:t>
      </w:r>
      <w:proofErr w:type="spellEnd"/>
      <w:r>
        <w:rPr>
          <w:sz w:val="22"/>
          <w:lang w:eastAsia="es-ES_tradnl"/>
        </w:rPr>
        <w:t xml:space="preserve"> que participen en l'execució del contracte. </w:t>
      </w:r>
    </w:p>
    <w:p w14:paraId="1E4F8EC9" w14:textId="77777777" w:rsidR="005F11F5" w:rsidRDefault="005F11F5" w:rsidP="005F11F5">
      <w:pPr>
        <w:rPr>
          <w:sz w:val="22"/>
          <w:lang w:eastAsia="es-ES_tradnl"/>
        </w:rPr>
      </w:pPr>
    </w:p>
    <w:p w14:paraId="6D2589FC" w14:textId="77777777" w:rsidR="005F11F5" w:rsidRPr="00961C02" w:rsidRDefault="005F11F5" w:rsidP="005F11F5">
      <w:pPr>
        <w:rPr>
          <w:sz w:val="22"/>
          <w:lang w:eastAsia="es-ES_tradnl"/>
        </w:rPr>
      </w:pPr>
      <w:r w:rsidRPr="00961C02">
        <w:rPr>
          <w:sz w:val="22"/>
          <w:lang w:eastAsia="es-ES_tradnl"/>
        </w:rPr>
        <w:t>Les condicions especials d'execució tindran el caràcter d'obligació essencial del contracte i el seu incompliment serà causa de resolució del contracte o d'imposició de penalitats de conformitat amb la clàusula 29 del present plec:</w:t>
      </w:r>
    </w:p>
    <w:p w14:paraId="542B8800" w14:textId="77777777" w:rsidR="005F11F5" w:rsidRDefault="005F11F5" w:rsidP="005F11F5">
      <w:pPr>
        <w:pStyle w:val="Textoindependiente21"/>
        <w:suppressAutoHyphens w:val="0"/>
        <w:rPr>
          <w:szCs w:val="22"/>
          <w:lang w:eastAsia="es-ES_tradnl"/>
        </w:rPr>
      </w:pPr>
    </w:p>
    <w:p w14:paraId="250D40CB" w14:textId="77777777" w:rsidR="005F11F5" w:rsidRDefault="005F11F5" w:rsidP="005F11F5">
      <w:pPr>
        <w:pStyle w:val="Ttulo1"/>
        <w:rPr>
          <w:lang w:eastAsia="es-ES_tradnl"/>
        </w:rPr>
      </w:pPr>
      <w:bookmarkStart w:id="34" w:name="_Toc511032218"/>
      <w:r>
        <w:t>24. PRERROGATIVES DE L'ADMINISTRACIÓ.</w:t>
      </w:r>
      <w:bookmarkEnd w:id="34"/>
      <w:r>
        <w:t xml:space="preserve"> </w:t>
      </w:r>
    </w:p>
    <w:p w14:paraId="087B6897" w14:textId="77777777" w:rsidR="005F11F5" w:rsidRDefault="005F11F5" w:rsidP="005F11F5">
      <w:pPr>
        <w:pStyle w:val="Textoindependiente21"/>
        <w:suppressAutoHyphens w:val="0"/>
        <w:rPr>
          <w:lang w:eastAsia="es-ES_tradnl"/>
        </w:rPr>
      </w:pPr>
    </w:p>
    <w:p w14:paraId="01682F38" w14:textId="77777777" w:rsidR="005F11F5" w:rsidRDefault="005F11F5" w:rsidP="005F11F5">
      <w:pPr>
        <w:pStyle w:val="Textoindependiente21"/>
        <w:suppressAutoHyphens w:val="0"/>
        <w:rPr>
          <w:lang w:eastAsia="ar-SA"/>
        </w:rPr>
      </w:pPr>
      <w:r>
        <w:t>L'òrgan de contractació ostenta la prerrogativa d'interpretar el contracte, resoldre els dubtes que ofereixi el seu compliment, modificar-lo per raons d'interès públic, declarar la responsabilitat imputable al contractista arran de l'execució del contracte, suspendre l'execució del mateix, acordar la seva resolució i determinar els efectes d'aquesta.</w:t>
      </w:r>
    </w:p>
    <w:p w14:paraId="14E819F7" w14:textId="77777777" w:rsidR="005F11F5" w:rsidRDefault="005F11F5" w:rsidP="005F11F5">
      <w:pPr>
        <w:pStyle w:val="Textoindependiente21"/>
        <w:suppressAutoHyphens w:val="0"/>
      </w:pPr>
      <w:r>
        <w:br/>
        <w:t xml:space="preserve">Igualment, l'òrgan de contractació ostenta les facultats d'inspecció de les activitats desenvolupades pels contractistes durant l'execució del contracte, en els termes i amb els límits establerts en la Llei. </w:t>
      </w:r>
    </w:p>
    <w:p w14:paraId="2738C910" w14:textId="77777777" w:rsidR="005F11F5" w:rsidRDefault="005F11F5" w:rsidP="005F11F5">
      <w:pPr>
        <w:pStyle w:val="Textoindependiente21"/>
        <w:suppressAutoHyphens w:val="0"/>
      </w:pPr>
    </w:p>
    <w:p w14:paraId="48862FDC" w14:textId="77777777" w:rsidR="005F11F5" w:rsidRDefault="005F11F5" w:rsidP="005F11F5">
      <w:pPr>
        <w:pStyle w:val="Textoindependiente21"/>
        <w:suppressAutoHyphens w:val="0"/>
        <w:rPr>
          <w:lang w:eastAsia="es-ES_tradnl"/>
        </w:rPr>
      </w:pPr>
      <w:r>
        <w:t>En els procediments que s'instrueixin per a l'adopció d'acords relatius a les prerrogatives haurà de donar-se audiència al contractista.</w:t>
      </w:r>
    </w:p>
    <w:p w14:paraId="5EE6E03A" w14:textId="77777777" w:rsidR="005F11F5" w:rsidRDefault="005F11F5" w:rsidP="005F11F5">
      <w:pPr>
        <w:pStyle w:val="Textoindependiente21"/>
        <w:suppressAutoHyphens w:val="0"/>
        <w:rPr>
          <w:lang w:eastAsia="es-ES_tradnl"/>
        </w:rPr>
      </w:pPr>
    </w:p>
    <w:p w14:paraId="5A34F65F" w14:textId="77777777" w:rsidR="005F11F5" w:rsidRDefault="005F11F5" w:rsidP="005F11F5">
      <w:pPr>
        <w:pStyle w:val="Ttulo1"/>
        <w:rPr>
          <w:lang w:eastAsia="es-ES_tradnl"/>
        </w:rPr>
      </w:pPr>
      <w:bookmarkStart w:id="35" w:name="_Toc511032219"/>
      <w:r>
        <w:t>25. PERSONA RESPONSABLE DEL CONTRACTE</w:t>
      </w:r>
      <w:bookmarkEnd w:id="35"/>
    </w:p>
    <w:p w14:paraId="3CDC8A88" w14:textId="77777777" w:rsidR="005F11F5" w:rsidRDefault="005F11F5" w:rsidP="005F11F5">
      <w:pPr>
        <w:widowControl w:val="0"/>
        <w:autoSpaceDE w:val="0"/>
        <w:autoSpaceDN w:val="0"/>
        <w:adjustRightInd w:val="0"/>
        <w:ind w:right="-39"/>
        <w:rPr>
          <w:rFonts w:cs="Arial"/>
          <w:sz w:val="22"/>
          <w:lang w:eastAsia="es-ES_tradnl"/>
        </w:rPr>
      </w:pPr>
    </w:p>
    <w:p w14:paraId="73BB4C15" w14:textId="77777777" w:rsidR="005F11F5" w:rsidRDefault="005F11F5" w:rsidP="005F11F5">
      <w:pPr>
        <w:widowControl w:val="0"/>
        <w:autoSpaceDE w:val="0"/>
        <w:autoSpaceDN w:val="0"/>
        <w:adjustRightInd w:val="0"/>
        <w:ind w:right="-39"/>
        <w:rPr>
          <w:rFonts w:cs="Arial"/>
          <w:sz w:val="22"/>
          <w:lang w:eastAsia="es-ES_tradnl"/>
        </w:rPr>
      </w:pPr>
      <w:r>
        <w:rPr>
          <w:rFonts w:cs="Arial"/>
          <w:sz w:val="22"/>
          <w:lang w:eastAsia="es-ES_tradnl"/>
        </w:rPr>
        <w:t xml:space="preserve">El director facultatiu de l'obra serà la persona responsable del contracte que exercirà, a més de les funcions generals de supervisió de l’execució del contracte, les funcions especifiques que, segons les característiques de cada objecte contractual, se li atribueixin per tal de minimitzar l’impacte administratiu i tècnic de les incidències d’execució contractual i per tal de garantir la coordinació entre les diferents persones implicades en el contracte. En concret, tindrà les funcions següents: </w:t>
      </w:r>
    </w:p>
    <w:p w14:paraId="7362C92C" w14:textId="77777777" w:rsidR="005F11F5" w:rsidRDefault="005F11F5" w:rsidP="005F11F5">
      <w:pPr>
        <w:widowControl w:val="0"/>
        <w:autoSpaceDE w:val="0"/>
        <w:autoSpaceDN w:val="0"/>
        <w:adjustRightInd w:val="0"/>
        <w:ind w:right="-39"/>
        <w:rPr>
          <w:rFonts w:cs="Arial"/>
          <w:sz w:val="22"/>
          <w:lang w:eastAsia="es-ES_tradnl"/>
        </w:rPr>
      </w:pPr>
    </w:p>
    <w:p w14:paraId="2FCC8D74" w14:textId="77777777" w:rsidR="005F11F5" w:rsidRDefault="005F11F5" w:rsidP="005F11F5">
      <w:pPr>
        <w:numPr>
          <w:ilvl w:val="0"/>
          <w:numId w:val="15"/>
        </w:numPr>
        <w:rPr>
          <w:rFonts w:cs="Arial"/>
          <w:sz w:val="22"/>
          <w:lang w:eastAsia="es-ES_tradnl"/>
        </w:rPr>
      </w:pPr>
      <w:r>
        <w:rPr>
          <w:rFonts w:cs="Arial"/>
          <w:sz w:val="22"/>
          <w:szCs w:val="28"/>
        </w:rPr>
        <w:lastRenderedPageBreak/>
        <w:t>Supervisar l’execució del contracte i prendre les decisions i dictar les instruccions necessàries per assegurar la correcta realització de la prestació</w:t>
      </w:r>
    </w:p>
    <w:p w14:paraId="555B6757" w14:textId="77777777" w:rsidR="005F11F5" w:rsidRDefault="005F11F5" w:rsidP="005F11F5">
      <w:pPr>
        <w:numPr>
          <w:ilvl w:val="0"/>
          <w:numId w:val="15"/>
        </w:numPr>
        <w:rPr>
          <w:rFonts w:cs="Arial"/>
          <w:sz w:val="22"/>
          <w:lang w:eastAsia="es-ES_tradnl"/>
        </w:rPr>
      </w:pPr>
      <w:r>
        <w:rPr>
          <w:rFonts w:cs="Arial"/>
          <w:sz w:val="22"/>
          <w:lang w:eastAsia="es-ES_tradnl"/>
        </w:rPr>
        <w:t>Coordinar els diferents agents implicats en el contracte en el cas que aquesta funció especifica no correspongués a altres persones;</w:t>
      </w:r>
    </w:p>
    <w:p w14:paraId="2E986A65" w14:textId="77777777" w:rsidR="005F11F5" w:rsidRDefault="005F11F5" w:rsidP="005F11F5">
      <w:pPr>
        <w:numPr>
          <w:ilvl w:val="0"/>
          <w:numId w:val="15"/>
        </w:numPr>
        <w:jc w:val="left"/>
        <w:rPr>
          <w:rFonts w:cs="Arial"/>
          <w:sz w:val="22"/>
          <w:lang w:eastAsia="es-ES_tradnl"/>
        </w:rPr>
      </w:pPr>
      <w:r>
        <w:rPr>
          <w:rFonts w:cs="Arial"/>
          <w:sz w:val="22"/>
          <w:lang w:eastAsia="es-ES_tradnl"/>
        </w:rPr>
        <w:t xml:space="preserve">Adoptar la proposta sobre la imposició de penalitats. </w:t>
      </w:r>
    </w:p>
    <w:p w14:paraId="28366CD9" w14:textId="77777777" w:rsidR="005F11F5" w:rsidRDefault="005F11F5" w:rsidP="005F11F5">
      <w:pPr>
        <w:numPr>
          <w:ilvl w:val="0"/>
          <w:numId w:val="15"/>
        </w:numPr>
        <w:rPr>
          <w:rFonts w:cs="Arial"/>
          <w:w w:val="111"/>
          <w:sz w:val="22"/>
          <w:szCs w:val="22"/>
          <w:lang w:eastAsia="es-ES"/>
        </w:rPr>
      </w:pPr>
      <w:r>
        <w:rPr>
          <w:rFonts w:cs="Arial"/>
          <w:sz w:val="22"/>
          <w:lang w:eastAsia="es-ES_tradnl"/>
        </w:rPr>
        <w:t>Informar del nivell de satisfacció de l’execució del contracte. A banda de totes aquelles altres informacions i informes que el responsable del contracte consideri procedents, aquest emetrà un informe d’avaluació final de la contractació que farà referència a diferents aspectes de l’execució del contracte, l’adequació de disseny, als objectius previstos amb la contractació i als resultats finals obtinguts, i també als aspectes econòmics i pressupostaris i als de caràcter tècnic.</w:t>
      </w:r>
      <w:r>
        <w:rPr>
          <w:rFonts w:cs="Arial"/>
          <w:w w:val="111"/>
          <w:sz w:val="22"/>
          <w:szCs w:val="22"/>
        </w:rPr>
        <w:t xml:space="preserve"> </w:t>
      </w:r>
    </w:p>
    <w:p w14:paraId="4AFA9799" w14:textId="77777777" w:rsidR="005F11F5" w:rsidRDefault="005F11F5" w:rsidP="005F11F5">
      <w:pPr>
        <w:rPr>
          <w:rFonts w:cs="Arial"/>
          <w:sz w:val="22"/>
        </w:rPr>
      </w:pPr>
    </w:p>
    <w:p w14:paraId="0A96AF76" w14:textId="77777777" w:rsidR="005F11F5" w:rsidRDefault="005F11F5" w:rsidP="005F11F5">
      <w:pPr>
        <w:rPr>
          <w:rFonts w:cs="Arial"/>
          <w:sz w:val="22"/>
          <w:szCs w:val="28"/>
        </w:rPr>
      </w:pPr>
      <w:r>
        <w:rPr>
          <w:rFonts w:cs="Arial"/>
          <w:sz w:val="22"/>
          <w:szCs w:val="28"/>
        </w:rPr>
        <w:t xml:space="preserve">Les instruccions donades per la persona responsable del contracte configuren les obligacions d’execució del contracte juntament amb el seu </w:t>
      </w:r>
      <w:proofErr w:type="spellStart"/>
      <w:r>
        <w:rPr>
          <w:rFonts w:cs="Arial"/>
          <w:sz w:val="22"/>
          <w:szCs w:val="28"/>
        </w:rPr>
        <w:t>clausulat</w:t>
      </w:r>
      <w:proofErr w:type="spellEnd"/>
      <w:r>
        <w:rPr>
          <w:rFonts w:cs="Arial"/>
          <w:sz w:val="22"/>
          <w:szCs w:val="28"/>
        </w:rPr>
        <w:t xml:space="preserve"> i els plecs. </w:t>
      </w:r>
    </w:p>
    <w:p w14:paraId="51D60467" w14:textId="77777777" w:rsidR="005F11F5" w:rsidRDefault="005F11F5" w:rsidP="005F11F5">
      <w:pPr>
        <w:pStyle w:val="Ttulo1"/>
        <w:rPr>
          <w:sz w:val="22"/>
          <w:szCs w:val="28"/>
        </w:rPr>
      </w:pPr>
      <w:bookmarkStart w:id="36" w:name="_Toc436828162"/>
    </w:p>
    <w:p w14:paraId="1A73C8A6" w14:textId="77777777" w:rsidR="005F11F5" w:rsidRDefault="005F11F5" w:rsidP="005F11F5">
      <w:pPr>
        <w:pStyle w:val="Ttulo1"/>
      </w:pPr>
      <w:bookmarkStart w:id="37" w:name="_Toc511032220"/>
      <w:r>
        <w:t xml:space="preserve">26. </w:t>
      </w:r>
      <w:bookmarkEnd w:id="36"/>
      <w:r>
        <w:t>EXECUCIÓ DE LES OBRES I RESPONSABILITAT DEL CONTRACTISTA</w:t>
      </w:r>
      <w:bookmarkEnd w:id="37"/>
    </w:p>
    <w:p w14:paraId="66E54AFD" w14:textId="77777777" w:rsidR="005F11F5" w:rsidRDefault="005F11F5" w:rsidP="005F11F5">
      <w:pPr>
        <w:pStyle w:val="Textoindependiente21"/>
        <w:suppressAutoHyphens w:val="0"/>
        <w:rPr>
          <w:lang w:eastAsia="es-ES_tradnl"/>
        </w:rPr>
      </w:pPr>
    </w:p>
    <w:p w14:paraId="057ABF14" w14:textId="77777777" w:rsidR="005F11F5" w:rsidRDefault="005F11F5" w:rsidP="005F11F5">
      <w:pPr>
        <w:pStyle w:val="Textoindependiente21"/>
        <w:rPr>
          <w:lang w:eastAsia="es-ES_tradnl"/>
        </w:rPr>
      </w:pPr>
      <w:r>
        <w:rPr>
          <w:lang w:eastAsia="es-ES_tradnl"/>
        </w:rPr>
        <w:t>Les obres s’han d’executar amb estricta subjecció a les estipulacions que conté el plec de clàusules administratives particulars i al projecte que serveix de base al contracte i d’acord amb les instruccions que en interpretació tècnica d’aquest doni al contractista la direcció facultativa de les obres.</w:t>
      </w:r>
    </w:p>
    <w:p w14:paraId="51011CB5" w14:textId="77777777" w:rsidR="005F11F5" w:rsidRDefault="005F11F5" w:rsidP="005F11F5">
      <w:pPr>
        <w:pStyle w:val="Textoindependiente21"/>
        <w:suppressAutoHyphens w:val="0"/>
        <w:rPr>
          <w:lang w:eastAsia="es-ES_tradnl"/>
        </w:rPr>
      </w:pPr>
    </w:p>
    <w:p w14:paraId="32B73FAB" w14:textId="77777777" w:rsidR="005F11F5" w:rsidRDefault="005F11F5" w:rsidP="005F11F5">
      <w:pPr>
        <w:pStyle w:val="Textoindependiente21"/>
        <w:suppressAutoHyphens w:val="0"/>
        <w:rPr>
          <w:lang w:eastAsia="es-ES_tradnl"/>
        </w:rPr>
      </w:pPr>
      <w:r>
        <w:rPr>
          <w:lang w:eastAsia="es-ES_tradnl"/>
        </w:rPr>
        <w:t>Quan les instruccions siguin de caràcter verbal, han de ser ratificades per escrit en el termini més breu possible, perquè siguin vinculants per a les parts.</w:t>
      </w:r>
    </w:p>
    <w:p w14:paraId="3B125CE3" w14:textId="77777777" w:rsidR="005F11F5" w:rsidRDefault="005F11F5" w:rsidP="005F11F5">
      <w:pPr>
        <w:pStyle w:val="Textoindependiente21"/>
        <w:suppressAutoHyphens w:val="0"/>
        <w:rPr>
          <w:lang w:eastAsia="es-ES_tradnl"/>
        </w:rPr>
      </w:pPr>
    </w:p>
    <w:p w14:paraId="4A823B2B" w14:textId="77777777" w:rsidR="005F11F5" w:rsidRDefault="005F11F5" w:rsidP="005F11F5">
      <w:pPr>
        <w:pStyle w:val="Textoindependiente21"/>
        <w:suppressAutoHyphens w:val="0"/>
        <w:rPr>
          <w:lang w:eastAsia="es-ES_tradnl"/>
        </w:rPr>
      </w:pPr>
      <w:r>
        <w:rPr>
          <w:lang w:eastAsia="es-ES_tradnl"/>
        </w:rPr>
        <w:t>Durant el desenvolupament de les obres i fins que es compleixi el termini de garantia el contractista és responsable de tots els defectes que es puguin advertir en la construcció.</w:t>
      </w:r>
    </w:p>
    <w:p w14:paraId="0124BE23" w14:textId="77777777" w:rsidR="005F11F5" w:rsidRDefault="005F11F5" w:rsidP="005F11F5">
      <w:pPr>
        <w:pStyle w:val="Textoindependiente21"/>
        <w:suppressAutoHyphens w:val="0"/>
        <w:rPr>
          <w:lang w:eastAsia="es-ES_tradnl"/>
        </w:rPr>
      </w:pPr>
    </w:p>
    <w:p w14:paraId="799EEC33" w14:textId="77777777" w:rsidR="005F11F5" w:rsidRDefault="005F11F5" w:rsidP="005F11F5">
      <w:pPr>
        <w:pStyle w:val="Ttulo1"/>
        <w:rPr>
          <w:w w:val="111"/>
          <w:szCs w:val="28"/>
          <w:lang w:eastAsia="es-ES_tradnl"/>
        </w:rPr>
      </w:pPr>
      <w:bookmarkStart w:id="38" w:name="_Toc436828163"/>
      <w:bookmarkStart w:id="39" w:name="_Toc511032221"/>
      <w:r>
        <w:rPr>
          <w:w w:val="111"/>
        </w:rPr>
        <w:t>27</w:t>
      </w:r>
      <w:r>
        <w:t>. RESOLUCIÓ D’INCIDÈNCIES</w:t>
      </w:r>
      <w:bookmarkEnd w:id="38"/>
      <w:bookmarkEnd w:id="39"/>
    </w:p>
    <w:p w14:paraId="60D8562A" w14:textId="77777777" w:rsidR="005F11F5" w:rsidRDefault="005F11F5" w:rsidP="005F11F5">
      <w:pPr>
        <w:widowControl w:val="0"/>
        <w:autoSpaceDE w:val="0"/>
        <w:autoSpaceDN w:val="0"/>
        <w:adjustRightInd w:val="0"/>
        <w:ind w:right="-39"/>
        <w:rPr>
          <w:rFonts w:cs="Arial"/>
          <w:w w:val="111"/>
          <w:sz w:val="22"/>
          <w:szCs w:val="22"/>
        </w:rPr>
      </w:pPr>
    </w:p>
    <w:p w14:paraId="666E7561" w14:textId="77777777" w:rsidR="005F11F5" w:rsidRDefault="005F11F5" w:rsidP="005F11F5">
      <w:pPr>
        <w:widowControl w:val="0"/>
        <w:autoSpaceDE w:val="0"/>
        <w:autoSpaceDN w:val="0"/>
        <w:adjustRightInd w:val="0"/>
        <w:ind w:right="-39"/>
        <w:rPr>
          <w:rFonts w:cs="Arial"/>
          <w:sz w:val="22"/>
          <w:lang w:eastAsia="es-ES_tradnl"/>
        </w:rPr>
      </w:pPr>
      <w:r>
        <w:rPr>
          <w:rFonts w:cs="Arial"/>
          <w:sz w:val="22"/>
          <w:lang w:eastAsia="es-ES_tradnl"/>
        </w:rPr>
        <w:t xml:space="preserve">Les incidències que puguin sorgir entre l’Administració i l’empresa contractista en l’execució del contracte, per diferències en la interpretació del que s’ha convingut o bé per la necessitat de modificar les condicions contractuals, es tramitaran mitjançant expedient contradictori que inclourà necessàriament les actuacions descrites en l’article 97 del RGLCAP. </w:t>
      </w:r>
    </w:p>
    <w:p w14:paraId="3699E833" w14:textId="77777777" w:rsidR="005F11F5" w:rsidRDefault="005F11F5" w:rsidP="005F11F5">
      <w:pPr>
        <w:widowControl w:val="0"/>
        <w:autoSpaceDE w:val="0"/>
        <w:autoSpaceDN w:val="0"/>
        <w:adjustRightInd w:val="0"/>
        <w:ind w:right="-39"/>
        <w:rPr>
          <w:rFonts w:cs="Arial"/>
          <w:sz w:val="22"/>
          <w:lang w:eastAsia="es-ES_tradnl"/>
        </w:rPr>
      </w:pPr>
    </w:p>
    <w:p w14:paraId="496DBDD3" w14:textId="77777777" w:rsidR="005F11F5" w:rsidRDefault="005F11F5" w:rsidP="005F11F5">
      <w:pPr>
        <w:widowControl w:val="0"/>
        <w:autoSpaceDE w:val="0"/>
        <w:autoSpaceDN w:val="0"/>
        <w:adjustRightInd w:val="0"/>
        <w:ind w:right="-39"/>
        <w:rPr>
          <w:rFonts w:cs="Arial"/>
          <w:w w:val="111"/>
          <w:sz w:val="22"/>
          <w:szCs w:val="22"/>
          <w:lang w:eastAsia="es-ES"/>
        </w:rPr>
      </w:pPr>
      <w:r>
        <w:rPr>
          <w:rFonts w:cs="Arial"/>
          <w:sz w:val="22"/>
          <w:lang w:eastAsia="es-ES_tradnl"/>
        </w:rPr>
        <w:t>Llevat que motius d’interès públic ho justifiquin o la naturalesa de les incidències ho requereixi, la seva tramitació no determinarà la paralització del contracte.</w:t>
      </w:r>
    </w:p>
    <w:p w14:paraId="12182491" w14:textId="77777777" w:rsidR="005F11F5" w:rsidRDefault="005F11F5" w:rsidP="005F11F5">
      <w:pPr>
        <w:widowControl w:val="0"/>
        <w:autoSpaceDE w:val="0"/>
        <w:autoSpaceDN w:val="0"/>
        <w:adjustRightInd w:val="0"/>
        <w:ind w:right="-39"/>
        <w:rPr>
          <w:rFonts w:cs="Arial"/>
          <w:w w:val="111"/>
          <w:sz w:val="22"/>
          <w:szCs w:val="22"/>
        </w:rPr>
      </w:pPr>
    </w:p>
    <w:p w14:paraId="433F8B25" w14:textId="77777777" w:rsidR="005F11F5" w:rsidRDefault="005F11F5" w:rsidP="005F11F5">
      <w:pPr>
        <w:pStyle w:val="Ttulo1"/>
        <w:rPr>
          <w:w w:val="109"/>
          <w:sz w:val="22"/>
          <w:szCs w:val="28"/>
        </w:rPr>
      </w:pPr>
      <w:bookmarkStart w:id="40" w:name="_Toc511032222"/>
      <w:bookmarkStart w:id="41" w:name="_Toc436828164"/>
      <w:r>
        <w:lastRenderedPageBreak/>
        <w:t>28. INCOMPLIMENT DE TERMINIS I IMPOSICIÓ DE PENALITATS</w:t>
      </w:r>
      <w:bookmarkEnd w:id="40"/>
    </w:p>
    <w:p w14:paraId="77C9D451" w14:textId="77777777" w:rsidR="005F11F5" w:rsidRDefault="005F11F5" w:rsidP="005F11F5">
      <w:pPr>
        <w:rPr>
          <w:rFonts w:cs="Arial"/>
          <w:sz w:val="22"/>
          <w:lang w:val="es-ES_tradnl"/>
        </w:rPr>
      </w:pPr>
    </w:p>
    <w:p w14:paraId="14E32B61" w14:textId="77777777" w:rsidR="005F11F5" w:rsidRDefault="005F11F5" w:rsidP="005F11F5">
      <w:pPr>
        <w:rPr>
          <w:rFonts w:cs="Arial"/>
          <w:sz w:val="22"/>
          <w:szCs w:val="28"/>
        </w:rPr>
      </w:pPr>
      <w:r>
        <w:rPr>
          <w:rFonts w:cs="Arial"/>
          <w:sz w:val="22"/>
          <w:szCs w:val="28"/>
        </w:rPr>
        <w:t>L’empresa contractista està obligada a complir el termini total d’execució del contracte i els terminis parcials fixats, si s’escau, en el programa de treball.</w:t>
      </w:r>
    </w:p>
    <w:p w14:paraId="6A03D6C4" w14:textId="77777777" w:rsidR="005F11F5" w:rsidRDefault="005F11F5" w:rsidP="005F11F5">
      <w:pPr>
        <w:rPr>
          <w:rFonts w:cs="Arial"/>
          <w:sz w:val="22"/>
        </w:rPr>
      </w:pPr>
    </w:p>
    <w:p w14:paraId="305315B0" w14:textId="77777777" w:rsidR="005F11F5" w:rsidRDefault="005F11F5" w:rsidP="005F11F5">
      <w:pPr>
        <w:rPr>
          <w:rFonts w:cs="Arial"/>
          <w:sz w:val="22"/>
          <w:szCs w:val="28"/>
        </w:rPr>
      </w:pPr>
      <w:r>
        <w:rPr>
          <w:rFonts w:cs="Arial"/>
          <w:sz w:val="22"/>
          <w:szCs w:val="28"/>
        </w:rPr>
        <w:t xml:space="preserve">Si l’empresa contractista incorregués en demora respecte del compliment dels terminis total o parcials, per causes que li siguin imputables, l’Administració podrà optar, ateses les circumstàncies del cas, per la resolució del contracte amb pèrdua de la garantia o podrà acordar la imposició de les penalitats següents: </w:t>
      </w:r>
    </w:p>
    <w:p w14:paraId="7E73DDC5" w14:textId="77777777" w:rsidR="005F11F5" w:rsidRDefault="005F11F5" w:rsidP="005F11F5">
      <w:pPr>
        <w:numPr>
          <w:ilvl w:val="0"/>
          <w:numId w:val="16"/>
        </w:numPr>
        <w:jc w:val="left"/>
        <w:rPr>
          <w:rFonts w:cs="Arial"/>
          <w:sz w:val="22"/>
          <w:szCs w:val="28"/>
        </w:rPr>
      </w:pPr>
      <w:r>
        <w:rPr>
          <w:rFonts w:cs="Arial"/>
          <w:sz w:val="22"/>
          <w:szCs w:val="28"/>
        </w:rPr>
        <w:t xml:space="preserve">La imposició diària de 0,60 € per cada 1.000 € del preu del contracte, IVA exclòs. </w:t>
      </w:r>
      <w:r>
        <w:rPr>
          <w:rFonts w:cs="Arial"/>
          <w:sz w:val="22"/>
        </w:rPr>
        <w:t>En el cas que les penalitats per demora aconsegueixin un múltiple del 5 per 100 del preu del contracte, IVA exclòs, l'òrgan de contractació estarà facultat per procedir a la resolució del mateix o acordar la continuïtat de la seva execució amb imposició de noves penalitats</w:t>
      </w:r>
    </w:p>
    <w:p w14:paraId="3E0FD0CB" w14:textId="77777777" w:rsidR="005F11F5" w:rsidRDefault="005F11F5" w:rsidP="005F11F5">
      <w:pPr>
        <w:rPr>
          <w:rFonts w:cs="Arial"/>
          <w:sz w:val="22"/>
          <w:szCs w:val="28"/>
        </w:rPr>
      </w:pPr>
    </w:p>
    <w:p w14:paraId="7FC9C9E5" w14:textId="77777777" w:rsidR="005F11F5" w:rsidRDefault="005F11F5" w:rsidP="005F11F5">
      <w:pPr>
        <w:rPr>
          <w:rFonts w:cs="Arial"/>
          <w:sz w:val="22"/>
          <w:szCs w:val="28"/>
        </w:rPr>
      </w:pPr>
      <w:r>
        <w:rPr>
          <w:rFonts w:cs="Arial"/>
          <w:sz w:val="22"/>
        </w:rPr>
        <w:t>En els supòsits que l'incompliment no cobrís els danys causats a l'Administració, aquesta exigirà al contractista la indemnització per danys i perjudicis.</w:t>
      </w:r>
    </w:p>
    <w:p w14:paraId="7B534156" w14:textId="77777777" w:rsidR="005F11F5" w:rsidRDefault="005F11F5" w:rsidP="005F11F5">
      <w:pPr>
        <w:rPr>
          <w:rFonts w:cs="Arial"/>
          <w:sz w:val="22"/>
          <w:szCs w:val="28"/>
        </w:rPr>
      </w:pPr>
    </w:p>
    <w:p w14:paraId="43FE76DB" w14:textId="77777777" w:rsidR="005F11F5" w:rsidRDefault="005F11F5" w:rsidP="005F11F5">
      <w:pPr>
        <w:rPr>
          <w:rFonts w:cs="Arial"/>
          <w:sz w:val="22"/>
          <w:szCs w:val="28"/>
        </w:rPr>
      </w:pPr>
      <w:r>
        <w:rPr>
          <w:rFonts w:cs="Arial"/>
          <w:sz w:val="22"/>
          <w:szCs w:val="28"/>
        </w:rPr>
        <w:t>Si el retard respecte al compliment dels terminis fos produït per motius no imputables a l’empresa contractista i aquesta ofereix complir si se li amplia el termini inicial d’execució, se li concedirà un termini, almenys, igual al temps perdut, a menys que el contractista en demani un altre de més curt.</w:t>
      </w:r>
    </w:p>
    <w:p w14:paraId="142277B8" w14:textId="77777777" w:rsidR="005F11F5" w:rsidRDefault="005F11F5" w:rsidP="005F11F5">
      <w:pPr>
        <w:rPr>
          <w:rFonts w:cs="Arial"/>
          <w:sz w:val="22"/>
          <w:szCs w:val="28"/>
        </w:rPr>
      </w:pPr>
    </w:p>
    <w:p w14:paraId="09577E40" w14:textId="77777777" w:rsidR="005F11F5" w:rsidRDefault="005F11F5" w:rsidP="005F11F5">
      <w:pPr>
        <w:rPr>
          <w:rStyle w:val="Ttulo1Car"/>
          <w:b w:val="0"/>
        </w:rPr>
      </w:pPr>
      <w:r>
        <w:rPr>
          <w:rFonts w:cs="Arial"/>
          <w:sz w:val="22"/>
          <w:szCs w:val="28"/>
        </w:rPr>
        <w:t>En tot cas, la constitució en demora de l’empresa contractista no requerirà intimació prèvia per part de l’Administració.</w:t>
      </w:r>
    </w:p>
    <w:p w14:paraId="7C931DC3" w14:textId="77777777" w:rsidR="005F11F5" w:rsidRDefault="005F11F5" w:rsidP="005F11F5">
      <w:pPr>
        <w:rPr>
          <w:rStyle w:val="Ttulo1Car"/>
          <w:b w:val="0"/>
          <w:bCs w:val="0"/>
        </w:rPr>
      </w:pPr>
    </w:p>
    <w:p w14:paraId="32E9AABE" w14:textId="77777777" w:rsidR="005F11F5" w:rsidRDefault="005F11F5" w:rsidP="005F11F5">
      <w:pPr>
        <w:rPr>
          <w:lang w:eastAsia="es-ES"/>
        </w:rPr>
      </w:pPr>
      <w:r>
        <w:rPr>
          <w:rFonts w:cs="Arial"/>
          <w:sz w:val="22"/>
        </w:rPr>
        <w:t>Les penalitats s’imposaran per acord de l’òrgan de contractació, adoptat a proposta del responsable del contracte si s’ha designat, l’acord serà immediatament executiu, i les penalitats es faran efectives mitjançant deducció de les quantitats que, en concepte de pagament total o parcial, s’hagin d’abonar al contractista o sobre la garantia que, si s’escau, s’hagi constituït, quan no es puguin deduir dels pagaments esmentats.</w:t>
      </w:r>
    </w:p>
    <w:p w14:paraId="4947F9E3" w14:textId="77777777" w:rsidR="005F11F5" w:rsidRDefault="005F11F5" w:rsidP="005F11F5">
      <w:pPr>
        <w:rPr>
          <w:rFonts w:cs="Arial"/>
          <w:b/>
          <w:bCs/>
          <w:sz w:val="22"/>
          <w:szCs w:val="22"/>
          <w:u w:val="single"/>
        </w:rPr>
      </w:pPr>
      <w:bookmarkStart w:id="42" w:name="_Hlk100300139"/>
    </w:p>
    <w:p w14:paraId="694A6283" w14:textId="77777777" w:rsidR="005F11F5" w:rsidRDefault="005F11F5" w:rsidP="005F11F5">
      <w:pPr>
        <w:rPr>
          <w:rFonts w:cs="Arial"/>
          <w:b/>
          <w:bCs/>
          <w:sz w:val="22"/>
          <w:szCs w:val="22"/>
          <w:u w:val="single"/>
        </w:rPr>
      </w:pPr>
      <w:r>
        <w:rPr>
          <w:rFonts w:cs="Arial"/>
          <w:b/>
          <w:bCs/>
          <w:sz w:val="22"/>
          <w:szCs w:val="22"/>
          <w:u w:val="single"/>
        </w:rPr>
        <w:t>El procediment per la imposició de penalitats serà el següent:</w:t>
      </w:r>
    </w:p>
    <w:p w14:paraId="65B22EC1" w14:textId="77777777" w:rsidR="005F11F5" w:rsidRDefault="005F11F5" w:rsidP="005F11F5">
      <w:pPr>
        <w:rPr>
          <w:rFonts w:cs="Arial"/>
          <w:sz w:val="22"/>
          <w:szCs w:val="22"/>
        </w:rPr>
      </w:pPr>
    </w:p>
    <w:bookmarkEnd w:id="42"/>
    <w:p w14:paraId="7FB882EB" w14:textId="77777777" w:rsidR="005F11F5" w:rsidRDefault="005F11F5" w:rsidP="005F11F5">
      <w:pPr>
        <w:pStyle w:val="Prrafodelista"/>
        <w:numPr>
          <w:ilvl w:val="0"/>
          <w:numId w:val="17"/>
        </w:numPr>
        <w:rPr>
          <w:rFonts w:cs="Arial"/>
          <w:sz w:val="22"/>
          <w:szCs w:val="22"/>
        </w:rPr>
      </w:pPr>
      <w:r>
        <w:rPr>
          <w:rFonts w:cs="Arial"/>
          <w:sz w:val="22"/>
          <w:szCs w:val="22"/>
        </w:rPr>
        <w:t>El responsable del contracte efectuarà proposta de resolució/acord a l’òrgan de contractació per iniciar l’expedient d’imposició de penalitats, indicant clarament quina és la infracció comesa i proposaran a l’òrgan de contractació l’import de les penalitats.</w:t>
      </w:r>
    </w:p>
    <w:p w14:paraId="64836549" w14:textId="77777777" w:rsidR="005F11F5" w:rsidRDefault="005F11F5" w:rsidP="005F11F5">
      <w:pPr>
        <w:pStyle w:val="Prrafodelista"/>
        <w:numPr>
          <w:ilvl w:val="0"/>
          <w:numId w:val="17"/>
        </w:numPr>
        <w:rPr>
          <w:rFonts w:cs="Arial"/>
          <w:sz w:val="22"/>
          <w:szCs w:val="22"/>
        </w:rPr>
      </w:pPr>
      <w:r>
        <w:rPr>
          <w:rFonts w:cs="Arial"/>
          <w:sz w:val="22"/>
          <w:szCs w:val="22"/>
        </w:rPr>
        <w:t>Es comunicarà al contractista i als avaladors i asseguradors d'aquest, la incoació de l'expedient i se li atorgarà tràmit d'audiència per termini d’entre 10 i 15 dies a fi que pugui al·legar i presentar els documents i les justificacions que estimi pertinents.</w:t>
      </w:r>
    </w:p>
    <w:p w14:paraId="1FD17B5C" w14:textId="77777777" w:rsidR="005F11F5" w:rsidRDefault="005F11F5" w:rsidP="005F11F5">
      <w:pPr>
        <w:pStyle w:val="Prrafodelista"/>
        <w:numPr>
          <w:ilvl w:val="0"/>
          <w:numId w:val="17"/>
        </w:numPr>
        <w:rPr>
          <w:rFonts w:cs="Arial"/>
          <w:sz w:val="22"/>
          <w:szCs w:val="22"/>
        </w:rPr>
      </w:pPr>
      <w:r>
        <w:rPr>
          <w:rFonts w:cs="Arial"/>
          <w:sz w:val="22"/>
          <w:szCs w:val="22"/>
        </w:rPr>
        <w:t>Els Serveis Tècnics (responsable del contracte) informaran sobre les al·legacions presentades i sobre la causa de la infracció i sobre la infracció comesa i proposaran a l’òrgan de contractació l’import de les penalitats.</w:t>
      </w:r>
    </w:p>
    <w:p w14:paraId="42764A18" w14:textId="77777777" w:rsidR="005F11F5" w:rsidRDefault="005F11F5" w:rsidP="005F11F5">
      <w:pPr>
        <w:pStyle w:val="Prrafodelista"/>
        <w:numPr>
          <w:ilvl w:val="0"/>
          <w:numId w:val="17"/>
        </w:numPr>
        <w:rPr>
          <w:rFonts w:cs="Arial"/>
          <w:sz w:val="22"/>
          <w:szCs w:val="22"/>
        </w:rPr>
      </w:pPr>
      <w:r>
        <w:rPr>
          <w:rFonts w:cs="Arial"/>
          <w:sz w:val="22"/>
          <w:szCs w:val="22"/>
        </w:rPr>
        <w:lastRenderedPageBreak/>
        <w:t>A fi de verificar les al·legacions presentades, els Serveis Municipals realitzaran tots aquells tràmits, inclosa la visita de comprovació si fos necessària, per pronunciar-se sobre l'incompliment del contractista.</w:t>
      </w:r>
    </w:p>
    <w:p w14:paraId="4F05541C" w14:textId="77777777" w:rsidR="005F11F5" w:rsidRDefault="005F11F5" w:rsidP="005F11F5">
      <w:pPr>
        <w:pStyle w:val="Prrafodelista"/>
        <w:numPr>
          <w:ilvl w:val="0"/>
          <w:numId w:val="17"/>
        </w:numPr>
        <w:rPr>
          <w:rFonts w:cs="Arial"/>
          <w:sz w:val="22"/>
          <w:szCs w:val="22"/>
        </w:rPr>
      </w:pPr>
      <w:r>
        <w:rPr>
          <w:rFonts w:cs="Arial"/>
          <w:sz w:val="22"/>
          <w:szCs w:val="22"/>
        </w:rPr>
        <w:t>Així mateix, es realitzarà informe de Tresoreria i o intervenció on s’informarà dels pagaments pendents d'abonament i, en el seu cas de les garanties presentades pel contractista.</w:t>
      </w:r>
    </w:p>
    <w:p w14:paraId="1A788466" w14:textId="77777777" w:rsidR="005F11F5" w:rsidRDefault="005F11F5" w:rsidP="005F11F5">
      <w:pPr>
        <w:pStyle w:val="Prrafodelista"/>
        <w:numPr>
          <w:ilvl w:val="0"/>
          <w:numId w:val="17"/>
        </w:numPr>
        <w:rPr>
          <w:rFonts w:cs="Arial"/>
          <w:sz w:val="22"/>
          <w:szCs w:val="22"/>
        </w:rPr>
      </w:pPr>
      <w:r>
        <w:rPr>
          <w:rFonts w:cs="Arial"/>
          <w:sz w:val="22"/>
          <w:szCs w:val="22"/>
        </w:rPr>
        <w:t>Vistos els informes i les al·legacions presentades, l'òrgan de contractació l'òrgan de contractació competent, resoldrà el procediment, notificant-se la resolució del procediment als interessats juntament amb la comunicació dels recursos corresponents.</w:t>
      </w:r>
    </w:p>
    <w:p w14:paraId="1C7C08CF" w14:textId="77777777" w:rsidR="005F11F5" w:rsidRDefault="005F11F5" w:rsidP="005F11F5">
      <w:pPr>
        <w:rPr>
          <w:rFonts w:cs="Arial"/>
          <w:sz w:val="22"/>
        </w:rPr>
      </w:pPr>
    </w:p>
    <w:p w14:paraId="5D6AB92D" w14:textId="77777777" w:rsidR="005F11F5" w:rsidRDefault="005F11F5" w:rsidP="005F11F5">
      <w:pPr>
        <w:rPr>
          <w:rFonts w:cs="Arial"/>
          <w:sz w:val="22"/>
        </w:rPr>
      </w:pPr>
    </w:p>
    <w:p w14:paraId="624ED43A" w14:textId="77777777" w:rsidR="005F11F5" w:rsidRDefault="005F11F5" w:rsidP="005F11F5">
      <w:pPr>
        <w:pStyle w:val="Ttulo1"/>
        <w:rPr>
          <w:rStyle w:val="Ttulo1Car"/>
          <w:b/>
          <w:bCs/>
        </w:rPr>
      </w:pPr>
      <w:r>
        <w:t>29. INCOMPLIMENT PARCIAL O COMPLIMENT DEFECTUOS DEL CONTRACTE I IMPOSICIÓ DE PENALITATS</w:t>
      </w:r>
    </w:p>
    <w:p w14:paraId="0530AFF5" w14:textId="77777777" w:rsidR="005F11F5" w:rsidRDefault="005F11F5" w:rsidP="005F11F5">
      <w:pPr>
        <w:rPr>
          <w:lang w:val="es-ES_tradnl" w:eastAsia="es-ES"/>
        </w:rPr>
      </w:pPr>
    </w:p>
    <w:p w14:paraId="37DAF949" w14:textId="77777777" w:rsidR="005F11F5" w:rsidRDefault="005F11F5" w:rsidP="005F11F5">
      <w:pPr>
        <w:rPr>
          <w:rFonts w:cs="Arial"/>
          <w:sz w:val="22"/>
          <w:szCs w:val="28"/>
          <w:lang w:val="es-ES_tradnl"/>
        </w:rPr>
      </w:pPr>
      <w:r>
        <w:rPr>
          <w:rFonts w:cs="Arial"/>
          <w:sz w:val="22"/>
        </w:rPr>
        <w:t>El contracte s'executarà amb subjecció a l'establert en el contracte i en els plecs, i d'acord amb les instruccions que per a la seva interpretació donés al contractista el responsable del contracte.</w:t>
      </w:r>
    </w:p>
    <w:p w14:paraId="669A3098" w14:textId="77777777" w:rsidR="005F11F5" w:rsidRDefault="005F11F5" w:rsidP="005F11F5">
      <w:pPr>
        <w:rPr>
          <w:rFonts w:cs="Arial"/>
          <w:sz w:val="22"/>
          <w:szCs w:val="28"/>
          <w:lang w:val="es-ES_tradnl"/>
        </w:rPr>
      </w:pPr>
    </w:p>
    <w:p w14:paraId="44473792" w14:textId="77777777" w:rsidR="005F11F5" w:rsidRDefault="005F11F5" w:rsidP="005F11F5">
      <w:pPr>
        <w:rPr>
          <w:rFonts w:cs="Arial"/>
          <w:sz w:val="22"/>
          <w:szCs w:val="28"/>
        </w:rPr>
      </w:pPr>
      <w:r>
        <w:rPr>
          <w:rFonts w:cs="Arial"/>
          <w:sz w:val="22"/>
          <w:szCs w:val="28"/>
        </w:rPr>
        <w:t xml:space="preserve">L’Administració podrà optar, ateses les circumstàncies del cas, per la resolució del contracte amb pèrdua de la garantia o podrà acordar la imposició de les penalitats que es detallen a continuació, en els següents casos: </w:t>
      </w:r>
    </w:p>
    <w:p w14:paraId="7B2BBBA5" w14:textId="77777777" w:rsidR="005F11F5" w:rsidRDefault="005F11F5" w:rsidP="005F11F5">
      <w:pPr>
        <w:rPr>
          <w:rFonts w:cs="Arial"/>
          <w:sz w:val="22"/>
          <w:szCs w:val="28"/>
        </w:rPr>
      </w:pPr>
    </w:p>
    <w:p w14:paraId="57CAA073" w14:textId="77777777" w:rsidR="005F11F5" w:rsidRDefault="005F11F5" w:rsidP="005F11F5">
      <w:pPr>
        <w:numPr>
          <w:ilvl w:val="0"/>
          <w:numId w:val="18"/>
        </w:numPr>
        <w:rPr>
          <w:rFonts w:cs="Arial"/>
          <w:sz w:val="22"/>
          <w:szCs w:val="28"/>
        </w:rPr>
      </w:pPr>
      <w:r>
        <w:rPr>
          <w:rFonts w:cs="Arial"/>
          <w:sz w:val="22"/>
          <w:szCs w:val="28"/>
        </w:rPr>
        <w:t>Compliment defectuós del contracte</w:t>
      </w:r>
      <w:r>
        <w:rPr>
          <w:rFonts w:cs="Arial"/>
          <w:i/>
          <w:iCs/>
          <w:color w:val="FF0000"/>
          <w:sz w:val="22"/>
          <w:szCs w:val="28"/>
        </w:rPr>
        <w:t>.</w:t>
      </w:r>
    </w:p>
    <w:p w14:paraId="137A5131" w14:textId="77777777" w:rsidR="005F11F5" w:rsidRDefault="005F11F5" w:rsidP="005F11F5">
      <w:pPr>
        <w:numPr>
          <w:ilvl w:val="0"/>
          <w:numId w:val="18"/>
        </w:numPr>
        <w:rPr>
          <w:rFonts w:cs="Arial"/>
          <w:sz w:val="22"/>
          <w:szCs w:val="28"/>
        </w:rPr>
      </w:pPr>
      <w:r>
        <w:rPr>
          <w:rFonts w:cs="Arial"/>
          <w:sz w:val="22"/>
          <w:szCs w:val="28"/>
        </w:rPr>
        <w:t>Incompliment del compromís de dedicar o adscriure a l'execució del contracte els mitjans personals o materials establerts en aquest plec.</w:t>
      </w:r>
    </w:p>
    <w:p w14:paraId="5689907A" w14:textId="77777777" w:rsidR="005F11F5" w:rsidRDefault="005F11F5" w:rsidP="005F11F5">
      <w:pPr>
        <w:numPr>
          <w:ilvl w:val="0"/>
          <w:numId w:val="18"/>
        </w:numPr>
        <w:rPr>
          <w:rFonts w:cs="Arial"/>
          <w:sz w:val="22"/>
          <w:szCs w:val="28"/>
        </w:rPr>
      </w:pPr>
      <w:r>
        <w:rPr>
          <w:rFonts w:cs="Arial"/>
          <w:sz w:val="22"/>
          <w:szCs w:val="28"/>
        </w:rPr>
        <w:t>Incompliment de les de les obligacions aplicables en matèria mediambiental, social o laboral que estableixen el dret de la Unió Europea, el dret nacional, els convenis col·lectius o les disposicions de dret internacional mediambiental, social i laboral que vinculin a l’Estat, i en particular les que estableix l’annex V de la LCSP.</w:t>
      </w:r>
    </w:p>
    <w:p w14:paraId="767883B1" w14:textId="77777777" w:rsidR="005F11F5" w:rsidRDefault="005F11F5" w:rsidP="005F11F5">
      <w:pPr>
        <w:numPr>
          <w:ilvl w:val="0"/>
          <w:numId w:val="18"/>
        </w:numPr>
        <w:rPr>
          <w:rFonts w:cs="Arial"/>
          <w:sz w:val="22"/>
          <w:szCs w:val="28"/>
        </w:rPr>
      </w:pPr>
      <w:r>
        <w:rPr>
          <w:rFonts w:cs="Arial"/>
          <w:sz w:val="22"/>
          <w:szCs w:val="28"/>
        </w:rPr>
        <w:t>Incompliment de l’obligació d’informació sobre les condicions de subrogació en contractes de treball.</w:t>
      </w:r>
    </w:p>
    <w:p w14:paraId="0861024F" w14:textId="6C80548F" w:rsidR="005F11F5" w:rsidRPr="00B55361" w:rsidRDefault="005F11F5" w:rsidP="005F11F5">
      <w:pPr>
        <w:numPr>
          <w:ilvl w:val="0"/>
          <w:numId w:val="18"/>
        </w:numPr>
        <w:rPr>
          <w:rFonts w:cs="Arial"/>
          <w:iCs/>
          <w:sz w:val="22"/>
          <w:szCs w:val="28"/>
        </w:rPr>
      </w:pPr>
      <w:r>
        <w:rPr>
          <w:rFonts w:cs="Arial"/>
          <w:sz w:val="22"/>
          <w:szCs w:val="28"/>
        </w:rPr>
        <w:t xml:space="preserve">Incompliment de l’obligació de l’empresa contractista de remetre relació detallada de </w:t>
      </w:r>
      <w:proofErr w:type="spellStart"/>
      <w:r>
        <w:rPr>
          <w:rFonts w:cs="Arial"/>
          <w:sz w:val="22"/>
          <w:szCs w:val="28"/>
        </w:rPr>
        <w:t>subcontractistes</w:t>
      </w:r>
      <w:proofErr w:type="spellEnd"/>
      <w:r>
        <w:rPr>
          <w:rFonts w:cs="Arial"/>
          <w:sz w:val="22"/>
          <w:szCs w:val="28"/>
        </w:rPr>
        <w:t xml:space="preserve"> o subministradors i justificant de compliment dels pagaments, previstos en aquest plec.</w:t>
      </w:r>
    </w:p>
    <w:p w14:paraId="1238E172" w14:textId="5B2E71E7" w:rsidR="00B55361" w:rsidRPr="0000223C" w:rsidRDefault="00B55361" w:rsidP="005F11F5">
      <w:pPr>
        <w:numPr>
          <w:ilvl w:val="0"/>
          <w:numId w:val="18"/>
        </w:numPr>
        <w:rPr>
          <w:rFonts w:cs="Arial"/>
          <w:sz w:val="22"/>
          <w:szCs w:val="28"/>
        </w:rPr>
      </w:pPr>
      <w:r w:rsidRPr="0000223C">
        <w:rPr>
          <w:rFonts w:cs="Arial"/>
          <w:sz w:val="22"/>
          <w:szCs w:val="28"/>
        </w:rPr>
        <w:t>Incompliment de l’obligació d’emplenar la declaració d’absència de conflicte d’interès –DACI– (annex 8 d’aquest plec), per a l’incompliment de l’acceptació de la cessió de dades entre les administracions públiques implicades per donar compliment al que preveu la normativa europea que és aplicable i de conformitat amb la Llei orgànica 3/2018, de 5 de desembre, de protecció de dades personals i garantia dels drets digitals (annex 9 d’aquest plec), així com per la no presentació de la declaració responsable relativa al compromís de compliment dels principis transversals establerts en el PRTR i que puguin afectar l’àmbit objecte de gestió (Annex 10 d’aquest plec).</w:t>
      </w:r>
    </w:p>
    <w:p w14:paraId="0CA23E7C" w14:textId="77777777" w:rsidR="005F11F5" w:rsidRDefault="005F11F5" w:rsidP="005F11F5">
      <w:pPr>
        <w:rPr>
          <w:rFonts w:cs="Arial"/>
          <w:sz w:val="22"/>
        </w:rPr>
      </w:pPr>
    </w:p>
    <w:p w14:paraId="4743CDD9" w14:textId="5FCDE0C6" w:rsidR="005F11F5" w:rsidRPr="007840B7" w:rsidRDefault="005F11F5" w:rsidP="00B55361">
      <w:pPr>
        <w:rPr>
          <w:rFonts w:cs="Arial"/>
          <w:sz w:val="22"/>
        </w:rPr>
      </w:pPr>
      <w:r w:rsidRPr="007840B7">
        <w:rPr>
          <w:rFonts w:cs="Arial"/>
          <w:sz w:val="22"/>
          <w:u w:val="single"/>
        </w:rPr>
        <w:lastRenderedPageBreak/>
        <w:t xml:space="preserve">Les </w:t>
      </w:r>
      <w:r w:rsidR="007840B7" w:rsidRPr="007840B7">
        <w:rPr>
          <w:rFonts w:cs="Arial"/>
          <w:sz w:val="22"/>
          <w:u w:val="single"/>
        </w:rPr>
        <w:t xml:space="preserve">penalitats </w:t>
      </w:r>
      <w:r w:rsidRPr="007840B7">
        <w:rPr>
          <w:rFonts w:cs="Arial"/>
          <w:sz w:val="22"/>
          <w:u w:val="single"/>
        </w:rPr>
        <w:t>a imposar seran proporcionals a la gravetat de l'incompliment i amb el límit que cadascuna de les penalitats no podrà ser superior al 10% del preu del contracte, IVA exclòs, ni el total de les mateixes podrà superar el 50% (penalitats d'acord amb l'art. 192.1 LCSP).</w:t>
      </w:r>
      <w:r w:rsidR="00B55361" w:rsidRPr="007840B7">
        <w:rPr>
          <w:rFonts w:cs="Arial"/>
          <w:sz w:val="22"/>
          <w:u w:val="single"/>
        </w:rPr>
        <w:t xml:space="preserve"> </w:t>
      </w:r>
      <w:r w:rsidR="00B55361" w:rsidRPr="007840B7">
        <w:rPr>
          <w:rFonts w:cs="Arial"/>
          <w:sz w:val="22"/>
        </w:rPr>
        <w:t>D’acord amb l’article 16.1.h) del Decret llei 5/2021, les penalitats poden</w:t>
      </w:r>
      <w:r w:rsidR="007840B7" w:rsidRPr="007840B7">
        <w:rPr>
          <w:rFonts w:cs="Arial"/>
          <w:sz w:val="22"/>
        </w:rPr>
        <w:t xml:space="preserve"> </w:t>
      </w:r>
      <w:r w:rsidR="00B55361" w:rsidRPr="007840B7">
        <w:rPr>
          <w:rFonts w:cs="Arial"/>
          <w:sz w:val="22"/>
        </w:rPr>
        <w:t>arribar al 10% del preu del contracte</w:t>
      </w:r>
    </w:p>
    <w:p w14:paraId="0F3CDD85" w14:textId="77777777" w:rsidR="005F11F5" w:rsidRDefault="005F11F5" w:rsidP="005F11F5">
      <w:pPr>
        <w:rPr>
          <w:rFonts w:cs="Arial"/>
          <w:sz w:val="22"/>
        </w:rPr>
      </w:pPr>
    </w:p>
    <w:p w14:paraId="7EDBC2CF" w14:textId="77777777" w:rsidR="00B55361" w:rsidRPr="007E21CE" w:rsidRDefault="00B55361" w:rsidP="005F11F5">
      <w:pPr>
        <w:rPr>
          <w:sz w:val="22"/>
          <w:szCs w:val="28"/>
        </w:rPr>
      </w:pPr>
      <w:r w:rsidRPr="007E21CE">
        <w:rPr>
          <w:sz w:val="22"/>
          <w:szCs w:val="28"/>
        </w:rPr>
        <w:t xml:space="preserve">Per a la graduació de l’import de la penalitat corresponent, es tindrà en consideració els següents criteris de graduació: </w:t>
      </w:r>
    </w:p>
    <w:p w14:paraId="44E47ACB" w14:textId="77777777" w:rsidR="00B55361" w:rsidRPr="007E21CE" w:rsidRDefault="00B55361" w:rsidP="00B55361">
      <w:pPr>
        <w:pStyle w:val="Prrafodelista"/>
        <w:numPr>
          <w:ilvl w:val="0"/>
          <w:numId w:val="5"/>
        </w:numPr>
        <w:rPr>
          <w:sz w:val="22"/>
          <w:szCs w:val="28"/>
        </w:rPr>
      </w:pPr>
      <w:r w:rsidRPr="007E21CE">
        <w:rPr>
          <w:sz w:val="22"/>
          <w:szCs w:val="28"/>
        </w:rPr>
        <w:t xml:space="preserve">la gravetat de la infracció comesa, </w:t>
      </w:r>
    </w:p>
    <w:p w14:paraId="5461DC7F" w14:textId="77777777" w:rsidR="00B55361" w:rsidRPr="007E21CE" w:rsidRDefault="00B55361" w:rsidP="00B55361">
      <w:pPr>
        <w:pStyle w:val="Prrafodelista"/>
        <w:numPr>
          <w:ilvl w:val="0"/>
          <w:numId w:val="5"/>
        </w:numPr>
        <w:rPr>
          <w:sz w:val="22"/>
          <w:szCs w:val="28"/>
        </w:rPr>
      </w:pPr>
      <w:r w:rsidRPr="007E21CE">
        <w:rPr>
          <w:sz w:val="22"/>
          <w:szCs w:val="28"/>
        </w:rPr>
        <w:t xml:space="preserve">l’existència d’intencionalitat, </w:t>
      </w:r>
    </w:p>
    <w:p w14:paraId="15E9CEA5" w14:textId="2F366232" w:rsidR="00B55361" w:rsidRPr="007E21CE" w:rsidRDefault="00B55361" w:rsidP="00B55361">
      <w:pPr>
        <w:pStyle w:val="Prrafodelista"/>
        <w:numPr>
          <w:ilvl w:val="0"/>
          <w:numId w:val="5"/>
        </w:numPr>
        <w:rPr>
          <w:sz w:val="22"/>
          <w:szCs w:val="28"/>
        </w:rPr>
      </w:pPr>
      <w:r w:rsidRPr="007E21CE">
        <w:rPr>
          <w:sz w:val="22"/>
          <w:szCs w:val="28"/>
        </w:rPr>
        <w:t xml:space="preserve">la naturalesa i grau dels perjudicis ocasionats, </w:t>
      </w:r>
    </w:p>
    <w:p w14:paraId="48076BAA" w14:textId="77777777" w:rsidR="00B55361" w:rsidRPr="007E21CE" w:rsidRDefault="00B55361" w:rsidP="00B55361">
      <w:pPr>
        <w:pStyle w:val="Prrafodelista"/>
        <w:numPr>
          <w:ilvl w:val="0"/>
          <w:numId w:val="5"/>
        </w:numPr>
        <w:rPr>
          <w:sz w:val="22"/>
          <w:szCs w:val="28"/>
        </w:rPr>
      </w:pPr>
      <w:r w:rsidRPr="007E21CE">
        <w:rPr>
          <w:sz w:val="22"/>
          <w:szCs w:val="28"/>
        </w:rPr>
        <w:t xml:space="preserve">la reincidència, </w:t>
      </w:r>
    </w:p>
    <w:p w14:paraId="230602D3" w14:textId="0DC7E0CA" w:rsidR="00B55361" w:rsidRPr="007E21CE" w:rsidRDefault="00B55361" w:rsidP="00B55361">
      <w:pPr>
        <w:pStyle w:val="Prrafodelista"/>
        <w:numPr>
          <w:ilvl w:val="0"/>
          <w:numId w:val="5"/>
        </w:numPr>
        <w:rPr>
          <w:sz w:val="22"/>
          <w:szCs w:val="28"/>
        </w:rPr>
      </w:pPr>
      <w:r w:rsidRPr="007E21CE">
        <w:rPr>
          <w:sz w:val="22"/>
          <w:szCs w:val="28"/>
        </w:rPr>
        <w:t xml:space="preserve">el nombre d’avisos previs realitzats pel responsable del contracte, i </w:t>
      </w:r>
    </w:p>
    <w:p w14:paraId="7D0A5CB7" w14:textId="77777777" w:rsidR="00B55361" w:rsidRPr="007E21CE" w:rsidRDefault="00B55361" w:rsidP="00B55361">
      <w:pPr>
        <w:pStyle w:val="Prrafodelista"/>
        <w:numPr>
          <w:ilvl w:val="0"/>
          <w:numId w:val="5"/>
        </w:numPr>
        <w:rPr>
          <w:sz w:val="22"/>
          <w:szCs w:val="28"/>
        </w:rPr>
      </w:pPr>
      <w:r w:rsidRPr="007E21CE">
        <w:rPr>
          <w:sz w:val="22"/>
          <w:szCs w:val="28"/>
        </w:rPr>
        <w:t xml:space="preserve">el benefici obtingut pel contractista. </w:t>
      </w:r>
    </w:p>
    <w:p w14:paraId="46ADFAAE" w14:textId="77777777" w:rsidR="00B55361" w:rsidRPr="007E21CE" w:rsidRDefault="00B55361" w:rsidP="00B55361">
      <w:pPr>
        <w:rPr>
          <w:sz w:val="22"/>
          <w:szCs w:val="28"/>
        </w:rPr>
      </w:pPr>
    </w:p>
    <w:p w14:paraId="169C2265" w14:textId="7208623F" w:rsidR="005F11F5" w:rsidRPr="007E21CE" w:rsidRDefault="00B55361" w:rsidP="00B55361">
      <w:pPr>
        <w:rPr>
          <w:sz w:val="22"/>
          <w:szCs w:val="28"/>
        </w:rPr>
      </w:pPr>
      <w:r w:rsidRPr="007E21CE">
        <w:rPr>
          <w:sz w:val="22"/>
          <w:szCs w:val="28"/>
        </w:rPr>
        <w:t>En els supòsits d’incompliment parcial o compliment defectuós o de demora en l’execució en què no hi hagi prevista una penalitat o aquesta no cobreixi els danys causats a l’Administració, s’exigirà al contractista la indemnització per danys i perjudicis</w:t>
      </w:r>
    </w:p>
    <w:p w14:paraId="3A2C002D" w14:textId="77777777" w:rsidR="00B55361" w:rsidRDefault="00B55361" w:rsidP="005F11F5">
      <w:pPr>
        <w:rPr>
          <w:rFonts w:cs="Arial"/>
          <w:sz w:val="22"/>
        </w:rPr>
      </w:pPr>
    </w:p>
    <w:p w14:paraId="7EE041C6" w14:textId="77777777" w:rsidR="005F11F5" w:rsidRDefault="005F11F5" w:rsidP="005F11F5">
      <w:pPr>
        <w:rPr>
          <w:rFonts w:cs="Arial"/>
          <w:sz w:val="22"/>
        </w:rPr>
      </w:pPr>
      <w:r>
        <w:rPr>
          <w:rFonts w:cs="Arial"/>
          <w:sz w:val="22"/>
        </w:rPr>
        <w:t>Les penalitats s’imposaran per acord de l’òrgan de contractació, adoptat a proposta del responsable del contracte si s’ha designat, l’acord serà immediatament executiu, i les penalitats es faran efectives mitjançant deducció de les quantitats que, en concepte de pagament total o parcial, s’hagin d’abonar al contractista o sobre la garantia que, si s’escau, s’hagi constituït, quan no es puguin deduir dels pagaments esmentats.</w:t>
      </w:r>
    </w:p>
    <w:p w14:paraId="7C4834E6" w14:textId="77777777" w:rsidR="005F11F5" w:rsidRDefault="005F11F5" w:rsidP="005F11F5">
      <w:pPr>
        <w:rPr>
          <w:rFonts w:cs="Arial"/>
          <w:sz w:val="22"/>
        </w:rPr>
      </w:pPr>
    </w:p>
    <w:p w14:paraId="79225203" w14:textId="77777777" w:rsidR="005F11F5" w:rsidRDefault="005F11F5" w:rsidP="005F11F5">
      <w:pPr>
        <w:rPr>
          <w:rFonts w:cs="Arial"/>
          <w:b/>
          <w:bCs/>
          <w:sz w:val="22"/>
          <w:szCs w:val="22"/>
          <w:u w:val="single"/>
        </w:rPr>
      </w:pPr>
      <w:r>
        <w:rPr>
          <w:rFonts w:cs="Arial"/>
          <w:b/>
          <w:bCs/>
          <w:sz w:val="22"/>
          <w:szCs w:val="22"/>
          <w:u w:val="single"/>
        </w:rPr>
        <w:t>El procediment per la imposició de penalitats serà el següent:</w:t>
      </w:r>
    </w:p>
    <w:p w14:paraId="34B14409" w14:textId="77777777" w:rsidR="005F11F5" w:rsidRDefault="005F11F5" w:rsidP="005F11F5">
      <w:pPr>
        <w:rPr>
          <w:rFonts w:cs="Arial"/>
          <w:sz w:val="22"/>
          <w:szCs w:val="22"/>
        </w:rPr>
      </w:pPr>
    </w:p>
    <w:p w14:paraId="0F8BEC5B" w14:textId="77777777" w:rsidR="005F11F5" w:rsidRDefault="005F11F5" w:rsidP="005F11F5">
      <w:pPr>
        <w:pStyle w:val="Prrafodelista"/>
        <w:numPr>
          <w:ilvl w:val="0"/>
          <w:numId w:val="19"/>
        </w:numPr>
        <w:rPr>
          <w:rFonts w:cs="Arial"/>
          <w:sz w:val="22"/>
          <w:szCs w:val="22"/>
        </w:rPr>
      </w:pPr>
      <w:r>
        <w:rPr>
          <w:rFonts w:cs="Arial"/>
          <w:sz w:val="22"/>
          <w:szCs w:val="22"/>
        </w:rPr>
        <w:t>El responsable del contracte efectuarà proposta de resolució/acord a l’òrgan de contractació per iniciar l’expedient d’imposició de penalitats, indicant clarament quina és la infracció comesa i proposaran a l’òrgan de contractació l’import de les penalitats.</w:t>
      </w:r>
    </w:p>
    <w:p w14:paraId="05F725CB" w14:textId="77777777" w:rsidR="005F11F5" w:rsidRDefault="005F11F5" w:rsidP="005F11F5">
      <w:pPr>
        <w:pStyle w:val="Prrafodelista"/>
        <w:numPr>
          <w:ilvl w:val="0"/>
          <w:numId w:val="19"/>
        </w:numPr>
        <w:rPr>
          <w:rFonts w:cs="Arial"/>
          <w:sz w:val="22"/>
          <w:szCs w:val="22"/>
        </w:rPr>
      </w:pPr>
      <w:r>
        <w:rPr>
          <w:rFonts w:cs="Arial"/>
          <w:sz w:val="22"/>
          <w:szCs w:val="22"/>
        </w:rPr>
        <w:t>Es comunicarà al contractista i als avaladors i asseguradors d'aquest, la incoació de l'expedient i se li atorgarà tràmit d'audiència per termini d’entre 10 i 15 dies a fi que pugui al·legar i presentar els documents i les justificacions que estimi pertinents.</w:t>
      </w:r>
    </w:p>
    <w:p w14:paraId="7571A234" w14:textId="77777777" w:rsidR="005F11F5" w:rsidRDefault="005F11F5" w:rsidP="005F11F5">
      <w:pPr>
        <w:pStyle w:val="Prrafodelista"/>
        <w:numPr>
          <w:ilvl w:val="0"/>
          <w:numId w:val="19"/>
        </w:numPr>
        <w:rPr>
          <w:rFonts w:cs="Arial"/>
          <w:sz w:val="22"/>
          <w:szCs w:val="22"/>
        </w:rPr>
      </w:pPr>
      <w:r>
        <w:rPr>
          <w:rFonts w:cs="Arial"/>
          <w:sz w:val="22"/>
          <w:szCs w:val="22"/>
        </w:rPr>
        <w:t>Els Serveis Tècnics (responsable del contracte) informaran sobre les al·legacions presentades i sobre la causa de la infracció i sobre la infracció comesa i proposaran a l’òrgan de contractació l’import de les penalitats.</w:t>
      </w:r>
    </w:p>
    <w:p w14:paraId="23688D58" w14:textId="77777777" w:rsidR="005F11F5" w:rsidRDefault="005F11F5" w:rsidP="005F11F5">
      <w:pPr>
        <w:pStyle w:val="Prrafodelista"/>
        <w:numPr>
          <w:ilvl w:val="0"/>
          <w:numId w:val="19"/>
        </w:numPr>
        <w:rPr>
          <w:rFonts w:cs="Arial"/>
          <w:sz w:val="22"/>
          <w:szCs w:val="22"/>
        </w:rPr>
      </w:pPr>
      <w:r>
        <w:rPr>
          <w:rFonts w:cs="Arial"/>
          <w:sz w:val="22"/>
          <w:szCs w:val="22"/>
        </w:rPr>
        <w:t>A fi de verificar les al·legacions presentades, els Serveis Municipals realitzaran tots aquells tràmits, inclosa la visita de comprovació si fos necessària, per pronunciar-se sobre l'incompliment del contractista.</w:t>
      </w:r>
    </w:p>
    <w:p w14:paraId="7D032489" w14:textId="77777777" w:rsidR="005F11F5" w:rsidRDefault="005F11F5" w:rsidP="005F11F5">
      <w:pPr>
        <w:pStyle w:val="Prrafodelista"/>
        <w:numPr>
          <w:ilvl w:val="0"/>
          <w:numId w:val="19"/>
        </w:numPr>
        <w:rPr>
          <w:rFonts w:cs="Arial"/>
          <w:sz w:val="22"/>
          <w:szCs w:val="22"/>
        </w:rPr>
      </w:pPr>
      <w:r>
        <w:rPr>
          <w:rFonts w:cs="Arial"/>
          <w:sz w:val="22"/>
          <w:szCs w:val="22"/>
        </w:rPr>
        <w:t>Així mateix, es realitzarà informe de Tresoreria i o intervenció on s’informarà dels pagaments pendents d'abonament i, en el seu cas de les garanties presentades pel contractista.</w:t>
      </w:r>
    </w:p>
    <w:p w14:paraId="7C9D851E" w14:textId="77777777" w:rsidR="005F11F5" w:rsidRDefault="005F11F5" w:rsidP="005F11F5">
      <w:pPr>
        <w:pStyle w:val="Prrafodelista"/>
        <w:numPr>
          <w:ilvl w:val="0"/>
          <w:numId w:val="19"/>
        </w:numPr>
        <w:rPr>
          <w:rFonts w:cs="Arial"/>
          <w:sz w:val="22"/>
          <w:szCs w:val="22"/>
        </w:rPr>
      </w:pPr>
      <w:r>
        <w:rPr>
          <w:rFonts w:cs="Arial"/>
          <w:sz w:val="22"/>
          <w:szCs w:val="22"/>
        </w:rPr>
        <w:t>Vistos els informes i les al·legacions presentades, l'òrgan de contractació, resoldrà el procediment, notificant-se la resolució del procediment als interessats juntament amb la comunicació dels recursos corresponents.</w:t>
      </w:r>
    </w:p>
    <w:p w14:paraId="4208B8B9" w14:textId="77777777" w:rsidR="005F11F5" w:rsidRDefault="005F11F5" w:rsidP="005F11F5">
      <w:pPr>
        <w:rPr>
          <w:rFonts w:cs="Arial"/>
          <w:sz w:val="22"/>
        </w:rPr>
      </w:pPr>
    </w:p>
    <w:p w14:paraId="0FFAF546" w14:textId="77777777" w:rsidR="005F11F5" w:rsidRPr="00B55361" w:rsidRDefault="005F11F5" w:rsidP="005F11F5">
      <w:pPr>
        <w:pStyle w:val="Ttulo1"/>
        <w:rPr>
          <w:sz w:val="16"/>
          <w:szCs w:val="22"/>
        </w:rPr>
      </w:pPr>
      <w:r w:rsidRPr="00B55361">
        <w:rPr>
          <w:sz w:val="22"/>
          <w:szCs w:val="22"/>
        </w:rPr>
        <w:lastRenderedPageBreak/>
        <w:t>NOTA: Veure clàusula ètica i les seves penalitats i conseqüències específiques</w:t>
      </w:r>
    </w:p>
    <w:p w14:paraId="29A046BD" w14:textId="77777777" w:rsidR="005F11F5" w:rsidRDefault="005F11F5" w:rsidP="005F11F5">
      <w:pPr>
        <w:rPr>
          <w:rFonts w:cs="Arial"/>
          <w:sz w:val="22"/>
        </w:rPr>
      </w:pPr>
    </w:p>
    <w:p w14:paraId="04C67F01" w14:textId="77777777" w:rsidR="005F11F5" w:rsidRDefault="005F11F5" w:rsidP="005F11F5">
      <w:pPr>
        <w:pStyle w:val="Ttulo1"/>
        <w:rPr>
          <w:sz w:val="22"/>
        </w:rPr>
      </w:pPr>
      <w:bookmarkStart w:id="43" w:name="_Toc511032224"/>
      <w:r>
        <w:t>30. INDEMNITZACIÓ A TERCERS</w:t>
      </w:r>
      <w:bookmarkEnd w:id="43"/>
    </w:p>
    <w:p w14:paraId="4E0301A2" w14:textId="77777777" w:rsidR="005F11F5" w:rsidRDefault="005F11F5" w:rsidP="005F11F5">
      <w:pPr>
        <w:rPr>
          <w:rFonts w:cs="Arial"/>
          <w:sz w:val="22"/>
        </w:rPr>
      </w:pPr>
    </w:p>
    <w:p w14:paraId="64628D80" w14:textId="77777777" w:rsidR="005F11F5" w:rsidRDefault="005F11F5" w:rsidP="005F11F5">
      <w:pPr>
        <w:rPr>
          <w:rFonts w:cs="Arial"/>
          <w:sz w:val="22"/>
          <w:lang w:val="es-ES_tradnl"/>
        </w:rPr>
      </w:pPr>
      <w:r>
        <w:rPr>
          <w:rFonts w:cs="Arial"/>
          <w:sz w:val="22"/>
        </w:rPr>
        <w:t>Serà obligació del contractista indemnitzar tots els danys i perjudicis que es causin a tercers com a conseqüència de les operacions que requereixi l'execució del contracte.</w:t>
      </w:r>
    </w:p>
    <w:p w14:paraId="33DB45B0" w14:textId="77777777" w:rsidR="005F11F5" w:rsidRDefault="005F11F5" w:rsidP="005F11F5">
      <w:pPr>
        <w:rPr>
          <w:rFonts w:cs="Arial"/>
          <w:sz w:val="22"/>
        </w:rPr>
      </w:pPr>
    </w:p>
    <w:p w14:paraId="7E0D30C6" w14:textId="77777777" w:rsidR="005F11F5" w:rsidRDefault="005F11F5" w:rsidP="005F11F5">
      <w:pPr>
        <w:pStyle w:val="Ttulo1"/>
        <w:rPr>
          <w:sz w:val="22"/>
        </w:rPr>
      </w:pPr>
      <w:bookmarkStart w:id="44" w:name="_Toc511032225"/>
      <w:r>
        <w:t xml:space="preserve">31. </w:t>
      </w:r>
      <w:bookmarkEnd w:id="41"/>
      <w:r>
        <w:t>ABONAMENTS AL CONTRACTISTA</w:t>
      </w:r>
      <w:bookmarkEnd w:id="44"/>
    </w:p>
    <w:p w14:paraId="5B1512D7" w14:textId="77777777" w:rsidR="005F11F5" w:rsidRDefault="005F11F5" w:rsidP="005F11F5">
      <w:pPr>
        <w:widowControl w:val="0"/>
        <w:autoSpaceDE w:val="0"/>
        <w:autoSpaceDN w:val="0"/>
        <w:adjustRightInd w:val="0"/>
        <w:ind w:right="53"/>
        <w:rPr>
          <w:rFonts w:cs="Arial"/>
          <w:color w:val="808080"/>
          <w:sz w:val="22"/>
          <w:szCs w:val="22"/>
        </w:rPr>
      </w:pPr>
    </w:p>
    <w:p w14:paraId="5280A622" w14:textId="77777777" w:rsidR="005F11F5" w:rsidRDefault="005F11F5" w:rsidP="005F11F5">
      <w:pPr>
        <w:rPr>
          <w:rFonts w:cs="Arial"/>
          <w:sz w:val="22"/>
        </w:rPr>
      </w:pPr>
      <w:r>
        <w:rPr>
          <w:rFonts w:cs="Arial"/>
          <w:sz w:val="22"/>
          <w:szCs w:val="20"/>
        </w:rPr>
        <w:t>L’empresa contractista tindrà dret a l’abonament del preu dels serveis o treballs realitzats de conformitat amb l’Administració.</w:t>
      </w:r>
    </w:p>
    <w:p w14:paraId="2C725300" w14:textId="77777777" w:rsidR="005F11F5" w:rsidRDefault="005F11F5" w:rsidP="005F11F5">
      <w:pPr>
        <w:widowControl w:val="0"/>
        <w:autoSpaceDE w:val="0"/>
        <w:autoSpaceDN w:val="0"/>
        <w:adjustRightInd w:val="0"/>
        <w:ind w:right="53"/>
        <w:rPr>
          <w:rFonts w:cs="Arial"/>
          <w:sz w:val="22"/>
          <w:szCs w:val="22"/>
        </w:rPr>
      </w:pPr>
    </w:p>
    <w:p w14:paraId="38E6E903" w14:textId="77777777" w:rsidR="005F11F5" w:rsidRDefault="005F11F5" w:rsidP="005F11F5">
      <w:pPr>
        <w:widowControl w:val="0"/>
        <w:autoSpaceDE w:val="0"/>
        <w:autoSpaceDN w:val="0"/>
        <w:adjustRightInd w:val="0"/>
        <w:ind w:right="53"/>
        <w:rPr>
          <w:rFonts w:cs="Arial"/>
          <w:sz w:val="22"/>
          <w:szCs w:val="22"/>
        </w:rPr>
      </w:pPr>
      <w:r>
        <w:rPr>
          <w:rFonts w:cs="Arial"/>
          <w:sz w:val="22"/>
          <w:szCs w:val="22"/>
        </w:rPr>
        <w:t xml:space="preserve">El director facultatiu de l'obra expedirà mensualment les certificacions que comprendran l'obra executada durant aquest període de temps. Aquestes certificacions s'han d'expedir durant els primers deu dies següents al mes al que correspongui. </w:t>
      </w:r>
    </w:p>
    <w:p w14:paraId="0D85F2E8" w14:textId="77777777" w:rsidR="005F11F5" w:rsidRDefault="005F11F5" w:rsidP="005F11F5">
      <w:pPr>
        <w:widowControl w:val="0"/>
        <w:autoSpaceDE w:val="0"/>
        <w:autoSpaceDN w:val="0"/>
        <w:adjustRightInd w:val="0"/>
        <w:ind w:right="-39"/>
        <w:rPr>
          <w:rFonts w:cs="Arial"/>
          <w:sz w:val="22"/>
          <w:szCs w:val="20"/>
        </w:rPr>
      </w:pPr>
    </w:p>
    <w:p w14:paraId="66C46773" w14:textId="77777777" w:rsidR="005F11F5" w:rsidRDefault="005F11F5" w:rsidP="005F11F5">
      <w:pPr>
        <w:rPr>
          <w:rFonts w:cs="Arial"/>
          <w:sz w:val="22"/>
        </w:rPr>
      </w:pPr>
      <w:r>
        <w:rPr>
          <w:rFonts w:cs="Arial"/>
          <w:sz w:val="22"/>
        </w:rPr>
        <w:t xml:space="preserve">El pagament a l’empresa contractista s’efectuarà contra presentació de certificacions d'obra expedides d’acord amb la normativa vigent, en els terminis i les condicions establertes en l’article 198 i 243 de la LCSP . </w:t>
      </w:r>
    </w:p>
    <w:p w14:paraId="17C19753" w14:textId="77777777" w:rsidR="005F11F5" w:rsidRDefault="005F11F5" w:rsidP="005F11F5">
      <w:pPr>
        <w:rPr>
          <w:rFonts w:cs="Arial"/>
          <w:sz w:val="22"/>
        </w:rPr>
      </w:pPr>
    </w:p>
    <w:p w14:paraId="69F083CC" w14:textId="05AABF6B" w:rsidR="005F11F5" w:rsidRDefault="005F11F5" w:rsidP="005F11F5">
      <w:pPr>
        <w:rPr>
          <w:rFonts w:cs="Arial"/>
          <w:sz w:val="22"/>
        </w:rPr>
      </w:pPr>
      <w:r>
        <w:rPr>
          <w:rFonts w:cs="Arial"/>
          <w:sz w:val="22"/>
        </w:rPr>
        <w:t>Les factures que s’hagin d’emetre en format electrònic, d’acord amb el que estableix la Llei 25/2013, de 27 de desembre, s’han de signar amb signatura avançada basada en un certificat reconegut, i han d’incloure, necessàriament, el número d’expedient de contractació.</w:t>
      </w:r>
    </w:p>
    <w:p w14:paraId="4AFD1C20" w14:textId="77777777" w:rsidR="005F11F5" w:rsidRDefault="005F11F5" w:rsidP="005F11F5">
      <w:pPr>
        <w:rPr>
          <w:rFonts w:cs="Arial"/>
          <w:sz w:val="22"/>
        </w:rPr>
      </w:pPr>
    </w:p>
    <w:p w14:paraId="6B2CCA7E" w14:textId="77777777" w:rsidR="005F11F5" w:rsidRDefault="005F11F5" w:rsidP="005F11F5">
      <w:pPr>
        <w:rPr>
          <w:rFonts w:cs="Arial"/>
          <w:sz w:val="22"/>
        </w:rPr>
      </w:pPr>
      <w:r>
        <w:rPr>
          <w:rFonts w:cs="Arial"/>
          <w:sz w:val="22"/>
        </w:rPr>
        <w:t xml:space="preserve">El format de la factura electrònica i signatura s’han d’ajustar al que disposa l’annex 1 de l’Ordre ECO/306/2015, de 23 de setembre, per la qual es regula el procediment de tramitació i anotació de les factures en el Registre comptable de factures en l’àmbit de </w:t>
      </w:r>
    </w:p>
    <w:p w14:paraId="30613FEE" w14:textId="77777777" w:rsidR="005F11F5" w:rsidRDefault="005F11F5" w:rsidP="005F11F5">
      <w:pPr>
        <w:rPr>
          <w:rFonts w:cs="Arial"/>
          <w:sz w:val="22"/>
        </w:rPr>
      </w:pPr>
      <w:r>
        <w:rPr>
          <w:rFonts w:cs="Arial"/>
          <w:sz w:val="22"/>
        </w:rPr>
        <w:t>l’administració de la Generalitat de Catalunya i el sector públic que en depèn.</w:t>
      </w:r>
    </w:p>
    <w:p w14:paraId="1DDE668E" w14:textId="77777777" w:rsidR="005F11F5" w:rsidRDefault="005F11F5" w:rsidP="005F11F5">
      <w:pPr>
        <w:rPr>
          <w:rFonts w:cs="Arial"/>
          <w:sz w:val="22"/>
        </w:rPr>
      </w:pPr>
    </w:p>
    <w:p w14:paraId="781107EF" w14:textId="77777777" w:rsidR="005F11F5" w:rsidRDefault="005F11F5" w:rsidP="005F11F5">
      <w:pPr>
        <w:rPr>
          <w:rFonts w:cs="Arial"/>
          <w:sz w:val="22"/>
        </w:rPr>
      </w:pPr>
      <w:r>
        <w:rPr>
          <w:rFonts w:cs="Arial"/>
          <w:sz w:val="22"/>
        </w:rPr>
        <w:t xml:space="preserve">La plataforma </w:t>
      </w:r>
      <w:proofErr w:type="spellStart"/>
      <w:r>
        <w:rPr>
          <w:rFonts w:cs="Arial"/>
          <w:sz w:val="22"/>
        </w:rPr>
        <w:t>e.FACT</w:t>
      </w:r>
      <w:proofErr w:type="spellEnd"/>
      <w:r>
        <w:rPr>
          <w:rFonts w:cs="Arial"/>
          <w:sz w:val="22"/>
        </w:rPr>
        <w:t xml:space="preserve"> és el punt general d’entrada de factures electròniques.</w:t>
      </w:r>
    </w:p>
    <w:p w14:paraId="406A5E6D" w14:textId="77777777" w:rsidR="005F11F5" w:rsidRDefault="005F11F5" w:rsidP="005F11F5">
      <w:pPr>
        <w:rPr>
          <w:rFonts w:cs="Arial"/>
          <w:sz w:val="22"/>
        </w:rPr>
      </w:pPr>
    </w:p>
    <w:p w14:paraId="7741B8BC" w14:textId="77777777" w:rsidR="00B55361" w:rsidRDefault="005F11F5" w:rsidP="005F11F5">
      <w:pPr>
        <w:rPr>
          <w:rFonts w:cs="Arial"/>
          <w:sz w:val="22"/>
          <w:szCs w:val="22"/>
        </w:rPr>
      </w:pPr>
      <w:r>
        <w:rPr>
          <w:rFonts w:cs="Arial"/>
          <w:sz w:val="22"/>
          <w:szCs w:val="22"/>
        </w:rPr>
        <w:t>Als efectes de la factura electrònica, s’informa que el codi DIR és L01439018</w:t>
      </w:r>
    </w:p>
    <w:p w14:paraId="04847A75" w14:textId="77777777" w:rsidR="00B55361" w:rsidRDefault="00B55361" w:rsidP="005F11F5">
      <w:pPr>
        <w:rPr>
          <w:rFonts w:cs="Arial"/>
          <w:sz w:val="22"/>
          <w:szCs w:val="22"/>
        </w:rPr>
      </w:pPr>
    </w:p>
    <w:p w14:paraId="045115BF" w14:textId="2F5900E7" w:rsidR="005F11F5" w:rsidRDefault="005F11F5" w:rsidP="005F11F5">
      <w:pPr>
        <w:rPr>
          <w:rFonts w:cs="Arial"/>
          <w:sz w:val="22"/>
        </w:rPr>
      </w:pPr>
      <w:r>
        <w:rPr>
          <w:rFonts w:cs="Arial"/>
          <w:sz w:val="22"/>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35BBF01E" w14:textId="77777777" w:rsidR="005F11F5" w:rsidRDefault="005F11F5" w:rsidP="005F11F5">
      <w:pPr>
        <w:rPr>
          <w:rFonts w:cs="Arial"/>
          <w:sz w:val="22"/>
        </w:rPr>
      </w:pPr>
    </w:p>
    <w:p w14:paraId="05F77D6D" w14:textId="77777777" w:rsidR="005F11F5" w:rsidRPr="00B55361" w:rsidRDefault="005F11F5" w:rsidP="005F11F5">
      <w:pPr>
        <w:pStyle w:val="Ttulo1"/>
        <w:rPr>
          <w:rStyle w:val="Ttulo1Car"/>
          <w:b/>
          <w:bCs/>
        </w:rPr>
      </w:pPr>
      <w:bookmarkStart w:id="45" w:name="_Toc511032226"/>
      <w:bookmarkStart w:id="46" w:name="_Toc436828165"/>
      <w:r w:rsidRPr="00B55361">
        <w:rPr>
          <w:rStyle w:val="Ttulo1Car"/>
          <w:b/>
          <w:bCs/>
        </w:rPr>
        <w:t>32. REVISIÓ DE PREUS</w:t>
      </w:r>
      <w:bookmarkEnd w:id="45"/>
    </w:p>
    <w:p w14:paraId="02937FDD" w14:textId="77777777" w:rsidR="005F11F5" w:rsidRDefault="005F11F5" w:rsidP="005F11F5">
      <w:pPr>
        <w:rPr>
          <w:sz w:val="24"/>
          <w:lang w:eastAsia="es-ES"/>
        </w:rPr>
      </w:pPr>
    </w:p>
    <w:p w14:paraId="68875979" w14:textId="77777777" w:rsidR="005F11F5" w:rsidRDefault="005F11F5" w:rsidP="005F11F5">
      <w:pPr>
        <w:widowControl w:val="0"/>
        <w:autoSpaceDE w:val="0"/>
        <w:autoSpaceDN w:val="0"/>
        <w:adjustRightInd w:val="0"/>
        <w:ind w:right="-42"/>
        <w:rPr>
          <w:rFonts w:cs="Arial"/>
          <w:sz w:val="22"/>
          <w:szCs w:val="22"/>
        </w:rPr>
      </w:pPr>
      <w:r>
        <w:rPr>
          <w:rFonts w:cs="Arial"/>
          <w:sz w:val="22"/>
          <w:szCs w:val="22"/>
        </w:rPr>
        <w:t xml:space="preserve">Els preus dels contractes només podrà ser objecte de revisió periòdica i predeterminada en els termes establerts en l'art. 103 i següents de la LCSP. </w:t>
      </w:r>
    </w:p>
    <w:p w14:paraId="2B8077AF" w14:textId="77777777" w:rsidR="005F11F5" w:rsidRDefault="005F11F5" w:rsidP="005F11F5">
      <w:pPr>
        <w:widowControl w:val="0"/>
        <w:autoSpaceDE w:val="0"/>
        <w:autoSpaceDN w:val="0"/>
        <w:adjustRightInd w:val="0"/>
        <w:ind w:right="-8"/>
        <w:rPr>
          <w:rFonts w:cs="Arial"/>
          <w:sz w:val="22"/>
        </w:rPr>
      </w:pPr>
    </w:p>
    <w:p w14:paraId="7A7C50A8" w14:textId="77777777" w:rsidR="005F11F5" w:rsidRDefault="005F11F5" w:rsidP="005F11F5">
      <w:pPr>
        <w:widowControl w:val="0"/>
        <w:autoSpaceDE w:val="0"/>
        <w:autoSpaceDN w:val="0"/>
        <w:adjustRightInd w:val="0"/>
        <w:ind w:right="-8"/>
        <w:rPr>
          <w:rFonts w:cs="Arial"/>
          <w:sz w:val="22"/>
          <w:szCs w:val="22"/>
        </w:rPr>
      </w:pPr>
      <w:r>
        <w:rPr>
          <w:rFonts w:cs="Arial"/>
          <w:sz w:val="22"/>
        </w:rPr>
        <w:t>Únicament procedirà la revisió de preus quan el període de recuperació de la inversió del contracte sigui igual o superior a 5 anys.</w:t>
      </w:r>
    </w:p>
    <w:p w14:paraId="0E2F464E" w14:textId="77777777" w:rsidR="005F11F5" w:rsidRDefault="005F11F5" w:rsidP="005F11F5">
      <w:pPr>
        <w:widowControl w:val="0"/>
        <w:autoSpaceDE w:val="0"/>
        <w:autoSpaceDN w:val="0"/>
        <w:adjustRightInd w:val="0"/>
        <w:ind w:right="4042"/>
        <w:rPr>
          <w:rFonts w:cs="Arial"/>
          <w:sz w:val="22"/>
          <w:szCs w:val="22"/>
        </w:rPr>
      </w:pPr>
    </w:p>
    <w:p w14:paraId="542CF9C1" w14:textId="77777777" w:rsidR="005F11F5" w:rsidRPr="00B55361" w:rsidRDefault="005F11F5" w:rsidP="0036098E">
      <w:pPr>
        <w:widowControl w:val="0"/>
        <w:autoSpaceDE w:val="0"/>
        <w:autoSpaceDN w:val="0"/>
        <w:adjustRightInd w:val="0"/>
        <w:ind w:right="-42"/>
        <w:rPr>
          <w:rFonts w:cs="Arial"/>
          <w:sz w:val="22"/>
          <w:szCs w:val="22"/>
        </w:rPr>
      </w:pPr>
      <w:r w:rsidRPr="00B55361">
        <w:rPr>
          <w:rFonts w:cs="Arial"/>
          <w:sz w:val="22"/>
          <w:szCs w:val="22"/>
        </w:rPr>
        <w:t>En aquesta licitació, no es contempla la possibilitat de la revisió de preus.</w:t>
      </w:r>
    </w:p>
    <w:p w14:paraId="5C76364E" w14:textId="77777777" w:rsidR="005F11F5" w:rsidRDefault="005F11F5" w:rsidP="005F11F5">
      <w:pPr>
        <w:pStyle w:val="Textoindependiente2"/>
        <w:rPr>
          <w:rFonts w:cs="Arial"/>
          <w:sz w:val="22"/>
        </w:rPr>
      </w:pPr>
    </w:p>
    <w:p w14:paraId="6B1A7857" w14:textId="77777777" w:rsidR="005F11F5" w:rsidRDefault="005F11F5" w:rsidP="005F11F5">
      <w:pPr>
        <w:pStyle w:val="Ttulo1"/>
        <w:rPr>
          <w:sz w:val="22"/>
        </w:rPr>
      </w:pPr>
      <w:bookmarkStart w:id="47" w:name="_Toc436828166"/>
      <w:bookmarkStart w:id="48" w:name="_Toc511032227"/>
      <w:bookmarkEnd w:id="46"/>
      <w:r>
        <w:t>33. OBLIGACIONS DEL CONTRACTISTA</w:t>
      </w:r>
      <w:bookmarkEnd w:id="47"/>
      <w:bookmarkEnd w:id="48"/>
    </w:p>
    <w:p w14:paraId="71878688"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ascii="Verdana" w:hAnsi="Verdana" w:cs="Arial"/>
          <w:sz w:val="22"/>
        </w:rPr>
      </w:pPr>
    </w:p>
    <w:p w14:paraId="77410304"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rPr>
      </w:pPr>
      <w:r>
        <w:rPr>
          <w:rFonts w:cs="Arial"/>
          <w:sz w:val="22"/>
        </w:rPr>
        <w:t>Són obligacions del contractista:</w:t>
      </w:r>
    </w:p>
    <w:p w14:paraId="141DBB26"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rPr>
      </w:pPr>
    </w:p>
    <w:p w14:paraId="53A15CAC" w14:textId="77777777" w:rsidR="005F11F5" w:rsidRDefault="005F11F5" w:rsidP="005F11F5">
      <w:pPr>
        <w:pStyle w:val="Textoindependiente2"/>
        <w:numPr>
          <w:ilvl w:val="0"/>
          <w:numId w:val="20"/>
        </w:numPr>
        <w:tabs>
          <w:tab w:val="left" w:pos="709"/>
        </w:tabs>
        <w:ind w:left="720" w:hanging="360"/>
        <w:rPr>
          <w:rFonts w:cs="Arial"/>
          <w:sz w:val="22"/>
        </w:rPr>
      </w:pPr>
      <w:r>
        <w:rPr>
          <w:rFonts w:cs="Arial"/>
          <w:sz w:val="22"/>
        </w:rPr>
        <w:t>El compliment estricte de les tasques descrites en el projecte executiu, sota el control de l’equip directiu nomenat per la corporació.</w:t>
      </w:r>
    </w:p>
    <w:p w14:paraId="706D1157" w14:textId="77777777" w:rsidR="005F11F5" w:rsidRDefault="005F11F5" w:rsidP="005F11F5">
      <w:pPr>
        <w:pStyle w:val="Textoindependiente2"/>
        <w:tabs>
          <w:tab w:val="left" w:pos="851"/>
        </w:tabs>
        <w:rPr>
          <w:rFonts w:cs="Arial"/>
          <w:sz w:val="22"/>
        </w:rPr>
      </w:pPr>
    </w:p>
    <w:p w14:paraId="233F3529" w14:textId="77777777" w:rsidR="005F11F5" w:rsidRDefault="005F11F5" w:rsidP="005F11F5">
      <w:pPr>
        <w:pStyle w:val="Textoindependiente2"/>
        <w:numPr>
          <w:ilvl w:val="0"/>
          <w:numId w:val="20"/>
        </w:numPr>
        <w:tabs>
          <w:tab w:val="left" w:pos="709"/>
        </w:tabs>
        <w:ind w:left="720" w:hanging="360"/>
        <w:rPr>
          <w:rFonts w:cs="Arial"/>
          <w:sz w:val="22"/>
        </w:rPr>
      </w:pPr>
      <w:r>
        <w:rPr>
          <w:rFonts w:cs="Arial"/>
          <w:sz w:val="22"/>
        </w:rPr>
        <w:t>Fer- se càrrec de qualsevol despesa que resulti d’aplicació segons les disposicions vigents, en la forma i condicions que aquestes assenyalin.</w:t>
      </w:r>
    </w:p>
    <w:p w14:paraId="4AE737CA" w14:textId="77777777" w:rsidR="005F11F5" w:rsidRDefault="005F11F5" w:rsidP="005F11F5">
      <w:pPr>
        <w:pStyle w:val="Textoindependiente2"/>
        <w:tabs>
          <w:tab w:val="left" w:pos="851"/>
        </w:tabs>
        <w:rPr>
          <w:rFonts w:cs="Arial"/>
          <w:sz w:val="22"/>
        </w:rPr>
      </w:pPr>
    </w:p>
    <w:p w14:paraId="23542EAE" w14:textId="77777777" w:rsidR="005F11F5" w:rsidRDefault="005F11F5" w:rsidP="005F11F5">
      <w:pPr>
        <w:pStyle w:val="Textoindependiente2"/>
        <w:numPr>
          <w:ilvl w:val="0"/>
          <w:numId w:val="20"/>
        </w:numPr>
        <w:tabs>
          <w:tab w:val="left" w:pos="709"/>
        </w:tabs>
        <w:ind w:left="720" w:hanging="360"/>
        <w:rPr>
          <w:rFonts w:cs="Arial"/>
          <w:sz w:val="22"/>
        </w:rPr>
      </w:pPr>
      <w:r>
        <w:rPr>
          <w:rFonts w:cs="Arial"/>
          <w:sz w:val="22"/>
        </w:rPr>
        <w:t xml:space="preserve">Emprar el català en les seves relacions amb l’Ajuntament derivades de l’execució de l’objecte d’aquest contracte. Així mateix, l’empresa contractista i, si escau, les empreses </w:t>
      </w:r>
      <w:proofErr w:type="spellStart"/>
      <w:r>
        <w:rPr>
          <w:rFonts w:cs="Arial"/>
          <w:sz w:val="22"/>
        </w:rPr>
        <w:t>subcontractistes</w:t>
      </w:r>
      <w:proofErr w:type="spellEnd"/>
      <w:r>
        <w:rPr>
          <w:rFonts w:cs="Arial"/>
          <w:sz w:val="22"/>
        </w:rPr>
        <w:t xml:space="preserve"> han d’emprar, almenys, el català en els rètols, les publicacions, els avisos i en la resta de comunicacions de caràcter general que es derivin de l’execució de les prestacions objecte del contracte.</w:t>
      </w:r>
    </w:p>
    <w:p w14:paraId="6F8F8B12" w14:textId="77777777" w:rsidR="005F11F5" w:rsidRDefault="005F11F5" w:rsidP="005F11F5">
      <w:pPr>
        <w:pStyle w:val="Textoindependiente2"/>
        <w:tabs>
          <w:tab w:val="left" w:pos="709"/>
        </w:tabs>
        <w:rPr>
          <w:rFonts w:cs="Arial"/>
          <w:sz w:val="22"/>
        </w:rPr>
      </w:pPr>
    </w:p>
    <w:p w14:paraId="70D724C7" w14:textId="77777777" w:rsidR="005F11F5" w:rsidRDefault="005F11F5" w:rsidP="005F11F5">
      <w:pPr>
        <w:pStyle w:val="Textoindependiente2"/>
        <w:numPr>
          <w:ilvl w:val="0"/>
          <w:numId w:val="20"/>
        </w:numPr>
        <w:tabs>
          <w:tab w:val="left" w:pos="709"/>
        </w:tabs>
        <w:ind w:left="720" w:hanging="360"/>
        <w:rPr>
          <w:rFonts w:cs="Arial"/>
          <w:sz w:val="22"/>
        </w:rPr>
      </w:pPr>
      <w:r>
        <w:rPr>
          <w:rFonts w:cs="Arial"/>
          <w:sz w:val="22"/>
        </w:rPr>
        <w:t>El compliment amb la legislació vigent en tot allò especialment vinculat a l'activitat que desenvolupa l'empresa contractista i a l'execució de la prestació.</w:t>
      </w:r>
    </w:p>
    <w:p w14:paraId="08AACE39" w14:textId="77777777" w:rsidR="005F11F5" w:rsidRDefault="005F11F5" w:rsidP="005F11F5">
      <w:pPr>
        <w:pStyle w:val="Textoindependiente2"/>
        <w:tabs>
          <w:tab w:val="left" w:pos="851"/>
        </w:tabs>
        <w:rPr>
          <w:rFonts w:cs="Arial"/>
          <w:sz w:val="22"/>
        </w:rPr>
      </w:pPr>
    </w:p>
    <w:p w14:paraId="1BB611CA" w14:textId="77777777" w:rsidR="005F11F5" w:rsidRDefault="005F11F5" w:rsidP="005F11F5">
      <w:pPr>
        <w:pStyle w:val="Textoindependiente2"/>
        <w:numPr>
          <w:ilvl w:val="0"/>
          <w:numId w:val="20"/>
        </w:numPr>
        <w:tabs>
          <w:tab w:val="left" w:pos="709"/>
        </w:tabs>
        <w:ind w:left="720" w:hanging="360"/>
        <w:rPr>
          <w:rFonts w:cs="Arial"/>
          <w:sz w:val="22"/>
        </w:rPr>
      </w:pPr>
      <w:r>
        <w:rPr>
          <w:rFonts w:cs="Arial"/>
          <w:sz w:val="22"/>
        </w:rPr>
        <w:t xml:space="preserve">Responsabilitzar-se de tots els danys i perjudicis directes o indirectes que es causin a tercers, com a conseqüència de les operacions que requereixi l’execució del contracte.                                                                                               </w:t>
      </w:r>
    </w:p>
    <w:p w14:paraId="32D524E3" w14:textId="77777777" w:rsidR="005F11F5" w:rsidRDefault="005F11F5" w:rsidP="005F11F5">
      <w:pPr>
        <w:widowControl w:val="0"/>
        <w:autoSpaceDE w:val="0"/>
        <w:autoSpaceDN w:val="0"/>
        <w:adjustRightInd w:val="0"/>
        <w:ind w:right="53"/>
        <w:rPr>
          <w:rFonts w:cs="Arial"/>
          <w:sz w:val="22"/>
          <w:szCs w:val="22"/>
        </w:rPr>
      </w:pPr>
    </w:p>
    <w:p w14:paraId="35F4DC47" w14:textId="77777777" w:rsidR="005F11F5" w:rsidRDefault="005F11F5" w:rsidP="005F11F5">
      <w:pPr>
        <w:widowControl w:val="0"/>
        <w:numPr>
          <w:ilvl w:val="0"/>
          <w:numId w:val="20"/>
        </w:numPr>
        <w:autoSpaceDE w:val="0"/>
        <w:autoSpaceDN w:val="0"/>
        <w:adjustRightInd w:val="0"/>
        <w:ind w:left="720" w:right="53" w:hanging="360"/>
        <w:rPr>
          <w:rFonts w:cs="Arial"/>
          <w:sz w:val="22"/>
          <w:szCs w:val="22"/>
        </w:rPr>
      </w:pPr>
      <w:r>
        <w:rPr>
          <w:rFonts w:cs="Arial"/>
          <w:sz w:val="22"/>
          <w:szCs w:val="22"/>
        </w:rPr>
        <w:t xml:space="preserve">El compliment de les ordres i les instruccions que, en la interpretació tècnica del contracte, li doni la persona que exerceix la direcció de l'obra. </w:t>
      </w:r>
    </w:p>
    <w:p w14:paraId="0DB35208" w14:textId="77777777" w:rsidR="005F11F5" w:rsidRDefault="005F11F5" w:rsidP="005F11F5">
      <w:pPr>
        <w:widowControl w:val="0"/>
        <w:autoSpaceDE w:val="0"/>
        <w:autoSpaceDN w:val="0"/>
        <w:adjustRightInd w:val="0"/>
        <w:ind w:right="53"/>
        <w:rPr>
          <w:rFonts w:cs="Arial"/>
          <w:sz w:val="22"/>
          <w:szCs w:val="22"/>
        </w:rPr>
      </w:pPr>
    </w:p>
    <w:p w14:paraId="335EC643" w14:textId="77777777" w:rsidR="005F11F5" w:rsidRDefault="005F11F5" w:rsidP="005F11F5">
      <w:pPr>
        <w:widowControl w:val="0"/>
        <w:numPr>
          <w:ilvl w:val="0"/>
          <w:numId w:val="20"/>
        </w:numPr>
        <w:autoSpaceDE w:val="0"/>
        <w:autoSpaceDN w:val="0"/>
        <w:adjustRightInd w:val="0"/>
        <w:ind w:left="720" w:right="53" w:hanging="360"/>
        <w:rPr>
          <w:rFonts w:cs="Arial"/>
          <w:sz w:val="22"/>
          <w:szCs w:val="22"/>
        </w:rPr>
      </w:pPr>
      <w:r>
        <w:rPr>
          <w:rFonts w:cs="Arial"/>
          <w:sz w:val="22"/>
          <w:szCs w:val="22"/>
        </w:rPr>
        <w:t xml:space="preserve">Facilitar a la persona que exerceix la direcció de l'obra i  l'Ajuntament l'accés a tota la informació, tant documental com de camp, que li requereixin en qualsevol moment durant l'execució de les obres. </w:t>
      </w:r>
    </w:p>
    <w:p w14:paraId="55E8CB82" w14:textId="77777777" w:rsidR="005F11F5" w:rsidRDefault="005F11F5" w:rsidP="005F11F5">
      <w:pPr>
        <w:widowControl w:val="0"/>
        <w:autoSpaceDE w:val="0"/>
        <w:autoSpaceDN w:val="0"/>
        <w:adjustRightInd w:val="0"/>
        <w:ind w:right="53"/>
        <w:rPr>
          <w:rFonts w:cs="Arial"/>
          <w:sz w:val="22"/>
          <w:szCs w:val="22"/>
        </w:rPr>
      </w:pPr>
    </w:p>
    <w:p w14:paraId="5ED42BE4" w14:textId="77777777" w:rsidR="005F11F5" w:rsidRDefault="005F11F5" w:rsidP="005F11F5">
      <w:pPr>
        <w:widowControl w:val="0"/>
        <w:numPr>
          <w:ilvl w:val="0"/>
          <w:numId w:val="20"/>
        </w:numPr>
        <w:autoSpaceDE w:val="0"/>
        <w:autoSpaceDN w:val="0"/>
        <w:adjustRightInd w:val="0"/>
        <w:ind w:left="720" w:right="53" w:hanging="360"/>
        <w:rPr>
          <w:rFonts w:cs="Arial"/>
          <w:sz w:val="22"/>
          <w:szCs w:val="22"/>
        </w:rPr>
      </w:pPr>
      <w:r>
        <w:rPr>
          <w:rFonts w:cs="Arial"/>
          <w:sz w:val="22"/>
          <w:szCs w:val="22"/>
        </w:rPr>
        <w:t xml:space="preserve">Portar el llibre d'Ordres, incidències i subcontractació prèviament diligenciats, de conformitat amb el Decret 179/1995, de 13 de juny, pel qual s'aprova el Reglament d'Obres, Activitats i Serveis dels Ens Locals. </w:t>
      </w:r>
    </w:p>
    <w:p w14:paraId="0CA4B8BA" w14:textId="77777777" w:rsidR="005F11F5" w:rsidRDefault="005F11F5" w:rsidP="005F11F5">
      <w:pPr>
        <w:widowControl w:val="0"/>
        <w:autoSpaceDE w:val="0"/>
        <w:autoSpaceDN w:val="0"/>
        <w:adjustRightInd w:val="0"/>
        <w:ind w:right="53"/>
        <w:rPr>
          <w:rFonts w:cs="Arial"/>
          <w:sz w:val="22"/>
          <w:szCs w:val="22"/>
        </w:rPr>
      </w:pPr>
    </w:p>
    <w:p w14:paraId="264F6474" w14:textId="77777777" w:rsidR="005F11F5" w:rsidRDefault="005F11F5" w:rsidP="005F11F5">
      <w:pPr>
        <w:widowControl w:val="0"/>
        <w:numPr>
          <w:ilvl w:val="0"/>
          <w:numId w:val="20"/>
        </w:numPr>
        <w:autoSpaceDE w:val="0"/>
        <w:autoSpaceDN w:val="0"/>
        <w:adjustRightInd w:val="0"/>
        <w:ind w:left="720" w:right="53" w:hanging="360"/>
        <w:rPr>
          <w:rFonts w:cs="Arial"/>
          <w:sz w:val="22"/>
          <w:szCs w:val="22"/>
        </w:rPr>
      </w:pPr>
      <w:r>
        <w:rPr>
          <w:rFonts w:cs="Arial"/>
          <w:sz w:val="22"/>
          <w:szCs w:val="22"/>
        </w:rPr>
        <w:t>Assumir les despeses següents:</w:t>
      </w:r>
    </w:p>
    <w:p w14:paraId="4ECD8869" w14:textId="77777777" w:rsidR="005F11F5" w:rsidRDefault="005F11F5" w:rsidP="005F11F5">
      <w:pPr>
        <w:widowControl w:val="0"/>
        <w:autoSpaceDE w:val="0"/>
        <w:autoSpaceDN w:val="0"/>
        <w:adjustRightInd w:val="0"/>
        <w:ind w:right="53"/>
        <w:rPr>
          <w:rFonts w:cs="Arial"/>
          <w:sz w:val="22"/>
          <w:szCs w:val="22"/>
        </w:rPr>
      </w:pPr>
    </w:p>
    <w:p w14:paraId="3DF70EEB" w14:textId="77777777" w:rsidR="005F11F5" w:rsidRDefault="005F11F5" w:rsidP="005F11F5">
      <w:pPr>
        <w:widowControl w:val="0"/>
        <w:numPr>
          <w:ilvl w:val="1"/>
          <w:numId w:val="20"/>
        </w:numPr>
        <w:tabs>
          <w:tab w:val="num" w:pos="1134"/>
        </w:tabs>
        <w:autoSpaceDE w:val="0"/>
        <w:autoSpaceDN w:val="0"/>
        <w:adjustRightInd w:val="0"/>
        <w:ind w:left="1134" w:right="53"/>
        <w:rPr>
          <w:rFonts w:cs="Arial"/>
          <w:sz w:val="22"/>
          <w:szCs w:val="22"/>
        </w:rPr>
      </w:pPr>
      <w:r>
        <w:rPr>
          <w:rFonts w:cs="Arial"/>
          <w:sz w:val="22"/>
          <w:szCs w:val="22"/>
        </w:rPr>
        <w:t xml:space="preserve">Les derivades dels assaigs i anàlisis de materials i unitats d'obres i dels informes </w:t>
      </w:r>
      <w:proofErr w:type="spellStart"/>
      <w:r>
        <w:rPr>
          <w:rFonts w:cs="Arial"/>
          <w:sz w:val="22"/>
          <w:szCs w:val="22"/>
        </w:rPr>
        <w:t>especifics</w:t>
      </w:r>
      <w:proofErr w:type="spellEnd"/>
      <w:r>
        <w:rPr>
          <w:rFonts w:cs="Arial"/>
          <w:sz w:val="22"/>
          <w:szCs w:val="22"/>
        </w:rPr>
        <w:t xml:space="preserve"> que la persona que el director facultatiu ordeni, sense perjudici d'aquells previstos en el plec de prescripcions tècniques. </w:t>
      </w:r>
    </w:p>
    <w:p w14:paraId="4A0420FE" w14:textId="77777777" w:rsidR="005F11F5" w:rsidRDefault="005F11F5" w:rsidP="005F11F5">
      <w:pPr>
        <w:widowControl w:val="0"/>
        <w:numPr>
          <w:ilvl w:val="1"/>
          <w:numId w:val="20"/>
        </w:numPr>
        <w:tabs>
          <w:tab w:val="num" w:pos="1134"/>
        </w:tabs>
        <w:autoSpaceDE w:val="0"/>
        <w:autoSpaceDN w:val="0"/>
        <w:adjustRightInd w:val="0"/>
        <w:ind w:left="1134" w:right="53"/>
        <w:rPr>
          <w:rFonts w:cs="Arial"/>
          <w:sz w:val="22"/>
          <w:szCs w:val="22"/>
        </w:rPr>
      </w:pPr>
      <w:r>
        <w:rPr>
          <w:rFonts w:cs="Arial"/>
          <w:sz w:val="22"/>
          <w:szCs w:val="22"/>
        </w:rPr>
        <w:t xml:space="preserve">Les derivades de les autoritzacions, llicències, documents i qualsevol informació d'organismes o particulars. </w:t>
      </w:r>
    </w:p>
    <w:p w14:paraId="1B727F07" w14:textId="77777777" w:rsidR="005F11F5" w:rsidRDefault="005F11F5" w:rsidP="005F11F5">
      <w:pPr>
        <w:widowControl w:val="0"/>
        <w:numPr>
          <w:ilvl w:val="1"/>
          <w:numId w:val="20"/>
        </w:numPr>
        <w:tabs>
          <w:tab w:val="num" w:pos="1134"/>
        </w:tabs>
        <w:autoSpaceDE w:val="0"/>
        <w:autoSpaceDN w:val="0"/>
        <w:adjustRightInd w:val="0"/>
        <w:ind w:left="1134" w:right="53"/>
        <w:rPr>
          <w:rFonts w:cs="Arial"/>
          <w:sz w:val="22"/>
          <w:szCs w:val="22"/>
        </w:rPr>
      </w:pPr>
      <w:r>
        <w:rPr>
          <w:rFonts w:cs="Arial"/>
          <w:sz w:val="22"/>
          <w:szCs w:val="22"/>
        </w:rPr>
        <w:t xml:space="preserve">Les derivades de la instal·lació, manteniment i retirada de les tanques </w:t>
      </w:r>
      <w:r>
        <w:rPr>
          <w:rFonts w:cs="Arial"/>
          <w:sz w:val="22"/>
          <w:szCs w:val="22"/>
        </w:rPr>
        <w:lastRenderedPageBreak/>
        <w:t xml:space="preserve">publicitàries que informen al públic sobre l'inici i final de l'obra i de la resta de mesures d'informació que s'acordin. </w:t>
      </w:r>
    </w:p>
    <w:p w14:paraId="127FDF5A" w14:textId="77777777" w:rsidR="005F11F5" w:rsidRDefault="005F11F5" w:rsidP="005F11F5">
      <w:pPr>
        <w:widowControl w:val="0"/>
        <w:numPr>
          <w:ilvl w:val="1"/>
          <w:numId w:val="20"/>
        </w:numPr>
        <w:tabs>
          <w:tab w:val="num" w:pos="1134"/>
        </w:tabs>
        <w:autoSpaceDE w:val="0"/>
        <w:autoSpaceDN w:val="0"/>
        <w:adjustRightInd w:val="0"/>
        <w:ind w:left="1134" w:right="53"/>
        <w:rPr>
          <w:rFonts w:cs="Arial"/>
          <w:sz w:val="22"/>
          <w:szCs w:val="22"/>
        </w:rPr>
      </w:pPr>
      <w:r>
        <w:rPr>
          <w:rFonts w:cs="Arial"/>
          <w:sz w:val="22"/>
          <w:szCs w:val="22"/>
        </w:rPr>
        <w:t xml:space="preserve">De qualsevol altre que resulti d'aplicació segons les disposicions vigents, en la forma i condicions que aquestes assenyalin. </w:t>
      </w:r>
    </w:p>
    <w:p w14:paraId="4EA82ED3" w14:textId="77777777" w:rsidR="005F11F5" w:rsidRDefault="005F11F5" w:rsidP="005F11F5">
      <w:pPr>
        <w:widowControl w:val="0"/>
        <w:autoSpaceDE w:val="0"/>
        <w:autoSpaceDN w:val="0"/>
        <w:adjustRightInd w:val="0"/>
        <w:ind w:right="53"/>
        <w:rPr>
          <w:rFonts w:cs="Arial"/>
          <w:sz w:val="22"/>
          <w:szCs w:val="22"/>
        </w:rPr>
      </w:pPr>
    </w:p>
    <w:p w14:paraId="25193829" w14:textId="77777777" w:rsidR="005F11F5" w:rsidRDefault="005F11F5" w:rsidP="005F11F5">
      <w:pPr>
        <w:widowControl w:val="0"/>
        <w:numPr>
          <w:ilvl w:val="0"/>
          <w:numId w:val="20"/>
        </w:numPr>
        <w:tabs>
          <w:tab w:val="clear" w:pos="360"/>
          <w:tab w:val="num" w:pos="709"/>
        </w:tabs>
        <w:autoSpaceDE w:val="0"/>
        <w:autoSpaceDN w:val="0"/>
        <w:adjustRightInd w:val="0"/>
        <w:ind w:left="720" w:right="53" w:hanging="360"/>
        <w:rPr>
          <w:rFonts w:cs="Arial"/>
          <w:sz w:val="22"/>
          <w:szCs w:val="22"/>
        </w:rPr>
      </w:pPr>
      <w:r>
        <w:rPr>
          <w:rFonts w:cs="Arial"/>
          <w:sz w:val="22"/>
          <w:szCs w:val="22"/>
        </w:rPr>
        <w:t xml:space="preserve"> La instal·lació pel seu compte dels senyals necessaris per indicar l'accés a l'obra, la circulació a la zona que ocupen els treballs i els punts de possible perill a causa de l'obra, tant en la zona esmentada com en els límits i rodalies.</w:t>
      </w:r>
    </w:p>
    <w:p w14:paraId="538C38C3" w14:textId="5413D7CF" w:rsidR="005F11F5" w:rsidRDefault="005F11F5" w:rsidP="005F11F5">
      <w:pPr>
        <w:widowControl w:val="0"/>
        <w:tabs>
          <w:tab w:val="num" w:pos="709"/>
        </w:tabs>
        <w:autoSpaceDE w:val="0"/>
        <w:autoSpaceDN w:val="0"/>
        <w:adjustRightInd w:val="0"/>
        <w:ind w:left="709" w:right="53"/>
        <w:rPr>
          <w:rFonts w:cs="Arial"/>
          <w:sz w:val="22"/>
          <w:szCs w:val="22"/>
        </w:rPr>
      </w:pPr>
      <w:r>
        <w:rPr>
          <w:rFonts w:cs="Arial"/>
          <w:sz w:val="22"/>
          <w:szCs w:val="22"/>
        </w:rPr>
        <w:t xml:space="preserve">A més, ha de tenir cura de la conservació i manteniment dels cartells i senyals esmentats i estarà obligada a la seva immediata reposició. </w:t>
      </w:r>
    </w:p>
    <w:p w14:paraId="456A6FB3" w14:textId="77777777" w:rsidR="005F11F5" w:rsidRDefault="005F11F5" w:rsidP="005F11F5">
      <w:pPr>
        <w:widowControl w:val="0"/>
        <w:autoSpaceDE w:val="0"/>
        <w:autoSpaceDN w:val="0"/>
        <w:adjustRightInd w:val="0"/>
        <w:ind w:left="360" w:right="53"/>
        <w:rPr>
          <w:rFonts w:cs="Arial"/>
          <w:sz w:val="22"/>
          <w:szCs w:val="22"/>
        </w:rPr>
      </w:pPr>
    </w:p>
    <w:p w14:paraId="1F4BFE38" w14:textId="77777777" w:rsidR="005F11F5" w:rsidRDefault="005F11F5" w:rsidP="005F11F5">
      <w:pPr>
        <w:widowControl w:val="0"/>
        <w:numPr>
          <w:ilvl w:val="0"/>
          <w:numId w:val="20"/>
        </w:numPr>
        <w:autoSpaceDE w:val="0"/>
        <w:autoSpaceDN w:val="0"/>
        <w:adjustRightInd w:val="0"/>
        <w:ind w:left="360" w:right="53"/>
        <w:rPr>
          <w:rFonts w:cs="Arial"/>
          <w:sz w:val="22"/>
          <w:szCs w:val="22"/>
        </w:rPr>
      </w:pPr>
      <w:r>
        <w:rPr>
          <w:rFonts w:cs="Arial"/>
          <w:sz w:val="22"/>
          <w:szCs w:val="22"/>
        </w:rPr>
        <w:t xml:space="preserve"> </w:t>
      </w:r>
      <w:r>
        <w:rPr>
          <w:rFonts w:cs="Arial"/>
          <w:b/>
          <w:sz w:val="22"/>
          <w:szCs w:val="22"/>
          <w:u w:val="single"/>
        </w:rPr>
        <w:t>Clàusula ètica</w:t>
      </w:r>
      <w:r>
        <w:rPr>
          <w:rFonts w:cs="Arial"/>
          <w:sz w:val="22"/>
          <w:szCs w:val="22"/>
        </w:rPr>
        <w:t>:</w:t>
      </w:r>
    </w:p>
    <w:p w14:paraId="41647C2A" w14:textId="77777777" w:rsidR="005F11F5" w:rsidRDefault="005F11F5" w:rsidP="005F11F5">
      <w:pPr>
        <w:widowControl w:val="0"/>
        <w:autoSpaceDE w:val="0"/>
        <w:autoSpaceDN w:val="0"/>
        <w:adjustRightInd w:val="0"/>
        <w:ind w:left="360" w:right="53"/>
        <w:rPr>
          <w:rFonts w:cs="Arial"/>
          <w:sz w:val="22"/>
          <w:szCs w:val="22"/>
        </w:rPr>
      </w:pPr>
    </w:p>
    <w:p w14:paraId="46FC3E95" w14:textId="77777777" w:rsidR="005F11F5" w:rsidRPr="00B55361" w:rsidRDefault="005F11F5" w:rsidP="005F11F5">
      <w:pPr>
        <w:autoSpaceDE w:val="0"/>
        <w:autoSpaceDN w:val="0"/>
        <w:adjustRightInd w:val="0"/>
        <w:ind w:left="360"/>
        <w:rPr>
          <w:rFonts w:ascii="ArialMT" w:hAnsi="ArialMT" w:cs="ArialMT"/>
          <w:color w:val="1F497C"/>
          <w:sz w:val="22"/>
          <w:szCs w:val="22"/>
        </w:rPr>
      </w:pPr>
      <w:r w:rsidRPr="0036098E">
        <w:rPr>
          <w:rFonts w:ascii="ArialMT" w:hAnsi="ArialMT" w:cs="ArialMT"/>
          <w:sz w:val="22"/>
          <w:szCs w:val="22"/>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r w:rsidRPr="00B55361">
        <w:rPr>
          <w:rFonts w:ascii="ArialMT" w:hAnsi="ArialMT" w:cs="ArialMT"/>
          <w:sz w:val="22"/>
          <w:szCs w:val="22"/>
        </w:rPr>
        <w:t>. Enllaç al Codi:</w:t>
      </w:r>
      <w:r w:rsidRPr="00B55361">
        <w:rPr>
          <w:rFonts w:ascii="ArialMT" w:hAnsi="ArialMT" w:cs="ArialMT"/>
          <w:color w:val="1F497C"/>
          <w:sz w:val="22"/>
          <w:szCs w:val="22"/>
        </w:rPr>
        <w:t xml:space="preserve"> </w:t>
      </w:r>
      <w:hyperlink r:id="rId59" w:history="1">
        <w:r w:rsidRPr="00B55361">
          <w:rPr>
            <w:rStyle w:val="Hipervnculo"/>
            <w:sz w:val="22"/>
            <w:szCs w:val="22"/>
          </w:rPr>
          <w:t>http://exteriors.gencat.cat/ca/detalls/noticia/not_2017_05_16</w:t>
        </w:r>
      </w:hyperlink>
    </w:p>
    <w:p w14:paraId="55F9C679" w14:textId="77777777" w:rsidR="005F11F5" w:rsidRDefault="005F11F5" w:rsidP="005F11F5">
      <w:pPr>
        <w:autoSpaceDE w:val="0"/>
        <w:autoSpaceDN w:val="0"/>
        <w:adjustRightInd w:val="0"/>
        <w:ind w:left="360"/>
        <w:rPr>
          <w:rFonts w:ascii="ArialMT" w:hAnsi="ArialMT" w:cs="ArialMT"/>
          <w:color w:val="1F497C"/>
          <w:sz w:val="22"/>
          <w:szCs w:val="22"/>
        </w:rPr>
      </w:pPr>
    </w:p>
    <w:p w14:paraId="6A4002D2"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La presentació de l’oferta per part dels licitadors suposarà la seva adhesió al Codi de principis i conductes recomanables en la contractació pública d’acord amb els compromisos ètics i d’integritat que formen part de la relació contractual.</w:t>
      </w:r>
    </w:p>
    <w:p w14:paraId="34B91D96" w14:textId="77777777" w:rsidR="005F11F5" w:rsidRPr="0036098E" w:rsidRDefault="005F11F5" w:rsidP="0036098E">
      <w:pPr>
        <w:autoSpaceDE w:val="0"/>
        <w:autoSpaceDN w:val="0"/>
        <w:adjustRightInd w:val="0"/>
        <w:ind w:left="360"/>
        <w:rPr>
          <w:rFonts w:cs="Arial"/>
          <w:b/>
          <w:bCs/>
          <w:sz w:val="22"/>
          <w:szCs w:val="22"/>
        </w:rPr>
      </w:pPr>
    </w:p>
    <w:p w14:paraId="3CB0E187"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xml:space="preserve">Els licitadors, contractistes i </w:t>
      </w:r>
      <w:proofErr w:type="spellStart"/>
      <w:r w:rsidRPr="0036098E">
        <w:rPr>
          <w:rFonts w:ascii="ArialMT" w:hAnsi="ArialMT" w:cs="ArialMT"/>
          <w:sz w:val="22"/>
          <w:szCs w:val="22"/>
        </w:rPr>
        <w:t>subcontractistes</w:t>
      </w:r>
      <w:proofErr w:type="spellEnd"/>
      <w:r w:rsidRPr="0036098E">
        <w:rPr>
          <w:rFonts w:ascii="ArialMT" w:hAnsi="ArialMT" w:cs="ArialMT"/>
          <w:sz w:val="22"/>
          <w:szCs w:val="22"/>
        </w:rPr>
        <w:t xml:space="preserve"> assumeixen les obligacions</w:t>
      </w:r>
    </w:p>
    <w:p w14:paraId="68C8D04E"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següents:</w:t>
      </w:r>
    </w:p>
    <w:p w14:paraId="7AEC3F7C" w14:textId="77777777" w:rsidR="005F11F5" w:rsidRPr="0036098E" w:rsidRDefault="005F11F5" w:rsidP="0036098E">
      <w:pPr>
        <w:autoSpaceDE w:val="0"/>
        <w:autoSpaceDN w:val="0"/>
        <w:adjustRightInd w:val="0"/>
        <w:ind w:left="360"/>
        <w:rPr>
          <w:rFonts w:ascii="ArialMT" w:hAnsi="ArialMT" w:cs="ArialMT"/>
          <w:sz w:val="22"/>
          <w:szCs w:val="22"/>
        </w:rPr>
      </w:pPr>
    </w:p>
    <w:p w14:paraId="544C819D"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a) Observar els principis, les normes i els cànons ètics propis de les activitats, els oficis i/o les professions corresponents a les prestacions objecte dels contractes.</w:t>
      </w:r>
    </w:p>
    <w:p w14:paraId="161550C2" w14:textId="77777777" w:rsidR="005F11F5" w:rsidRPr="0036098E" w:rsidRDefault="005F11F5" w:rsidP="0036098E">
      <w:pPr>
        <w:autoSpaceDE w:val="0"/>
        <w:autoSpaceDN w:val="0"/>
        <w:adjustRightInd w:val="0"/>
        <w:ind w:left="360"/>
        <w:rPr>
          <w:rFonts w:ascii="ArialMT" w:hAnsi="ArialMT" w:cs="ArialMT"/>
          <w:sz w:val="22"/>
          <w:szCs w:val="22"/>
        </w:rPr>
      </w:pPr>
    </w:p>
    <w:p w14:paraId="4AC7EB75"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b) No realitzar accions que posin en risc l’interès públic en l’àmbit del contracte o de les prestacions a licitar.</w:t>
      </w:r>
    </w:p>
    <w:p w14:paraId="72A0BE31" w14:textId="77777777" w:rsidR="005F11F5" w:rsidRPr="0036098E" w:rsidRDefault="005F11F5" w:rsidP="0036098E">
      <w:pPr>
        <w:autoSpaceDE w:val="0"/>
        <w:autoSpaceDN w:val="0"/>
        <w:adjustRightInd w:val="0"/>
        <w:ind w:left="360"/>
        <w:rPr>
          <w:rFonts w:ascii="ArialMT" w:hAnsi="ArialMT" w:cs="ArialMT"/>
          <w:sz w:val="22"/>
          <w:szCs w:val="22"/>
        </w:rPr>
      </w:pPr>
    </w:p>
    <w:p w14:paraId="1BAD6413"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c) Denunciar les situacions irregulars que es puguin presentar en els processos de contractació pública o durant l’execució dels contractes.</w:t>
      </w:r>
    </w:p>
    <w:p w14:paraId="65E4F38F" w14:textId="77777777" w:rsidR="005F11F5" w:rsidRPr="0036098E" w:rsidRDefault="005F11F5" w:rsidP="0036098E">
      <w:pPr>
        <w:autoSpaceDE w:val="0"/>
        <w:autoSpaceDN w:val="0"/>
        <w:adjustRightInd w:val="0"/>
        <w:ind w:left="360"/>
        <w:rPr>
          <w:rFonts w:ascii="ArialMT" w:hAnsi="ArialMT" w:cs="ArialMT"/>
          <w:sz w:val="22"/>
          <w:szCs w:val="22"/>
        </w:rPr>
      </w:pPr>
    </w:p>
    <w:p w14:paraId="1B6099CE"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d)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63F93A0B" w14:textId="77777777" w:rsidR="005F11F5" w:rsidRPr="0036098E" w:rsidRDefault="005F11F5" w:rsidP="0036098E">
      <w:pPr>
        <w:autoSpaceDE w:val="0"/>
        <w:autoSpaceDN w:val="0"/>
        <w:adjustRightInd w:val="0"/>
        <w:ind w:left="360"/>
        <w:rPr>
          <w:rFonts w:ascii="ArialMT" w:hAnsi="ArialMT" w:cs="ArialMT"/>
          <w:sz w:val="22"/>
          <w:szCs w:val="22"/>
        </w:rPr>
      </w:pPr>
    </w:p>
    <w:p w14:paraId="6B349967"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xml:space="preserve">e) 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w:t>
      </w:r>
      <w:proofErr w:type="spellStart"/>
      <w:r w:rsidRPr="0036098E">
        <w:rPr>
          <w:rFonts w:ascii="ArialMT" w:hAnsi="ArialMT" w:cs="ArialMT"/>
          <w:sz w:val="22"/>
          <w:szCs w:val="22"/>
        </w:rPr>
        <w:t>subcontractista</w:t>
      </w:r>
      <w:proofErr w:type="spellEnd"/>
      <w:r w:rsidRPr="0036098E">
        <w:rPr>
          <w:rFonts w:ascii="ArialMT" w:hAnsi="ArialMT" w:cs="ArialMT"/>
          <w:sz w:val="22"/>
          <w:szCs w:val="22"/>
        </w:rPr>
        <w:t xml:space="preserve"> està obligat a posar-ho en coneixement de l’òrgan de contractació.</w:t>
      </w:r>
    </w:p>
    <w:p w14:paraId="5BEDE35A" w14:textId="77777777" w:rsidR="005F11F5" w:rsidRPr="0036098E" w:rsidRDefault="005F11F5" w:rsidP="0036098E">
      <w:pPr>
        <w:autoSpaceDE w:val="0"/>
        <w:autoSpaceDN w:val="0"/>
        <w:adjustRightInd w:val="0"/>
        <w:ind w:left="360"/>
        <w:rPr>
          <w:rFonts w:ascii="ArialMT" w:hAnsi="ArialMT" w:cs="ArialMT"/>
          <w:sz w:val="22"/>
          <w:szCs w:val="22"/>
        </w:rPr>
      </w:pPr>
    </w:p>
    <w:p w14:paraId="5037D2EE"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lastRenderedPageBreak/>
        <w:t>f) Respectar els acords i les normes de confidencialitat.</w:t>
      </w:r>
    </w:p>
    <w:p w14:paraId="08A3C922" w14:textId="77777777" w:rsidR="005F11F5" w:rsidRPr="0036098E" w:rsidRDefault="005F11F5" w:rsidP="0036098E">
      <w:pPr>
        <w:autoSpaceDE w:val="0"/>
        <w:autoSpaceDN w:val="0"/>
        <w:adjustRightInd w:val="0"/>
        <w:ind w:left="360"/>
        <w:rPr>
          <w:rFonts w:ascii="ArialMT" w:hAnsi="ArialMT" w:cs="ArialMT"/>
          <w:sz w:val="22"/>
          <w:szCs w:val="22"/>
        </w:rPr>
      </w:pPr>
    </w:p>
    <w:p w14:paraId="0E67DA92"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g) 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4138D5E0" w14:textId="77777777" w:rsidR="005F11F5" w:rsidRPr="0036098E" w:rsidRDefault="005F11F5" w:rsidP="0036098E">
      <w:pPr>
        <w:autoSpaceDE w:val="0"/>
        <w:autoSpaceDN w:val="0"/>
        <w:adjustRightInd w:val="0"/>
        <w:ind w:left="360"/>
        <w:rPr>
          <w:rFonts w:cs="Arial"/>
          <w:b/>
          <w:bCs/>
          <w:sz w:val="22"/>
          <w:szCs w:val="22"/>
        </w:rPr>
      </w:pPr>
    </w:p>
    <w:p w14:paraId="3C71CD1D"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xml:space="preserve">Els licitadors, contractistes i </w:t>
      </w:r>
      <w:proofErr w:type="spellStart"/>
      <w:r w:rsidRPr="0036098E">
        <w:rPr>
          <w:rFonts w:ascii="ArialMT" w:hAnsi="ArialMT" w:cs="ArialMT"/>
          <w:sz w:val="22"/>
          <w:szCs w:val="22"/>
        </w:rPr>
        <w:t>subcontractistes</w:t>
      </w:r>
      <w:proofErr w:type="spellEnd"/>
      <w:r w:rsidRPr="0036098E">
        <w:rPr>
          <w:rFonts w:ascii="ArialMT" w:hAnsi="ArialMT" w:cs="ArialMT"/>
          <w:sz w:val="22"/>
          <w:szCs w:val="22"/>
        </w:rPr>
        <w:t>,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74D6AA19" w14:textId="77777777" w:rsidR="005F11F5" w:rsidRPr="0036098E" w:rsidRDefault="005F11F5" w:rsidP="0036098E">
      <w:pPr>
        <w:autoSpaceDE w:val="0"/>
        <w:autoSpaceDN w:val="0"/>
        <w:adjustRightInd w:val="0"/>
        <w:ind w:left="360"/>
        <w:rPr>
          <w:rFonts w:cs="Arial"/>
          <w:b/>
          <w:bCs/>
          <w:sz w:val="22"/>
          <w:szCs w:val="22"/>
        </w:rPr>
      </w:pPr>
    </w:p>
    <w:p w14:paraId="6A4875BE"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Totes aquestes obligacions i compromisos tenen la consideració de condicions especials d’execució del contracte.</w:t>
      </w:r>
    </w:p>
    <w:p w14:paraId="78D9F32E" w14:textId="77777777" w:rsidR="005F11F5" w:rsidRPr="0036098E" w:rsidRDefault="005F11F5" w:rsidP="0036098E">
      <w:pPr>
        <w:autoSpaceDE w:val="0"/>
        <w:autoSpaceDN w:val="0"/>
        <w:adjustRightInd w:val="0"/>
        <w:ind w:left="360"/>
        <w:rPr>
          <w:rFonts w:cs="Arial"/>
          <w:b/>
          <w:bCs/>
          <w:sz w:val="22"/>
          <w:szCs w:val="22"/>
        </w:rPr>
      </w:pPr>
    </w:p>
    <w:p w14:paraId="5C5320E6" w14:textId="77777777" w:rsidR="005F11F5" w:rsidRPr="0036098E" w:rsidRDefault="005F11F5" w:rsidP="0036098E">
      <w:pPr>
        <w:autoSpaceDE w:val="0"/>
        <w:autoSpaceDN w:val="0"/>
        <w:adjustRightInd w:val="0"/>
        <w:ind w:left="360"/>
        <w:rPr>
          <w:rFonts w:ascii="ArialMT" w:hAnsi="ArialMT" w:cs="ArialMT"/>
          <w:b/>
          <w:sz w:val="22"/>
          <w:szCs w:val="22"/>
          <w:u w:val="single"/>
        </w:rPr>
      </w:pPr>
      <w:r w:rsidRPr="0036098E">
        <w:rPr>
          <w:rFonts w:ascii="ArialMT" w:hAnsi="ArialMT" w:cs="ArialMT"/>
          <w:b/>
          <w:sz w:val="22"/>
          <w:szCs w:val="22"/>
          <w:u w:val="single"/>
        </w:rPr>
        <w:t>Les conseqüències o penalitats per l’incompliment d’aquesta clàusula seran les següents:</w:t>
      </w:r>
    </w:p>
    <w:p w14:paraId="7C21F4B0" w14:textId="77777777" w:rsidR="005F11F5" w:rsidRPr="0036098E" w:rsidRDefault="005F11F5" w:rsidP="0036098E">
      <w:pPr>
        <w:autoSpaceDE w:val="0"/>
        <w:autoSpaceDN w:val="0"/>
        <w:adjustRightInd w:val="0"/>
        <w:ind w:left="360"/>
        <w:rPr>
          <w:rFonts w:ascii="ArialMT" w:hAnsi="ArialMT" w:cs="ArialMT"/>
          <w:sz w:val="22"/>
          <w:szCs w:val="22"/>
        </w:rPr>
      </w:pPr>
    </w:p>
    <w:p w14:paraId="3DB4FBAC"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En cas d’incompliment dels apartats a), b), c), f) i g) de l’apartat 32.2.A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6327D983" w14:textId="77777777" w:rsidR="005F11F5" w:rsidRPr="0036098E" w:rsidRDefault="005F11F5" w:rsidP="0036098E">
      <w:pPr>
        <w:autoSpaceDE w:val="0"/>
        <w:autoSpaceDN w:val="0"/>
        <w:adjustRightInd w:val="0"/>
        <w:ind w:left="360"/>
        <w:rPr>
          <w:rFonts w:ascii="ArialMT" w:hAnsi="ArialMT" w:cs="ArialMT"/>
          <w:sz w:val="22"/>
          <w:szCs w:val="22"/>
        </w:rPr>
      </w:pPr>
    </w:p>
    <w:p w14:paraId="0AD0633D"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En el cas d’incompliment del que preveu la lletra d) de l’apartat 32.2.A l’òrgan de contractació donarà coneixement dels fets a les autoritats competents en matèria de competència.</w:t>
      </w:r>
    </w:p>
    <w:p w14:paraId="777BDD2B" w14:textId="77777777" w:rsidR="005F11F5" w:rsidRPr="0036098E" w:rsidRDefault="005F11F5" w:rsidP="0036098E">
      <w:pPr>
        <w:autoSpaceDE w:val="0"/>
        <w:autoSpaceDN w:val="0"/>
        <w:adjustRightInd w:val="0"/>
        <w:ind w:left="360"/>
        <w:rPr>
          <w:rFonts w:ascii="ArialMT" w:hAnsi="ArialMT" w:cs="ArialMT"/>
          <w:sz w:val="22"/>
          <w:szCs w:val="22"/>
        </w:rPr>
      </w:pPr>
    </w:p>
    <w:p w14:paraId="65E0BBCC"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En el cas d’incompliment del que preveu la lletra e) de l’apartat 32.2.A l’òrgan de contractació ho posarà en coneixement de la Comissió d’Ètica en la Contractació Pública de la Generalitat de Catalunya perquè emeti el pertinent informe, sens perjudici d’altres penalitats que es puguin establir.</w:t>
      </w:r>
    </w:p>
    <w:p w14:paraId="799160A4" w14:textId="77777777" w:rsidR="005F11F5" w:rsidRPr="0036098E" w:rsidRDefault="005F11F5" w:rsidP="0036098E">
      <w:pPr>
        <w:autoSpaceDE w:val="0"/>
        <w:autoSpaceDN w:val="0"/>
        <w:adjustRightInd w:val="0"/>
        <w:ind w:left="360"/>
        <w:rPr>
          <w:rFonts w:ascii="ArialMT" w:hAnsi="ArialMT" w:cs="ArialMT"/>
          <w:sz w:val="22"/>
          <w:szCs w:val="22"/>
        </w:rPr>
      </w:pPr>
    </w:p>
    <w:p w14:paraId="5935641F"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En el cas que la gravetat dels fets ho requereixi, l’òrgan de contractació els posarà en coneixement de l’Oficina Antifrau de Catalunya o dels òrgans de control i fiscalització que siguin competents per raó de la matèria.</w:t>
      </w:r>
    </w:p>
    <w:p w14:paraId="704ECC81" w14:textId="77777777" w:rsidR="005F11F5" w:rsidRPr="0036098E" w:rsidRDefault="005F11F5" w:rsidP="0036098E">
      <w:pPr>
        <w:widowControl w:val="0"/>
        <w:autoSpaceDE w:val="0"/>
        <w:autoSpaceDN w:val="0"/>
        <w:adjustRightInd w:val="0"/>
        <w:ind w:right="53"/>
        <w:rPr>
          <w:rFonts w:cs="Arial"/>
          <w:sz w:val="22"/>
          <w:szCs w:val="22"/>
          <w:lang w:eastAsia="es-ES"/>
        </w:rPr>
      </w:pPr>
    </w:p>
    <w:p w14:paraId="1A086980" w14:textId="77777777" w:rsidR="005F11F5" w:rsidRPr="0036098E" w:rsidRDefault="005F11F5" w:rsidP="0036098E">
      <w:pPr>
        <w:widowControl w:val="0"/>
        <w:numPr>
          <w:ilvl w:val="0"/>
          <w:numId w:val="20"/>
        </w:numPr>
        <w:autoSpaceDE w:val="0"/>
        <w:autoSpaceDN w:val="0"/>
        <w:adjustRightInd w:val="0"/>
        <w:ind w:left="720" w:right="53" w:hanging="360"/>
        <w:rPr>
          <w:rFonts w:cs="Arial"/>
          <w:sz w:val="22"/>
          <w:szCs w:val="22"/>
        </w:rPr>
      </w:pPr>
      <w:r w:rsidRPr="0036098E">
        <w:rPr>
          <w:rFonts w:cs="Arial"/>
          <w:sz w:val="22"/>
          <w:szCs w:val="21"/>
        </w:rPr>
        <w:t xml:space="preserve"> En qualsevol cas, el contractista, indemnitzarà a l'Ajuntament per les quantitats que es veiés obligat a pagar per incompliments de les obligacions aquí consignades, encara que això li vingui imposat per resolució judicial o administrativa.</w:t>
      </w:r>
    </w:p>
    <w:p w14:paraId="4FC4180F" w14:textId="77777777" w:rsidR="005F11F5" w:rsidRPr="0036098E" w:rsidRDefault="005F11F5" w:rsidP="0036098E">
      <w:pPr>
        <w:widowControl w:val="0"/>
        <w:autoSpaceDE w:val="0"/>
        <w:autoSpaceDN w:val="0"/>
        <w:adjustRightInd w:val="0"/>
        <w:ind w:right="53"/>
        <w:rPr>
          <w:rFonts w:cs="Arial"/>
          <w:sz w:val="22"/>
          <w:szCs w:val="22"/>
        </w:rPr>
      </w:pPr>
    </w:p>
    <w:p w14:paraId="30DBD902" w14:textId="77777777" w:rsidR="005F11F5" w:rsidRPr="0036098E" w:rsidRDefault="005F11F5" w:rsidP="0036098E">
      <w:pPr>
        <w:widowControl w:val="0"/>
        <w:numPr>
          <w:ilvl w:val="0"/>
          <w:numId w:val="20"/>
        </w:numPr>
        <w:autoSpaceDE w:val="0"/>
        <w:autoSpaceDN w:val="0"/>
        <w:adjustRightInd w:val="0"/>
        <w:ind w:left="720" w:right="53" w:hanging="360"/>
        <w:rPr>
          <w:rFonts w:cs="Arial"/>
          <w:sz w:val="22"/>
        </w:rPr>
      </w:pPr>
      <w:r w:rsidRPr="0036098E">
        <w:rPr>
          <w:rFonts w:cs="Arial"/>
          <w:sz w:val="22"/>
        </w:rPr>
        <w:t xml:space="preserve">El compliment de tot allò que estableix la normativa de protecció de dades, en </w:t>
      </w:r>
      <w:r w:rsidRPr="0036098E">
        <w:rPr>
          <w:rFonts w:cs="Arial"/>
          <w:sz w:val="22"/>
        </w:rPr>
        <w:lastRenderedPageBreak/>
        <w:t>particular allò que disposa el Reglament (UE) 2016/679 del Parlamento Europeu i del Consell de 27 d'abril de 2016 -Reglament general de protecció de dades- i la Llei orgànica 15/1999, de 13 de desembre, de protecció de dades de caràcter personal, i a la normativa de desenvolupament, en relació amb les dades personals a les quals tingui accés amb ocasió del contracte.</w:t>
      </w:r>
    </w:p>
    <w:p w14:paraId="7D20E83B" w14:textId="77777777" w:rsidR="005F11F5" w:rsidRDefault="005F11F5" w:rsidP="005F11F5">
      <w:pPr>
        <w:widowControl w:val="0"/>
        <w:autoSpaceDE w:val="0"/>
        <w:autoSpaceDN w:val="0"/>
        <w:adjustRightInd w:val="0"/>
        <w:ind w:right="53"/>
        <w:rPr>
          <w:rFonts w:cs="Arial"/>
          <w:sz w:val="22"/>
        </w:rPr>
      </w:pPr>
    </w:p>
    <w:p w14:paraId="5DF59931" w14:textId="77777777" w:rsidR="005F11F5" w:rsidRDefault="005F11F5" w:rsidP="005F11F5">
      <w:pPr>
        <w:rPr>
          <w:color w:val="FF0000"/>
        </w:rPr>
      </w:pPr>
      <w:r w:rsidRPr="00B55361">
        <w:rPr>
          <w:rFonts w:cs="Arial"/>
          <w:sz w:val="22"/>
        </w:rPr>
        <w:t xml:space="preserve">Sense perjudici del que estableix l'article 28.2 del Reglament (UE) 2016/679 de el Parlament Europeu i de Consell, de 27 d'abril de 2016, relatiu a la protecció de les persones físiques pel que fa a el tractament de dades personals i la lliure circulació d'aquestes dades i pel qual </w:t>
      </w:r>
      <w:r w:rsidRPr="00B55361">
        <w:rPr>
          <w:rFonts w:cs="Arial"/>
          <w:sz w:val="22"/>
          <w:szCs w:val="22"/>
        </w:rPr>
        <w:t>es</w:t>
      </w:r>
      <w:r w:rsidRPr="00B55361">
        <w:rPr>
          <w:sz w:val="22"/>
          <w:szCs w:val="22"/>
        </w:rPr>
        <w:t xml:space="preserve"> deroga la Directiva 95/46 / CE, </w:t>
      </w:r>
      <w:r w:rsidRPr="00B55361">
        <w:rPr>
          <w:sz w:val="22"/>
          <w:szCs w:val="22"/>
          <w:u w:val="single"/>
        </w:rPr>
        <w:t>en el contracte el qual l'execució requereixi el tractament pel contractista de dades personals per compte del responsable del tractament, es fa constar</w:t>
      </w:r>
      <w:r w:rsidRPr="00B55361">
        <w:rPr>
          <w:sz w:val="22"/>
          <w:szCs w:val="22"/>
        </w:rPr>
        <w:t>:</w:t>
      </w:r>
    </w:p>
    <w:p w14:paraId="3202D9BF" w14:textId="77777777" w:rsidR="005F11F5" w:rsidRDefault="005F11F5" w:rsidP="005F11F5">
      <w:pPr>
        <w:rPr>
          <w:color w:val="FF0000"/>
        </w:rPr>
      </w:pPr>
    </w:p>
    <w:p w14:paraId="32685246" w14:textId="5F9524D6" w:rsidR="005F11F5" w:rsidRPr="00B55361" w:rsidRDefault="005F11F5" w:rsidP="005F11F5">
      <w:pPr>
        <w:ind w:left="708"/>
        <w:rPr>
          <w:sz w:val="22"/>
          <w:szCs w:val="28"/>
        </w:rPr>
      </w:pPr>
      <w:r w:rsidRPr="00B55361">
        <w:rPr>
          <w:sz w:val="22"/>
          <w:szCs w:val="28"/>
        </w:rPr>
        <w:t>a) La finalitat per a la qual es cediran aquestes dades</w:t>
      </w:r>
      <w:r w:rsidR="00B55361" w:rsidRPr="00B55361">
        <w:rPr>
          <w:sz w:val="22"/>
          <w:szCs w:val="28"/>
        </w:rPr>
        <w:t xml:space="preserve"> la prevista en la clàusula primera.</w:t>
      </w:r>
    </w:p>
    <w:p w14:paraId="672911C2" w14:textId="77777777" w:rsidR="005F11F5" w:rsidRPr="00B55361" w:rsidRDefault="005F11F5" w:rsidP="005F11F5">
      <w:pPr>
        <w:ind w:left="708"/>
        <w:rPr>
          <w:sz w:val="22"/>
          <w:szCs w:val="28"/>
        </w:rPr>
      </w:pPr>
    </w:p>
    <w:p w14:paraId="2D9B2083" w14:textId="77777777" w:rsidR="005F11F5" w:rsidRPr="00B55361" w:rsidRDefault="005F11F5" w:rsidP="005F11F5">
      <w:pPr>
        <w:ind w:left="708"/>
        <w:rPr>
          <w:sz w:val="22"/>
          <w:szCs w:val="28"/>
        </w:rPr>
      </w:pPr>
      <w:r w:rsidRPr="00B55361">
        <w:rPr>
          <w:sz w:val="22"/>
          <w:szCs w:val="28"/>
        </w:rPr>
        <w:t>b) Té l'obligació el futur contractista de sotmetre’s en tot cas a la normativa nacional i de la Unió Europea en matèria de protecció de dades, sense perjudici del que estableix l'últim paràgraf de l'apartat 1 de l'article 202 de la LCSP.</w:t>
      </w:r>
    </w:p>
    <w:p w14:paraId="333AFDAF" w14:textId="77777777" w:rsidR="005F11F5" w:rsidRPr="00B55361" w:rsidRDefault="005F11F5" w:rsidP="005F11F5">
      <w:pPr>
        <w:ind w:left="708"/>
        <w:rPr>
          <w:sz w:val="22"/>
          <w:szCs w:val="28"/>
        </w:rPr>
      </w:pPr>
    </w:p>
    <w:p w14:paraId="7922EFF9" w14:textId="77777777" w:rsidR="005F11F5" w:rsidRPr="00B55361" w:rsidRDefault="005F11F5" w:rsidP="005F11F5">
      <w:pPr>
        <w:ind w:left="708"/>
        <w:rPr>
          <w:sz w:val="22"/>
          <w:szCs w:val="28"/>
        </w:rPr>
      </w:pPr>
      <w:r w:rsidRPr="00B55361">
        <w:rPr>
          <w:sz w:val="22"/>
          <w:szCs w:val="28"/>
        </w:rPr>
        <w:t>c) Té l'obligació l'empresa adjudicatària de presentar abans de la formalització del contracte una declaració en la que posi de manifest on estaran ubicats els servidors i des d'on es prestaran els serveis associats als mateixos.</w:t>
      </w:r>
    </w:p>
    <w:p w14:paraId="4C5D15A6" w14:textId="77777777" w:rsidR="005F11F5" w:rsidRPr="00B55361" w:rsidRDefault="005F11F5" w:rsidP="005F11F5">
      <w:pPr>
        <w:ind w:left="708"/>
        <w:rPr>
          <w:sz w:val="22"/>
          <w:szCs w:val="28"/>
        </w:rPr>
      </w:pPr>
    </w:p>
    <w:p w14:paraId="2A145441" w14:textId="77777777" w:rsidR="005F11F5" w:rsidRPr="00B55361" w:rsidRDefault="005F11F5" w:rsidP="005F11F5">
      <w:pPr>
        <w:ind w:left="708"/>
        <w:rPr>
          <w:sz w:val="22"/>
          <w:szCs w:val="28"/>
        </w:rPr>
      </w:pPr>
      <w:r w:rsidRPr="00B55361">
        <w:rPr>
          <w:sz w:val="22"/>
          <w:szCs w:val="28"/>
        </w:rPr>
        <w:t>d) Té l’obligació l’adjudicatària de comunicar qualsevol canvi que es produeixi, al llarg de la vida del contracte, de la informació facilitada a la declaració a què es refereix la lletra c) anterior.</w:t>
      </w:r>
    </w:p>
    <w:p w14:paraId="68F0F802" w14:textId="77777777" w:rsidR="005F11F5" w:rsidRPr="00B55361" w:rsidRDefault="005F11F5" w:rsidP="005F11F5">
      <w:pPr>
        <w:ind w:left="708"/>
        <w:rPr>
          <w:sz w:val="22"/>
          <w:szCs w:val="28"/>
        </w:rPr>
      </w:pPr>
    </w:p>
    <w:p w14:paraId="7F675FFB" w14:textId="77777777" w:rsidR="005F11F5" w:rsidRPr="00B55361" w:rsidRDefault="005F11F5" w:rsidP="005F11F5">
      <w:pPr>
        <w:ind w:left="708"/>
        <w:rPr>
          <w:sz w:val="22"/>
          <w:szCs w:val="28"/>
        </w:rPr>
      </w:pPr>
      <w:r w:rsidRPr="00B55361">
        <w:rPr>
          <w:sz w:val="22"/>
          <w:szCs w:val="28"/>
        </w:rPr>
        <w:t xml:space="preserve">e) Tenen l'obligació dels licitadors d'indicar en la seva oferta, si tenen previst subcontractar els servidors o els serveis associats als mateixos, el nom o el perfil empresarial, definit per referència a les condicions de solvència professional o tècnica, dels </w:t>
      </w:r>
      <w:proofErr w:type="spellStart"/>
      <w:r w:rsidRPr="00B55361">
        <w:rPr>
          <w:sz w:val="22"/>
          <w:szCs w:val="28"/>
        </w:rPr>
        <w:t>subcontractistes</w:t>
      </w:r>
      <w:proofErr w:type="spellEnd"/>
      <w:r w:rsidRPr="00B55361">
        <w:rPr>
          <w:sz w:val="22"/>
          <w:szCs w:val="28"/>
        </w:rPr>
        <w:t xml:space="preserve"> a els que es vagi a encarregar la seva realització.</w:t>
      </w:r>
    </w:p>
    <w:p w14:paraId="3BDA18AB" w14:textId="77777777" w:rsidR="005F11F5" w:rsidRPr="00B55361" w:rsidRDefault="005F11F5" w:rsidP="005F11F5">
      <w:pPr>
        <w:rPr>
          <w:sz w:val="22"/>
          <w:szCs w:val="28"/>
        </w:rPr>
      </w:pPr>
    </w:p>
    <w:p w14:paraId="38F134F5" w14:textId="62D74282" w:rsidR="005F11F5" w:rsidRDefault="005F11F5" w:rsidP="005F11F5">
      <w:pPr>
        <w:rPr>
          <w:sz w:val="22"/>
          <w:szCs w:val="28"/>
        </w:rPr>
      </w:pPr>
      <w:r w:rsidRPr="00B55361">
        <w:rPr>
          <w:sz w:val="22"/>
          <w:szCs w:val="28"/>
        </w:rPr>
        <w:t>En els plecs corresponents als contractes a què es refereix el paràgraf anterior les obligacions recollides en les lletres a) a e) anteriors en tot cas tindran qualificació d’obligació essencials a l'efecte del que preveu la lletra f) de l'apartat 1 de l'article 211 de la LCSP.</w:t>
      </w:r>
    </w:p>
    <w:p w14:paraId="771F6B76" w14:textId="0B6A7FD6" w:rsidR="00B55361" w:rsidRDefault="00B55361" w:rsidP="005F11F5">
      <w:pPr>
        <w:rPr>
          <w:sz w:val="22"/>
          <w:szCs w:val="28"/>
        </w:rPr>
      </w:pPr>
    </w:p>
    <w:p w14:paraId="3FA2B622" w14:textId="73D9FDA8" w:rsidR="00B55361" w:rsidRPr="00FF0CA7" w:rsidRDefault="00B55361" w:rsidP="00B55361">
      <w:pPr>
        <w:pStyle w:val="Prrafodelista"/>
        <w:numPr>
          <w:ilvl w:val="0"/>
          <w:numId w:val="20"/>
        </w:numPr>
        <w:rPr>
          <w:sz w:val="22"/>
          <w:szCs w:val="28"/>
        </w:rPr>
      </w:pPr>
      <w:r w:rsidRPr="00FF0CA7">
        <w:rPr>
          <w:sz w:val="22"/>
          <w:szCs w:val="28"/>
        </w:rPr>
        <w:t xml:space="preserve">L’empresa contractista ha de facilitar la informació que li sigui requerida per acreditar el compliment puntual de les fites i objectius del component concret del Pla a la consecució del qual contribueix el contracte. </w:t>
      </w:r>
    </w:p>
    <w:p w14:paraId="0CE5120B" w14:textId="77777777" w:rsidR="00B55361" w:rsidRPr="00FF0CA7" w:rsidRDefault="00B55361" w:rsidP="00B55361">
      <w:pPr>
        <w:pStyle w:val="Prrafodelista"/>
        <w:ind w:left="0"/>
        <w:rPr>
          <w:sz w:val="22"/>
          <w:szCs w:val="28"/>
        </w:rPr>
      </w:pPr>
    </w:p>
    <w:p w14:paraId="404D4D43" w14:textId="77777777" w:rsidR="00B55361" w:rsidRPr="00FF0CA7" w:rsidRDefault="00B55361" w:rsidP="00B55361">
      <w:pPr>
        <w:pStyle w:val="Prrafodelista"/>
        <w:numPr>
          <w:ilvl w:val="0"/>
          <w:numId w:val="20"/>
        </w:numPr>
        <w:rPr>
          <w:sz w:val="22"/>
          <w:szCs w:val="28"/>
        </w:rPr>
      </w:pPr>
      <w:r w:rsidRPr="00FF0CA7">
        <w:rPr>
          <w:sz w:val="22"/>
          <w:szCs w:val="28"/>
        </w:rPr>
        <w:t xml:space="preserve">L’empresa contractista ha de complir les obligacions en matèria mediambiental, així com les obligacions assumides en matèria d’etiquetatge verd i etiquetatge digital (L’article 4 de l’Ordre HFP/1030/2021, de 29 de setembre, per la qual es configura el sistema de gestió del Pla de Recuperació, Transformació i Resiliència, defineix què cal entendre per etiquetat verd i etiquetat digital3 ). Amb la finalitat de facilitar el seguiment i l’avaluació del compliment del compromís d’etiquetatge verd i digital, el sistema </w:t>
      </w:r>
      <w:r w:rsidRPr="00FF0CA7">
        <w:rPr>
          <w:sz w:val="22"/>
          <w:szCs w:val="28"/>
        </w:rPr>
        <w:lastRenderedPageBreak/>
        <w:t xml:space="preserve">d’informació i seguiment ha d’incorporar una estructura de dades que permeti determinar l’aportació dels diversos projectes i </w:t>
      </w:r>
      <w:proofErr w:type="spellStart"/>
      <w:r w:rsidRPr="00FF0CA7">
        <w:rPr>
          <w:sz w:val="22"/>
          <w:szCs w:val="28"/>
        </w:rPr>
        <w:t>subprojectes</w:t>
      </w:r>
      <w:proofErr w:type="spellEnd"/>
      <w:r w:rsidRPr="00FF0CA7">
        <w:rPr>
          <w:sz w:val="22"/>
          <w:szCs w:val="28"/>
        </w:rPr>
        <w:t xml:space="preserve"> a l’objectiu fixat </w:t>
      </w:r>
    </w:p>
    <w:p w14:paraId="7099DCA7" w14:textId="77777777" w:rsidR="00B55361" w:rsidRPr="00FF0CA7" w:rsidRDefault="00B55361" w:rsidP="00B55361">
      <w:pPr>
        <w:pStyle w:val="Prrafodelista"/>
        <w:rPr>
          <w:sz w:val="22"/>
          <w:szCs w:val="28"/>
        </w:rPr>
      </w:pPr>
    </w:p>
    <w:p w14:paraId="58F625EC" w14:textId="77777777" w:rsidR="00B55361" w:rsidRPr="0053538D" w:rsidRDefault="00B55361" w:rsidP="00B55361">
      <w:pPr>
        <w:pStyle w:val="Prrafodelista"/>
        <w:numPr>
          <w:ilvl w:val="0"/>
          <w:numId w:val="20"/>
        </w:numPr>
        <w:rPr>
          <w:sz w:val="22"/>
          <w:szCs w:val="28"/>
        </w:rPr>
      </w:pPr>
      <w:r w:rsidRPr="0053538D">
        <w:rPr>
          <w:sz w:val="22"/>
          <w:szCs w:val="28"/>
        </w:rPr>
        <w:t xml:space="preserve">L’empresa ha de complir les obligacions assumides per l’aplicació del principi de no causar un dany significatiu i, a aquest efecte, ha de signar la declaració que consta com a annex 11. </w:t>
      </w:r>
    </w:p>
    <w:p w14:paraId="7619B9BB" w14:textId="77777777" w:rsidR="00B55361" w:rsidRPr="00B55361" w:rsidRDefault="00B55361" w:rsidP="00B55361">
      <w:pPr>
        <w:pStyle w:val="Prrafodelista"/>
        <w:rPr>
          <w:color w:val="FF0000"/>
          <w:sz w:val="22"/>
          <w:szCs w:val="28"/>
        </w:rPr>
      </w:pPr>
    </w:p>
    <w:p w14:paraId="58DF57FF" w14:textId="77777777" w:rsidR="00FF0CA7" w:rsidRPr="00FF0CA7" w:rsidRDefault="00B55361" w:rsidP="00B55361">
      <w:pPr>
        <w:pStyle w:val="Prrafodelista"/>
        <w:numPr>
          <w:ilvl w:val="0"/>
          <w:numId w:val="20"/>
        </w:numPr>
        <w:rPr>
          <w:sz w:val="22"/>
          <w:szCs w:val="28"/>
        </w:rPr>
      </w:pPr>
      <w:r w:rsidRPr="00FF0CA7">
        <w:rPr>
          <w:sz w:val="22"/>
          <w:szCs w:val="28"/>
        </w:rPr>
        <w:t xml:space="preserve">Cal complir els compromisos en matèria de comunicació, encapçalaments i logotips que recull l’article 9 de l’Ordre HFP/1030/2021, de 29 de setembre </w:t>
      </w:r>
    </w:p>
    <w:p w14:paraId="37A6DA94" w14:textId="77777777" w:rsidR="00FF0CA7" w:rsidRPr="00FF0CA7" w:rsidRDefault="00FF0CA7" w:rsidP="00FF0CA7">
      <w:pPr>
        <w:pStyle w:val="Prrafodelista"/>
        <w:ind w:left="0"/>
        <w:rPr>
          <w:sz w:val="22"/>
          <w:szCs w:val="28"/>
        </w:rPr>
      </w:pPr>
    </w:p>
    <w:p w14:paraId="2E3FDEFC" w14:textId="7F1885CE" w:rsidR="00FF0CA7" w:rsidRPr="00FF0CA7" w:rsidRDefault="00FF0CA7" w:rsidP="00FF0CA7">
      <w:pPr>
        <w:pStyle w:val="Prrafodelista"/>
        <w:ind w:left="0"/>
        <w:rPr>
          <w:i/>
          <w:iCs/>
          <w:sz w:val="22"/>
          <w:szCs w:val="28"/>
        </w:rPr>
      </w:pPr>
      <w:r w:rsidRPr="00FF0CA7">
        <w:rPr>
          <w:i/>
          <w:iCs/>
          <w:sz w:val="22"/>
          <w:szCs w:val="28"/>
        </w:rPr>
        <w:t>“</w:t>
      </w:r>
      <w:r w:rsidR="00B55361" w:rsidRPr="00FF0CA7">
        <w:rPr>
          <w:i/>
          <w:iCs/>
          <w:sz w:val="22"/>
          <w:szCs w:val="28"/>
        </w:rPr>
        <w:t>Article 9. Comunicació</w:t>
      </w:r>
    </w:p>
    <w:p w14:paraId="1853C497" w14:textId="77777777" w:rsidR="00FF0CA7" w:rsidRPr="00FF0CA7" w:rsidRDefault="00FF0CA7" w:rsidP="00FF0CA7">
      <w:pPr>
        <w:pStyle w:val="Prrafodelista"/>
        <w:ind w:left="0"/>
        <w:rPr>
          <w:i/>
          <w:iCs/>
          <w:sz w:val="22"/>
          <w:szCs w:val="28"/>
        </w:rPr>
      </w:pPr>
    </w:p>
    <w:p w14:paraId="0BFF70F0" w14:textId="62787B34" w:rsidR="00B55361" w:rsidRPr="00FF0CA7" w:rsidRDefault="00B55361" w:rsidP="00FF0CA7">
      <w:pPr>
        <w:pStyle w:val="Prrafodelista"/>
        <w:ind w:left="0"/>
        <w:rPr>
          <w:i/>
          <w:iCs/>
          <w:sz w:val="22"/>
          <w:szCs w:val="28"/>
        </w:rPr>
      </w:pPr>
      <w:r w:rsidRPr="00FF0CA7">
        <w:rPr>
          <w:i/>
          <w:iCs/>
          <w:sz w:val="22"/>
          <w:szCs w:val="28"/>
        </w:rPr>
        <w:t xml:space="preserve">1. Les actuacions de comunicació relacionades amb l'execució del Pla han d’incorporar el logotip oficial del Pla de recuperació, transformació i resiliència del Regne d'Espanya, en els termes que comuniqui l'autoritat responsable. </w:t>
      </w:r>
    </w:p>
    <w:p w14:paraId="4B6E604A" w14:textId="77777777" w:rsidR="00FF0CA7" w:rsidRPr="00FF0CA7" w:rsidRDefault="00FF0CA7" w:rsidP="00B55361">
      <w:pPr>
        <w:pStyle w:val="Prrafodelista"/>
        <w:ind w:left="0"/>
        <w:rPr>
          <w:i/>
          <w:iCs/>
          <w:sz w:val="22"/>
          <w:szCs w:val="28"/>
        </w:rPr>
      </w:pPr>
    </w:p>
    <w:p w14:paraId="1C646323" w14:textId="77777777" w:rsidR="00FF0CA7" w:rsidRPr="00FF0CA7" w:rsidRDefault="00B55361" w:rsidP="00B55361">
      <w:pPr>
        <w:pStyle w:val="Prrafodelista"/>
        <w:ind w:left="0"/>
        <w:rPr>
          <w:i/>
          <w:iCs/>
          <w:sz w:val="22"/>
          <w:szCs w:val="28"/>
        </w:rPr>
      </w:pPr>
      <w:r w:rsidRPr="00FF0CA7">
        <w:rPr>
          <w:i/>
          <w:iCs/>
          <w:sz w:val="22"/>
          <w:szCs w:val="28"/>
        </w:rPr>
        <w:t>En tot cas, s’ha de prendre en consideració el que disposa l'article 10 de l'Acord de finançament entre la Comissió Europea i el Regne d'Espanya, pel qual es concreta el marc en relació amb la publicació d'informació, visibilitat del finançament de la Unió i dret d'ús, en els termes que es recullen en els apartats següents.</w:t>
      </w:r>
    </w:p>
    <w:p w14:paraId="63BD9CCF" w14:textId="77777777" w:rsidR="00FF0CA7" w:rsidRPr="00FF0CA7" w:rsidRDefault="00FF0CA7" w:rsidP="00B55361">
      <w:pPr>
        <w:pStyle w:val="Prrafodelista"/>
        <w:ind w:left="0"/>
        <w:rPr>
          <w:i/>
          <w:iCs/>
          <w:sz w:val="22"/>
          <w:szCs w:val="28"/>
        </w:rPr>
      </w:pPr>
    </w:p>
    <w:p w14:paraId="25F37466" w14:textId="77777777" w:rsidR="00FF0CA7" w:rsidRPr="00FF0CA7" w:rsidRDefault="00B55361" w:rsidP="00B55361">
      <w:pPr>
        <w:pStyle w:val="Prrafodelista"/>
        <w:ind w:left="0"/>
        <w:rPr>
          <w:i/>
          <w:iCs/>
          <w:sz w:val="22"/>
          <w:szCs w:val="28"/>
        </w:rPr>
      </w:pPr>
      <w:r w:rsidRPr="00FF0CA7">
        <w:rPr>
          <w:i/>
          <w:iCs/>
          <w:sz w:val="22"/>
          <w:szCs w:val="28"/>
        </w:rPr>
        <w:t xml:space="preserve">2. Sens perjudici del que disposa l'apartat 2 de l'article 34 del Reglament del Mecanisme, la informació, la comunicació i la publicitat dels estats membres en relació amb el finançament en aplicació d’aquest han de ser, com a mínim, del mateix nivell que l'exigit per les normes de l'estat membre per al finançament públic sense contribucions del pressupost de la Unió. </w:t>
      </w:r>
    </w:p>
    <w:p w14:paraId="32B9D958" w14:textId="77777777" w:rsidR="00FF0CA7" w:rsidRPr="00FF0CA7" w:rsidRDefault="00FF0CA7" w:rsidP="00B55361">
      <w:pPr>
        <w:pStyle w:val="Prrafodelista"/>
        <w:ind w:left="0"/>
        <w:rPr>
          <w:i/>
          <w:iCs/>
          <w:sz w:val="22"/>
          <w:szCs w:val="28"/>
        </w:rPr>
      </w:pPr>
    </w:p>
    <w:p w14:paraId="3EDB769B" w14:textId="77777777" w:rsidR="00FF0CA7" w:rsidRPr="00FF0CA7" w:rsidRDefault="00B55361" w:rsidP="00B55361">
      <w:pPr>
        <w:pStyle w:val="Prrafodelista"/>
        <w:ind w:left="0"/>
        <w:rPr>
          <w:i/>
          <w:iCs/>
          <w:sz w:val="22"/>
          <w:szCs w:val="28"/>
        </w:rPr>
      </w:pPr>
      <w:r w:rsidRPr="00FF0CA7">
        <w:rPr>
          <w:i/>
          <w:iCs/>
          <w:sz w:val="22"/>
          <w:szCs w:val="28"/>
        </w:rPr>
        <w:t xml:space="preserve">3. Amb la finalitat de respectar les seves obligacions en virtut de l'article 34, apartat 2, del Reglament del Mecanisme, i en particular per garantir el subministrament d'informació específica coherent, eficaç i proporcionada a múltiples audiències, inclosos els mitjans de comunicació i el públic, l'estat membre ha de: </w:t>
      </w:r>
    </w:p>
    <w:p w14:paraId="37553C43" w14:textId="77777777" w:rsidR="00FF0CA7" w:rsidRPr="00FF0CA7" w:rsidRDefault="00FF0CA7" w:rsidP="00B55361">
      <w:pPr>
        <w:pStyle w:val="Prrafodelista"/>
        <w:ind w:left="0"/>
        <w:rPr>
          <w:i/>
          <w:iCs/>
          <w:sz w:val="22"/>
          <w:szCs w:val="28"/>
        </w:rPr>
      </w:pPr>
    </w:p>
    <w:p w14:paraId="3EACF54B" w14:textId="0C4B1444" w:rsidR="00FF0CA7" w:rsidRPr="00FF0CA7" w:rsidRDefault="00B55361" w:rsidP="00B55361">
      <w:pPr>
        <w:pStyle w:val="Prrafodelista"/>
        <w:ind w:left="0"/>
        <w:rPr>
          <w:i/>
          <w:iCs/>
          <w:sz w:val="22"/>
          <w:szCs w:val="28"/>
        </w:rPr>
      </w:pPr>
      <w:r w:rsidRPr="00FF0CA7">
        <w:rPr>
          <w:i/>
          <w:iCs/>
          <w:sz w:val="22"/>
          <w:szCs w:val="28"/>
        </w:rPr>
        <w:t xml:space="preserve">a) Disposar d'una estratègia a nivell dels estats membres per donar a conèixer i garantir el reconeixement de la contribució del MRR a la recuperació d'Europa i, en particular, a la doble transició ecològica i digital. </w:t>
      </w:r>
    </w:p>
    <w:p w14:paraId="6D261524" w14:textId="77777777" w:rsidR="00FF0CA7" w:rsidRPr="00FF0CA7" w:rsidRDefault="00B55361" w:rsidP="00B55361">
      <w:pPr>
        <w:pStyle w:val="Prrafodelista"/>
        <w:ind w:left="0"/>
        <w:rPr>
          <w:i/>
          <w:iCs/>
          <w:sz w:val="22"/>
          <w:szCs w:val="28"/>
        </w:rPr>
      </w:pPr>
      <w:r w:rsidRPr="00FF0CA7">
        <w:rPr>
          <w:i/>
          <w:iCs/>
          <w:sz w:val="22"/>
          <w:szCs w:val="28"/>
        </w:rPr>
        <w:t xml:space="preserve">b) Per a l'adequat compliment del que preveu l'article 10 de l'Acord de finançament, en tots els projectes i </w:t>
      </w:r>
      <w:proofErr w:type="spellStart"/>
      <w:r w:rsidRPr="00FF0CA7">
        <w:rPr>
          <w:i/>
          <w:iCs/>
          <w:sz w:val="22"/>
          <w:szCs w:val="28"/>
        </w:rPr>
        <w:t>subprojectes</w:t>
      </w:r>
      <w:proofErr w:type="spellEnd"/>
      <w:r w:rsidRPr="00FF0CA7">
        <w:rPr>
          <w:i/>
          <w:iCs/>
          <w:sz w:val="22"/>
          <w:szCs w:val="28"/>
        </w:rPr>
        <w:t xml:space="preserve"> que es desenvolupin en execució del Pla de recuperació, transformació i resiliència ha d'exhibir-se de manera correcta i destacada l'emblema de la UE amb una declaració de finançament adequada que digui (traduïda a les llengües locals quan escaigui) "finançat per la Unió Europea – </w:t>
      </w:r>
      <w:proofErr w:type="spellStart"/>
      <w:r w:rsidRPr="00FF0CA7">
        <w:rPr>
          <w:i/>
          <w:iCs/>
          <w:sz w:val="22"/>
          <w:szCs w:val="28"/>
        </w:rPr>
        <w:t>NextGenerationEU</w:t>
      </w:r>
      <w:proofErr w:type="spellEnd"/>
      <w:r w:rsidRPr="00FF0CA7">
        <w:rPr>
          <w:i/>
          <w:iCs/>
          <w:sz w:val="22"/>
          <w:szCs w:val="28"/>
        </w:rPr>
        <w:t xml:space="preserve">", al costat del logotip del PRTR, disponible en l’enllaç https://planderecuperacion.gob.es/identidad-visual. De la mateixa manera, totes les convocatòries, licitacions, convenis i la resta d'instruments jurídics que es desenvolupin en aquest àmbit han de contenir tant a l’encapçalament com en el cos de desenvolupament la referencia “Pla de recuperació, transformació i resiliència - Finançat per la Unió Europea – </w:t>
      </w:r>
      <w:proofErr w:type="spellStart"/>
      <w:r w:rsidRPr="00FF0CA7">
        <w:rPr>
          <w:i/>
          <w:iCs/>
          <w:sz w:val="22"/>
          <w:szCs w:val="28"/>
        </w:rPr>
        <w:t>NextGenerationEU</w:t>
      </w:r>
      <w:proofErr w:type="spellEnd"/>
      <w:r w:rsidRPr="00FF0CA7">
        <w:rPr>
          <w:i/>
          <w:iCs/>
          <w:sz w:val="22"/>
          <w:szCs w:val="28"/>
        </w:rPr>
        <w:t xml:space="preserve">”. </w:t>
      </w:r>
    </w:p>
    <w:p w14:paraId="7863E9B0" w14:textId="2C08EAD7" w:rsidR="00FF0CA7" w:rsidRPr="00FF0CA7" w:rsidRDefault="00B55361" w:rsidP="00B55361">
      <w:pPr>
        <w:pStyle w:val="Prrafodelista"/>
        <w:ind w:left="0"/>
        <w:rPr>
          <w:i/>
          <w:iCs/>
          <w:sz w:val="22"/>
          <w:szCs w:val="28"/>
        </w:rPr>
      </w:pPr>
      <w:r w:rsidRPr="00FF0CA7">
        <w:rPr>
          <w:i/>
          <w:iCs/>
          <w:sz w:val="22"/>
          <w:szCs w:val="28"/>
        </w:rPr>
        <w:t xml:space="preserve">c) Establir i mantenir un espai web únic que proporcioni informació sobre el MRR i els projectes relacionats i comunicar l'enllaç web específic a la Comissió. </w:t>
      </w:r>
    </w:p>
    <w:p w14:paraId="431BDB11" w14:textId="77777777" w:rsidR="00FF0CA7" w:rsidRPr="00FF0CA7" w:rsidRDefault="00B55361" w:rsidP="00B55361">
      <w:pPr>
        <w:pStyle w:val="Prrafodelista"/>
        <w:ind w:left="0"/>
        <w:rPr>
          <w:i/>
          <w:iCs/>
          <w:sz w:val="22"/>
          <w:szCs w:val="28"/>
        </w:rPr>
      </w:pPr>
      <w:r w:rsidRPr="00FF0CA7">
        <w:rPr>
          <w:i/>
          <w:iCs/>
          <w:sz w:val="22"/>
          <w:szCs w:val="28"/>
        </w:rPr>
        <w:t xml:space="preserve">d) Garantir que els destinataris finals del finançament de la Unió en el marc del MRR reconeguin l'origen i garanteixin la visibilitat del finançament de la Unió. </w:t>
      </w:r>
    </w:p>
    <w:p w14:paraId="5EADD3C1" w14:textId="77777777" w:rsidR="00FF0CA7" w:rsidRPr="00FF0CA7" w:rsidRDefault="00FF0CA7" w:rsidP="00B55361">
      <w:pPr>
        <w:pStyle w:val="Prrafodelista"/>
        <w:ind w:left="0"/>
        <w:rPr>
          <w:i/>
          <w:iCs/>
          <w:sz w:val="22"/>
          <w:szCs w:val="28"/>
        </w:rPr>
      </w:pPr>
    </w:p>
    <w:p w14:paraId="38074C17" w14:textId="1EAFF099" w:rsidR="00FF0CA7" w:rsidRPr="00FF0CA7" w:rsidRDefault="00B55361" w:rsidP="00B55361">
      <w:pPr>
        <w:pStyle w:val="Prrafodelista"/>
        <w:ind w:left="0"/>
        <w:rPr>
          <w:i/>
          <w:iCs/>
          <w:sz w:val="22"/>
          <w:szCs w:val="28"/>
        </w:rPr>
      </w:pPr>
      <w:r w:rsidRPr="00FF0CA7">
        <w:rPr>
          <w:i/>
          <w:iCs/>
          <w:sz w:val="22"/>
          <w:szCs w:val="28"/>
        </w:rPr>
        <w:t xml:space="preserve">4. Quan es mostri en associació amb un altre logotip, l'emblema de la Unió Europea ha de mostrar-se almenys de forma tan prominent i visible com els altres logotips. L'emblema ha de romandre diferent i separat i no es pot modificar afegint altres marques visuals, marques o text. A part de l'emblema, no podrà utilitzar-se cap altra identitat visual o logotip per destacar el suport de la UE. </w:t>
      </w:r>
    </w:p>
    <w:p w14:paraId="6CEE3C90" w14:textId="77777777" w:rsidR="00FF0CA7" w:rsidRPr="00FF0CA7" w:rsidRDefault="00FF0CA7" w:rsidP="00B55361">
      <w:pPr>
        <w:pStyle w:val="Prrafodelista"/>
        <w:ind w:left="0"/>
        <w:rPr>
          <w:i/>
          <w:iCs/>
          <w:sz w:val="22"/>
          <w:szCs w:val="28"/>
        </w:rPr>
      </w:pPr>
    </w:p>
    <w:p w14:paraId="25687E49" w14:textId="0AFED2EB" w:rsidR="00FF0CA7" w:rsidRPr="00FF0CA7" w:rsidRDefault="00B55361" w:rsidP="00B55361">
      <w:pPr>
        <w:pStyle w:val="Prrafodelista"/>
        <w:ind w:left="0"/>
        <w:rPr>
          <w:i/>
          <w:iCs/>
          <w:sz w:val="22"/>
          <w:szCs w:val="28"/>
        </w:rPr>
      </w:pPr>
      <w:r w:rsidRPr="00FF0CA7">
        <w:rPr>
          <w:i/>
          <w:iCs/>
          <w:sz w:val="22"/>
          <w:szCs w:val="28"/>
        </w:rPr>
        <w:t xml:space="preserve">5. Qualsevol activitat de comunicació o difusió relacionada amb el MRR realitzada per l'estat membre, en qualsevol forma i per qualsevol mitjà, ha d’emprar informació fidedigna. </w:t>
      </w:r>
    </w:p>
    <w:p w14:paraId="7C4B3EF3" w14:textId="77777777" w:rsidR="00FF0CA7" w:rsidRPr="00FF0CA7" w:rsidRDefault="00FF0CA7" w:rsidP="00B55361">
      <w:pPr>
        <w:pStyle w:val="Prrafodelista"/>
        <w:ind w:left="0"/>
        <w:rPr>
          <w:i/>
          <w:iCs/>
          <w:sz w:val="22"/>
          <w:szCs w:val="28"/>
        </w:rPr>
      </w:pPr>
    </w:p>
    <w:p w14:paraId="46BDA8B7" w14:textId="77777777" w:rsidR="00FF0CA7" w:rsidRPr="00FF0CA7" w:rsidRDefault="00B55361" w:rsidP="00B55361">
      <w:pPr>
        <w:pStyle w:val="Prrafodelista"/>
        <w:ind w:left="0"/>
        <w:rPr>
          <w:i/>
          <w:iCs/>
          <w:sz w:val="22"/>
          <w:szCs w:val="28"/>
        </w:rPr>
      </w:pPr>
      <w:r w:rsidRPr="00FF0CA7">
        <w:rPr>
          <w:i/>
          <w:iCs/>
          <w:sz w:val="22"/>
          <w:szCs w:val="28"/>
        </w:rPr>
        <w:t xml:space="preserve">6. Quan escaigui, s’ha d’indicar la següent clàusula d'exempció de responsabilitat (traduïda a les llengües locals, si escau): “Finançat per la Unió Europea - </w:t>
      </w:r>
      <w:proofErr w:type="spellStart"/>
      <w:r w:rsidRPr="00FF0CA7">
        <w:rPr>
          <w:i/>
          <w:iCs/>
          <w:sz w:val="22"/>
          <w:szCs w:val="28"/>
        </w:rPr>
        <w:t>NextGenerationEU</w:t>
      </w:r>
      <w:proofErr w:type="spellEnd"/>
      <w:r w:rsidRPr="00FF0CA7">
        <w:rPr>
          <w:i/>
          <w:iCs/>
          <w:sz w:val="22"/>
          <w:szCs w:val="28"/>
        </w:rPr>
        <w:t xml:space="preserve">. No obstant això, els punts de vista i les opinions expressades són únicament els de l'autor o autors i no reflecteixen necessàriament els de la Unió Europea o la Comissió Europea. Ni la Unió Europea ni la Comissió Europea en poden ser considerades responsables”. </w:t>
      </w:r>
    </w:p>
    <w:p w14:paraId="5B574E3A" w14:textId="77777777" w:rsidR="00FF0CA7" w:rsidRPr="00FF0CA7" w:rsidRDefault="00FF0CA7" w:rsidP="00B55361">
      <w:pPr>
        <w:pStyle w:val="Prrafodelista"/>
        <w:ind w:left="0"/>
        <w:rPr>
          <w:i/>
          <w:iCs/>
          <w:sz w:val="22"/>
          <w:szCs w:val="28"/>
        </w:rPr>
      </w:pPr>
    </w:p>
    <w:p w14:paraId="04618825" w14:textId="77777777" w:rsidR="00FF0CA7" w:rsidRPr="00FF0CA7" w:rsidRDefault="00B55361" w:rsidP="00B55361">
      <w:pPr>
        <w:pStyle w:val="Prrafodelista"/>
        <w:ind w:left="0"/>
        <w:rPr>
          <w:i/>
          <w:iCs/>
          <w:sz w:val="22"/>
          <w:szCs w:val="28"/>
        </w:rPr>
      </w:pPr>
      <w:r w:rsidRPr="00FF0CA7">
        <w:rPr>
          <w:i/>
          <w:iCs/>
          <w:sz w:val="22"/>
          <w:szCs w:val="28"/>
        </w:rPr>
        <w:t xml:space="preserve">7. L'estat membre concedeix a la Comissió el dret a utilitzar gratuïtament els materials de comunicació relatius al MRR. </w:t>
      </w:r>
    </w:p>
    <w:p w14:paraId="115387C9" w14:textId="77777777" w:rsidR="00FF0CA7" w:rsidRPr="00FF0CA7" w:rsidRDefault="00FF0CA7" w:rsidP="00B55361">
      <w:pPr>
        <w:pStyle w:val="Prrafodelista"/>
        <w:ind w:left="0"/>
        <w:rPr>
          <w:i/>
          <w:iCs/>
          <w:sz w:val="22"/>
          <w:szCs w:val="28"/>
        </w:rPr>
      </w:pPr>
    </w:p>
    <w:p w14:paraId="54E60E1E" w14:textId="77777777" w:rsidR="00FF0CA7" w:rsidRPr="00FF0CA7" w:rsidRDefault="00B55361" w:rsidP="00B55361">
      <w:pPr>
        <w:pStyle w:val="Prrafodelista"/>
        <w:ind w:left="0"/>
        <w:rPr>
          <w:i/>
          <w:iCs/>
          <w:sz w:val="22"/>
          <w:szCs w:val="28"/>
        </w:rPr>
      </w:pPr>
      <w:r w:rsidRPr="00FF0CA7">
        <w:rPr>
          <w:i/>
          <w:iCs/>
          <w:sz w:val="22"/>
          <w:szCs w:val="28"/>
        </w:rPr>
        <w:t xml:space="preserve">8. Així mateix, amb la finalitat d'assegurar una comunicació i una transparència adequades, les entitats executores han de proporcionar informació, a través dels mecanismes que s'estableixin a aquest efecte, sobre la publicació de qualsevol convocatòria d'ajuda o procediment de licitació per incloure’ls a la pàgina web gestionada per l'autoritat responsable. </w:t>
      </w:r>
    </w:p>
    <w:p w14:paraId="0D082927" w14:textId="77777777" w:rsidR="00FF0CA7" w:rsidRPr="00FF0CA7" w:rsidRDefault="00FF0CA7" w:rsidP="00B55361">
      <w:pPr>
        <w:pStyle w:val="Prrafodelista"/>
        <w:ind w:left="0"/>
        <w:rPr>
          <w:i/>
          <w:iCs/>
          <w:sz w:val="22"/>
          <w:szCs w:val="28"/>
        </w:rPr>
      </w:pPr>
    </w:p>
    <w:p w14:paraId="20AFF182" w14:textId="193853A8" w:rsidR="00B55361" w:rsidRPr="00FF0CA7" w:rsidRDefault="00B55361" w:rsidP="00B55361">
      <w:pPr>
        <w:pStyle w:val="Prrafodelista"/>
        <w:ind w:left="0"/>
        <w:rPr>
          <w:i/>
          <w:iCs/>
          <w:sz w:val="22"/>
          <w:szCs w:val="28"/>
        </w:rPr>
      </w:pPr>
      <w:r w:rsidRPr="00FF0CA7">
        <w:rPr>
          <w:i/>
          <w:iCs/>
          <w:sz w:val="22"/>
          <w:szCs w:val="28"/>
        </w:rPr>
        <w:t>Les entitats responsables i gestores han de designar una persona responsable de comunicació a fi d'assegurar que es compleixen els requeriments establerts en aquest article, sobre la base de les directrius de l'autoritat responsable.</w:t>
      </w:r>
      <w:r w:rsidR="00FF0CA7" w:rsidRPr="00FF0CA7">
        <w:rPr>
          <w:i/>
          <w:iCs/>
          <w:sz w:val="22"/>
          <w:szCs w:val="28"/>
        </w:rPr>
        <w:t>”</w:t>
      </w:r>
    </w:p>
    <w:p w14:paraId="5308AD36" w14:textId="77777777" w:rsidR="00B55361" w:rsidRPr="00B55361" w:rsidRDefault="00B55361" w:rsidP="00B55361">
      <w:pPr>
        <w:pStyle w:val="Prrafodelista"/>
        <w:ind w:left="0"/>
        <w:rPr>
          <w:color w:val="FF0000"/>
          <w:sz w:val="24"/>
          <w:szCs w:val="32"/>
        </w:rPr>
      </w:pPr>
    </w:p>
    <w:p w14:paraId="0FB6F2DC" w14:textId="588A771E" w:rsidR="00B55361" w:rsidRPr="00FF0CA7" w:rsidRDefault="00B55361" w:rsidP="00B55361">
      <w:pPr>
        <w:pStyle w:val="Prrafodelista"/>
        <w:ind w:left="0"/>
        <w:rPr>
          <w:sz w:val="24"/>
          <w:szCs w:val="32"/>
        </w:rPr>
      </w:pPr>
      <w:r w:rsidRPr="00FF0CA7">
        <w:rPr>
          <w:sz w:val="22"/>
          <w:szCs w:val="28"/>
        </w:rPr>
        <w:t>En els contractes finançats amb fons REACT-UE, que es financin amb FEDER, cal tenir en compte l’obligació establerta en l’article 140 del Reglament (UE) núm. 1303/2013 del Parlament Europeu i del Consell, de 17 de desembre de 2013, relatiu a la disponibilitat dels documents.</w:t>
      </w:r>
    </w:p>
    <w:p w14:paraId="6CA1F0A5" w14:textId="77777777" w:rsidR="005F11F5" w:rsidRDefault="005F11F5" w:rsidP="005F11F5">
      <w:pPr>
        <w:pStyle w:val="Ttulo1"/>
        <w:rPr>
          <w:sz w:val="22"/>
        </w:rPr>
      </w:pPr>
      <w:bookmarkStart w:id="49" w:name="_Toc511032228"/>
      <w:bookmarkStart w:id="50" w:name="_Toc436828167"/>
      <w:r>
        <w:t xml:space="preserve">34. </w:t>
      </w:r>
      <w:bookmarkStart w:id="51" w:name="_Toc390678080"/>
      <w:r>
        <w:t>REGLES ESPECIALS RESPECTE DEL PERSONAL LABORAL DE L'EMPRESA CONTRACTISTA</w:t>
      </w:r>
      <w:bookmarkEnd w:id="49"/>
      <w:bookmarkEnd w:id="51"/>
    </w:p>
    <w:p w14:paraId="1B99ED85" w14:textId="77777777" w:rsidR="005F11F5" w:rsidRDefault="005F11F5" w:rsidP="005F11F5">
      <w:pPr>
        <w:widowControl w:val="0"/>
        <w:autoSpaceDE w:val="0"/>
        <w:ind w:right="-8"/>
        <w:rPr>
          <w:rFonts w:cs="Arial"/>
          <w:sz w:val="22"/>
          <w:szCs w:val="22"/>
        </w:rPr>
      </w:pPr>
    </w:p>
    <w:p w14:paraId="7B39B94A"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 xml:space="preserve">Correspon exclusivament a l’empresa contractista la selecció del personal que, </w:t>
      </w:r>
      <w:r>
        <w:rPr>
          <w:rFonts w:cs="Arial"/>
          <w:i/>
          <w:iCs/>
          <w:sz w:val="22"/>
          <w:szCs w:val="22"/>
        </w:rPr>
        <w:t xml:space="preserve">reunint els requisits de titulació i experiència exigits als plecs, </w:t>
      </w:r>
      <w:r>
        <w:rPr>
          <w:rFonts w:cs="Arial"/>
          <w:sz w:val="22"/>
          <w:szCs w:val="22"/>
        </w:rPr>
        <w:t>formarà part de l’equip de treball adscrit a l’execució del contracte, sense perjudici de la verificació per part de l’Ajuntament del compliment d’aquells requisits.</w:t>
      </w:r>
    </w:p>
    <w:p w14:paraId="70865200"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6C04CF98"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L’empresa contractista procurarà que existeixi estabilitat en l’equip de treball, i que les variacions de la seva composició siguin puntuals i obeeixin a raons justificades, informant en tot moment a l’Ajuntament.</w:t>
      </w:r>
    </w:p>
    <w:p w14:paraId="0F9CF554"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137C5BC7" w14:textId="77777777" w:rsidR="005F11F5" w:rsidRDefault="005F11F5" w:rsidP="005F11F5">
      <w:pPr>
        <w:tabs>
          <w:tab w:val="left" w:pos="-1440"/>
          <w:tab w:val="left" w:pos="-720"/>
          <w:tab w:val="left" w:pos="0"/>
          <w:tab w:val="left" w:pos="567"/>
          <w:tab w:val="left" w:pos="851"/>
          <w:tab w:val="left" w:pos="113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lastRenderedPageBreak/>
        <w:t>L'empresa contractista assumeix l'obligació d'exercir de manera real, efectiva i continua el poder de la direcció inherent a tot empresari, de manera que es garanteixi la prestació íntegra dels serveis contractats i a la vegada els dret sociolaborals dels seus treballadors, sense que l’Ajuntament interfereixi en les decisions que adopti per a cada treballador més enllà d’assegurar-se que en tot moment disposa dels efectius compromesos i de la correcta execució del servei. En particular, assumirà la negociació i pagament dels salaris, la concessió de permisos, llicències i vacances, les substitucions, les obligacions legals en matèria de prevenció de riscos laborals, la imposició, si s'escau, de sancions disciplinàries, les obligacions en matèria de Seguretat Social, inclòs abonament de cotitzacions i el pagament de prestacions, així com quants drets i obligacions es derivin de la relació contractual entre empleat i ocupador.</w:t>
      </w:r>
    </w:p>
    <w:p w14:paraId="24D9A6FA" w14:textId="77777777" w:rsidR="005F11F5" w:rsidRDefault="005F11F5" w:rsidP="005F11F5">
      <w:pPr>
        <w:tabs>
          <w:tab w:val="left" w:pos="-1440"/>
          <w:tab w:val="left" w:pos="-720"/>
          <w:tab w:val="left" w:pos="0"/>
          <w:tab w:val="left" w:pos="567"/>
          <w:tab w:val="left" w:pos="851"/>
          <w:tab w:val="left" w:pos="113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p>
    <w:p w14:paraId="4CE79BD0"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r>
        <w:rPr>
          <w:rFonts w:eastAsia="Formata-Regular" w:cs="Arial"/>
          <w:sz w:val="22"/>
          <w:szCs w:val="22"/>
        </w:rPr>
        <w:t xml:space="preserve">Tot el personal que executi les prestacions dependrà únicament de l’adjudicatari a tots els efectes, sense que entre aquest i/o aquell i l’Ajuntament existeixi cap vincle de dependència funcionarial ni laboral. A l'extinció del contracte no es produirà en cap cas la consolidació de les persones que han executat els treballs objecte del contracte com personal de l'Administració. </w:t>
      </w:r>
    </w:p>
    <w:p w14:paraId="6C514FFA"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p>
    <w:p w14:paraId="06762CB9" w14:textId="77777777" w:rsidR="005F11F5" w:rsidRDefault="005F11F5" w:rsidP="005F11F5">
      <w:pPr>
        <w:rPr>
          <w:rFonts w:cs="Arial"/>
          <w:sz w:val="22"/>
          <w:szCs w:val="22"/>
        </w:rPr>
      </w:pPr>
      <w:r>
        <w:rPr>
          <w:rFonts w:cs="Arial"/>
          <w:sz w:val="22"/>
        </w:rPr>
        <w:t>Amb caràcter general, la prestació dels serveis que comportin prestacions directes a favor de la ciutadania s'efectuarà en dependències o instal·lacions diferenciades de les de la pròpia Administració contractant. Si això no fos possible, es faran constar les raons objectives que ho motiven. En aquests casos, a l'efecte d'evitar la confusió de plantilles, s'intentarà que els treballadors de l'empresa contractista no comparteixin espais i llocs de treball amb el personal al servei de l'Administració, i els treballadors i els mitjans de l'empresa contractista s'identificaran mitjançant els corresponents signes distintius, tals com a uniformitat o retolacions</w:t>
      </w:r>
    </w:p>
    <w:p w14:paraId="7E9E7544" w14:textId="77777777" w:rsidR="005F11F5" w:rsidRDefault="005F11F5" w:rsidP="005F11F5">
      <w:pPr>
        <w:pStyle w:val="toa"/>
        <w:tabs>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sz w:val="22"/>
          <w:szCs w:val="22"/>
          <w:lang w:val="ca-ES"/>
        </w:rPr>
      </w:pPr>
    </w:p>
    <w:p w14:paraId="2005BD86" w14:textId="77777777" w:rsidR="005F11F5" w:rsidRDefault="005F11F5" w:rsidP="005F11F5">
      <w:pPr>
        <w:pStyle w:val="toa"/>
        <w:tabs>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sz w:val="22"/>
          <w:szCs w:val="22"/>
          <w:lang w:val="ca-ES"/>
        </w:rPr>
      </w:pPr>
      <w:r>
        <w:rPr>
          <w:sz w:val="22"/>
          <w:szCs w:val="22"/>
          <w:lang w:val="ca-ES"/>
        </w:rPr>
        <w:t>L'empresa contractista haurà de designar al menys un coordinador o responsable, integrat en la seva pròpia plantilla, que serà l’únic interlocutor amb qui es relacionarà l'Ajuntament i a qui correspondrà la direcció i distribució del treball, i que impartirà directament les ordres i instruccions a la resta de treballadors de l'empresa adjudicatària, per a la correcta execució de les prestacions objecte del contracte. Així mateix, controlarà l’assistència d’aquest personal al seu lloc de treball.</w:t>
      </w:r>
    </w:p>
    <w:p w14:paraId="17446F0F" w14:textId="77777777" w:rsidR="005F11F5" w:rsidRDefault="005F11F5" w:rsidP="005F11F5">
      <w:pPr>
        <w:pStyle w:val="toa"/>
        <w:tabs>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rFonts w:eastAsia="Formata-Regular"/>
          <w:sz w:val="22"/>
          <w:szCs w:val="22"/>
          <w:lang w:val="ca-ES"/>
        </w:rPr>
      </w:pPr>
    </w:p>
    <w:p w14:paraId="376560D3" w14:textId="77777777" w:rsidR="005F11F5" w:rsidRDefault="005F11F5" w:rsidP="005F11F5">
      <w:pPr>
        <w:pStyle w:val="toa"/>
        <w:tabs>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rFonts w:eastAsia="Formata-Regular"/>
          <w:sz w:val="22"/>
          <w:szCs w:val="22"/>
          <w:lang w:val="ca-ES"/>
        </w:rPr>
      </w:pPr>
      <w:r>
        <w:rPr>
          <w:rFonts w:eastAsia="Formata-Regular"/>
          <w:sz w:val="22"/>
          <w:lang w:val="ca-ES"/>
        </w:rPr>
        <w:t>L’empresa adjudicatària haurà d’aportar mensualment declaració responsable i documentació acreditativa, respecte als treballadors destinats a l’execució del contracte, conforme s’han abonat els salaris meritats, així com les quotes de la Seguretat Social corresponents, inclosos als TC1 i TC2, durant al període de vigència del contracte.</w:t>
      </w:r>
    </w:p>
    <w:p w14:paraId="47405857" w14:textId="77777777" w:rsidR="005F11F5" w:rsidRDefault="005F11F5" w:rsidP="005F11F5">
      <w:pPr>
        <w:tabs>
          <w:tab w:val="left" w:pos="-1440"/>
          <w:tab w:val="left" w:pos="-720"/>
          <w:tab w:val="left" w:pos="0"/>
          <w:tab w:val="left" w:pos="567"/>
          <w:tab w:val="left" w:pos="851"/>
          <w:tab w:val="left" w:pos="113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p>
    <w:p w14:paraId="0A89EBB5" w14:textId="77777777" w:rsidR="005F11F5" w:rsidRDefault="005F11F5" w:rsidP="005F11F5">
      <w:pPr>
        <w:autoSpaceDE w:val="0"/>
        <w:autoSpaceDN w:val="0"/>
        <w:adjustRightInd w:val="0"/>
        <w:rPr>
          <w:rFonts w:cs="Arial"/>
          <w:sz w:val="22"/>
          <w:szCs w:val="22"/>
        </w:rPr>
      </w:pPr>
      <w:r>
        <w:rPr>
          <w:rFonts w:cs="Arial"/>
          <w:sz w:val="22"/>
        </w:rPr>
        <w:t>En cap cas s’ha d’identificar en el contracte el nom dels treballadors que l’empresa utilitzarà per complir el contracte, ni cap altre element que pugui suposar que l’objecte del contracte és la posada a disposició de l'Administració d’un treballador concret.</w:t>
      </w:r>
    </w:p>
    <w:p w14:paraId="68243A05" w14:textId="77777777" w:rsidR="005F11F5" w:rsidRDefault="005F11F5" w:rsidP="005F11F5">
      <w:pPr>
        <w:pStyle w:val="Textoindependiente2"/>
        <w:widowControl w:val="0"/>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ind w:right="-8"/>
        <w:rPr>
          <w:rFonts w:cs="Arial"/>
          <w:sz w:val="22"/>
          <w:szCs w:val="22"/>
        </w:rPr>
      </w:pPr>
    </w:p>
    <w:p w14:paraId="50D2C5A8" w14:textId="77777777" w:rsidR="005F11F5" w:rsidRDefault="005F11F5" w:rsidP="005F11F5">
      <w:pPr>
        <w:pStyle w:val="Textoindependiente21"/>
        <w:suppressAutoHyphens w:val="0"/>
        <w:rPr>
          <w:color w:val="FF0000"/>
          <w:lang w:eastAsia="es-ES"/>
        </w:rPr>
      </w:pPr>
      <w:r>
        <w:rPr>
          <w:lang w:eastAsia="es-ES"/>
        </w:rPr>
        <w:t>Totes les obligacions a les que es refereix aquesta clàusula tenen caràcter d’essencials, i el seu incompliment serà causa de resolució del contracte o d'imposició de penalitats de conformitat amb la clàusula 29 del present plec.</w:t>
      </w:r>
    </w:p>
    <w:p w14:paraId="27C1E3D8" w14:textId="57EBDF15" w:rsidR="005F11F5" w:rsidRDefault="005F11F5" w:rsidP="005F11F5">
      <w:pPr>
        <w:pStyle w:val="Ttulo1"/>
      </w:pPr>
      <w:bookmarkStart w:id="52" w:name="_Toc511032229"/>
      <w:r>
        <w:lastRenderedPageBreak/>
        <w:t>35. MODIFICACIÓ DEL CONTRACTE</w:t>
      </w:r>
      <w:bookmarkEnd w:id="52"/>
      <w:r>
        <w:t xml:space="preserve"> </w:t>
      </w:r>
      <w:bookmarkEnd w:id="50"/>
    </w:p>
    <w:p w14:paraId="544E8C3E" w14:textId="77777777" w:rsidR="005F11F5" w:rsidRDefault="005F11F5" w:rsidP="005F11F5">
      <w:pPr>
        <w:rPr>
          <w:lang w:eastAsia="es-ES_tradnl"/>
        </w:rPr>
      </w:pPr>
    </w:p>
    <w:p w14:paraId="78707E80" w14:textId="77777777" w:rsidR="005F11F5" w:rsidRDefault="005F11F5" w:rsidP="005F11F5">
      <w:pPr>
        <w:rPr>
          <w:rFonts w:cs="Arial"/>
          <w:sz w:val="22"/>
          <w:szCs w:val="28"/>
        </w:rPr>
      </w:pPr>
      <w:r>
        <w:rPr>
          <w:rFonts w:cs="Arial"/>
          <w:sz w:val="22"/>
          <w:szCs w:val="28"/>
        </w:rPr>
        <w:t xml:space="preserve">El contracte només es pot modificar per raons d’interès públic, en els casos i en la forma que s’especifiquen en aquesta clàusula i en els articles 203 a 207 i 242 de la LCSP, i de conformitat amb el procediment regulat a l'article 191, amb les particularitats previstes a l'article 207 LCSP.                                                         </w:t>
      </w:r>
    </w:p>
    <w:p w14:paraId="21455D14" w14:textId="77777777" w:rsidR="00B55361" w:rsidRDefault="00B55361" w:rsidP="005F11F5">
      <w:pPr>
        <w:rPr>
          <w:rFonts w:cs="Arial"/>
          <w:sz w:val="22"/>
        </w:rPr>
      </w:pPr>
    </w:p>
    <w:p w14:paraId="41F98066" w14:textId="77777777" w:rsidR="005F11F5" w:rsidRPr="00B55361" w:rsidRDefault="005F11F5" w:rsidP="005F11F5">
      <w:pPr>
        <w:rPr>
          <w:rFonts w:cs="Arial"/>
          <w:sz w:val="22"/>
          <w:szCs w:val="28"/>
        </w:rPr>
      </w:pPr>
      <w:r w:rsidRPr="00B55361">
        <w:rPr>
          <w:rFonts w:cs="Arial"/>
          <w:sz w:val="22"/>
          <w:szCs w:val="28"/>
        </w:rPr>
        <w:t>La modificació del contracte no prevista en aquesta clàusula només podrà efectuar-se quan es compleixin els requisits i concorrin els supòsits previstos en l’article 205 de la LCSP.</w:t>
      </w:r>
    </w:p>
    <w:p w14:paraId="1BBFA405" w14:textId="77777777" w:rsidR="005F11F5" w:rsidRPr="00B55361" w:rsidRDefault="005F11F5" w:rsidP="005F11F5">
      <w:pPr>
        <w:rPr>
          <w:rFonts w:cs="Arial"/>
          <w:sz w:val="22"/>
          <w:szCs w:val="28"/>
        </w:rPr>
      </w:pPr>
    </w:p>
    <w:p w14:paraId="22041AED" w14:textId="77777777" w:rsidR="005F11F5" w:rsidRPr="00B55361" w:rsidRDefault="005F11F5" w:rsidP="005F11F5">
      <w:pPr>
        <w:rPr>
          <w:rFonts w:cs="Arial"/>
          <w:sz w:val="22"/>
          <w:szCs w:val="28"/>
        </w:rPr>
      </w:pPr>
      <w:r w:rsidRPr="00B55361">
        <w:rPr>
          <w:rFonts w:cs="Arial"/>
          <w:sz w:val="22"/>
          <w:szCs w:val="28"/>
        </w:rPr>
        <w:t>Aquestes modificacions són obligatòries per a l’empresa contractista, llevat que impliquin, aïlladament o conjuntament, una alteració en la seva quantia que excedeixi el 20% del preu inicial del contracte, IVA exclòs. En cas que la modificació suposi supressió o reducció d'unitats d'obra, el contractista no tindrà dret a reclamar cap indemnització.</w:t>
      </w:r>
    </w:p>
    <w:p w14:paraId="1289B80A" w14:textId="77777777" w:rsidR="005F11F5" w:rsidRPr="00B55361" w:rsidRDefault="005F11F5" w:rsidP="005F11F5">
      <w:pPr>
        <w:rPr>
          <w:rFonts w:cs="Arial"/>
          <w:sz w:val="22"/>
          <w:szCs w:val="28"/>
        </w:rPr>
      </w:pPr>
    </w:p>
    <w:p w14:paraId="4866051D" w14:textId="77777777" w:rsidR="005F11F5" w:rsidRPr="00B55361" w:rsidRDefault="005F11F5" w:rsidP="005F11F5">
      <w:pPr>
        <w:rPr>
          <w:rFonts w:cs="Arial"/>
          <w:sz w:val="22"/>
          <w:szCs w:val="28"/>
        </w:rPr>
      </w:pPr>
      <w:r w:rsidRPr="00B55361">
        <w:rPr>
          <w:rFonts w:cs="Arial"/>
          <w:sz w:val="22"/>
          <w:szCs w:val="28"/>
        </w:rPr>
        <w:t xml:space="preserve">En aquest cas, la modificació s’acordarà per l’òrgan de contractació amb la conformitat prèvia per escrit de l’empresa contractista; en cas contrari, el contracte es resoldrà d’acord amb la causa prevista en l’article 211.1.g) de la LCSP. </w:t>
      </w:r>
    </w:p>
    <w:p w14:paraId="0CDF0D31" w14:textId="77777777" w:rsidR="005F11F5" w:rsidRDefault="005F11F5" w:rsidP="005F11F5">
      <w:pPr>
        <w:rPr>
          <w:rFonts w:cs="Arial"/>
          <w:sz w:val="22"/>
        </w:rPr>
      </w:pPr>
    </w:p>
    <w:p w14:paraId="6409DA9A" w14:textId="500E78A9" w:rsidR="005F11F5" w:rsidRDefault="005F11F5" w:rsidP="005F11F5">
      <w:pPr>
        <w:rPr>
          <w:rFonts w:cs="Arial"/>
          <w:sz w:val="22"/>
          <w:lang w:eastAsia="es-ES_tradnl"/>
        </w:rPr>
      </w:pPr>
      <w:r>
        <w:rPr>
          <w:rFonts w:cs="Arial"/>
          <w:sz w:val="22"/>
          <w:lang w:eastAsia="es-ES_tradnl"/>
        </w:rPr>
        <w:t xml:space="preserve">D'acord amb l'establert en la Disposició Addicional Primera de la Llei 5/2017, de 28 de març, de mesures fiscals, administratives, financeres i del sector públic i de creació i regulació dels impostos sobre grans establiments comercials, sobre estades en establiments turístics, sobre elements </w:t>
      </w:r>
      <w:proofErr w:type="spellStart"/>
      <w:r>
        <w:rPr>
          <w:rFonts w:cs="Arial"/>
          <w:sz w:val="22"/>
          <w:lang w:eastAsia="es-ES_tradnl"/>
        </w:rPr>
        <w:t>radiotóxicos</w:t>
      </w:r>
      <w:proofErr w:type="spellEnd"/>
      <w:r>
        <w:rPr>
          <w:rFonts w:cs="Arial"/>
          <w:sz w:val="22"/>
          <w:lang w:eastAsia="es-ES_tradnl"/>
        </w:rPr>
        <w:t>, sobre begudes ensucrades envasades i sobre emissions de diòxid de</w:t>
      </w:r>
      <w:r w:rsidR="005E5701">
        <w:rPr>
          <w:rFonts w:cs="Arial"/>
          <w:sz w:val="22"/>
          <w:lang w:eastAsia="es-ES_tradnl"/>
        </w:rPr>
        <w:t xml:space="preserve"> </w:t>
      </w:r>
      <w:r>
        <w:rPr>
          <w:rFonts w:cs="Arial"/>
          <w:sz w:val="22"/>
          <w:lang w:eastAsia="es-ES_tradnl"/>
        </w:rPr>
        <w:t xml:space="preserve">carboni, </w:t>
      </w:r>
      <w:r w:rsidR="005E5701">
        <w:rPr>
          <w:rFonts w:cs="Arial"/>
          <w:sz w:val="22"/>
          <w:lang w:eastAsia="es-ES_tradnl"/>
        </w:rPr>
        <w:t>e</w:t>
      </w:r>
      <w:r>
        <w:rPr>
          <w:rFonts w:cs="Arial"/>
          <w:sz w:val="22"/>
          <w:lang w:eastAsia="es-ES_tradnl"/>
        </w:rPr>
        <w:t>s preveu expressament la possibilit</w:t>
      </w:r>
      <w:r w:rsidR="005E5701">
        <w:rPr>
          <w:rFonts w:cs="Arial"/>
          <w:sz w:val="22"/>
          <w:lang w:eastAsia="es-ES_tradnl"/>
        </w:rPr>
        <w:t>at</w:t>
      </w:r>
      <w:r>
        <w:rPr>
          <w:rFonts w:cs="Arial"/>
          <w:sz w:val="22"/>
          <w:lang w:eastAsia="es-ES_tradnl"/>
        </w:rPr>
        <w:t xml:space="preserve"> de modificar el contracte amb motiu de l'aplicació de les mesures d'estabilitat pressupostària que corresponguin.</w:t>
      </w:r>
    </w:p>
    <w:p w14:paraId="691442EC" w14:textId="77777777" w:rsidR="005F11F5" w:rsidRDefault="005F11F5" w:rsidP="005F11F5">
      <w:pPr>
        <w:rPr>
          <w:rFonts w:cs="Arial"/>
          <w:sz w:val="22"/>
          <w:lang w:eastAsia="es-ES"/>
        </w:rPr>
      </w:pPr>
    </w:p>
    <w:p w14:paraId="4958570A" w14:textId="4B460680" w:rsidR="005F11F5" w:rsidRDefault="005F11F5" w:rsidP="005F11F5">
      <w:pPr>
        <w:rPr>
          <w:rFonts w:cs="Arial"/>
          <w:sz w:val="22"/>
        </w:rPr>
      </w:pPr>
      <w:r>
        <w:rPr>
          <w:rFonts w:cs="Arial"/>
          <w:sz w:val="22"/>
        </w:rPr>
        <w:t xml:space="preserve">Els òrgans de contractació que haguessin modificat un contracte durant la seva vigència, amb independència de la causa que justifiqui la modificació, hauran de publicar en tot caso un anunci de modificació en el perfil de contractant en el termini de 5 dies des de l'aprovació de la mateixa, que haurà d'anar acompanyat de les al·legacions del contractista i de tots els informes emesos. </w:t>
      </w:r>
    </w:p>
    <w:p w14:paraId="58743C2F" w14:textId="7E35AF30" w:rsidR="00B55361" w:rsidRDefault="00B55361" w:rsidP="005F11F5">
      <w:pPr>
        <w:rPr>
          <w:rFonts w:cs="Arial"/>
          <w:sz w:val="22"/>
        </w:rPr>
      </w:pPr>
    </w:p>
    <w:p w14:paraId="5BD63C99" w14:textId="77777777" w:rsidR="00B55361" w:rsidRPr="00FF0CA7" w:rsidRDefault="00B55361" w:rsidP="005F11F5">
      <w:pPr>
        <w:rPr>
          <w:b/>
          <w:bCs/>
          <w:sz w:val="22"/>
          <w:szCs w:val="28"/>
        </w:rPr>
      </w:pPr>
      <w:r w:rsidRPr="00FF0CA7">
        <w:rPr>
          <w:b/>
          <w:bCs/>
          <w:sz w:val="22"/>
          <w:szCs w:val="28"/>
        </w:rPr>
        <w:t xml:space="preserve">Atès el deure de compliment de les obligacions assumides en matèria d’etiquetatge verd i etiquetatge digital, així com de les obligacions assumides per l’aplicació del principi de no causar un dany significatiu, és convenient preveure com a causa de modificació del contracte l’ordre de l’autoritat responsable per adoptar mesures correctores al respecte. </w:t>
      </w:r>
    </w:p>
    <w:p w14:paraId="54F2D0AF" w14:textId="77777777" w:rsidR="00B55361" w:rsidRDefault="00B55361" w:rsidP="005F11F5">
      <w:pPr>
        <w:rPr>
          <w:b/>
          <w:bCs/>
          <w:color w:val="FF0000"/>
          <w:sz w:val="22"/>
          <w:szCs w:val="28"/>
        </w:rPr>
      </w:pPr>
    </w:p>
    <w:p w14:paraId="6C8EB5A7" w14:textId="5CFFA013" w:rsidR="00B55361" w:rsidRPr="00FF0CA7" w:rsidRDefault="00B55361" w:rsidP="005F11F5">
      <w:pPr>
        <w:rPr>
          <w:rFonts w:cs="Arial"/>
          <w:b/>
          <w:bCs/>
          <w:sz w:val="24"/>
          <w:szCs w:val="28"/>
        </w:rPr>
      </w:pPr>
      <w:r w:rsidRPr="00FF0CA7">
        <w:rPr>
          <w:b/>
          <w:bCs/>
          <w:sz w:val="22"/>
          <w:szCs w:val="28"/>
        </w:rPr>
        <w:t>Previsió inclo</w:t>
      </w:r>
      <w:r w:rsidR="00FF0CA7">
        <w:rPr>
          <w:b/>
          <w:bCs/>
          <w:sz w:val="22"/>
          <w:szCs w:val="28"/>
        </w:rPr>
        <w:t>sa</w:t>
      </w:r>
      <w:r w:rsidRPr="00FF0CA7">
        <w:rPr>
          <w:b/>
          <w:bCs/>
          <w:sz w:val="22"/>
          <w:szCs w:val="28"/>
        </w:rPr>
        <w:t xml:space="preserve"> en compliment de l’Ordre HFP/1030/2021, de 29 de setembre, per la qual es configura el sistema de gestió del Pla de Recuperació, Transformació i Resiliència</w:t>
      </w:r>
    </w:p>
    <w:p w14:paraId="5D0FE569" w14:textId="77777777" w:rsidR="005F11F5" w:rsidRDefault="005F11F5" w:rsidP="005F11F5">
      <w:pPr>
        <w:rPr>
          <w:rFonts w:cs="Arial"/>
          <w:sz w:val="22"/>
        </w:rPr>
      </w:pPr>
    </w:p>
    <w:p w14:paraId="45E0D1A0" w14:textId="77777777" w:rsidR="005F11F5" w:rsidRDefault="005F11F5" w:rsidP="005F11F5">
      <w:pPr>
        <w:pStyle w:val="Ttulo1"/>
        <w:rPr>
          <w:sz w:val="22"/>
        </w:rPr>
      </w:pPr>
      <w:bookmarkStart w:id="53" w:name="_Toc511032230"/>
      <w:bookmarkStart w:id="54" w:name="_Toc436828168"/>
      <w:r>
        <w:t>36. SUSPENSIÓ DEL CONTRACTE</w:t>
      </w:r>
      <w:bookmarkEnd w:id="53"/>
    </w:p>
    <w:p w14:paraId="5CD6B0DA" w14:textId="77777777" w:rsidR="005F11F5" w:rsidRDefault="005F11F5" w:rsidP="005F11F5">
      <w:pPr>
        <w:rPr>
          <w:lang w:val="es-ES_tradnl"/>
        </w:rPr>
      </w:pPr>
    </w:p>
    <w:p w14:paraId="334B9135" w14:textId="77F69E0D" w:rsidR="005F11F5" w:rsidRDefault="005F11F5" w:rsidP="005F11F5">
      <w:pPr>
        <w:rPr>
          <w:rFonts w:cs="Arial"/>
          <w:sz w:val="22"/>
        </w:rPr>
      </w:pPr>
      <w:r>
        <w:rPr>
          <w:rFonts w:cs="Arial"/>
          <w:sz w:val="22"/>
        </w:rPr>
        <w:lastRenderedPageBreak/>
        <w:t>Si l’Administració acorda la suspensió del contracte o la suspensió té lloc per l’aplicació del que disposa l’article 198.5 LCSP, s’ha d’estendre una acta, d’ofici o a sol·licitud del contractista, en la qual s’han de consignar les circumstàncies que l’han motivat i la situació de fet en l’execució d’aquell.</w:t>
      </w:r>
    </w:p>
    <w:p w14:paraId="4B1A546E" w14:textId="77777777" w:rsidR="00B55361" w:rsidRDefault="00B55361" w:rsidP="005F11F5">
      <w:pPr>
        <w:rPr>
          <w:rFonts w:cs="Arial"/>
          <w:sz w:val="22"/>
        </w:rPr>
      </w:pPr>
    </w:p>
    <w:p w14:paraId="479D9CD4" w14:textId="023CA7FD" w:rsidR="005F11F5" w:rsidRPr="00B55361" w:rsidRDefault="005F11F5" w:rsidP="00B55361">
      <w:pPr>
        <w:rPr>
          <w:rFonts w:cs="Arial"/>
          <w:sz w:val="24"/>
          <w:lang w:val="es-ES_tradnl"/>
        </w:rPr>
      </w:pPr>
      <w:r>
        <w:rPr>
          <w:rFonts w:cs="Arial"/>
          <w:sz w:val="22"/>
        </w:rPr>
        <w:t>Un cop acordada la suspensió, l’Administració ha d’abonar al contractista els danys i perjudicis efectivament soferts per aquest amb subjecció a les regles recollides a l'article 208 LCSP.</w:t>
      </w:r>
    </w:p>
    <w:p w14:paraId="04965918" w14:textId="1B3503B2" w:rsidR="005F11F5" w:rsidRDefault="005F11F5" w:rsidP="005F11F5">
      <w:pPr>
        <w:pStyle w:val="Ttulo1"/>
      </w:pPr>
      <w:bookmarkStart w:id="55" w:name="_Toc511032231"/>
      <w:r>
        <w:t>37. CESSIÓ DEL CONTRACTE</w:t>
      </w:r>
      <w:bookmarkEnd w:id="54"/>
      <w:bookmarkEnd w:id="55"/>
    </w:p>
    <w:p w14:paraId="16E4ACA9" w14:textId="77777777" w:rsidR="005F11F5" w:rsidRDefault="005F11F5" w:rsidP="005F11F5">
      <w:pPr>
        <w:rPr>
          <w:rFonts w:cs="Arial"/>
          <w:sz w:val="22"/>
        </w:rPr>
      </w:pPr>
    </w:p>
    <w:p w14:paraId="5DC0990C" w14:textId="77777777" w:rsidR="005F11F5" w:rsidRDefault="005F11F5" w:rsidP="005F11F5">
      <w:pPr>
        <w:rPr>
          <w:rFonts w:cs="Arial"/>
          <w:sz w:val="22"/>
          <w:szCs w:val="28"/>
        </w:rPr>
      </w:pPr>
      <w:r>
        <w:rPr>
          <w:rFonts w:cs="Arial"/>
          <w:sz w:val="22"/>
          <w:szCs w:val="28"/>
        </w:rPr>
        <w:t xml:space="preserve">Els drets i les obligacions que dimanen d’aquest contracte es podran cedir per l’empresa contractista a una tercera persona, sempre que les qualitats tècniques o personals de qui cedeix no hagin estat raó determinant de l’adjudicació del contracte ni que de la cessió no en resulti una restricció efectiva de la competència en el mercat, </w:t>
      </w:r>
    </w:p>
    <w:p w14:paraId="4C581940" w14:textId="68508107" w:rsidR="00B55361" w:rsidRDefault="005F11F5" w:rsidP="005F11F5">
      <w:pPr>
        <w:rPr>
          <w:rFonts w:cs="Arial"/>
          <w:sz w:val="22"/>
          <w:szCs w:val="28"/>
        </w:rPr>
      </w:pPr>
      <w:r>
        <w:rPr>
          <w:rFonts w:cs="Arial"/>
          <w:sz w:val="22"/>
          <w:szCs w:val="28"/>
        </w:rPr>
        <w:t xml:space="preserve">quan es compleixin els requisits següents: </w:t>
      </w:r>
    </w:p>
    <w:p w14:paraId="7372D4C3" w14:textId="77777777" w:rsidR="00B55361" w:rsidRDefault="00B55361" w:rsidP="005F11F5">
      <w:pPr>
        <w:rPr>
          <w:rFonts w:cs="Arial"/>
          <w:sz w:val="22"/>
          <w:szCs w:val="28"/>
        </w:rPr>
      </w:pPr>
    </w:p>
    <w:p w14:paraId="1365609A" w14:textId="77777777" w:rsidR="005F11F5" w:rsidRDefault="005F11F5" w:rsidP="005F11F5">
      <w:pPr>
        <w:numPr>
          <w:ilvl w:val="0"/>
          <w:numId w:val="21"/>
        </w:numPr>
        <w:rPr>
          <w:rFonts w:cs="Arial"/>
          <w:sz w:val="22"/>
          <w:szCs w:val="28"/>
        </w:rPr>
      </w:pPr>
      <w:r>
        <w:rPr>
          <w:rFonts w:cs="Arial"/>
          <w:sz w:val="22"/>
          <w:szCs w:val="28"/>
        </w:rPr>
        <w:t xml:space="preserve">L’òrgan de contractació autoritzi, de forma prèvia i expressa, la cessió. Si transcorre el termini de dos mesos sense que s’hagi notificat la resolució sobre la sol·licitud d’autorització de la cessió, aquesta s’entendrà atorgada per silenci administratiu. </w:t>
      </w:r>
    </w:p>
    <w:p w14:paraId="3337BDFA" w14:textId="77777777" w:rsidR="005F11F5" w:rsidRDefault="005F11F5" w:rsidP="005F11F5">
      <w:pPr>
        <w:numPr>
          <w:ilvl w:val="0"/>
          <w:numId w:val="21"/>
        </w:numPr>
        <w:rPr>
          <w:rFonts w:cs="Arial"/>
          <w:sz w:val="22"/>
          <w:szCs w:val="28"/>
        </w:rPr>
      </w:pPr>
      <w:r>
        <w:rPr>
          <w:rFonts w:cs="Arial"/>
          <w:sz w:val="22"/>
          <w:szCs w:val="28"/>
        </w:rPr>
        <w:t xml:space="preserve">L’empresa cedent tingui executat almenys un 20 per 100 de l’import del contracte. Aquest requisit no s’exigeix si la cessió es produeix trobant-se l’empresa contractista en concurs encara que s’hagi obert la fase de liquidació, o ha posat en coneixement del jutjat competent per a la declaració del concurs que ha iniciat negociacions per arribar a un acord de </w:t>
      </w:r>
      <w:proofErr w:type="spellStart"/>
      <w:r>
        <w:rPr>
          <w:rFonts w:cs="Arial"/>
          <w:sz w:val="22"/>
          <w:szCs w:val="28"/>
        </w:rPr>
        <w:t>refinançament</w:t>
      </w:r>
      <w:proofErr w:type="spellEnd"/>
      <w:r>
        <w:rPr>
          <w:rFonts w:cs="Arial"/>
          <w:sz w:val="22"/>
          <w:szCs w:val="28"/>
        </w:rPr>
        <w:t xml:space="preserve">, o per obtenir adhesions a una proposta anticipada de conveni, en els termes que preveu la legislació concursal. </w:t>
      </w:r>
    </w:p>
    <w:p w14:paraId="7C7FE4FA" w14:textId="77777777" w:rsidR="005F11F5" w:rsidRDefault="005F11F5" w:rsidP="005F11F5">
      <w:pPr>
        <w:numPr>
          <w:ilvl w:val="0"/>
          <w:numId w:val="21"/>
        </w:numPr>
        <w:rPr>
          <w:rFonts w:cs="Arial"/>
          <w:sz w:val="22"/>
          <w:szCs w:val="28"/>
        </w:rPr>
      </w:pPr>
      <w:r>
        <w:rPr>
          <w:rFonts w:cs="Arial"/>
          <w:sz w:val="22"/>
          <w:szCs w:val="28"/>
        </w:rPr>
        <w:t xml:space="preserve">L’empresa cessionària tingui capacitat per contractar amb l’Administració, la solvència exigible en funció de la fase l'execució del contracte, i no estigui incursa en una causa de prohibició de contractar. </w:t>
      </w:r>
    </w:p>
    <w:p w14:paraId="51803DC2" w14:textId="77777777" w:rsidR="005F11F5" w:rsidRDefault="005F11F5" w:rsidP="005F11F5">
      <w:pPr>
        <w:numPr>
          <w:ilvl w:val="0"/>
          <w:numId w:val="21"/>
        </w:numPr>
        <w:rPr>
          <w:rFonts w:cs="Arial"/>
          <w:sz w:val="22"/>
          <w:szCs w:val="28"/>
        </w:rPr>
      </w:pPr>
      <w:r>
        <w:rPr>
          <w:rFonts w:cs="Arial"/>
          <w:sz w:val="22"/>
          <w:szCs w:val="28"/>
        </w:rPr>
        <w:t xml:space="preserve">La cessió es formalitzi, entre l’empresa adjudicatària i l’empresa cedent, en escriptura pública. </w:t>
      </w:r>
    </w:p>
    <w:p w14:paraId="3FCE2DE4" w14:textId="77777777" w:rsidR="005F11F5" w:rsidRDefault="005F11F5" w:rsidP="005F11F5">
      <w:pPr>
        <w:ind w:left="360"/>
        <w:rPr>
          <w:rFonts w:cs="Arial"/>
          <w:sz w:val="22"/>
          <w:szCs w:val="28"/>
        </w:rPr>
      </w:pPr>
    </w:p>
    <w:p w14:paraId="63C36BAD" w14:textId="77777777" w:rsidR="005F11F5" w:rsidRDefault="005F11F5" w:rsidP="005F11F5">
      <w:pPr>
        <w:rPr>
          <w:rFonts w:cs="Arial"/>
          <w:sz w:val="22"/>
          <w:szCs w:val="28"/>
        </w:rPr>
      </w:pPr>
      <w:r>
        <w:rPr>
          <w:rFonts w:cs="Arial"/>
          <w:sz w:val="22"/>
          <w:szCs w:val="28"/>
        </w:rPr>
        <w:t xml:space="preserve">No es podrà autoritzar la cessió a una tercera persona quan la cessió suposi una alteració substancial de les característiques de l’empresa contractista si aquestes constitueixen un element essencial del contracte. </w:t>
      </w:r>
    </w:p>
    <w:p w14:paraId="5B06C29C" w14:textId="77777777" w:rsidR="005F11F5" w:rsidRDefault="005F11F5" w:rsidP="005F11F5">
      <w:pPr>
        <w:rPr>
          <w:rFonts w:cs="Arial"/>
          <w:sz w:val="22"/>
        </w:rPr>
      </w:pPr>
    </w:p>
    <w:p w14:paraId="2D64B0B1" w14:textId="77777777" w:rsidR="005F11F5" w:rsidRDefault="005F11F5" w:rsidP="005F11F5">
      <w:pPr>
        <w:rPr>
          <w:rFonts w:cs="Arial"/>
          <w:sz w:val="22"/>
          <w:szCs w:val="28"/>
        </w:rPr>
      </w:pPr>
      <w:r>
        <w:rPr>
          <w:rFonts w:cs="Arial"/>
          <w:sz w:val="22"/>
          <w:szCs w:val="28"/>
        </w:rPr>
        <w:t>L’empresa cessionària quedarà subrogada en tots els drets i les obligacions que correspondrien a l’empresa que cedeix el contracte</w:t>
      </w:r>
    </w:p>
    <w:p w14:paraId="0ADB3DDC"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17E0E64F" w14:textId="77777777" w:rsidR="005F11F5" w:rsidRDefault="005F11F5" w:rsidP="005F11F5">
      <w:pPr>
        <w:pStyle w:val="Ttulo1"/>
        <w:rPr>
          <w:sz w:val="22"/>
          <w:szCs w:val="28"/>
        </w:rPr>
      </w:pPr>
      <w:bookmarkStart w:id="56" w:name="_Toc436828169"/>
      <w:bookmarkStart w:id="57" w:name="_Toc511032232"/>
      <w:r>
        <w:rPr>
          <w:szCs w:val="22"/>
        </w:rPr>
        <w:t>38.</w:t>
      </w:r>
      <w:r>
        <w:t xml:space="preserve"> SUBCONTRACTACIÓ DEL CONTRACTE</w:t>
      </w:r>
      <w:bookmarkEnd w:id="56"/>
      <w:bookmarkEnd w:id="57"/>
    </w:p>
    <w:p w14:paraId="29F01FD2" w14:textId="77777777" w:rsidR="005F11F5" w:rsidRDefault="005F11F5" w:rsidP="005F11F5">
      <w:pPr>
        <w:rPr>
          <w:lang w:eastAsia="es-ES_tradnl"/>
        </w:rPr>
      </w:pPr>
    </w:p>
    <w:p w14:paraId="6F4AD5F1" w14:textId="77777777" w:rsidR="005F11F5" w:rsidRDefault="005F11F5" w:rsidP="005F11F5">
      <w:pPr>
        <w:rPr>
          <w:rFonts w:cs="Arial"/>
          <w:sz w:val="22"/>
          <w:szCs w:val="28"/>
        </w:rPr>
      </w:pPr>
      <w:r>
        <w:rPr>
          <w:rFonts w:cs="Arial"/>
          <w:sz w:val="22"/>
          <w:szCs w:val="28"/>
        </w:rPr>
        <w:t xml:space="preserve">L’empresa contractista pot concertar amb altres empreses la realització parcial de la prestació objecte d’aquest contracte, llevat que d'acord amb l'art. 215.2 d) i e) la prestació o part de la mateixa ha d'executar-se directament pel contractista principal. </w:t>
      </w:r>
    </w:p>
    <w:p w14:paraId="24FE7504" w14:textId="77777777" w:rsidR="005F11F5" w:rsidRDefault="005F11F5" w:rsidP="005F11F5">
      <w:pPr>
        <w:rPr>
          <w:rFonts w:cs="Arial"/>
          <w:sz w:val="22"/>
          <w:szCs w:val="28"/>
        </w:rPr>
      </w:pPr>
    </w:p>
    <w:p w14:paraId="50DBD4AC" w14:textId="77777777" w:rsidR="005F11F5" w:rsidRDefault="005F11F5" w:rsidP="005F11F5">
      <w:pPr>
        <w:rPr>
          <w:rFonts w:cs="Arial"/>
          <w:sz w:val="22"/>
          <w:szCs w:val="28"/>
        </w:rPr>
      </w:pPr>
      <w:r>
        <w:rPr>
          <w:rFonts w:cs="Arial"/>
          <w:sz w:val="22"/>
          <w:szCs w:val="28"/>
        </w:rPr>
        <w:lastRenderedPageBreak/>
        <w:t xml:space="preserve">En cap cas la limitació de la subcontractació podrà alterar la restricció efectiva a la competència. </w:t>
      </w:r>
    </w:p>
    <w:p w14:paraId="1C7AA97F" w14:textId="77777777" w:rsidR="005F11F5" w:rsidRDefault="005F11F5" w:rsidP="005F11F5">
      <w:pPr>
        <w:rPr>
          <w:rFonts w:cs="Arial"/>
          <w:sz w:val="22"/>
          <w:szCs w:val="28"/>
        </w:rPr>
      </w:pPr>
    </w:p>
    <w:p w14:paraId="7EFD7E90" w14:textId="77777777" w:rsidR="005F11F5" w:rsidRPr="005F173F" w:rsidRDefault="005F11F5" w:rsidP="005F11F5">
      <w:pPr>
        <w:rPr>
          <w:rFonts w:cs="Arial"/>
          <w:sz w:val="22"/>
          <w:szCs w:val="28"/>
        </w:rPr>
      </w:pPr>
      <w:r w:rsidRPr="005F173F">
        <w:rPr>
          <w:rFonts w:cs="Arial"/>
          <w:sz w:val="22"/>
          <w:szCs w:val="28"/>
        </w:rPr>
        <w:t xml:space="preserve">L’empresa contractista ha de comunicar per escrit, després de l’adjudicació del contracte i, com a molt tard, quan iniciï la seva execució, a l’òrgan de contractació la intenció de subscriure subcontractes, indicant la part de la prestació que pretén subcontractar i la identitat, les dades de contacte i el representant o representants legals de l’empresa </w:t>
      </w:r>
      <w:proofErr w:type="spellStart"/>
      <w:r w:rsidRPr="005F173F">
        <w:rPr>
          <w:rFonts w:cs="Arial"/>
          <w:sz w:val="22"/>
          <w:szCs w:val="28"/>
        </w:rPr>
        <w:t>subcontractista</w:t>
      </w:r>
      <w:proofErr w:type="spellEnd"/>
      <w:r w:rsidRPr="005F173F">
        <w:rPr>
          <w:rFonts w:cs="Arial"/>
          <w:sz w:val="22"/>
          <w:szCs w:val="28"/>
        </w:rPr>
        <w:t xml:space="preserve">, justificant suficientment l’aptitud d’aquesta per executar-la per referència als elements tècnics i humans de què disposa i a la seva experiència, i acreditant que no es troba incursa en prohibició de contractar. </w:t>
      </w:r>
    </w:p>
    <w:p w14:paraId="5DED4635" w14:textId="77777777" w:rsidR="005F11F5" w:rsidRPr="005F173F" w:rsidRDefault="005F11F5" w:rsidP="005F11F5">
      <w:pPr>
        <w:rPr>
          <w:rFonts w:cs="Arial"/>
          <w:sz w:val="22"/>
          <w:szCs w:val="28"/>
        </w:rPr>
      </w:pPr>
    </w:p>
    <w:p w14:paraId="72AB4EAB" w14:textId="77777777" w:rsidR="005F11F5" w:rsidRPr="005F173F" w:rsidRDefault="005F11F5" w:rsidP="005F11F5">
      <w:pPr>
        <w:rPr>
          <w:rFonts w:cs="Arial"/>
          <w:sz w:val="22"/>
          <w:szCs w:val="28"/>
        </w:rPr>
      </w:pPr>
      <w:r w:rsidRPr="005F173F">
        <w:rPr>
          <w:rFonts w:cs="Arial"/>
          <w:sz w:val="22"/>
          <w:szCs w:val="28"/>
        </w:rPr>
        <w:t xml:space="preserve">Si l’empresa </w:t>
      </w:r>
      <w:proofErr w:type="spellStart"/>
      <w:r w:rsidRPr="005F173F">
        <w:rPr>
          <w:rFonts w:cs="Arial"/>
          <w:sz w:val="22"/>
          <w:szCs w:val="28"/>
        </w:rPr>
        <w:t>subcontractista</w:t>
      </w:r>
      <w:proofErr w:type="spellEnd"/>
      <w:r w:rsidRPr="005F173F">
        <w:rPr>
          <w:rFonts w:cs="Arial"/>
          <w:sz w:val="22"/>
          <w:szCs w:val="28"/>
        </w:rPr>
        <w:t xml:space="preserve"> té la classificació adequada per realitzar la part del contracte objecte de la subcontractació, la comunicació d’aquesta circumstància és suficient per acreditar la seva aptitud. </w:t>
      </w:r>
    </w:p>
    <w:p w14:paraId="30F5FA25" w14:textId="77777777" w:rsidR="005F11F5" w:rsidRDefault="005F11F5" w:rsidP="005F11F5">
      <w:pPr>
        <w:rPr>
          <w:rFonts w:cs="Arial"/>
          <w:sz w:val="22"/>
          <w:szCs w:val="28"/>
        </w:rPr>
      </w:pPr>
    </w:p>
    <w:p w14:paraId="678A3960" w14:textId="77777777" w:rsidR="005F11F5" w:rsidRDefault="005F11F5" w:rsidP="005F11F5">
      <w:pPr>
        <w:rPr>
          <w:rFonts w:cs="Arial"/>
          <w:sz w:val="22"/>
          <w:szCs w:val="28"/>
        </w:rPr>
      </w:pPr>
      <w:r>
        <w:rPr>
          <w:rFonts w:cs="Arial"/>
          <w:sz w:val="22"/>
          <w:szCs w:val="28"/>
        </w:rPr>
        <w:t xml:space="preserve">L’empresa contractista ha de notificar per escrit a l’òrgan de contractació qualsevol modificació que pateixi aquesta informació durant l’execució del contracte, i tota la informació necessària sobre els nous subcontractes. </w:t>
      </w:r>
    </w:p>
    <w:p w14:paraId="3CC81335" w14:textId="77777777" w:rsidR="005F11F5" w:rsidRDefault="005F11F5" w:rsidP="005F11F5">
      <w:pPr>
        <w:rPr>
          <w:rFonts w:cs="Arial"/>
          <w:sz w:val="22"/>
          <w:szCs w:val="28"/>
        </w:rPr>
      </w:pPr>
    </w:p>
    <w:p w14:paraId="6295B158" w14:textId="77777777" w:rsidR="005F11F5" w:rsidRDefault="005F11F5" w:rsidP="005F11F5">
      <w:pPr>
        <w:rPr>
          <w:rFonts w:cs="Arial"/>
          <w:sz w:val="22"/>
          <w:szCs w:val="28"/>
        </w:rPr>
      </w:pPr>
      <w:r>
        <w:rPr>
          <w:rFonts w:cs="Arial"/>
          <w:sz w:val="22"/>
          <w:szCs w:val="28"/>
        </w:rPr>
        <w:t xml:space="preserve">La subscripció de subcontractes està sotmesa al compliment dels requisits i circumstàncies regulades en l’article 215 de la LCSP. </w:t>
      </w:r>
    </w:p>
    <w:p w14:paraId="23C155B0" w14:textId="77777777" w:rsidR="005F11F5" w:rsidRDefault="005F11F5" w:rsidP="005F11F5">
      <w:pPr>
        <w:rPr>
          <w:rFonts w:cs="Arial"/>
          <w:sz w:val="22"/>
          <w:szCs w:val="28"/>
        </w:rPr>
      </w:pPr>
    </w:p>
    <w:p w14:paraId="4B00F6D0" w14:textId="77777777" w:rsidR="005F11F5" w:rsidRDefault="005F11F5" w:rsidP="005F11F5">
      <w:pPr>
        <w:rPr>
          <w:rFonts w:cs="Arial"/>
          <w:sz w:val="22"/>
          <w:szCs w:val="28"/>
        </w:rPr>
      </w:pPr>
      <w:r>
        <w:rPr>
          <w:rFonts w:cs="Arial"/>
          <w:sz w:val="22"/>
          <w:szCs w:val="28"/>
        </w:rPr>
        <w:t xml:space="preserve">La infracció de les condicions establertes en aquesta clàusula i en l’article 215 de la LCSP per procedir a la subcontractació, així com la falta d’acreditació de l’aptitud de l’empresa </w:t>
      </w:r>
      <w:proofErr w:type="spellStart"/>
      <w:r>
        <w:rPr>
          <w:rFonts w:cs="Arial"/>
          <w:sz w:val="22"/>
          <w:szCs w:val="28"/>
        </w:rPr>
        <w:t>subcontractista</w:t>
      </w:r>
      <w:proofErr w:type="spellEnd"/>
      <w:r>
        <w:rPr>
          <w:rFonts w:cs="Arial"/>
          <w:sz w:val="22"/>
          <w:szCs w:val="28"/>
        </w:rPr>
        <w:t xml:space="preserve"> o de les circumstàncies determinants de la situació d’emergència o de les que fan urgent la subcontractació, té, en funció de la repercussió en l’execució del contracte, les conseqüències establertes en la clàusula 28 del present plec. </w:t>
      </w:r>
    </w:p>
    <w:p w14:paraId="7F09540A" w14:textId="77777777" w:rsidR="005F11F5" w:rsidRDefault="005F11F5" w:rsidP="005F11F5">
      <w:pPr>
        <w:rPr>
          <w:rFonts w:cs="Arial"/>
          <w:sz w:val="22"/>
          <w:szCs w:val="28"/>
        </w:rPr>
      </w:pPr>
    </w:p>
    <w:p w14:paraId="23E9F29B" w14:textId="77777777" w:rsidR="005F11F5" w:rsidRDefault="005F11F5" w:rsidP="005F11F5">
      <w:pPr>
        <w:rPr>
          <w:rFonts w:cs="Arial"/>
          <w:sz w:val="22"/>
          <w:szCs w:val="28"/>
        </w:rPr>
      </w:pPr>
      <w:r>
        <w:rPr>
          <w:rFonts w:cs="Arial"/>
          <w:sz w:val="22"/>
          <w:szCs w:val="28"/>
        </w:rPr>
        <w:t xml:space="preserve">Les empreses </w:t>
      </w:r>
      <w:proofErr w:type="spellStart"/>
      <w:r>
        <w:rPr>
          <w:rFonts w:cs="Arial"/>
          <w:sz w:val="22"/>
          <w:szCs w:val="28"/>
        </w:rPr>
        <w:t>subcontractistes</w:t>
      </w:r>
      <w:proofErr w:type="spellEnd"/>
      <w:r>
        <w:rPr>
          <w:rFonts w:cs="Arial"/>
          <w:sz w:val="22"/>
          <w:szCs w:val="28"/>
        </w:rPr>
        <w:t xml:space="preserve"> queden obligades només davant l’empresa contractista principal qui assumirà, per tant, la total responsabilitat de l’execució del contracte front a l’Administració, de conformitat amb aquest plec i amb els termes del contracte, inclòs el compliment de les obligacions en matèria mediambiental, social o laboral a què es refereix aquest plec. El coneixement que l’Administració tingui dels contractes subscrits o l’autorització que atorgui no alteren la responsabilitat exclusiva del contractista principal. </w:t>
      </w:r>
    </w:p>
    <w:p w14:paraId="610CD83B" w14:textId="77777777" w:rsidR="005F11F5" w:rsidRDefault="005F11F5" w:rsidP="005F11F5">
      <w:pPr>
        <w:rPr>
          <w:rFonts w:cs="Arial"/>
          <w:sz w:val="22"/>
          <w:szCs w:val="28"/>
        </w:rPr>
      </w:pPr>
    </w:p>
    <w:p w14:paraId="44D04AEA" w14:textId="77777777" w:rsidR="005F11F5" w:rsidRDefault="005F11F5" w:rsidP="005F11F5">
      <w:pPr>
        <w:rPr>
          <w:rFonts w:cs="Arial"/>
          <w:sz w:val="22"/>
          <w:szCs w:val="28"/>
        </w:rPr>
      </w:pPr>
      <w:r>
        <w:rPr>
          <w:rFonts w:cs="Arial"/>
          <w:sz w:val="22"/>
          <w:szCs w:val="28"/>
        </w:rPr>
        <w:t xml:space="preserve">Les empreses </w:t>
      </w:r>
      <w:proofErr w:type="spellStart"/>
      <w:r>
        <w:rPr>
          <w:rFonts w:cs="Arial"/>
          <w:sz w:val="22"/>
          <w:szCs w:val="28"/>
        </w:rPr>
        <w:t>subcontractistes</w:t>
      </w:r>
      <w:proofErr w:type="spellEnd"/>
      <w:r>
        <w:rPr>
          <w:rFonts w:cs="Arial"/>
          <w:sz w:val="22"/>
          <w:szCs w:val="28"/>
        </w:rPr>
        <w:t xml:space="preserve"> no tenen acció directa davant de l’Administració contractant per les obligacions contretes amb elles per l’empresa contractista, com a conseqüència de l’execució del contracte principal i dels subcontractes.</w:t>
      </w:r>
    </w:p>
    <w:p w14:paraId="05D6DA0A" w14:textId="77777777" w:rsidR="005F11F5" w:rsidRDefault="005F11F5" w:rsidP="005F11F5">
      <w:pPr>
        <w:rPr>
          <w:rFonts w:cs="Arial"/>
          <w:sz w:val="22"/>
          <w:szCs w:val="28"/>
        </w:rPr>
      </w:pPr>
    </w:p>
    <w:p w14:paraId="1E775BBF" w14:textId="77777777" w:rsidR="005F11F5" w:rsidRDefault="005F11F5" w:rsidP="005F11F5">
      <w:pPr>
        <w:rPr>
          <w:rFonts w:cs="Arial"/>
          <w:sz w:val="22"/>
          <w:szCs w:val="28"/>
        </w:rPr>
      </w:pPr>
      <w:r>
        <w:rPr>
          <w:rFonts w:cs="Arial"/>
          <w:sz w:val="22"/>
          <w:szCs w:val="28"/>
        </w:rPr>
        <w:t xml:space="preserve">En cap cas l’empresa o les empreses contractistes poden concertar l’execució parcial del contracte amb persones inhabilitades per contractar d’acord amb l’ordenament jurídic o incurses en alguna de les causes de prohibició de contractar previstes en l’article 71 de la LCSP. </w:t>
      </w:r>
    </w:p>
    <w:p w14:paraId="64076502" w14:textId="77777777" w:rsidR="005F11F5" w:rsidRDefault="005F11F5" w:rsidP="005F11F5">
      <w:pPr>
        <w:rPr>
          <w:rFonts w:cs="Arial"/>
          <w:sz w:val="22"/>
          <w:szCs w:val="28"/>
        </w:rPr>
      </w:pPr>
    </w:p>
    <w:p w14:paraId="0ABAE787" w14:textId="77777777" w:rsidR="005F11F5" w:rsidRDefault="005F11F5" w:rsidP="005F11F5">
      <w:pPr>
        <w:rPr>
          <w:rFonts w:cs="Arial"/>
          <w:sz w:val="22"/>
          <w:szCs w:val="28"/>
        </w:rPr>
      </w:pPr>
      <w:r>
        <w:rPr>
          <w:rFonts w:cs="Arial"/>
          <w:sz w:val="22"/>
          <w:szCs w:val="28"/>
        </w:rPr>
        <w:t xml:space="preserve">L’empresa contractista ha d’informar a qui exerceix la representació de les persones treballadores de la subcontractació, d’acord amb la legislació laboral. </w:t>
      </w:r>
    </w:p>
    <w:p w14:paraId="3F50EBCD" w14:textId="77777777" w:rsidR="005F11F5" w:rsidRDefault="005F11F5" w:rsidP="005F11F5">
      <w:pPr>
        <w:rPr>
          <w:rFonts w:cs="Arial"/>
          <w:sz w:val="22"/>
          <w:szCs w:val="28"/>
        </w:rPr>
      </w:pPr>
    </w:p>
    <w:p w14:paraId="1E72F56F" w14:textId="77777777" w:rsidR="005F11F5" w:rsidRDefault="005F11F5" w:rsidP="005F11F5">
      <w:pPr>
        <w:rPr>
          <w:rFonts w:cs="Arial"/>
          <w:sz w:val="22"/>
          <w:szCs w:val="28"/>
        </w:rPr>
      </w:pPr>
      <w:r>
        <w:rPr>
          <w:rFonts w:cs="Arial"/>
          <w:sz w:val="22"/>
          <w:szCs w:val="28"/>
        </w:rPr>
        <w:t xml:space="preserve">Els subcontractes tenen en tot cas naturalesa privada. </w:t>
      </w:r>
    </w:p>
    <w:p w14:paraId="3B3E749F" w14:textId="77777777" w:rsidR="005F11F5" w:rsidRDefault="005F11F5" w:rsidP="005F11F5">
      <w:pPr>
        <w:rPr>
          <w:rFonts w:cs="Arial"/>
          <w:sz w:val="22"/>
          <w:szCs w:val="28"/>
        </w:rPr>
      </w:pPr>
    </w:p>
    <w:p w14:paraId="660CD4AC" w14:textId="77777777" w:rsidR="005F11F5" w:rsidRDefault="005F11F5" w:rsidP="005F11F5">
      <w:pPr>
        <w:rPr>
          <w:rFonts w:cs="Arial"/>
          <w:sz w:val="22"/>
          <w:szCs w:val="28"/>
        </w:rPr>
      </w:pPr>
      <w:r>
        <w:rPr>
          <w:rFonts w:cs="Arial"/>
          <w:sz w:val="22"/>
          <w:szCs w:val="28"/>
        </w:rPr>
        <w:t xml:space="preserve">El pagament a les empreses </w:t>
      </w:r>
      <w:proofErr w:type="spellStart"/>
      <w:r>
        <w:rPr>
          <w:rFonts w:cs="Arial"/>
          <w:sz w:val="22"/>
          <w:szCs w:val="28"/>
        </w:rPr>
        <w:t>subcontractistes</w:t>
      </w:r>
      <w:proofErr w:type="spellEnd"/>
      <w:r>
        <w:rPr>
          <w:rFonts w:cs="Arial"/>
          <w:sz w:val="22"/>
          <w:szCs w:val="28"/>
        </w:rPr>
        <w:t xml:space="preserve"> i a les empreses subministradores es regeix pel que disposen els articles 216 i 217 de la LCSP. </w:t>
      </w:r>
    </w:p>
    <w:p w14:paraId="1547AD51" w14:textId="77777777" w:rsidR="005F11F5" w:rsidRDefault="005F11F5" w:rsidP="005F11F5">
      <w:pPr>
        <w:rPr>
          <w:rFonts w:cs="Arial"/>
          <w:sz w:val="22"/>
          <w:szCs w:val="28"/>
        </w:rPr>
      </w:pPr>
    </w:p>
    <w:p w14:paraId="79D0C64D" w14:textId="77777777" w:rsidR="005F11F5" w:rsidRDefault="005F11F5" w:rsidP="005F11F5">
      <w:pPr>
        <w:rPr>
          <w:rFonts w:cs="Arial"/>
          <w:sz w:val="22"/>
          <w:szCs w:val="28"/>
        </w:rPr>
      </w:pPr>
      <w:r>
        <w:rPr>
          <w:rFonts w:cs="Arial"/>
          <w:sz w:val="22"/>
          <w:szCs w:val="28"/>
        </w:rPr>
        <w:t xml:space="preserve">L’Administració comprovarà el compliment estricte de pagament a les empreses </w:t>
      </w:r>
      <w:proofErr w:type="spellStart"/>
      <w:r>
        <w:rPr>
          <w:rFonts w:cs="Arial"/>
          <w:sz w:val="22"/>
          <w:szCs w:val="28"/>
        </w:rPr>
        <w:t>subcontractistes</w:t>
      </w:r>
      <w:proofErr w:type="spellEnd"/>
      <w:r>
        <w:rPr>
          <w:rFonts w:cs="Arial"/>
          <w:sz w:val="22"/>
          <w:szCs w:val="28"/>
        </w:rPr>
        <w:t xml:space="preserve"> i a les empreses subministradores per part de l’empresa contractista. </w:t>
      </w:r>
    </w:p>
    <w:p w14:paraId="59547BEC" w14:textId="77777777" w:rsidR="005F11F5" w:rsidRDefault="005F11F5" w:rsidP="005F11F5">
      <w:pPr>
        <w:rPr>
          <w:rFonts w:cs="Arial"/>
          <w:sz w:val="22"/>
          <w:szCs w:val="28"/>
        </w:rPr>
      </w:pPr>
    </w:p>
    <w:p w14:paraId="1922E1A1" w14:textId="2E204923" w:rsidR="005F11F5" w:rsidRDefault="005F11F5" w:rsidP="005F11F5">
      <w:pPr>
        <w:rPr>
          <w:rFonts w:cs="Arial"/>
          <w:sz w:val="22"/>
          <w:szCs w:val="28"/>
        </w:rPr>
      </w:pPr>
      <w:r>
        <w:rPr>
          <w:rFonts w:cs="Arial"/>
          <w:sz w:val="22"/>
          <w:szCs w:val="28"/>
        </w:rPr>
        <w:t xml:space="preserve">A aquests efectes, l’empresa contractista haurà d’aportar, quan se li sol·liciti, relació detallada de les empreses </w:t>
      </w:r>
      <w:proofErr w:type="spellStart"/>
      <w:r>
        <w:rPr>
          <w:rFonts w:cs="Arial"/>
          <w:sz w:val="22"/>
          <w:szCs w:val="28"/>
        </w:rPr>
        <w:t>subcontractistes</w:t>
      </w:r>
      <w:proofErr w:type="spellEnd"/>
      <w:r>
        <w:rPr>
          <w:rFonts w:cs="Arial"/>
          <w:sz w:val="22"/>
          <w:szCs w:val="28"/>
        </w:rPr>
        <w:t xml:space="preserve"> o empreses subministradores amb especificació de les condicions relacionades amb el termini de pagament i haurà de presentar el justificant de compliment del pagament en termini. Aquestes obligacions tenen la consideració de condició especial d’execució, de manera que el seu incompliment pot comportar la imposició de les penalitats que es preveuen en aquest plec, responent la garantia definitiva d’aquestes penalitats.</w:t>
      </w:r>
    </w:p>
    <w:p w14:paraId="27A2929E" w14:textId="22DF7524" w:rsidR="00A6337D" w:rsidRDefault="00A6337D" w:rsidP="005F11F5">
      <w:pPr>
        <w:rPr>
          <w:rFonts w:cs="Arial"/>
          <w:sz w:val="22"/>
          <w:szCs w:val="28"/>
        </w:rPr>
      </w:pPr>
    </w:p>
    <w:p w14:paraId="165820BB" w14:textId="77777777" w:rsidR="00A6337D" w:rsidRPr="0000223C" w:rsidRDefault="00A6337D" w:rsidP="005F11F5">
      <w:pPr>
        <w:rPr>
          <w:rFonts w:cs="Arial"/>
          <w:b/>
          <w:bCs/>
          <w:sz w:val="22"/>
        </w:rPr>
      </w:pPr>
      <w:r w:rsidRPr="0000223C">
        <w:rPr>
          <w:rFonts w:cs="Arial"/>
          <w:b/>
          <w:bCs/>
          <w:sz w:val="22"/>
        </w:rPr>
        <w:t xml:space="preserve">L’empresa o les empreses </w:t>
      </w:r>
      <w:proofErr w:type="spellStart"/>
      <w:r w:rsidRPr="0000223C">
        <w:rPr>
          <w:rFonts w:cs="Arial"/>
          <w:b/>
          <w:bCs/>
          <w:sz w:val="22"/>
        </w:rPr>
        <w:t>subcontractistes</w:t>
      </w:r>
      <w:proofErr w:type="spellEnd"/>
      <w:r w:rsidRPr="0000223C">
        <w:rPr>
          <w:rFonts w:cs="Arial"/>
          <w:b/>
          <w:bCs/>
          <w:sz w:val="22"/>
        </w:rPr>
        <w:t xml:space="preserve"> han de presentar la declaració d’absència de conflicte d’interès prevista en l’annex 8 d’aquest plec. També han de presentar el model de declaració de cessió i tractament de dades, així com el compromís de compliment de principis transversals previstos en els annexos 9 i 10 d’aquest plec. </w:t>
      </w:r>
    </w:p>
    <w:p w14:paraId="0042D668" w14:textId="77777777" w:rsidR="00A6337D" w:rsidRPr="00A6337D" w:rsidRDefault="00A6337D" w:rsidP="005F11F5">
      <w:pPr>
        <w:rPr>
          <w:rFonts w:cs="Arial"/>
          <w:b/>
          <w:bCs/>
          <w:color w:val="FF0000"/>
          <w:sz w:val="22"/>
        </w:rPr>
      </w:pPr>
    </w:p>
    <w:p w14:paraId="5BCE161E" w14:textId="77777777" w:rsidR="00A6337D" w:rsidRPr="0053538D" w:rsidRDefault="00A6337D" w:rsidP="005F11F5">
      <w:pPr>
        <w:rPr>
          <w:rFonts w:cs="Arial"/>
          <w:b/>
          <w:bCs/>
          <w:sz w:val="22"/>
        </w:rPr>
      </w:pPr>
      <w:r w:rsidRPr="0053538D">
        <w:rPr>
          <w:rFonts w:cs="Arial"/>
          <w:b/>
          <w:bCs/>
          <w:sz w:val="22"/>
        </w:rPr>
        <w:t xml:space="preserve">En cas que el plec de prescripcions tècniques inclogui condicions específiques per assegurar el respecte al principi de no causar un perjudici significatiu al medi ambient cal incloure també l’obligació de les empreses </w:t>
      </w:r>
      <w:proofErr w:type="spellStart"/>
      <w:r w:rsidRPr="0053538D">
        <w:rPr>
          <w:rFonts w:cs="Arial"/>
          <w:b/>
          <w:bCs/>
          <w:sz w:val="22"/>
        </w:rPr>
        <w:t>subcontractistes</w:t>
      </w:r>
      <w:proofErr w:type="spellEnd"/>
      <w:r w:rsidRPr="0053538D">
        <w:rPr>
          <w:rFonts w:cs="Arial"/>
          <w:b/>
          <w:bCs/>
          <w:sz w:val="22"/>
        </w:rPr>
        <w:t xml:space="preserve"> de presentar una declaració responsable sobre el compliment de les dites condicions. </w:t>
      </w:r>
    </w:p>
    <w:p w14:paraId="29B2D567" w14:textId="77777777" w:rsidR="00A6337D" w:rsidRDefault="00A6337D" w:rsidP="005F11F5">
      <w:pPr>
        <w:rPr>
          <w:rFonts w:cs="Arial"/>
          <w:color w:val="FF0000"/>
          <w:sz w:val="22"/>
        </w:rPr>
      </w:pPr>
    </w:p>
    <w:p w14:paraId="43184AE6" w14:textId="77777777" w:rsidR="00A6337D" w:rsidRPr="00FF0CA7" w:rsidRDefault="00A6337D" w:rsidP="005F11F5">
      <w:pPr>
        <w:rPr>
          <w:rFonts w:cs="Arial"/>
          <w:sz w:val="22"/>
        </w:rPr>
      </w:pPr>
      <w:r w:rsidRPr="00FF0CA7">
        <w:rPr>
          <w:rFonts w:cs="Arial"/>
          <w:sz w:val="22"/>
        </w:rPr>
        <w:t xml:space="preserve">El pagament a les empreses </w:t>
      </w:r>
      <w:proofErr w:type="spellStart"/>
      <w:r w:rsidRPr="00FF0CA7">
        <w:rPr>
          <w:rFonts w:cs="Arial"/>
          <w:sz w:val="22"/>
        </w:rPr>
        <w:t>subcontractistes</w:t>
      </w:r>
      <w:proofErr w:type="spellEnd"/>
      <w:r w:rsidRPr="00FF0CA7">
        <w:rPr>
          <w:rFonts w:cs="Arial"/>
          <w:sz w:val="22"/>
        </w:rPr>
        <w:t xml:space="preserve"> i a les empreses subministradores es regeix pel que disposen els articles 216 i 217 de la LCSP.</w:t>
      </w:r>
    </w:p>
    <w:p w14:paraId="539C2026" w14:textId="77777777" w:rsidR="00A6337D" w:rsidRDefault="00A6337D" w:rsidP="005F11F5">
      <w:pPr>
        <w:rPr>
          <w:rFonts w:cs="Arial"/>
          <w:color w:val="FF0000"/>
          <w:sz w:val="22"/>
        </w:rPr>
      </w:pPr>
    </w:p>
    <w:p w14:paraId="719DB354" w14:textId="7D7F998A" w:rsidR="00A6337D" w:rsidRPr="00BA01B0" w:rsidRDefault="00A6337D" w:rsidP="005F11F5">
      <w:pPr>
        <w:rPr>
          <w:rFonts w:cs="Arial"/>
          <w:sz w:val="22"/>
        </w:rPr>
      </w:pPr>
      <w:r w:rsidRPr="00BA01B0">
        <w:rPr>
          <w:rFonts w:cs="Arial"/>
          <w:sz w:val="22"/>
        </w:rPr>
        <w:t xml:space="preserve">L’Administració comprovarà el compliment estricte de pagament a les empreses </w:t>
      </w:r>
      <w:proofErr w:type="spellStart"/>
      <w:r w:rsidRPr="00BA01B0">
        <w:rPr>
          <w:rFonts w:cs="Arial"/>
          <w:sz w:val="22"/>
        </w:rPr>
        <w:t>subcontractistes</w:t>
      </w:r>
      <w:proofErr w:type="spellEnd"/>
      <w:r w:rsidRPr="00BA01B0">
        <w:rPr>
          <w:rFonts w:cs="Arial"/>
          <w:sz w:val="22"/>
        </w:rPr>
        <w:t xml:space="preserve"> i a les empreses subministradores per part de l’empresa contractista. A aquests efectes, l’empresa contractista haurà d’aportar, quan se li sol·liciti, una relació detallada de les empreses </w:t>
      </w:r>
      <w:proofErr w:type="spellStart"/>
      <w:r w:rsidRPr="00BA01B0">
        <w:rPr>
          <w:rFonts w:cs="Arial"/>
          <w:sz w:val="22"/>
        </w:rPr>
        <w:t>subcontractistes</w:t>
      </w:r>
      <w:proofErr w:type="spellEnd"/>
      <w:r w:rsidRPr="00BA01B0">
        <w:rPr>
          <w:rFonts w:cs="Arial"/>
          <w:sz w:val="22"/>
        </w:rPr>
        <w:t xml:space="preserve"> o empreses subministradores amb especificació de les condicions relacionades amb el termini de pagament i haurà de presentar el justificant de compliment del pagament en termini. Aquestes obligacions tenen la consideració de condició especial d’execució, de manera que incomplir-les pot comportar la imposició de les penalitats que es preveuen en aquest plec, de les quals respondrà la garantia definitiva.</w:t>
      </w:r>
    </w:p>
    <w:p w14:paraId="6A36AF9C"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rPr>
      </w:pPr>
    </w:p>
    <w:p w14:paraId="4EFBD082" w14:textId="77777777" w:rsidR="005F11F5" w:rsidRPr="002220A9" w:rsidRDefault="005F11F5" w:rsidP="005F11F5">
      <w:pPr>
        <w:widowControl w:val="0"/>
        <w:autoSpaceDE w:val="0"/>
        <w:autoSpaceDN w:val="0"/>
        <w:adjustRightInd w:val="0"/>
        <w:ind w:right="-69"/>
        <w:rPr>
          <w:rStyle w:val="Ttulo1Car"/>
        </w:rPr>
      </w:pPr>
      <w:r w:rsidRPr="002220A9">
        <w:rPr>
          <w:rStyle w:val="Ttulo1Car"/>
        </w:rPr>
        <w:t>39. RECEPCIÓ I LIQUIDACIÓ</w:t>
      </w:r>
    </w:p>
    <w:p w14:paraId="2D7AE717" w14:textId="77777777" w:rsidR="005F11F5" w:rsidRDefault="005F11F5" w:rsidP="005F11F5">
      <w:pPr>
        <w:widowControl w:val="0"/>
        <w:autoSpaceDE w:val="0"/>
        <w:autoSpaceDN w:val="0"/>
        <w:adjustRightInd w:val="0"/>
        <w:ind w:right="-69"/>
        <w:rPr>
          <w:rStyle w:val="Ttulo1Car"/>
          <w:b w:val="0"/>
          <w:bCs w:val="0"/>
        </w:rPr>
      </w:pPr>
    </w:p>
    <w:p w14:paraId="5F002B5B" w14:textId="77777777" w:rsidR="005F11F5" w:rsidRDefault="005F11F5" w:rsidP="005F11F5">
      <w:pPr>
        <w:rPr>
          <w:lang w:eastAsia="es-ES"/>
        </w:rPr>
      </w:pPr>
      <w:r>
        <w:rPr>
          <w:rFonts w:cs="Arial"/>
          <w:sz w:val="22"/>
        </w:rPr>
        <w:t>En el mes següent al de la finalització de l’obra s’ha de procedir, mitjançant acte formal, a la seva recepció. D’aquest acte s’ha d’aixecar una acta, per quintuplicat, la qual ha de ser signada pels assistents en la recepció, i amb la qual comença a comptar el termini de garantia de l’obra.</w:t>
      </w:r>
    </w:p>
    <w:p w14:paraId="248C1F45" w14:textId="77777777" w:rsidR="005F11F5" w:rsidRDefault="005F11F5" w:rsidP="005F11F5">
      <w:pPr>
        <w:rPr>
          <w:rFonts w:cs="Arial"/>
          <w:sz w:val="22"/>
        </w:rPr>
      </w:pPr>
    </w:p>
    <w:p w14:paraId="2E987269" w14:textId="77777777" w:rsidR="005F11F5" w:rsidRDefault="005F11F5" w:rsidP="005F11F5">
      <w:pPr>
        <w:pStyle w:val="Textoindependiente2"/>
        <w:rPr>
          <w:rFonts w:cs="Arial"/>
          <w:sz w:val="22"/>
        </w:rPr>
      </w:pPr>
      <w:r>
        <w:rPr>
          <w:rFonts w:cs="Arial"/>
          <w:sz w:val="22"/>
        </w:rPr>
        <w:t xml:space="preserve">Quan les obres no es trobin en estat de ser </w:t>
      </w:r>
      <w:proofErr w:type="spellStart"/>
      <w:r>
        <w:rPr>
          <w:rFonts w:cs="Arial"/>
          <w:sz w:val="22"/>
        </w:rPr>
        <w:t>recepcionades</w:t>
      </w:r>
      <w:proofErr w:type="spellEnd"/>
      <w:r>
        <w:rPr>
          <w:rFonts w:cs="Arial"/>
          <w:sz w:val="22"/>
        </w:rPr>
        <w:t xml:space="preserve">, s’ha de fer constar en l’acta i el director facultatiu ha d’indicar els defectes observats, ha  de donar les </w:t>
      </w:r>
      <w:r>
        <w:rPr>
          <w:rFonts w:cs="Arial"/>
          <w:sz w:val="22"/>
        </w:rPr>
        <w:lastRenderedPageBreak/>
        <w:t>instruccions escaients i ha de fixar un termini per esmenar-los. Si transcorregut aquest termini el contractista no ha esmenat els defectes, se li pot concedir un altre termini, improrrogable, o bé declarar resolt el contracte per causes imputables al contractista.</w:t>
      </w:r>
    </w:p>
    <w:p w14:paraId="2969DF8B" w14:textId="77777777" w:rsidR="005F11F5" w:rsidRDefault="005F11F5" w:rsidP="005F11F5">
      <w:pPr>
        <w:rPr>
          <w:rFonts w:cs="Arial"/>
          <w:sz w:val="22"/>
        </w:rPr>
      </w:pPr>
    </w:p>
    <w:p w14:paraId="5DB19037" w14:textId="77777777" w:rsidR="005F11F5" w:rsidRDefault="005F11F5" w:rsidP="005F11F5">
      <w:pPr>
        <w:pStyle w:val="Textoindependiente2"/>
        <w:rPr>
          <w:rFonts w:cs="Arial"/>
          <w:sz w:val="22"/>
        </w:rPr>
      </w:pPr>
      <w:r>
        <w:rPr>
          <w:rFonts w:cs="Arial"/>
          <w:sz w:val="22"/>
        </w:rPr>
        <w:t xml:space="preserve">Un cop </w:t>
      </w:r>
      <w:proofErr w:type="spellStart"/>
      <w:r>
        <w:rPr>
          <w:rFonts w:cs="Arial"/>
          <w:sz w:val="22"/>
        </w:rPr>
        <w:t>recepcionades</w:t>
      </w:r>
      <w:proofErr w:type="spellEnd"/>
      <w:r>
        <w:rPr>
          <w:rFonts w:cs="Arial"/>
          <w:sz w:val="22"/>
        </w:rPr>
        <w:t xml:space="preserve"> les obres s’ha de procedir a l’amidament general amb l’assistència del contractista. El director de l’obra, en el termini d’un mes des de la recepció, farà l’amidament de las obres realment executades, d’acord amb el projecte. Dins el termini de tres mesos comptats a partir de la recepció, l’òrgan de contractació ha d’aprovar la certificació final de les obres executades, que ha de ser abonada al contractista a compte de la liquidació del contracte en el termini que preveu aquesta Llei.</w:t>
      </w:r>
    </w:p>
    <w:p w14:paraId="7FF67B13" w14:textId="77777777" w:rsidR="005F11F5" w:rsidRDefault="005F11F5" w:rsidP="005F11F5">
      <w:pPr>
        <w:pStyle w:val="Textoindependiente2"/>
        <w:rPr>
          <w:rFonts w:cs="Arial"/>
          <w:sz w:val="22"/>
        </w:rPr>
      </w:pPr>
    </w:p>
    <w:p w14:paraId="2DDC73BA" w14:textId="77777777" w:rsidR="005F11F5" w:rsidRDefault="005F11F5" w:rsidP="005F11F5">
      <w:pPr>
        <w:pStyle w:val="Textoindependiente2"/>
        <w:rPr>
          <w:rFonts w:ascii="Verdana" w:hAnsi="Verdana" w:cs="Arial"/>
          <w:color w:val="808080"/>
          <w:sz w:val="22"/>
        </w:rPr>
      </w:pPr>
      <w:r>
        <w:rPr>
          <w:rFonts w:cs="Arial"/>
          <w:sz w:val="22"/>
        </w:rPr>
        <w:t>En el cas d’obres amb un valor estimat que superi els dotze milions d’euros en què les operacions de liquidació i mesurament siguin especialment complexes, els plecs poden preveure que el termini de tres mesos per aprovar la certificació final al qual es refereix el paràgraf anterior pot ser ampliat, sempre que no superi en cap cas els cinc mesos.</w:t>
      </w:r>
    </w:p>
    <w:p w14:paraId="7D5068BB" w14:textId="77777777" w:rsidR="005F11F5" w:rsidRDefault="005F11F5" w:rsidP="005F11F5">
      <w:pPr>
        <w:widowControl w:val="0"/>
        <w:autoSpaceDE w:val="0"/>
        <w:autoSpaceDN w:val="0"/>
        <w:adjustRightInd w:val="0"/>
        <w:ind w:right="-69"/>
        <w:rPr>
          <w:rStyle w:val="Ttulo1Car"/>
          <w:b w:val="0"/>
        </w:rPr>
      </w:pPr>
    </w:p>
    <w:p w14:paraId="65432F03" w14:textId="77777777" w:rsidR="005F11F5" w:rsidRPr="002220A9" w:rsidRDefault="005F11F5" w:rsidP="005F11F5">
      <w:pPr>
        <w:widowControl w:val="0"/>
        <w:autoSpaceDE w:val="0"/>
        <w:autoSpaceDN w:val="0"/>
        <w:adjustRightInd w:val="0"/>
        <w:ind w:right="-69"/>
        <w:rPr>
          <w:rStyle w:val="Ttulo1Car"/>
        </w:rPr>
      </w:pPr>
      <w:r w:rsidRPr="002220A9">
        <w:rPr>
          <w:rStyle w:val="Ttulo1Car"/>
        </w:rPr>
        <w:t>40. RESOLUCIÓ DEL CONTRACTE</w:t>
      </w:r>
    </w:p>
    <w:p w14:paraId="5D6F8551" w14:textId="77777777" w:rsidR="005F11F5" w:rsidRDefault="005F11F5" w:rsidP="005F11F5">
      <w:pPr>
        <w:widowControl w:val="0"/>
        <w:autoSpaceDE w:val="0"/>
        <w:autoSpaceDN w:val="0"/>
        <w:adjustRightInd w:val="0"/>
        <w:ind w:right="-69"/>
        <w:rPr>
          <w:szCs w:val="22"/>
          <w:lang w:eastAsia="es-ES"/>
        </w:rPr>
      </w:pPr>
    </w:p>
    <w:p w14:paraId="1A5A5E9A" w14:textId="77777777" w:rsidR="005F11F5" w:rsidRDefault="005F11F5" w:rsidP="005F11F5">
      <w:pPr>
        <w:widowControl w:val="0"/>
        <w:autoSpaceDE w:val="0"/>
        <w:autoSpaceDN w:val="0"/>
        <w:adjustRightInd w:val="0"/>
        <w:ind w:right="-69"/>
        <w:rPr>
          <w:rFonts w:cs="Arial"/>
          <w:sz w:val="22"/>
          <w:szCs w:val="22"/>
        </w:rPr>
      </w:pPr>
      <w:r>
        <w:rPr>
          <w:rFonts w:cs="Arial"/>
          <w:sz w:val="22"/>
          <w:szCs w:val="22"/>
        </w:rPr>
        <w:t xml:space="preserve">Són causes de resolució del contracte les establertes amb caràcter general a l'art. 211 de la LCSP, i a més a més: </w:t>
      </w:r>
    </w:p>
    <w:p w14:paraId="17EBFC2F" w14:textId="77777777" w:rsidR="005F11F5" w:rsidRDefault="005F11F5" w:rsidP="005F11F5">
      <w:pPr>
        <w:widowControl w:val="0"/>
        <w:autoSpaceDE w:val="0"/>
        <w:autoSpaceDN w:val="0"/>
        <w:adjustRightInd w:val="0"/>
        <w:ind w:right="-69"/>
        <w:rPr>
          <w:rFonts w:cs="Arial"/>
          <w:sz w:val="22"/>
          <w:szCs w:val="22"/>
        </w:rPr>
      </w:pPr>
    </w:p>
    <w:p w14:paraId="5336606E" w14:textId="77777777" w:rsidR="005F11F5" w:rsidRDefault="005F11F5" w:rsidP="005F11F5">
      <w:pPr>
        <w:widowControl w:val="0"/>
        <w:numPr>
          <w:ilvl w:val="0"/>
          <w:numId w:val="22"/>
        </w:numPr>
        <w:autoSpaceDE w:val="0"/>
        <w:autoSpaceDN w:val="0"/>
        <w:adjustRightInd w:val="0"/>
        <w:ind w:right="-69"/>
        <w:rPr>
          <w:rFonts w:cs="Arial"/>
          <w:sz w:val="22"/>
        </w:rPr>
      </w:pPr>
      <w:r>
        <w:rPr>
          <w:rFonts w:cs="Arial"/>
          <w:sz w:val="22"/>
        </w:rPr>
        <w:t>La demora injustificada en la comprovació del replantejament.</w:t>
      </w:r>
    </w:p>
    <w:p w14:paraId="681E2F21" w14:textId="77777777" w:rsidR="005F11F5" w:rsidRDefault="005F11F5" w:rsidP="005F11F5">
      <w:pPr>
        <w:widowControl w:val="0"/>
        <w:numPr>
          <w:ilvl w:val="0"/>
          <w:numId w:val="22"/>
        </w:numPr>
        <w:autoSpaceDE w:val="0"/>
        <w:autoSpaceDN w:val="0"/>
        <w:adjustRightInd w:val="0"/>
        <w:ind w:right="-69"/>
        <w:rPr>
          <w:rFonts w:cs="Arial"/>
          <w:sz w:val="22"/>
        </w:rPr>
      </w:pPr>
      <w:r>
        <w:rPr>
          <w:rFonts w:cs="Arial"/>
          <w:sz w:val="22"/>
        </w:rPr>
        <w:t>La suspensió de la iniciació de les obres per un termini superior a quatre mesos.</w:t>
      </w:r>
    </w:p>
    <w:p w14:paraId="6902F6A7" w14:textId="77777777" w:rsidR="005F11F5" w:rsidRDefault="005F11F5" w:rsidP="005F11F5">
      <w:pPr>
        <w:widowControl w:val="0"/>
        <w:numPr>
          <w:ilvl w:val="0"/>
          <w:numId w:val="22"/>
        </w:numPr>
        <w:autoSpaceDE w:val="0"/>
        <w:autoSpaceDN w:val="0"/>
        <w:adjustRightInd w:val="0"/>
        <w:ind w:right="-69"/>
        <w:rPr>
          <w:rFonts w:cs="Arial"/>
          <w:sz w:val="22"/>
        </w:rPr>
      </w:pPr>
      <w:r>
        <w:rPr>
          <w:rFonts w:cs="Arial"/>
          <w:sz w:val="22"/>
        </w:rPr>
        <w:t>La suspensió de les obres per un termini superior a vuit mesos per part de l’Administració.</w:t>
      </w:r>
    </w:p>
    <w:p w14:paraId="31BD5390" w14:textId="77777777" w:rsidR="005F11F5" w:rsidRDefault="005F11F5" w:rsidP="005F11F5">
      <w:pPr>
        <w:widowControl w:val="0"/>
        <w:numPr>
          <w:ilvl w:val="0"/>
          <w:numId w:val="22"/>
        </w:numPr>
        <w:autoSpaceDE w:val="0"/>
        <w:autoSpaceDN w:val="0"/>
        <w:adjustRightInd w:val="0"/>
        <w:ind w:right="-69"/>
        <w:rPr>
          <w:rFonts w:cs="Arial"/>
          <w:sz w:val="22"/>
          <w:szCs w:val="22"/>
        </w:rPr>
      </w:pPr>
      <w:r>
        <w:rPr>
          <w:rFonts w:cs="Arial"/>
          <w:sz w:val="22"/>
        </w:rPr>
        <w:t>El desistiment.</w:t>
      </w:r>
    </w:p>
    <w:p w14:paraId="473B8E8F" w14:textId="77777777" w:rsidR="005F11F5" w:rsidRDefault="005F11F5" w:rsidP="005F11F5">
      <w:pPr>
        <w:widowControl w:val="0"/>
        <w:numPr>
          <w:ilvl w:val="0"/>
          <w:numId w:val="22"/>
        </w:numPr>
        <w:autoSpaceDE w:val="0"/>
        <w:autoSpaceDN w:val="0"/>
        <w:adjustRightInd w:val="0"/>
        <w:ind w:right="-69"/>
        <w:rPr>
          <w:rFonts w:cs="Arial"/>
          <w:sz w:val="22"/>
          <w:szCs w:val="22"/>
        </w:rPr>
      </w:pPr>
      <w:r>
        <w:rPr>
          <w:rFonts w:cs="Arial"/>
          <w:sz w:val="22"/>
        </w:rPr>
        <w:t xml:space="preserve">Les establertes en el present plec. </w:t>
      </w:r>
    </w:p>
    <w:p w14:paraId="52D8D638" w14:textId="77777777" w:rsidR="005F11F5" w:rsidRDefault="005F11F5" w:rsidP="005F11F5">
      <w:pPr>
        <w:widowControl w:val="0"/>
        <w:autoSpaceDE w:val="0"/>
        <w:autoSpaceDN w:val="0"/>
        <w:adjustRightInd w:val="0"/>
        <w:ind w:right="-69"/>
        <w:rPr>
          <w:rFonts w:cs="Arial"/>
          <w:sz w:val="22"/>
          <w:szCs w:val="22"/>
        </w:rPr>
      </w:pPr>
    </w:p>
    <w:p w14:paraId="639F0D1D" w14:textId="77777777" w:rsidR="005F11F5" w:rsidRDefault="005F11F5" w:rsidP="005F11F5">
      <w:pPr>
        <w:widowControl w:val="0"/>
        <w:autoSpaceDE w:val="0"/>
        <w:autoSpaceDN w:val="0"/>
        <w:adjustRightInd w:val="0"/>
        <w:ind w:right="-69"/>
        <w:rPr>
          <w:rFonts w:cs="Arial"/>
          <w:color w:val="808080"/>
          <w:sz w:val="22"/>
          <w:szCs w:val="22"/>
        </w:rPr>
      </w:pPr>
      <w:r>
        <w:rPr>
          <w:rFonts w:cs="Arial"/>
          <w:sz w:val="22"/>
          <w:szCs w:val="22"/>
        </w:rPr>
        <w:t>Els efectes de la resolució del contracte seran els previstos a l'article 213 LCSP, amb caràcter general, així com els previstos a l'article 246 LCSP.</w:t>
      </w:r>
    </w:p>
    <w:p w14:paraId="67C70B84" w14:textId="77777777" w:rsidR="005F11F5" w:rsidRDefault="005F11F5" w:rsidP="005F11F5">
      <w:pPr>
        <w:widowControl w:val="0"/>
        <w:autoSpaceDE w:val="0"/>
        <w:autoSpaceDN w:val="0"/>
        <w:adjustRightInd w:val="0"/>
        <w:ind w:right="-69"/>
        <w:rPr>
          <w:rFonts w:cs="Arial"/>
          <w:sz w:val="22"/>
          <w:szCs w:val="22"/>
        </w:rPr>
      </w:pPr>
    </w:p>
    <w:p w14:paraId="5A11BC11" w14:textId="77777777" w:rsidR="005F11F5" w:rsidRDefault="005F11F5" w:rsidP="005F11F5">
      <w:pPr>
        <w:widowControl w:val="0"/>
        <w:autoSpaceDE w:val="0"/>
        <w:autoSpaceDN w:val="0"/>
        <w:adjustRightInd w:val="0"/>
        <w:ind w:right="-69"/>
        <w:rPr>
          <w:rFonts w:cs="Arial"/>
          <w:sz w:val="22"/>
          <w:szCs w:val="22"/>
        </w:rPr>
      </w:pPr>
      <w:r>
        <w:rPr>
          <w:rFonts w:cs="Arial"/>
          <w:sz w:val="22"/>
          <w:szCs w:val="22"/>
        </w:rPr>
        <w:t>En tots els casos, el procediment de resolució del contracte es farà conforme el que disposa l'art. 191 LCSP i seguint el procediment establert en l'art. 109 RGLCAP.</w:t>
      </w:r>
    </w:p>
    <w:p w14:paraId="7568AE57" w14:textId="77777777" w:rsidR="005F11F5" w:rsidRDefault="005F11F5" w:rsidP="005F11F5">
      <w:pPr>
        <w:widowControl w:val="0"/>
        <w:autoSpaceDE w:val="0"/>
        <w:autoSpaceDN w:val="0"/>
        <w:adjustRightInd w:val="0"/>
        <w:ind w:right="-69"/>
        <w:rPr>
          <w:rFonts w:cs="Arial"/>
          <w:b/>
          <w:bCs/>
          <w:sz w:val="22"/>
          <w:szCs w:val="22"/>
        </w:rPr>
      </w:pPr>
    </w:p>
    <w:p w14:paraId="4BF53B76" w14:textId="278A2A39" w:rsidR="005F11F5" w:rsidRDefault="005F11F5" w:rsidP="005F11F5">
      <w:pPr>
        <w:widowControl w:val="0"/>
        <w:autoSpaceDE w:val="0"/>
        <w:autoSpaceDN w:val="0"/>
        <w:adjustRightInd w:val="0"/>
        <w:ind w:right="-69"/>
        <w:rPr>
          <w:rFonts w:cs="Arial"/>
          <w:sz w:val="22"/>
          <w:szCs w:val="22"/>
        </w:rPr>
      </w:pPr>
      <w:r>
        <w:rPr>
          <w:rFonts w:cs="Arial"/>
          <w:sz w:val="22"/>
          <w:szCs w:val="22"/>
        </w:rPr>
        <w:t>Un cop s'han acomplert pel contractista les obligacions derivades del contracte, si no hi ha responsabilitats que hagin d'exercitar-se sobre la garantia definitiva, es procedirà a dictar l'acord de devolució o cancel·lació de garantia definitiva.</w:t>
      </w:r>
    </w:p>
    <w:p w14:paraId="7A828D11" w14:textId="7D6AC680" w:rsidR="00A6337D" w:rsidRDefault="00A6337D" w:rsidP="005F11F5">
      <w:pPr>
        <w:widowControl w:val="0"/>
        <w:autoSpaceDE w:val="0"/>
        <w:autoSpaceDN w:val="0"/>
        <w:adjustRightInd w:val="0"/>
        <w:ind w:right="-69"/>
        <w:rPr>
          <w:rFonts w:cs="Arial"/>
          <w:sz w:val="22"/>
          <w:szCs w:val="22"/>
        </w:rPr>
      </w:pPr>
    </w:p>
    <w:p w14:paraId="19F70173" w14:textId="21FE3FC6" w:rsidR="005F11F5" w:rsidRPr="00581A0B" w:rsidRDefault="00A6337D" w:rsidP="005F11F5">
      <w:pPr>
        <w:widowControl w:val="0"/>
        <w:autoSpaceDE w:val="0"/>
        <w:autoSpaceDN w:val="0"/>
        <w:adjustRightInd w:val="0"/>
        <w:ind w:right="-69"/>
        <w:rPr>
          <w:rFonts w:cs="Arial"/>
          <w:b/>
          <w:bCs/>
          <w:sz w:val="24"/>
        </w:rPr>
      </w:pPr>
      <w:r w:rsidRPr="00581A0B">
        <w:rPr>
          <w:b/>
          <w:bCs/>
          <w:sz w:val="22"/>
          <w:szCs w:val="28"/>
        </w:rPr>
        <w:t>La garantia definitiva serà retornada a l’empresa contractista quan l’òrgan competent de fiscalització de la Unió Europea accepti la sol·licitud de certificació presentada.</w:t>
      </w:r>
    </w:p>
    <w:p w14:paraId="33FF5B9D" w14:textId="5F768ECC" w:rsidR="005F11F5" w:rsidRPr="002220A9" w:rsidRDefault="005F11F5" w:rsidP="005F11F5">
      <w:pPr>
        <w:pStyle w:val="Ttulo1"/>
        <w:rPr>
          <w:b w:val="0"/>
          <w:bCs w:val="0"/>
          <w:sz w:val="22"/>
          <w:szCs w:val="28"/>
        </w:rPr>
      </w:pPr>
      <w:bookmarkStart w:id="58" w:name="_Toc511032233"/>
      <w:r w:rsidRPr="002220A9">
        <w:rPr>
          <w:rStyle w:val="Ttulo1Car"/>
          <w:b/>
          <w:bCs/>
        </w:rPr>
        <w:t>40. R</w:t>
      </w:r>
      <w:r w:rsidR="00A6337D">
        <w:rPr>
          <w:rStyle w:val="Ttulo1Car"/>
          <w:b/>
          <w:bCs/>
        </w:rPr>
        <w:t>È</w:t>
      </w:r>
      <w:r w:rsidRPr="002220A9">
        <w:rPr>
          <w:rStyle w:val="Ttulo1Car"/>
          <w:b/>
          <w:bCs/>
        </w:rPr>
        <w:t>GIM DE RECU</w:t>
      </w:r>
      <w:r w:rsidRPr="002220A9">
        <w:t>RSOS</w:t>
      </w:r>
      <w:bookmarkEnd w:id="58"/>
    </w:p>
    <w:p w14:paraId="666A70C5" w14:textId="77777777" w:rsidR="005F11F5" w:rsidRDefault="005F11F5" w:rsidP="005F11F5">
      <w:pPr>
        <w:widowControl w:val="0"/>
        <w:autoSpaceDE w:val="0"/>
        <w:autoSpaceDN w:val="0"/>
        <w:adjustRightInd w:val="0"/>
        <w:ind w:right="-69"/>
        <w:rPr>
          <w:rFonts w:cs="Arial"/>
          <w:sz w:val="22"/>
          <w:szCs w:val="22"/>
        </w:rPr>
      </w:pPr>
    </w:p>
    <w:p w14:paraId="1C75347F" w14:textId="77777777" w:rsidR="005F11F5" w:rsidRDefault="005F11F5" w:rsidP="005F11F5">
      <w:pPr>
        <w:pStyle w:val="Sangra2detindependiente"/>
      </w:pPr>
      <w:r>
        <w:t xml:space="preserve">Contra els actes que adopti l’òrgan de contractació en relació amb els efectes, compliment i extinció d’aquest contracte que no siguin susceptibles de recurs especial </w:t>
      </w:r>
      <w:r>
        <w:lastRenderedPageBreak/>
        <w:t xml:space="preserve">en matèria de contractació, procedirà la interposició del recurs administratiu ordinari que correspongui d’acord amb la Llei 39/2015, d’1 d’octubre, de procediment administratiu comú de les administracions públiques. </w:t>
      </w:r>
    </w:p>
    <w:p w14:paraId="576BBA70" w14:textId="77777777" w:rsidR="005F11F5" w:rsidRDefault="005F11F5" w:rsidP="005F11F5">
      <w:pPr>
        <w:widowControl w:val="0"/>
        <w:autoSpaceDE w:val="0"/>
        <w:autoSpaceDN w:val="0"/>
        <w:adjustRightInd w:val="0"/>
        <w:ind w:right="-69"/>
        <w:rPr>
          <w:rFonts w:cs="Arial"/>
          <w:sz w:val="22"/>
          <w:szCs w:val="22"/>
        </w:rPr>
      </w:pPr>
    </w:p>
    <w:p w14:paraId="5ADC2D68" w14:textId="77777777" w:rsidR="005F11F5" w:rsidRDefault="005F11F5" w:rsidP="005F11F5">
      <w:pPr>
        <w:widowControl w:val="0"/>
        <w:numPr>
          <w:ilvl w:val="0"/>
          <w:numId w:val="14"/>
        </w:numPr>
        <w:autoSpaceDE w:val="0"/>
        <w:autoSpaceDN w:val="0"/>
        <w:adjustRightInd w:val="0"/>
        <w:ind w:right="-69"/>
        <w:rPr>
          <w:rFonts w:cs="Arial"/>
          <w:sz w:val="22"/>
          <w:szCs w:val="22"/>
        </w:rPr>
      </w:pPr>
      <w:r>
        <w:rPr>
          <w:rFonts w:cs="Arial"/>
          <w:sz w:val="22"/>
          <w:szCs w:val="22"/>
        </w:rPr>
        <w:t xml:space="preserve">Les resolucions i actes establerts a l’art. 112.1 de la Llei 39/2015 d’1 d’octubre, de procediment administratiu comú de les administracions públiques, quan no posin fi a la via administrativa, pondran ser recorreguts en alçada davant l’òrgan de contractació, en el termini d’un mes. </w:t>
      </w:r>
    </w:p>
    <w:p w14:paraId="4BC6DD00" w14:textId="77777777" w:rsidR="005F11F5" w:rsidRDefault="005F11F5" w:rsidP="005F11F5">
      <w:pPr>
        <w:widowControl w:val="0"/>
        <w:numPr>
          <w:ilvl w:val="0"/>
          <w:numId w:val="14"/>
        </w:numPr>
        <w:autoSpaceDE w:val="0"/>
        <w:autoSpaceDN w:val="0"/>
        <w:adjustRightInd w:val="0"/>
        <w:ind w:right="-69"/>
        <w:rPr>
          <w:rFonts w:cs="Arial"/>
          <w:sz w:val="22"/>
          <w:szCs w:val="22"/>
        </w:rPr>
      </w:pPr>
      <w:r>
        <w:rPr>
          <w:rFonts w:cs="Arial"/>
          <w:sz w:val="22"/>
          <w:szCs w:val="22"/>
        </w:rPr>
        <w:t xml:space="preserve">Les resolucions i actes que posen fi a la via administrativa podran ser recorregudes potestativament en reposició davant l’òrgan de contractació, en el termini d’un mes, o ser impugnats directament mitjançant recurs contenciós administratiu davant del Jutjats del contenciós administratiu de Tarragona. </w:t>
      </w:r>
    </w:p>
    <w:p w14:paraId="27192A42" w14:textId="77777777" w:rsidR="005F11F5" w:rsidRDefault="005F11F5" w:rsidP="005F11F5">
      <w:pPr>
        <w:widowControl w:val="0"/>
        <w:autoSpaceDE w:val="0"/>
        <w:autoSpaceDN w:val="0"/>
        <w:adjustRightInd w:val="0"/>
        <w:ind w:right="54"/>
        <w:rPr>
          <w:rFonts w:cs="Arial"/>
          <w:sz w:val="22"/>
          <w:szCs w:val="22"/>
        </w:rPr>
      </w:pPr>
    </w:p>
    <w:p w14:paraId="0B76F6FA" w14:textId="77777777" w:rsidR="005F11F5" w:rsidRDefault="005F11F5" w:rsidP="005F11F5">
      <w:pPr>
        <w:pStyle w:val="Ttulo1"/>
        <w:rPr>
          <w:sz w:val="22"/>
          <w:szCs w:val="28"/>
        </w:rPr>
      </w:pPr>
      <w:bookmarkStart w:id="59" w:name="_Toc456858333"/>
      <w:bookmarkStart w:id="60" w:name="_Toc511032234"/>
      <w:r>
        <w:t>41. TRIBUNALS COMPETENTS</w:t>
      </w:r>
      <w:bookmarkEnd w:id="59"/>
      <w:bookmarkEnd w:id="60"/>
    </w:p>
    <w:p w14:paraId="6DED95DB" w14:textId="77777777" w:rsidR="005F11F5" w:rsidRDefault="005F11F5" w:rsidP="005F11F5">
      <w:pPr>
        <w:rPr>
          <w:rFonts w:cs="Arial"/>
          <w:sz w:val="22"/>
        </w:rPr>
      </w:pPr>
    </w:p>
    <w:p w14:paraId="4E9AE5DF" w14:textId="77777777" w:rsidR="005F11F5" w:rsidRDefault="005F11F5" w:rsidP="005F11F5">
      <w:pPr>
        <w:widowControl w:val="0"/>
        <w:autoSpaceDE w:val="0"/>
        <w:autoSpaceDN w:val="0"/>
        <w:adjustRightInd w:val="0"/>
        <w:ind w:right="54"/>
        <w:rPr>
          <w:rFonts w:cs="Arial"/>
          <w:sz w:val="22"/>
          <w:szCs w:val="22"/>
        </w:rPr>
      </w:pPr>
      <w:r>
        <w:rPr>
          <w:rFonts w:cs="Arial"/>
          <w:sz w:val="22"/>
          <w:szCs w:val="22"/>
        </w:rPr>
        <w:t>A</w:t>
      </w:r>
      <w:r>
        <w:rPr>
          <w:rFonts w:cs="Arial"/>
          <w:spacing w:val="-1"/>
          <w:sz w:val="22"/>
          <w:szCs w:val="22"/>
        </w:rPr>
        <w:t>t</w:t>
      </w:r>
      <w:r>
        <w:rPr>
          <w:rFonts w:cs="Arial"/>
          <w:spacing w:val="1"/>
          <w:sz w:val="22"/>
          <w:szCs w:val="22"/>
        </w:rPr>
        <w:t>è</w:t>
      </w:r>
      <w:r>
        <w:rPr>
          <w:rFonts w:cs="Arial"/>
          <w:sz w:val="22"/>
          <w:szCs w:val="22"/>
        </w:rPr>
        <w:t xml:space="preserve">s </w:t>
      </w:r>
      <w:r>
        <w:rPr>
          <w:rFonts w:cs="Arial"/>
          <w:spacing w:val="1"/>
          <w:sz w:val="22"/>
          <w:szCs w:val="22"/>
        </w:rPr>
        <w:t>e</w:t>
      </w:r>
      <w:r>
        <w:rPr>
          <w:rFonts w:cs="Arial"/>
          <w:sz w:val="22"/>
          <w:szCs w:val="22"/>
        </w:rPr>
        <w:t>l ca</w:t>
      </w:r>
      <w:r>
        <w:rPr>
          <w:rFonts w:cs="Arial"/>
          <w:spacing w:val="-1"/>
          <w:sz w:val="22"/>
          <w:szCs w:val="22"/>
        </w:rPr>
        <w:t>r</w:t>
      </w:r>
      <w:r>
        <w:rPr>
          <w:rFonts w:cs="Arial"/>
          <w:sz w:val="22"/>
          <w:szCs w:val="22"/>
        </w:rPr>
        <w:t>àc</w:t>
      </w:r>
      <w:r>
        <w:rPr>
          <w:rFonts w:cs="Arial"/>
          <w:spacing w:val="-1"/>
          <w:sz w:val="22"/>
          <w:szCs w:val="22"/>
        </w:rPr>
        <w:t>t</w:t>
      </w:r>
      <w:r>
        <w:rPr>
          <w:rFonts w:cs="Arial"/>
          <w:spacing w:val="1"/>
          <w:sz w:val="22"/>
          <w:szCs w:val="22"/>
        </w:rPr>
        <w:t>e</w:t>
      </w:r>
      <w:r>
        <w:rPr>
          <w:rFonts w:cs="Arial"/>
          <w:sz w:val="22"/>
          <w:szCs w:val="22"/>
        </w:rPr>
        <w:t xml:space="preserve">r </w:t>
      </w:r>
      <w:r>
        <w:rPr>
          <w:rFonts w:cs="Arial"/>
          <w:spacing w:val="1"/>
          <w:sz w:val="22"/>
          <w:szCs w:val="22"/>
        </w:rPr>
        <w:t>e</w:t>
      </w:r>
      <w:r>
        <w:rPr>
          <w:rFonts w:cs="Arial"/>
          <w:spacing w:val="-3"/>
          <w:sz w:val="22"/>
          <w:szCs w:val="22"/>
        </w:rPr>
        <w:t>x</w:t>
      </w:r>
      <w:r>
        <w:rPr>
          <w:rFonts w:cs="Arial"/>
          <w:sz w:val="22"/>
          <w:szCs w:val="22"/>
        </w:rPr>
        <w:t>c</w:t>
      </w:r>
      <w:r>
        <w:rPr>
          <w:rFonts w:cs="Arial"/>
          <w:spacing w:val="-3"/>
          <w:sz w:val="22"/>
          <w:szCs w:val="22"/>
        </w:rPr>
        <w:t>l</w:t>
      </w:r>
      <w:r>
        <w:rPr>
          <w:rFonts w:cs="Arial"/>
          <w:sz w:val="22"/>
          <w:szCs w:val="22"/>
        </w:rPr>
        <w:t>u</w:t>
      </w:r>
      <w:r>
        <w:rPr>
          <w:rFonts w:cs="Arial"/>
          <w:spacing w:val="3"/>
          <w:sz w:val="22"/>
          <w:szCs w:val="22"/>
        </w:rPr>
        <w:t>s</w:t>
      </w:r>
      <w:r>
        <w:rPr>
          <w:rFonts w:cs="Arial"/>
          <w:spacing w:val="-3"/>
          <w:sz w:val="22"/>
          <w:szCs w:val="22"/>
        </w:rPr>
        <w:t>i</w:t>
      </w:r>
      <w:r>
        <w:rPr>
          <w:rFonts w:cs="Arial"/>
          <w:spacing w:val="-1"/>
          <w:sz w:val="22"/>
          <w:szCs w:val="22"/>
        </w:rPr>
        <w:t>v</w:t>
      </w:r>
      <w:r>
        <w:rPr>
          <w:rFonts w:cs="Arial"/>
          <w:sz w:val="22"/>
          <w:szCs w:val="22"/>
        </w:rPr>
        <w:t>a</w:t>
      </w:r>
      <w:r>
        <w:rPr>
          <w:rFonts w:cs="Arial"/>
          <w:spacing w:val="-1"/>
          <w:sz w:val="22"/>
          <w:szCs w:val="22"/>
        </w:rPr>
        <w:t>m</w:t>
      </w:r>
      <w:r>
        <w:rPr>
          <w:rFonts w:cs="Arial"/>
          <w:spacing w:val="1"/>
          <w:sz w:val="22"/>
          <w:szCs w:val="22"/>
        </w:rPr>
        <w:t>e</w:t>
      </w:r>
      <w:r>
        <w:rPr>
          <w:rFonts w:cs="Arial"/>
          <w:sz w:val="22"/>
          <w:szCs w:val="22"/>
        </w:rPr>
        <w:t>nt a</w:t>
      </w:r>
      <w:r>
        <w:rPr>
          <w:rFonts w:cs="Arial"/>
          <w:spacing w:val="-1"/>
          <w:sz w:val="22"/>
          <w:szCs w:val="22"/>
        </w:rPr>
        <w:t>d</w:t>
      </w:r>
      <w:r>
        <w:rPr>
          <w:rFonts w:cs="Arial"/>
          <w:spacing w:val="1"/>
          <w:sz w:val="22"/>
          <w:szCs w:val="22"/>
        </w:rPr>
        <w:t>m</w:t>
      </w:r>
      <w:r>
        <w:rPr>
          <w:rFonts w:cs="Arial"/>
          <w:spacing w:val="-3"/>
          <w:sz w:val="22"/>
          <w:szCs w:val="22"/>
        </w:rPr>
        <w:t>i</w:t>
      </w:r>
      <w:r>
        <w:rPr>
          <w:rFonts w:cs="Arial"/>
          <w:spacing w:val="2"/>
          <w:sz w:val="22"/>
          <w:szCs w:val="22"/>
        </w:rPr>
        <w:t>n</w:t>
      </w:r>
      <w:r>
        <w:rPr>
          <w:rFonts w:cs="Arial"/>
          <w:spacing w:val="-3"/>
          <w:sz w:val="22"/>
          <w:szCs w:val="22"/>
        </w:rPr>
        <w:t>i</w:t>
      </w:r>
      <w:r>
        <w:rPr>
          <w:rFonts w:cs="Arial"/>
          <w:spacing w:val="3"/>
          <w:sz w:val="22"/>
          <w:szCs w:val="22"/>
        </w:rPr>
        <w:t>s</w:t>
      </w:r>
      <w:r>
        <w:rPr>
          <w:rFonts w:cs="Arial"/>
          <w:spacing w:val="-1"/>
          <w:sz w:val="22"/>
          <w:szCs w:val="22"/>
        </w:rPr>
        <w:t>tr</w:t>
      </w:r>
      <w:r>
        <w:rPr>
          <w:rFonts w:cs="Arial"/>
          <w:sz w:val="22"/>
          <w:szCs w:val="22"/>
        </w:rPr>
        <w:t>a</w:t>
      </w:r>
      <w:r>
        <w:rPr>
          <w:rFonts w:cs="Arial"/>
          <w:spacing w:val="2"/>
          <w:sz w:val="22"/>
          <w:szCs w:val="22"/>
        </w:rPr>
        <w:t>t</w:t>
      </w:r>
      <w:r>
        <w:rPr>
          <w:rFonts w:cs="Arial"/>
          <w:spacing w:val="-3"/>
          <w:sz w:val="22"/>
          <w:szCs w:val="22"/>
        </w:rPr>
        <w:t>i</w:t>
      </w:r>
      <w:r>
        <w:rPr>
          <w:rFonts w:cs="Arial"/>
          <w:sz w:val="22"/>
          <w:szCs w:val="22"/>
        </w:rPr>
        <w:t xml:space="preserve">u </w:t>
      </w:r>
      <w:r>
        <w:rPr>
          <w:rFonts w:cs="Arial"/>
          <w:spacing w:val="-1"/>
          <w:sz w:val="22"/>
          <w:szCs w:val="22"/>
        </w:rPr>
        <w:t>d</w:t>
      </w:r>
      <w:r>
        <w:rPr>
          <w:rFonts w:cs="Arial"/>
          <w:spacing w:val="1"/>
          <w:sz w:val="22"/>
          <w:szCs w:val="22"/>
        </w:rPr>
        <w:t>e</w:t>
      </w:r>
      <w:r>
        <w:rPr>
          <w:rFonts w:cs="Arial"/>
          <w:sz w:val="22"/>
          <w:szCs w:val="22"/>
        </w:rPr>
        <w:t>l c</w:t>
      </w:r>
      <w:r>
        <w:rPr>
          <w:rFonts w:cs="Arial"/>
          <w:spacing w:val="-1"/>
          <w:sz w:val="22"/>
          <w:szCs w:val="22"/>
        </w:rPr>
        <w:t>o</w:t>
      </w:r>
      <w:r>
        <w:rPr>
          <w:rFonts w:cs="Arial"/>
          <w:sz w:val="22"/>
          <w:szCs w:val="22"/>
        </w:rPr>
        <w:t>n</w:t>
      </w:r>
      <w:r>
        <w:rPr>
          <w:rFonts w:cs="Arial"/>
          <w:spacing w:val="-1"/>
          <w:sz w:val="22"/>
          <w:szCs w:val="22"/>
        </w:rPr>
        <w:t>tr</w:t>
      </w:r>
      <w:r>
        <w:rPr>
          <w:rFonts w:cs="Arial"/>
          <w:sz w:val="22"/>
          <w:szCs w:val="22"/>
        </w:rPr>
        <w:t>ac</w:t>
      </w:r>
      <w:r>
        <w:rPr>
          <w:rFonts w:cs="Arial"/>
          <w:spacing w:val="-1"/>
          <w:sz w:val="22"/>
          <w:szCs w:val="22"/>
        </w:rPr>
        <w:t>t</w:t>
      </w:r>
      <w:r>
        <w:rPr>
          <w:rFonts w:cs="Arial"/>
          <w:spacing w:val="1"/>
          <w:sz w:val="22"/>
          <w:szCs w:val="22"/>
        </w:rPr>
        <w:t>e</w:t>
      </w:r>
      <w:r>
        <w:rPr>
          <w:rFonts w:cs="Arial"/>
          <w:sz w:val="22"/>
          <w:szCs w:val="22"/>
        </w:rPr>
        <w:t xml:space="preserve">, </w:t>
      </w:r>
      <w:r>
        <w:rPr>
          <w:rFonts w:cs="Arial"/>
          <w:spacing w:val="-1"/>
          <w:sz w:val="22"/>
          <w:szCs w:val="22"/>
        </w:rPr>
        <w:t>t</w:t>
      </w:r>
      <w:r>
        <w:rPr>
          <w:rFonts w:cs="Arial"/>
          <w:sz w:val="22"/>
          <w:szCs w:val="22"/>
        </w:rPr>
        <w:t>o</w:t>
      </w:r>
      <w:r>
        <w:rPr>
          <w:rFonts w:cs="Arial"/>
          <w:spacing w:val="-1"/>
          <w:sz w:val="22"/>
          <w:szCs w:val="22"/>
        </w:rPr>
        <w:t>t</w:t>
      </w:r>
      <w:r>
        <w:rPr>
          <w:rFonts w:cs="Arial"/>
          <w:spacing w:val="1"/>
          <w:sz w:val="22"/>
          <w:szCs w:val="22"/>
        </w:rPr>
        <w:t>e</w:t>
      </w:r>
      <w:r>
        <w:rPr>
          <w:rFonts w:cs="Arial"/>
          <w:sz w:val="22"/>
          <w:szCs w:val="22"/>
        </w:rPr>
        <w:t xml:space="preserve">s </w:t>
      </w:r>
      <w:r>
        <w:rPr>
          <w:rFonts w:cs="Arial"/>
          <w:spacing w:val="-3"/>
          <w:sz w:val="22"/>
          <w:szCs w:val="22"/>
        </w:rPr>
        <w:t>l</w:t>
      </w:r>
      <w:r>
        <w:rPr>
          <w:rFonts w:cs="Arial"/>
          <w:spacing w:val="1"/>
          <w:sz w:val="22"/>
          <w:szCs w:val="22"/>
        </w:rPr>
        <w:t>e</w:t>
      </w:r>
      <w:r>
        <w:rPr>
          <w:rFonts w:cs="Arial"/>
          <w:sz w:val="22"/>
          <w:szCs w:val="22"/>
        </w:rPr>
        <w:t xml:space="preserve">s </w:t>
      </w:r>
      <w:r>
        <w:rPr>
          <w:rFonts w:cs="Arial"/>
          <w:spacing w:val="-1"/>
          <w:sz w:val="22"/>
          <w:szCs w:val="22"/>
        </w:rPr>
        <w:t>q</w:t>
      </w:r>
      <w:r>
        <w:rPr>
          <w:rFonts w:cs="Arial"/>
          <w:sz w:val="22"/>
          <w:szCs w:val="22"/>
        </w:rPr>
        <w:t>ü</w:t>
      </w:r>
      <w:r>
        <w:rPr>
          <w:rFonts w:cs="Arial"/>
          <w:spacing w:val="1"/>
          <w:sz w:val="22"/>
          <w:szCs w:val="22"/>
        </w:rPr>
        <w:t>e</w:t>
      </w:r>
      <w:r>
        <w:rPr>
          <w:rFonts w:cs="Arial"/>
          <w:sz w:val="22"/>
          <w:szCs w:val="22"/>
        </w:rPr>
        <w:t>s</w:t>
      </w:r>
      <w:r>
        <w:rPr>
          <w:rFonts w:cs="Arial"/>
          <w:spacing w:val="-1"/>
          <w:sz w:val="22"/>
          <w:szCs w:val="22"/>
        </w:rPr>
        <w:t>t</w:t>
      </w:r>
      <w:r>
        <w:rPr>
          <w:rFonts w:cs="Arial"/>
          <w:spacing w:val="-3"/>
          <w:sz w:val="22"/>
          <w:szCs w:val="22"/>
        </w:rPr>
        <w:t>i</w:t>
      </w:r>
      <w:r>
        <w:rPr>
          <w:rFonts w:cs="Arial"/>
          <w:sz w:val="22"/>
          <w:szCs w:val="22"/>
        </w:rPr>
        <w:t xml:space="preserve">ons i </w:t>
      </w:r>
      <w:r>
        <w:rPr>
          <w:rFonts w:cs="Arial"/>
          <w:spacing w:val="2"/>
          <w:sz w:val="22"/>
          <w:szCs w:val="22"/>
        </w:rPr>
        <w:t>d</w:t>
      </w:r>
      <w:r>
        <w:rPr>
          <w:rFonts w:cs="Arial"/>
          <w:spacing w:val="-3"/>
          <w:sz w:val="22"/>
          <w:szCs w:val="22"/>
        </w:rPr>
        <w:t>i</w:t>
      </w:r>
      <w:r>
        <w:rPr>
          <w:rFonts w:cs="Arial"/>
          <w:spacing w:val="-1"/>
          <w:sz w:val="22"/>
          <w:szCs w:val="22"/>
        </w:rPr>
        <w:t>v</w:t>
      </w:r>
      <w:r>
        <w:rPr>
          <w:rFonts w:cs="Arial"/>
          <w:spacing w:val="1"/>
          <w:sz w:val="22"/>
          <w:szCs w:val="22"/>
        </w:rPr>
        <w:t>e</w:t>
      </w:r>
      <w:r>
        <w:rPr>
          <w:rFonts w:cs="Arial"/>
          <w:spacing w:val="-1"/>
          <w:sz w:val="22"/>
          <w:szCs w:val="22"/>
        </w:rPr>
        <w:t>rg</w:t>
      </w:r>
      <w:r>
        <w:rPr>
          <w:rFonts w:cs="Arial"/>
          <w:spacing w:val="1"/>
          <w:sz w:val="22"/>
          <w:szCs w:val="22"/>
        </w:rPr>
        <w:t>è</w:t>
      </w:r>
      <w:r>
        <w:rPr>
          <w:rFonts w:cs="Arial"/>
          <w:sz w:val="22"/>
          <w:szCs w:val="22"/>
        </w:rPr>
        <w:t>nc</w:t>
      </w:r>
      <w:r>
        <w:rPr>
          <w:rFonts w:cs="Arial"/>
          <w:spacing w:val="-3"/>
          <w:sz w:val="22"/>
          <w:szCs w:val="22"/>
        </w:rPr>
        <w:t>i</w:t>
      </w:r>
      <w:r>
        <w:rPr>
          <w:rFonts w:cs="Arial"/>
          <w:spacing w:val="1"/>
          <w:sz w:val="22"/>
          <w:szCs w:val="22"/>
        </w:rPr>
        <w:t>e</w:t>
      </w:r>
      <w:r>
        <w:rPr>
          <w:rFonts w:cs="Arial"/>
          <w:sz w:val="22"/>
          <w:szCs w:val="22"/>
        </w:rPr>
        <w:t xml:space="preserve">s </w:t>
      </w:r>
      <w:r>
        <w:rPr>
          <w:rFonts w:cs="Arial"/>
          <w:spacing w:val="-1"/>
          <w:sz w:val="22"/>
          <w:szCs w:val="22"/>
        </w:rPr>
        <w:t>q</w:t>
      </w:r>
      <w:r>
        <w:rPr>
          <w:rFonts w:cs="Arial"/>
          <w:sz w:val="22"/>
          <w:szCs w:val="22"/>
        </w:rPr>
        <w:t>ue so</w:t>
      </w:r>
      <w:r>
        <w:rPr>
          <w:rFonts w:cs="Arial"/>
          <w:spacing w:val="-1"/>
          <w:sz w:val="22"/>
          <w:szCs w:val="22"/>
        </w:rPr>
        <w:t>rg</w:t>
      </w:r>
      <w:r>
        <w:rPr>
          <w:rFonts w:cs="Arial"/>
          <w:spacing w:val="1"/>
          <w:sz w:val="22"/>
          <w:szCs w:val="22"/>
        </w:rPr>
        <w:t>e</w:t>
      </w:r>
      <w:r>
        <w:rPr>
          <w:rFonts w:cs="Arial"/>
          <w:spacing w:val="-3"/>
          <w:sz w:val="22"/>
          <w:szCs w:val="22"/>
        </w:rPr>
        <w:t>i</w:t>
      </w:r>
      <w:r>
        <w:rPr>
          <w:rFonts w:cs="Arial"/>
          <w:spacing w:val="1"/>
          <w:sz w:val="22"/>
          <w:szCs w:val="22"/>
        </w:rPr>
        <w:t>x</w:t>
      </w:r>
      <w:r>
        <w:rPr>
          <w:rFonts w:cs="Arial"/>
          <w:spacing w:val="-3"/>
          <w:sz w:val="22"/>
          <w:szCs w:val="22"/>
        </w:rPr>
        <w:t>i</w:t>
      </w:r>
      <w:r>
        <w:rPr>
          <w:rFonts w:cs="Arial"/>
          <w:sz w:val="22"/>
          <w:szCs w:val="22"/>
        </w:rPr>
        <w:t xml:space="preserve">n </w:t>
      </w:r>
      <w:r>
        <w:rPr>
          <w:rFonts w:cs="Arial"/>
          <w:spacing w:val="2"/>
          <w:sz w:val="22"/>
          <w:szCs w:val="22"/>
        </w:rPr>
        <w:t>h</w:t>
      </w:r>
      <w:r>
        <w:rPr>
          <w:rFonts w:cs="Arial"/>
          <w:sz w:val="22"/>
          <w:szCs w:val="22"/>
        </w:rPr>
        <w:t>au</w:t>
      </w:r>
      <w:r>
        <w:rPr>
          <w:rFonts w:cs="Arial"/>
          <w:spacing w:val="-1"/>
          <w:sz w:val="22"/>
          <w:szCs w:val="22"/>
        </w:rPr>
        <w:t>r</w:t>
      </w:r>
      <w:r>
        <w:rPr>
          <w:rFonts w:cs="Arial"/>
          <w:sz w:val="22"/>
          <w:szCs w:val="22"/>
        </w:rPr>
        <w:t xml:space="preserve">an </w:t>
      </w:r>
      <w:r>
        <w:rPr>
          <w:rFonts w:cs="Arial"/>
          <w:spacing w:val="-1"/>
          <w:sz w:val="22"/>
          <w:szCs w:val="22"/>
        </w:rPr>
        <w:t>d</w:t>
      </w:r>
      <w:r>
        <w:rPr>
          <w:rFonts w:cs="Arial"/>
          <w:sz w:val="22"/>
          <w:szCs w:val="22"/>
        </w:rPr>
        <w:t xml:space="preserve">e </w:t>
      </w:r>
      <w:r>
        <w:rPr>
          <w:rFonts w:cs="Arial"/>
          <w:spacing w:val="-1"/>
          <w:sz w:val="22"/>
          <w:szCs w:val="22"/>
        </w:rPr>
        <w:t>re</w:t>
      </w:r>
      <w:r>
        <w:rPr>
          <w:rFonts w:cs="Arial"/>
          <w:sz w:val="22"/>
          <w:szCs w:val="22"/>
        </w:rPr>
        <w:t>so</w:t>
      </w:r>
      <w:r>
        <w:rPr>
          <w:rFonts w:cs="Arial"/>
          <w:spacing w:val="-3"/>
          <w:sz w:val="22"/>
          <w:szCs w:val="22"/>
        </w:rPr>
        <w:t>l</w:t>
      </w:r>
      <w:r>
        <w:rPr>
          <w:rFonts w:cs="Arial"/>
          <w:spacing w:val="-1"/>
          <w:sz w:val="22"/>
          <w:szCs w:val="22"/>
        </w:rPr>
        <w:t>dr</w:t>
      </w:r>
      <w:r>
        <w:rPr>
          <w:rFonts w:cs="Arial"/>
          <w:spacing w:val="1"/>
          <w:sz w:val="22"/>
          <w:szCs w:val="22"/>
        </w:rPr>
        <w:t>e’</w:t>
      </w:r>
      <w:r>
        <w:rPr>
          <w:rFonts w:cs="Arial"/>
          <w:sz w:val="22"/>
          <w:szCs w:val="22"/>
        </w:rPr>
        <w:t xml:space="preserve">s </w:t>
      </w:r>
      <w:r>
        <w:rPr>
          <w:rFonts w:cs="Arial"/>
          <w:spacing w:val="-1"/>
          <w:sz w:val="22"/>
          <w:szCs w:val="22"/>
        </w:rPr>
        <w:t>p</w:t>
      </w:r>
      <w:r>
        <w:rPr>
          <w:rFonts w:cs="Arial"/>
          <w:spacing w:val="1"/>
          <w:sz w:val="22"/>
          <w:szCs w:val="22"/>
        </w:rPr>
        <w:t>e</w:t>
      </w:r>
      <w:r>
        <w:rPr>
          <w:rFonts w:cs="Arial"/>
          <w:sz w:val="22"/>
          <w:szCs w:val="22"/>
        </w:rPr>
        <w:t xml:space="preserve">r </w:t>
      </w:r>
      <w:r>
        <w:rPr>
          <w:rFonts w:cs="Arial"/>
          <w:spacing w:val="-3"/>
          <w:sz w:val="22"/>
          <w:szCs w:val="22"/>
        </w:rPr>
        <w:t>l</w:t>
      </w:r>
      <w:r>
        <w:rPr>
          <w:rFonts w:cs="Arial"/>
          <w:sz w:val="22"/>
          <w:szCs w:val="22"/>
        </w:rPr>
        <w:t xml:space="preserve">a </w:t>
      </w:r>
      <w:r>
        <w:rPr>
          <w:rFonts w:cs="Arial"/>
          <w:spacing w:val="1"/>
          <w:sz w:val="22"/>
          <w:szCs w:val="22"/>
        </w:rPr>
        <w:t>v</w:t>
      </w:r>
      <w:r>
        <w:rPr>
          <w:rFonts w:cs="Arial"/>
          <w:spacing w:val="-1"/>
          <w:sz w:val="22"/>
          <w:szCs w:val="22"/>
        </w:rPr>
        <w:t>i</w:t>
      </w:r>
      <w:r>
        <w:rPr>
          <w:rFonts w:cs="Arial"/>
          <w:sz w:val="22"/>
          <w:szCs w:val="22"/>
        </w:rPr>
        <w:t>a a</w:t>
      </w:r>
      <w:r>
        <w:rPr>
          <w:rFonts w:cs="Arial"/>
          <w:spacing w:val="-1"/>
          <w:sz w:val="22"/>
          <w:szCs w:val="22"/>
        </w:rPr>
        <w:t>dmi</w:t>
      </w:r>
      <w:r>
        <w:rPr>
          <w:rFonts w:cs="Arial"/>
          <w:spacing w:val="2"/>
          <w:sz w:val="22"/>
          <w:szCs w:val="22"/>
        </w:rPr>
        <w:t>n</w:t>
      </w:r>
      <w:r>
        <w:rPr>
          <w:rFonts w:cs="Arial"/>
          <w:spacing w:val="-3"/>
          <w:sz w:val="22"/>
          <w:szCs w:val="22"/>
        </w:rPr>
        <w:t>i</w:t>
      </w:r>
      <w:r>
        <w:rPr>
          <w:rFonts w:cs="Arial"/>
          <w:sz w:val="22"/>
          <w:szCs w:val="22"/>
        </w:rPr>
        <w:t>s</w:t>
      </w:r>
      <w:r>
        <w:rPr>
          <w:rFonts w:cs="Arial"/>
          <w:spacing w:val="-1"/>
          <w:sz w:val="22"/>
          <w:szCs w:val="22"/>
        </w:rPr>
        <w:t>tr</w:t>
      </w:r>
      <w:r>
        <w:rPr>
          <w:rFonts w:cs="Arial"/>
          <w:sz w:val="22"/>
          <w:szCs w:val="22"/>
        </w:rPr>
        <w:t>a</w:t>
      </w:r>
      <w:r>
        <w:rPr>
          <w:rFonts w:cs="Arial"/>
          <w:spacing w:val="2"/>
          <w:sz w:val="22"/>
          <w:szCs w:val="22"/>
        </w:rPr>
        <w:t>t</w:t>
      </w:r>
      <w:r>
        <w:rPr>
          <w:rFonts w:cs="Arial"/>
          <w:spacing w:val="-3"/>
          <w:sz w:val="22"/>
          <w:szCs w:val="22"/>
        </w:rPr>
        <w:t>i</w:t>
      </w:r>
      <w:r>
        <w:rPr>
          <w:rFonts w:cs="Arial"/>
          <w:spacing w:val="-1"/>
          <w:sz w:val="22"/>
          <w:szCs w:val="22"/>
        </w:rPr>
        <w:t>v</w:t>
      </w:r>
      <w:r>
        <w:rPr>
          <w:rFonts w:cs="Arial"/>
          <w:sz w:val="22"/>
          <w:szCs w:val="22"/>
        </w:rPr>
        <w:t>a</w:t>
      </w:r>
      <w:r>
        <w:rPr>
          <w:rFonts w:cs="Arial"/>
          <w:spacing w:val="2"/>
          <w:sz w:val="22"/>
          <w:szCs w:val="22"/>
        </w:rPr>
        <w:t xml:space="preserve"> </w:t>
      </w:r>
      <w:r>
        <w:rPr>
          <w:rFonts w:cs="Arial"/>
          <w:sz w:val="22"/>
          <w:szCs w:val="22"/>
        </w:rPr>
        <w:t xml:space="preserve">o </w:t>
      </w:r>
      <w:r>
        <w:rPr>
          <w:rFonts w:cs="Arial"/>
          <w:spacing w:val="-1"/>
          <w:sz w:val="22"/>
          <w:szCs w:val="22"/>
        </w:rPr>
        <w:t>p</w:t>
      </w:r>
      <w:r>
        <w:rPr>
          <w:rFonts w:cs="Arial"/>
          <w:spacing w:val="1"/>
          <w:sz w:val="22"/>
          <w:szCs w:val="22"/>
        </w:rPr>
        <w:t>e</w:t>
      </w:r>
      <w:r>
        <w:rPr>
          <w:rFonts w:cs="Arial"/>
          <w:sz w:val="22"/>
          <w:szCs w:val="22"/>
        </w:rPr>
        <w:t>r</w:t>
      </w:r>
      <w:r>
        <w:rPr>
          <w:rFonts w:cs="Arial"/>
          <w:spacing w:val="2"/>
          <w:sz w:val="22"/>
          <w:szCs w:val="22"/>
        </w:rPr>
        <w:t xml:space="preserve"> </w:t>
      </w:r>
      <w:r>
        <w:rPr>
          <w:rFonts w:cs="Arial"/>
          <w:spacing w:val="-1"/>
          <w:sz w:val="22"/>
          <w:szCs w:val="22"/>
        </w:rPr>
        <w:t>l</w:t>
      </w:r>
      <w:r>
        <w:rPr>
          <w:rFonts w:cs="Arial"/>
          <w:sz w:val="22"/>
          <w:szCs w:val="22"/>
        </w:rPr>
        <w:t>a</w:t>
      </w:r>
      <w:r>
        <w:rPr>
          <w:rFonts w:cs="Arial"/>
          <w:spacing w:val="-1"/>
          <w:sz w:val="22"/>
          <w:szCs w:val="22"/>
        </w:rPr>
        <w:t xml:space="preserve"> </w:t>
      </w:r>
      <w:r>
        <w:rPr>
          <w:rFonts w:cs="Arial"/>
          <w:spacing w:val="1"/>
          <w:sz w:val="22"/>
          <w:szCs w:val="22"/>
        </w:rPr>
        <w:t>j</w:t>
      </w:r>
      <w:r>
        <w:rPr>
          <w:rFonts w:cs="Arial"/>
          <w:sz w:val="22"/>
          <w:szCs w:val="22"/>
        </w:rPr>
        <w:t>u</w:t>
      </w:r>
      <w:r>
        <w:rPr>
          <w:rFonts w:cs="Arial"/>
          <w:spacing w:val="-1"/>
          <w:sz w:val="22"/>
          <w:szCs w:val="22"/>
        </w:rPr>
        <w:t>r</w:t>
      </w:r>
      <w:r>
        <w:rPr>
          <w:rFonts w:cs="Arial"/>
          <w:spacing w:val="-3"/>
          <w:sz w:val="22"/>
          <w:szCs w:val="22"/>
        </w:rPr>
        <w:t>i</w:t>
      </w:r>
      <w:r>
        <w:rPr>
          <w:rFonts w:cs="Arial"/>
          <w:sz w:val="22"/>
          <w:szCs w:val="22"/>
        </w:rPr>
        <w:t>s</w:t>
      </w:r>
      <w:r>
        <w:rPr>
          <w:rFonts w:cs="Arial"/>
          <w:spacing w:val="2"/>
          <w:sz w:val="22"/>
          <w:szCs w:val="22"/>
        </w:rPr>
        <w:t>d</w:t>
      </w:r>
      <w:r>
        <w:rPr>
          <w:rFonts w:cs="Arial"/>
          <w:spacing w:val="-3"/>
          <w:sz w:val="22"/>
          <w:szCs w:val="22"/>
        </w:rPr>
        <w:t>i</w:t>
      </w:r>
      <w:r>
        <w:rPr>
          <w:rFonts w:cs="Arial"/>
          <w:sz w:val="22"/>
          <w:szCs w:val="22"/>
        </w:rPr>
        <w:t>c</w:t>
      </w:r>
      <w:r>
        <w:rPr>
          <w:rFonts w:cs="Arial"/>
          <w:spacing w:val="3"/>
          <w:sz w:val="22"/>
          <w:szCs w:val="22"/>
        </w:rPr>
        <w:t>c</w:t>
      </w:r>
      <w:r>
        <w:rPr>
          <w:rFonts w:cs="Arial"/>
          <w:spacing w:val="-3"/>
          <w:sz w:val="22"/>
          <w:szCs w:val="22"/>
        </w:rPr>
        <w:t>i</w:t>
      </w:r>
      <w:r>
        <w:rPr>
          <w:rFonts w:cs="Arial"/>
          <w:sz w:val="22"/>
          <w:szCs w:val="22"/>
        </w:rPr>
        <w:t>ó con</w:t>
      </w:r>
      <w:r>
        <w:rPr>
          <w:rFonts w:cs="Arial"/>
          <w:spacing w:val="-1"/>
          <w:sz w:val="22"/>
          <w:szCs w:val="22"/>
        </w:rPr>
        <w:t>t</w:t>
      </w:r>
      <w:r>
        <w:rPr>
          <w:rFonts w:cs="Arial"/>
          <w:spacing w:val="1"/>
          <w:sz w:val="22"/>
          <w:szCs w:val="22"/>
        </w:rPr>
        <w:t>e</w:t>
      </w:r>
      <w:r>
        <w:rPr>
          <w:rFonts w:cs="Arial"/>
          <w:sz w:val="22"/>
          <w:szCs w:val="22"/>
        </w:rPr>
        <w:t>nc</w:t>
      </w:r>
      <w:r>
        <w:rPr>
          <w:rFonts w:cs="Arial"/>
          <w:spacing w:val="-3"/>
          <w:sz w:val="22"/>
          <w:szCs w:val="22"/>
        </w:rPr>
        <w:t>i</w:t>
      </w:r>
      <w:r>
        <w:rPr>
          <w:rFonts w:cs="Arial"/>
          <w:sz w:val="22"/>
          <w:szCs w:val="22"/>
        </w:rPr>
        <w:t>osa</w:t>
      </w:r>
      <w:r>
        <w:rPr>
          <w:rFonts w:cs="Arial"/>
          <w:spacing w:val="1"/>
          <w:sz w:val="22"/>
          <w:szCs w:val="22"/>
        </w:rPr>
        <w:t>-</w:t>
      </w:r>
      <w:r>
        <w:rPr>
          <w:rFonts w:cs="Arial"/>
          <w:sz w:val="22"/>
          <w:szCs w:val="22"/>
        </w:rPr>
        <w:t>a</w:t>
      </w:r>
      <w:r>
        <w:rPr>
          <w:rFonts w:cs="Arial"/>
          <w:spacing w:val="-1"/>
          <w:sz w:val="22"/>
          <w:szCs w:val="22"/>
        </w:rPr>
        <w:t>d</w:t>
      </w:r>
      <w:r>
        <w:rPr>
          <w:rFonts w:cs="Arial"/>
          <w:spacing w:val="-2"/>
          <w:sz w:val="22"/>
          <w:szCs w:val="22"/>
        </w:rPr>
        <w:t>m</w:t>
      </w:r>
      <w:r>
        <w:rPr>
          <w:rFonts w:cs="Arial"/>
          <w:spacing w:val="-3"/>
          <w:sz w:val="22"/>
          <w:szCs w:val="22"/>
        </w:rPr>
        <w:t>i</w:t>
      </w:r>
      <w:r>
        <w:rPr>
          <w:rFonts w:cs="Arial"/>
          <w:spacing w:val="2"/>
          <w:sz w:val="22"/>
          <w:szCs w:val="22"/>
        </w:rPr>
        <w:t>n</w:t>
      </w:r>
      <w:r>
        <w:rPr>
          <w:rFonts w:cs="Arial"/>
          <w:spacing w:val="-3"/>
          <w:sz w:val="22"/>
          <w:szCs w:val="22"/>
        </w:rPr>
        <w:t>i</w:t>
      </w:r>
      <w:r>
        <w:rPr>
          <w:rFonts w:cs="Arial"/>
          <w:sz w:val="22"/>
          <w:szCs w:val="22"/>
        </w:rPr>
        <w:t>s</w:t>
      </w:r>
      <w:r>
        <w:rPr>
          <w:rFonts w:cs="Arial"/>
          <w:spacing w:val="-1"/>
          <w:sz w:val="22"/>
          <w:szCs w:val="22"/>
        </w:rPr>
        <w:t>tr</w:t>
      </w:r>
      <w:r>
        <w:rPr>
          <w:rFonts w:cs="Arial"/>
          <w:sz w:val="22"/>
          <w:szCs w:val="22"/>
        </w:rPr>
        <w:t>a</w:t>
      </w:r>
      <w:r>
        <w:rPr>
          <w:rFonts w:cs="Arial"/>
          <w:spacing w:val="2"/>
          <w:sz w:val="22"/>
          <w:szCs w:val="22"/>
        </w:rPr>
        <w:t>t</w:t>
      </w:r>
      <w:r>
        <w:rPr>
          <w:rFonts w:cs="Arial"/>
          <w:spacing w:val="-1"/>
          <w:sz w:val="22"/>
          <w:szCs w:val="22"/>
        </w:rPr>
        <w:t>iv</w:t>
      </w:r>
      <w:r>
        <w:rPr>
          <w:rFonts w:cs="Arial"/>
          <w:sz w:val="22"/>
          <w:szCs w:val="22"/>
        </w:rPr>
        <w:t>a.</w:t>
      </w:r>
    </w:p>
    <w:p w14:paraId="27718AD5" w14:textId="77777777" w:rsidR="005F11F5" w:rsidRDefault="005F11F5" w:rsidP="005F11F5">
      <w:pPr>
        <w:rPr>
          <w:rFonts w:cs="Arial"/>
          <w:sz w:val="22"/>
        </w:rPr>
      </w:pPr>
    </w:p>
    <w:p w14:paraId="5E95D86C" w14:textId="77777777" w:rsidR="005F11F5" w:rsidRDefault="005F11F5" w:rsidP="005F11F5">
      <w:pPr>
        <w:widowControl w:val="0"/>
        <w:autoSpaceDE w:val="0"/>
        <w:ind w:right="53"/>
        <w:rPr>
          <w:rFonts w:cs="Arial"/>
          <w:sz w:val="22"/>
        </w:rPr>
      </w:pPr>
    </w:p>
    <w:p w14:paraId="359C91A2" w14:textId="77777777" w:rsidR="005F11F5" w:rsidRDefault="005F11F5" w:rsidP="005F11F5">
      <w:pPr>
        <w:autoSpaceDE w:val="0"/>
        <w:autoSpaceDN w:val="0"/>
        <w:adjustRightInd w:val="0"/>
        <w:rPr>
          <w:rFonts w:cs="Arial"/>
          <w:b/>
          <w:color w:val="FF0000"/>
          <w:sz w:val="22"/>
          <w:szCs w:val="22"/>
        </w:rPr>
      </w:pPr>
      <w:r>
        <w:rPr>
          <w:rFonts w:cs="Arial"/>
          <w:b/>
          <w:sz w:val="22"/>
        </w:rPr>
        <w:t>DOCUMENT SIGNAT ELECTRÒNICAMENT</w:t>
      </w:r>
    </w:p>
    <w:p w14:paraId="528BCAFE" w14:textId="77777777" w:rsidR="005F11F5" w:rsidRDefault="005F11F5" w:rsidP="005F11F5">
      <w:pPr>
        <w:rPr>
          <w:sz w:val="24"/>
        </w:rPr>
      </w:pPr>
    </w:p>
    <w:p w14:paraId="1126849B" w14:textId="64D26B4A" w:rsidR="00850EF4" w:rsidRDefault="005F11F5" w:rsidP="005F11F5">
      <w:pPr>
        <w:rPr>
          <w:sz w:val="22"/>
          <w:szCs w:val="28"/>
        </w:rPr>
      </w:pPr>
      <w:r>
        <w:rPr>
          <w:sz w:val="22"/>
          <w:szCs w:val="28"/>
        </w:rPr>
        <w:t>David Torres Fabra</w:t>
      </w:r>
    </w:p>
    <w:p w14:paraId="7DDCF497" w14:textId="77777777" w:rsidR="00471459" w:rsidRDefault="005F11F5" w:rsidP="00471459">
      <w:pPr>
        <w:rPr>
          <w:sz w:val="22"/>
          <w:szCs w:val="28"/>
        </w:rPr>
      </w:pPr>
      <w:r>
        <w:rPr>
          <w:sz w:val="22"/>
          <w:szCs w:val="28"/>
        </w:rPr>
        <w:t xml:space="preserve">Secretari </w:t>
      </w:r>
      <w:proofErr w:type="spellStart"/>
      <w:r>
        <w:rPr>
          <w:sz w:val="22"/>
          <w:szCs w:val="28"/>
        </w:rPr>
        <w:t>acctal</w:t>
      </w:r>
      <w:proofErr w:type="spellEnd"/>
      <w:r>
        <w:rPr>
          <w:sz w:val="22"/>
          <w:szCs w:val="28"/>
        </w:rPr>
        <w:t>.</w:t>
      </w:r>
    </w:p>
    <w:p w14:paraId="645911BD" w14:textId="77777777" w:rsidR="00BA7FC4" w:rsidRDefault="00BA7FC4">
      <w:pPr>
        <w:jc w:val="left"/>
        <w:rPr>
          <w:rFonts w:cs="Arial"/>
          <w:b/>
          <w:bCs/>
          <w:sz w:val="22"/>
          <w:szCs w:val="22"/>
        </w:rPr>
      </w:pPr>
      <w:r>
        <w:rPr>
          <w:rFonts w:cs="Arial"/>
          <w:b/>
          <w:bCs/>
          <w:sz w:val="22"/>
          <w:szCs w:val="22"/>
        </w:rPr>
        <w:br w:type="page"/>
      </w:r>
    </w:p>
    <w:p w14:paraId="2FBEEF2F" w14:textId="411882A7" w:rsidR="00CC046C" w:rsidRPr="00471459" w:rsidRDefault="00CC046C" w:rsidP="00471459">
      <w:pPr>
        <w:rPr>
          <w:sz w:val="22"/>
          <w:szCs w:val="28"/>
        </w:rPr>
      </w:pPr>
      <w:r w:rsidRPr="00CC046C">
        <w:rPr>
          <w:rFonts w:cs="Arial"/>
          <w:b/>
          <w:bCs/>
          <w:sz w:val="22"/>
          <w:szCs w:val="22"/>
        </w:rPr>
        <w:lastRenderedPageBreak/>
        <w:t>Annex 1. Model d’oferta tècnica en relació amb els criteris avaluables mitjançant judici de valor (no procedeix)</w:t>
      </w:r>
    </w:p>
    <w:p w14:paraId="4AEA9A2B"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2 (no procedeix)</w:t>
      </w:r>
    </w:p>
    <w:p w14:paraId="25293106"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3 (no procedeix)</w:t>
      </w:r>
    </w:p>
    <w:p w14:paraId="384A7F02"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4 (no procedeix)</w:t>
      </w:r>
    </w:p>
    <w:p w14:paraId="1CF742AD"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5 (no procedeix)</w:t>
      </w:r>
    </w:p>
    <w:p w14:paraId="54C59D3F"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6 (no procedeix)</w:t>
      </w:r>
    </w:p>
    <w:p w14:paraId="3C2E4EC8" w14:textId="77777777" w:rsidR="00CC046C" w:rsidRPr="00CC046C" w:rsidRDefault="00CC046C" w:rsidP="00CC046C">
      <w:pPr>
        <w:autoSpaceDE w:val="0"/>
        <w:autoSpaceDN w:val="0"/>
        <w:adjustRightInd w:val="0"/>
        <w:spacing w:line="276" w:lineRule="auto"/>
        <w:rPr>
          <w:rFonts w:cs="Arial"/>
          <w:b/>
          <w:bCs/>
          <w:sz w:val="22"/>
          <w:szCs w:val="22"/>
        </w:rPr>
      </w:pPr>
      <w:r w:rsidRPr="00CC046C">
        <w:rPr>
          <w:rFonts w:cs="Arial"/>
          <w:b/>
          <w:bCs/>
          <w:sz w:val="22"/>
          <w:szCs w:val="22"/>
        </w:rPr>
        <w:t>Annex 7 (no procedeix)</w:t>
      </w:r>
    </w:p>
    <w:p w14:paraId="579120C7" w14:textId="77777777" w:rsidR="00CC046C" w:rsidRPr="00CC046C" w:rsidRDefault="00CC046C" w:rsidP="00CC046C">
      <w:pPr>
        <w:autoSpaceDE w:val="0"/>
        <w:autoSpaceDN w:val="0"/>
        <w:adjustRightInd w:val="0"/>
        <w:spacing w:line="276" w:lineRule="auto"/>
        <w:rPr>
          <w:rFonts w:cs="Arial"/>
          <w:b/>
          <w:bCs/>
          <w:sz w:val="22"/>
          <w:szCs w:val="22"/>
        </w:rPr>
      </w:pPr>
    </w:p>
    <w:p w14:paraId="75A34F20"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Annex 8. Models d’absència de conflicte d’interès </w:t>
      </w:r>
    </w:p>
    <w:p w14:paraId="151F80DA"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Model de declaració d’absència de conflicte d’interès </w:t>
      </w:r>
    </w:p>
    <w:p w14:paraId="749EF958"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Contracte/subvenció: </w:t>
      </w:r>
    </w:p>
    <w:p w14:paraId="11D0901F"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Jo, el sotasignat/</w:t>
      </w:r>
      <w:proofErr w:type="spellStart"/>
      <w:r w:rsidRPr="00CC046C">
        <w:rPr>
          <w:rFonts w:cs="Arial"/>
          <w:color w:val="000000"/>
          <w:sz w:val="22"/>
          <w:szCs w:val="22"/>
        </w:rPr>
        <w:t>ada</w:t>
      </w:r>
      <w:proofErr w:type="spellEnd"/>
      <w:r w:rsidRPr="00CC046C">
        <w:rPr>
          <w:rFonts w:cs="Arial"/>
          <w:color w:val="000000"/>
          <w:sz w:val="22"/>
          <w:szCs w:val="22"/>
        </w:rPr>
        <w:t xml:space="preserve">, </w:t>
      </w:r>
      <w:r w:rsidRPr="00CC046C">
        <w:rPr>
          <w:rFonts w:cs="Arial"/>
          <w:b/>
          <w:bCs/>
          <w:color w:val="000000"/>
          <w:sz w:val="22"/>
          <w:szCs w:val="22"/>
        </w:rPr>
        <w:t xml:space="preserve">[Nom i cognoms], [càrrec/lloc de treball dins l’entitat], </w:t>
      </w:r>
      <w:r w:rsidRPr="00CC046C">
        <w:rPr>
          <w:rFonts w:cs="Arial"/>
          <w:color w:val="000000"/>
          <w:sz w:val="22"/>
          <w:szCs w:val="22"/>
        </w:rPr>
        <w:t xml:space="preserve">com a participant en el procediment de preparació i tramitació de l’expedient, declaro que conec l’article 61 (conflicte d’interès) del Reglament financer 2018/1046 del Parlament Europeu i del Consell, de 18 de juliol, que es reprodueix: </w:t>
      </w:r>
    </w:p>
    <w:p w14:paraId="09359F26"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“1. Els agents financers i altres persones, incloses les autoritats nacionals de qualsevol rang, que participin en l’execució del pressupost de forma directa, indirecta i compartida en la gestió, inclosos els actes preparatoris, l’auditoria o el control, no poden adoptar cap mesura que pugui comportar un conflicte entre els seus propis interessos i els de la Unió. Han d’adoptar, així mateix, les mesures oportunes per evitar un conflicte d’interès en les funcions que estiguin sota la seva responsabilitat i per afrontar situacions que puguin ser percebudes objectivament com a conflicte d’interès. </w:t>
      </w:r>
    </w:p>
    <w:p w14:paraId="69273CE2"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Si es presenta el cas, l’agent de què es tracti s’ha d’abstenir d’actuar i ha d’elevar la qüestió a l’ordenador delegat que, al mateix temps, ha de confirmar per escrit l’existència d’un conflicte d’interessos. L’agent de què es tracti també ha d’informar el seu superior jeràrquic. En cas que es constati l’existència d’un conflicte d’interessos, l’agent ha de posar fi a totes les activitats relacionades. L’ordenador delegat ha d’adoptar personalment qualsevol altra mesura complementària que correspongui. </w:t>
      </w:r>
    </w:p>
    <w:p w14:paraId="2157A044"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Hi ha conflicte d’interès quan l’exercici imparcial i objectiu de les funcions dels agents financers i altres persones a les quals es refereix l’apartat 1 es vegi compromès per raons familiars, afectives, d’afinitat política o nacional, d’interès econòmic o per qualsevol altre motiu directe o indirecte d’interès personal.” </w:t>
      </w:r>
    </w:p>
    <w:p w14:paraId="39AC1557"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Declaro amb aquest document que, al meu parer, no tinc conflicte d’interessos pel que fa a les empreses que s’han presentat per participar en aquest procediment. </w:t>
      </w:r>
    </w:p>
    <w:p w14:paraId="19BB6CC5"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color w:val="000000"/>
          <w:sz w:val="22"/>
          <w:szCs w:val="22"/>
        </w:rPr>
        <w:t xml:space="preserve">Al meu entendre, no existeixen fets o circumstàncies, passats o presents, o que puguin sorgir en un futur previsible que puguin posar en qüestió la meva independència segons qualsevol de les parts. </w:t>
      </w:r>
      <w:r w:rsidRPr="00CC046C">
        <w:rPr>
          <w:rFonts w:cs="Arial"/>
          <w:sz w:val="22"/>
          <w:szCs w:val="22"/>
        </w:rPr>
        <w:t xml:space="preserve">Confirmo que si descobreixo o que si es constata, en el transcurs del procés de selecció, fixació de criteris i avaluació que un tal conflicte existeix o ha sorgit, ho declararé immediatament a l’òrgan competent, i si hi ha un conflicte d’interessos deixaré de formar part en el procediment i en totes les activitats relacionades. </w:t>
      </w:r>
    </w:p>
    <w:p w14:paraId="464883F4"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lastRenderedPageBreak/>
        <w:t xml:space="preserve">També confirmo que tractaré com a confidencials tots els assumptes que se’m confiïn. No revelaré cap informació confidencial que em sigui comunicada o que hagi descobert. No faré ús improcedent de la informació que se’m proporcioni. Concretament, accepto tractar en confiança i amb discreció qualsevol informació o document que em sigui revelat o que jo descobreixi o prepari al llarg de l’avaluació o com a resultat d’aquesta, i accepto que només seran utilitzats amb la finalitat d’aquesta avaluació i que no seran revelats a cap tercera part. </w:t>
      </w:r>
    </w:p>
    <w:p w14:paraId="66FAFEEE"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També accepto que no retindré còpies de cap informació escrita que se’m proporcioni. </w:t>
      </w:r>
    </w:p>
    <w:p w14:paraId="4612E1C1"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Signat electrònicament a </w:t>
      </w:r>
      <w:r w:rsidRPr="00CC046C">
        <w:rPr>
          <w:rFonts w:cs="Arial"/>
          <w:b/>
          <w:bCs/>
          <w:sz w:val="22"/>
          <w:szCs w:val="22"/>
        </w:rPr>
        <w:t xml:space="preserve">[localitat de l’òrgan] </w:t>
      </w:r>
      <w:r w:rsidRPr="00CC046C">
        <w:rPr>
          <w:rFonts w:cs="Arial"/>
          <w:sz w:val="22"/>
          <w:szCs w:val="22"/>
        </w:rPr>
        <w:t xml:space="preserve">per </w:t>
      </w:r>
      <w:r w:rsidRPr="00CC046C">
        <w:rPr>
          <w:rFonts w:cs="Arial"/>
          <w:b/>
          <w:bCs/>
          <w:sz w:val="22"/>
          <w:szCs w:val="22"/>
        </w:rPr>
        <w:t xml:space="preserve">[càrrec] </w:t>
      </w:r>
    </w:p>
    <w:p w14:paraId="5D6B752A"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Model de declaració d’absència de conflictes d’interès dels beneficiaris </w:t>
      </w:r>
    </w:p>
    <w:p w14:paraId="7E7AB41B"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Contracte/subvenció: </w:t>
      </w:r>
    </w:p>
    <w:p w14:paraId="445C6692"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Jo, el sotasignat/</w:t>
      </w:r>
      <w:proofErr w:type="spellStart"/>
      <w:r w:rsidRPr="00CC046C">
        <w:rPr>
          <w:rFonts w:cs="Arial"/>
          <w:sz w:val="22"/>
          <w:szCs w:val="22"/>
        </w:rPr>
        <w:t>ada</w:t>
      </w:r>
      <w:proofErr w:type="spellEnd"/>
      <w:r w:rsidRPr="00CC046C">
        <w:rPr>
          <w:rFonts w:cs="Arial"/>
          <w:sz w:val="22"/>
          <w:szCs w:val="22"/>
        </w:rPr>
        <w:t xml:space="preserve">, </w:t>
      </w:r>
      <w:r w:rsidRPr="00CC046C">
        <w:rPr>
          <w:rFonts w:cs="Arial"/>
          <w:b/>
          <w:bCs/>
          <w:sz w:val="22"/>
          <w:szCs w:val="22"/>
        </w:rPr>
        <w:t>[Nom i cognoms]</w:t>
      </w:r>
      <w:r w:rsidRPr="00CC046C">
        <w:rPr>
          <w:rFonts w:cs="Arial"/>
          <w:sz w:val="22"/>
          <w:szCs w:val="22"/>
        </w:rPr>
        <w:t xml:space="preserve">, amb DNI </w:t>
      </w:r>
      <w:r w:rsidRPr="00CC046C">
        <w:rPr>
          <w:rFonts w:cs="Arial"/>
          <w:b/>
          <w:bCs/>
          <w:sz w:val="22"/>
          <w:szCs w:val="22"/>
        </w:rPr>
        <w:t>[núm. DNI]</w:t>
      </w:r>
      <w:r w:rsidRPr="00CC046C">
        <w:rPr>
          <w:rFonts w:cs="Arial"/>
          <w:sz w:val="22"/>
          <w:szCs w:val="22"/>
        </w:rPr>
        <w:t>, com a conseller/a delegat/</w:t>
      </w:r>
      <w:proofErr w:type="spellStart"/>
      <w:r w:rsidRPr="00CC046C">
        <w:rPr>
          <w:rFonts w:cs="Arial"/>
          <w:sz w:val="22"/>
          <w:szCs w:val="22"/>
        </w:rPr>
        <w:t>ada</w:t>
      </w:r>
      <w:proofErr w:type="spellEnd"/>
      <w:r w:rsidRPr="00CC046C">
        <w:rPr>
          <w:rFonts w:cs="Arial"/>
          <w:sz w:val="22"/>
          <w:szCs w:val="22"/>
        </w:rPr>
        <w:t xml:space="preserve"> o gerent de l’entitat </w:t>
      </w:r>
      <w:r w:rsidRPr="00CC046C">
        <w:rPr>
          <w:rFonts w:cs="Arial"/>
          <w:b/>
          <w:bCs/>
          <w:sz w:val="22"/>
          <w:szCs w:val="22"/>
        </w:rPr>
        <w:t>[nom entitat]</w:t>
      </w:r>
      <w:r w:rsidRPr="00CC046C">
        <w:rPr>
          <w:rFonts w:cs="Arial"/>
          <w:sz w:val="22"/>
          <w:szCs w:val="22"/>
        </w:rPr>
        <w:t xml:space="preserve">, amb NIF </w:t>
      </w:r>
      <w:r w:rsidRPr="00CC046C">
        <w:rPr>
          <w:rFonts w:cs="Arial"/>
          <w:b/>
          <w:bCs/>
          <w:sz w:val="22"/>
          <w:szCs w:val="22"/>
        </w:rPr>
        <w:t xml:space="preserve">[NIF entitat] </w:t>
      </w:r>
      <w:r w:rsidRPr="00CC046C">
        <w:rPr>
          <w:rFonts w:cs="Arial"/>
          <w:sz w:val="22"/>
          <w:szCs w:val="22"/>
        </w:rPr>
        <w:t xml:space="preserve">i amb domicili fiscal a </w:t>
      </w:r>
      <w:r w:rsidRPr="00CC046C">
        <w:rPr>
          <w:rFonts w:cs="Arial"/>
          <w:b/>
          <w:bCs/>
          <w:sz w:val="22"/>
          <w:szCs w:val="22"/>
        </w:rPr>
        <w:t>[domicili entitat]</w:t>
      </w:r>
      <w:r w:rsidRPr="00CC046C">
        <w:rPr>
          <w:rFonts w:cs="Arial"/>
          <w:sz w:val="22"/>
          <w:szCs w:val="22"/>
        </w:rPr>
        <w:t xml:space="preserve">, amb la condició de beneficiària d’ajuts / adjudicatària del contracte amb finançament de recursos provinents del Pla de recuperació, transformació i resiliència (PRTR), en el desenvolupament de les actuacions necessàries per a l’acompliment dels objectius definits al component </w:t>
      </w:r>
      <w:r w:rsidRPr="00CC046C">
        <w:rPr>
          <w:rFonts w:cs="Arial"/>
          <w:b/>
          <w:bCs/>
          <w:sz w:val="22"/>
          <w:szCs w:val="22"/>
        </w:rPr>
        <w:t xml:space="preserve">[núm. de component i nom del projecte o </w:t>
      </w:r>
      <w:proofErr w:type="spellStart"/>
      <w:r w:rsidRPr="00CC046C">
        <w:rPr>
          <w:rFonts w:cs="Arial"/>
          <w:b/>
          <w:bCs/>
          <w:sz w:val="22"/>
          <w:szCs w:val="22"/>
        </w:rPr>
        <w:t>subprojecte</w:t>
      </w:r>
      <w:proofErr w:type="spellEnd"/>
      <w:r w:rsidRPr="00CC046C">
        <w:rPr>
          <w:rFonts w:cs="Arial"/>
          <w:b/>
          <w:bCs/>
          <w:sz w:val="22"/>
          <w:szCs w:val="22"/>
        </w:rPr>
        <w:t>]</w:t>
      </w:r>
      <w:r w:rsidRPr="00CC046C">
        <w:rPr>
          <w:rFonts w:cs="Arial"/>
          <w:sz w:val="22"/>
          <w:szCs w:val="22"/>
        </w:rPr>
        <w:t xml:space="preserve">, manifesto el compromís de l’entitat que represento amb els estàndards més exigents en relació amb el compliment de les normes jurídiques, ètiques i morals, i adoptaré les mesures necessàries per prevenir i detectar el frau, la corrupció i els conflictes d’interès, i comunicaré si escau a les autoritats procedents els incompliments observats. </w:t>
      </w:r>
    </w:p>
    <w:p w14:paraId="27D7C522"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Addicionalment, atenent al contingut del PRTR, em comprometo a respectar els principis d’economia circular i evitar impactes negatius significatius en el medi ambient (DNSH, per les sigles en anglès </w:t>
      </w:r>
      <w:r w:rsidRPr="00CC046C">
        <w:rPr>
          <w:rFonts w:cs="Arial"/>
          <w:i/>
          <w:iCs/>
          <w:sz w:val="22"/>
          <w:szCs w:val="22"/>
        </w:rPr>
        <w:t xml:space="preserve">do no significant </w:t>
      </w:r>
      <w:proofErr w:type="spellStart"/>
      <w:r w:rsidRPr="00CC046C">
        <w:rPr>
          <w:rFonts w:cs="Arial"/>
          <w:i/>
          <w:iCs/>
          <w:sz w:val="22"/>
          <w:szCs w:val="22"/>
        </w:rPr>
        <w:t>harm</w:t>
      </w:r>
      <w:proofErr w:type="spellEnd"/>
      <w:r w:rsidRPr="00CC046C">
        <w:rPr>
          <w:rFonts w:cs="Arial"/>
          <w:sz w:val="22"/>
          <w:szCs w:val="22"/>
        </w:rPr>
        <w:t xml:space="preserve">) en l’execució de les actuacions dutes a terme en el marc del Pla, i manifesto que no hi ha doble finançament i que, en cas d’haver-n’hi, no em consta cap risc d’incompatibilitat amb el règim d’ajuts d’estat. </w:t>
      </w:r>
    </w:p>
    <w:p w14:paraId="1BB277E1"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Signat electrònicament a </w:t>
      </w:r>
      <w:r w:rsidRPr="00CC046C">
        <w:rPr>
          <w:rFonts w:cs="Arial"/>
          <w:b/>
          <w:bCs/>
          <w:sz w:val="22"/>
          <w:szCs w:val="22"/>
        </w:rPr>
        <w:t xml:space="preserve">[localitat de l’òrgan] </w:t>
      </w:r>
      <w:r w:rsidRPr="00CC046C">
        <w:rPr>
          <w:rFonts w:cs="Arial"/>
          <w:sz w:val="22"/>
          <w:szCs w:val="22"/>
        </w:rPr>
        <w:t xml:space="preserve">per </w:t>
      </w:r>
      <w:r w:rsidRPr="00CC046C">
        <w:rPr>
          <w:rFonts w:cs="Arial"/>
          <w:b/>
          <w:bCs/>
          <w:sz w:val="22"/>
          <w:szCs w:val="22"/>
        </w:rPr>
        <w:t>[càrrec]</w:t>
      </w:r>
    </w:p>
    <w:p w14:paraId="28ADB401" w14:textId="77777777" w:rsidR="00CC046C" w:rsidRPr="00CC046C" w:rsidRDefault="00CC046C" w:rsidP="00CC046C">
      <w:pPr>
        <w:autoSpaceDE w:val="0"/>
        <w:autoSpaceDN w:val="0"/>
        <w:adjustRightInd w:val="0"/>
        <w:spacing w:line="276" w:lineRule="auto"/>
        <w:rPr>
          <w:rFonts w:cs="Arial"/>
          <w:b/>
          <w:bCs/>
          <w:sz w:val="22"/>
          <w:szCs w:val="22"/>
        </w:rPr>
      </w:pPr>
    </w:p>
    <w:p w14:paraId="2ADF45DC"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b/>
          <w:bCs/>
          <w:color w:val="000000"/>
          <w:sz w:val="22"/>
          <w:szCs w:val="22"/>
        </w:rPr>
        <w:t xml:space="preserve">Model de declaració d’absència de conflicte d’interès en procediments de contractació pública de projectes cofinançats pel Programa operatiu FEDER de CATALUNYA 2014/2020: fons REACT-EU </w:t>
      </w:r>
    </w:p>
    <w:p w14:paraId="5287C4F0"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b/>
          <w:bCs/>
          <w:color w:val="000000"/>
          <w:sz w:val="22"/>
          <w:szCs w:val="22"/>
        </w:rPr>
        <w:t xml:space="preserve">[Denominació del contracte] </w:t>
      </w:r>
    </w:p>
    <w:p w14:paraId="3D9B17FC"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Referència: [codi d’expedient anunci de licitació] </w:t>
      </w:r>
    </w:p>
    <w:p w14:paraId="01F3EE80"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Jo, el sotasignat/</w:t>
      </w:r>
      <w:proofErr w:type="spellStart"/>
      <w:r w:rsidRPr="00CC046C">
        <w:rPr>
          <w:rFonts w:cs="Arial"/>
          <w:color w:val="000000"/>
          <w:sz w:val="22"/>
          <w:szCs w:val="22"/>
        </w:rPr>
        <w:t>ada</w:t>
      </w:r>
      <w:proofErr w:type="spellEnd"/>
      <w:r w:rsidRPr="00CC046C">
        <w:rPr>
          <w:rFonts w:cs="Arial"/>
          <w:color w:val="000000"/>
          <w:sz w:val="22"/>
          <w:szCs w:val="22"/>
        </w:rPr>
        <w:t xml:space="preserve">, </w:t>
      </w:r>
      <w:r w:rsidRPr="00CC046C">
        <w:rPr>
          <w:rFonts w:cs="Arial"/>
          <w:b/>
          <w:bCs/>
          <w:color w:val="000000"/>
          <w:sz w:val="22"/>
          <w:szCs w:val="22"/>
        </w:rPr>
        <w:t xml:space="preserve">[nom i cognoms], </w:t>
      </w:r>
      <w:r w:rsidRPr="00CC046C">
        <w:rPr>
          <w:rFonts w:cs="Arial"/>
          <w:color w:val="000000"/>
          <w:sz w:val="22"/>
          <w:szCs w:val="22"/>
        </w:rPr>
        <w:t xml:space="preserve">[càrrec / lloc de treball dins l’entitat contractant], com a persona implicada en el procediment d’adjudicació del contracte del sector públic indicat en l’encapçalament, d’acord amb la funció [.........................] que em correspon per raó del meu càrrec i sota la meva responsabilitat, </w:t>
      </w:r>
      <w:r w:rsidRPr="00CC046C">
        <w:rPr>
          <w:rFonts w:cs="Arial"/>
          <w:b/>
          <w:bCs/>
          <w:color w:val="000000"/>
          <w:sz w:val="22"/>
          <w:szCs w:val="22"/>
        </w:rPr>
        <w:t xml:space="preserve">declaro </w:t>
      </w:r>
      <w:r w:rsidRPr="00CC046C">
        <w:rPr>
          <w:rFonts w:cs="Arial"/>
          <w:color w:val="000000"/>
          <w:sz w:val="22"/>
          <w:szCs w:val="22"/>
        </w:rPr>
        <w:t xml:space="preserve">el següent: </w:t>
      </w:r>
    </w:p>
    <w:p w14:paraId="061150B6"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color w:val="000000"/>
          <w:sz w:val="22"/>
          <w:szCs w:val="22"/>
        </w:rPr>
        <w:t xml:space="preserve">1. Que conec les previsions de la normativa vigent d’aplicació en matèria de conflictes d’interessos, en especial el que disposen l’article 61 del Reglament (UE, EURATOM) núm. 1046/2018, sobre les normes financeres aplicables al pressupost general de la Unió; l’article 64.2 de la Llei 9/2017, de 8 de novembre, de contractes del sector públic, </w:t>
      </w:r>
      <w:r w:rsidRPr="00CC046C">
        <w:rPr>
          <w:rFonts w:cs="Arial"/>
          <w:color w:val="000000"/>
          <w:sz w:val="22"/>
          <w:szCs w:val="22"/>
        </w:rPr>
        <w:lastRenderedPageBreak/>
        <w:t xml:space="preserve">i el Codi de </w:t>
      </w:r>
      <w:r w:rsidRPr="00CC046C">
        <w:rPr>
          <w:rFonts w:cs="Arial"/>
          <w:sz w:val="22"/>
          <w:szCs w:val="22"/>
        </w:rPr>
        <w:t xml:space="preserve">principis i conductes recomanables en la contractació pública, aprovat pel Govern de la Generalitat de Catalunya l’1 de juliol de 2014. </w:t>
      </w:r>
    </w:p>
    <w:p w14:paraId="6152100A"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2. Que no em trobo incurs/a en cap conflicte d’interès aparent, potencial o real vinculat al procediment de contractació pública indicat a l’encapçalament. </w:t>
      </w:r>
    </w:p>
    <w:p w14:paraId="243E29C4"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3. Que no hi ha antecedents ni circumstàncies que puguin provocar una situació de conflicte d’interès aparent, potencial o real en un futur proper que qüestionin la meva independència davant de qualsevol de les parts. </w:t>
      </w:r>
    </w:p>
    <w:p w14:paraId="7FD4FC19"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4. Que si en el transcurs d’aquest procediment de contractació pública sorgeix una possible situació de conflicte d’interès en la qual em trobi implicat/</w:t>
      </w:r>
      <w:proofErr w:type="spellStart"/>
      <w:r w:rsidRPr="00CC046C">
        <w:rPr>
          <w:rFonts w:cs="Arial"/>
          <w:sz w:val="22"/>
          <w:szCs w:val="22"/>
        </w:rPr>
        <w:t>ada</w:t>
      </w:r>
      <w:proofErr w:type="spellEnd"/>
      <w:r w:rsidRPr="00CC046C">
        <w:rPr>
          <w:rFonts w:cs="Arial"/>
          <w:sz w:val="22"/>
          <w:szCs w:val="22"/>
        </w:rPr>
        <w:t xml:space="preserve">, ho comunicaré a l’òrgan gestor de forma immediata. Si, en conseqüència, es detecta l’existència efectiva d’aquest conflicte d’interès o d’un altre, deixaré de formar part del procediment de contractació en qüestió i de participar en totes les activitats que hi estiguin relacionades. </w:t>
      </w:r>
    </w:p>
    <w:p w14:paraId="28D83841"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5. Que no he fet ni faré cap tipus de gestió de la qual es pugui derivar un avantatge competitiu sobre l’adjudicació del contracte respecte d’ofertes potencials o d’ofertes ja presentades. </w:t>
      </w:r>
    </w:p>
    <w:p w14:paraId="09F2E21E"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6. Que tractaré com a confidencials tots els assumptes dels quals tingui coneixement en virtut de les funcions que desenvolupi en el marc d’aquest procediment de contractació pública, i no faré cap ús improcedent d’aquesta informació, que únicament utilitzaré per avaluar les ofertes. </w:t>
      </w:r>
    </w:p>
    <w:p w14:paraId="45D95DD5"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7. Que estic advertit/</w:t>
      </w:r>
      <w:proofErr w:type="spellStart"/>
      <w:r w:rsidRPr="00CC046C">
        <w:rPr>
          <w:rFonts w:cs="Arial"/>
          <w:sz w:val="22"/>
          <w:szCs w:val="22"/>
        </w:rPr>
        <w:t>ida</w:t>
      </w:r>
      <w:proofErr w:type="spellEnd"/>
      <w:r w:rsidRPr="00CC046C">
        <w:rPr>
          <w:rFonts w:cs="Arial"/>
          <w:sz w:val="22"/>
          <w:szCs w:val="22"/>
        </w:rPr>
        <w:t xml:space="preserve"> que, en cas de no revelar un conflicte d’interès o falsedat en aquesta declaració, l’òrgan de contractació ho posarà en coneixement de la Comissió d’Ètica en la Contractació Pública de la Generalitat de Catalunya perquè emeti l’informe pertinent, sens perjudici d’altres penalitats que es puguin establir. En el cas que la gravetat dels fets ho requereixi, l’òrgan de contractació posarà aquests fets en coneixement de l’Oficina Antifrau de Catalunya o dels òrgans de control i fiscalització que siguin competents per raó de la matèria. </w:t>
      </w:r>
    </w:p>
    <w:p w14:paraId="3EF1926A"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[Lloc i data] </w:t>
      </w:r>
    </w:p>
    <w:p w14:paraId="548AC4C6"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[Signatura, nom i cognoms] </w:t>
      </w:r>
    </w:p>
    <w:p w14:paraId="6AABB8B8" w14:textId="77777777" w:rsidR="00CC046C" w:rsidRPr="00CC046C" w:rsidRDefault="00CC046C" w:rsidP="00CC046C">
      <w:pPr>
        <w:autoSpaceDE w:val="0"/>
        <w:autoSpaceDN w:val="0"/>
        <w:adjustRightInd w:val="0"/>
        <w:spacing w:line="276" w:lineRule="auto"/>
        <w:rPr>
          <w:rFonts w:cs="Arial"/>
          <w:b/>
          <w:bCs/>
          <w:sz w:val="22"/>
          <w:szCs w:val="22"/>
        </w:rPr>
      </w:pPr>
      <w:r w:rsidRPr="00CC046C">
        <w:rPr>
          <w:rFonts w:cs="Arial"/>
          <w:b/>
          <w:bCs/>
          <w:sz w:val="22"/>
          <w:szCs w:val="22"/>
        </w:rPr>
        <w:t>[Càrrec]</w:t>
      </w:r>
    </w:p>
    <w:p w14:paraId="58DA4E0C" w14:textId="77777777" w:rsidR="00CC046C" w:rsidRPr="00CC046C" w:rsidRDefault="00CC046C" w:rsidP="00CC046C">
      <w:pPr>
        <w:autoSpaceDE w:val="0"/>
        <w:autoSpaceDN w:val="0"/>
        <w:adjustRightInd w:val="0"/>
        <w:spacing w:line="276" w:lineRule="auto"/>
        <w:rPr>
          <w:rFonts w:cs="Arial"/>
          <w:b/>
          <w:bCs/>
          <w:sz w:val="22"/>
          <w:szCs w:val="22"/>
        </w:rPr>
      </w:pPr>
    </w:p>
    <w:p w14:paraId="49F10F14"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9. Model de declaració de cessió i tractament de dades en relació amb l'execució d'actuacions del Pla de recuperació, transformació i resiliència (PRTR)</w:t>
      </w:r>
      <w:r w:rsidRPr="00CC046C">
        <w:rPr>
          <w:rFonts w:cs="Arial"/>
          <w:color w:val="365F91"/>
          <w:sz w:val="22"/>
          <w:szCs w:val="22"/>
        </w:rPr>
        <w:t xml:space="preserve"> </w:t>
      </w:r>
      <w:r w:rsidRPr="00CC046C">
        <w:rPr>
          <w:rFonts w:cs="Arial"/>
          <w:sz w:val="22"/>
          <w:szCs w:val="22"/>
        </w:rPr>
        <w:t>Annex IV.B de l’Ordre HFP/1030/2021, de 29 de setembre, per la qual es configura el sistema de gestió del Pla de recuperació, transformació i resiliència.</w:t>
      </w:r>
    </w:p>
    <w:p w14:paraId="3FDC619C"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Jo, el sotasignat/</w:t>
      </w:r>
      <w:proofErr w:type="spellStart"/>
      <w:r w:rsidRPr="00CC046C">
        <w:rPr>
          <w:rFonts w:cs="Arial"/>
          <w:sz w:val="22"/>
          <w:szCs w:val="22"/>
        </w:rPr>
        <w:t>ada</w:t>
      </w:r>
      <w:proofErr w:type="spellEnd"/>
      <w:r w:rsidRPr="00CC046C">
        <w:rPr>
          <w:rFonts w:cs="Arial"/>
          <w:sz w:val="22"/>
          <w:szCs w:val="22"/>
        </w:rPr>
        <w:t>, [</w:t>
      </w:r>
      <w:r w:rsidRPr="00CC046C">
        <w:rPr>
          <w:rFonts w:cs="Arial"/>
          <w:b/>
          <w:bCs/>
          <w:sz w:val="22"/>
          <w:szCs w:val="22"/>
        </w:rPr>
        <w:t>Nom i cognoms]</w:t>
      </w:r>
      <w:r w:rsidRPr="00CC046C">
        <w:rPr>
          <w:rFonts w:cs="Arial"/>
          <w:sz w:val="22"/>
          <w:szCs w:val="22"/>
        </w:rPr>
        <w:t xml:space="preserve">, amb DNI </w:t>
      </w:r>
      <w:r w:rsidRPr="00CC046C">
        <w:rPr>
          <w:rFonts w:cs="Arial"/>
          <w:b/>
          <w:bCs/>
          <w:sz w:val="22"/>
          <w:szCs w:val="22"/>
        </w:rPr>
        <w:t>[núm. DNI]</w:t>
      </w:r>
      <w:r w:rsidRPr="00CC046C">
        <w:rPr>
          <w:rFonts w:cs="Arial"/>
          <w:sz w:val="22"/>
          <w:szCs w:val="22"/>
        </w:rPr>
        <w:t>, com a conseller/a delegat/</w:t>
      </w:r>
      <w:proofErr w:type="spellStart"/>
      <w:r w:rsidRPr="00CC046C">
        <w:rPr>
          <w:rFonts w:cs="Arial"/>
          <w:sz w:val="22"/>
          <w:szCs w:val="22"/>
        </w:rPr>
        <w:t>ada</w:t>
      </w:r>
      <w:proofErr w:type="spellEnd"/>
      <w:r w:rsidRPr="00CC046C">
        <w:rPr>
          <w:rFonts w:cs="Arial"/>
          <w:sz w:val="22"/>
          <w:szCs w:val="22"/>
        </w:rPr>
        <w:t xml:space="preserve"> o gerent de l’entitat </w:t>
      </w:r>
      <w:r w:rsidRPr="00CC046C">
        <w:rPr>
          <w:rFonts w:cs="Arial"/>
          <w:b/>
          <w:bCs/>
          <w:sz w:val="22"/>
          <w:szCs w:val="22"/>
        </w:rPr>
        <w:t>[nom entitat]</w:t>
      </w:r>
      <w:r w:rsidRPr="00CC046C">
        <w:rPr>
          <w:rFonts w:cs="Arial"/>
          <w:sz w:val="22"/>
          <w:szCs w:val="22"/>
        </w:rPr>
        <w:t xml:space="preserve">, amb NIF </w:t>
      </w:r>
      <w:r w:rsidRPr="00CC046C">
        <w:rPr>
          <w:rFonts w:cs="Arial"/>
          <w:b/>
          <w:bCs/>
          <w:sz w:val="22"/>
          <w:szCs w:val="22"/>
        </w:rPr>
        <w:t xml:space="preserve">[NIF entitat] </w:t>
      </w:r>
      <w:r w:rsidRPr="00CC046C">
        <w:rPr>
          <w:rFonts w:cs="Arial"/>
          <w:sz w:val="22"/>
          <w:szCs w:val="22"/>
        </w:rPr>
        <w:t xml:space="preserve">i amb domicili fiscal a </w:t>
      </w:r>
      <w:r w:rsidRPr="00CC046C">
        <w:rPr>
          <w:rFonts w:cs="Arial"/>
          <w:b/>
          <w:bCs/>
          <w:sz w:val="22"/>
          <w:szCs w:val="22"/>
        </w:rPr>
        <w:t>[domicili entitat]</w:t>
      </w:r>
      <w:r w:rsidRPr="00CC046C">
        <w:rPr>
          <w:rFonts w:cs="Arial"/>
          <w:sz w:val="22"/>
          <w:szCs w:val="22"/>
        </w:rPr>
        <w:t>, beneficiària d'ajudes finançades amb recursos provinents del PRTR / que participa com a contractista/</w:t>
      </w:r>
      <w:proofErr w:type="spellStart"/>
      <w:r w:rsidRPr="00CC046C">
        <w:rPr>
          <w:rFonts w:cs="Arial"/>
          <w:sz w:val="22"/>
          <w:szCs w:val="22"/>
        </w:rPr>
        <w:t>subcontractista</w:t>
      </w:r>
      <w:proofErr w:type="spellEnd"/>
      <w:r w:rsidRPr="00CC046C">
        <w:rPr>
          <w:rFonts w:cs="Arial"/>
          <w:sz w:val="22"/>
          <w:szCs w:val="22"/>
        </w:rPr>
        <w:t xml:space="preserve"> en el desenvolupament d'actuacions necessàries per a la consecució dels objectius definits al component ......, “………………………”, declaro que conec la normativa que és aplicable, en particular els apartats següents de l'article 22 del Reglament (UE) 2021/241 del Parlament </w:t>
      </w:r>
      <w:r w:rsidRPr="00CC046C">
        <w:rPr>
          <w:rFonts w:cs="Arial"/>
          <w:sz w:val="22"/>
          <w:szCs w:val="22"/>
        </w:rPr>
        <w:lastRenderedPageBreak/>
        <w:t xml:space="preserve">Europeu i del Consell, de 12 de febrer de 2021, pel qual s'estableix el Mecanisme de Recuperació i Resiliència: </w:t>
      </w:r>
    </w:p>
    <w:p w14:paraId="0499745E"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sym w:font="Arial" w:char="F0B7"/>
      </w:r>
      <w:r w:rsidRPr="00CC046C">
        <w:rPr>
          <w:rFonts w:cs="Arial"/>
          <w:sz w:val="22"/>
          <w:szCs w:val="22"/>
        </w:rPr>
        <w:t xml:space="preserve"> La lletra d) de l'apartat 2: “obtenir, als efectes d'auditoria i control de l'ús de fons en relació amb les mesures destinades a l'execució de reformes i projectes d'inversió en el marc del pla de recuperació i resiliència, en un format electrònic que permeti fer cerques i en una base de dades única, les categories harmonitzades de dades següents: </w:t>
      </w:r>
    </w:p>
    <w:p w14:paraId="0E11F3B2"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i. El nom del perceptor final dels fons; </w:t>
      </w:r>
    </w:p>
    <w:p w14:paraId="61BEBA52"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ii. el nom del contractista i del </w:t>
      </w:r>
      <w:proofErr w:type="spellStart"/>
      <w:r w:rsidRPr="00CC046C">
        <w:rPr>
          <w:rFonts w:cs="Arial"/>
          <w:sz w:val="22"/>
          <w:szCs w:val="22"/>
        </w:rPr>
        <w:t>subcontractista</w:t>
      </w:r>
      <w:proofErr w:type="spellEnd"/>
      <w:r w:rsidRPr="00CC046C">
        <w:rPr>
          <w:rFonts w:cs="Arial"/>
          <w:sz w:val="22"/>
          <w:szCs w:val="22"/>
        </w:rPr>
        <w:t xml:space="preserve">, quan el perceptor final dels fons sigui un poder adjudicador de conformitat amb el dret de la Unió o nacional en matèria de contractació pública; </w:t>
      </w:r>
    </w:p>
    <w:p w14:paraId="6CFEC0A4"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iii. els noms, cognoms i dates de naixement dels titulars reals del perceptor dels fons o del contractista, segons es defineix a l'article 3, punt 6, de la Directiva (UE) 2015/849 del Parlament Europeu i del Consell (26); </w:t>
      </w:r>
    </w:p>
    <w:p w14:paraId="04314027"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iv. una llista de mesures per a l'execució de reformes i projectes d'inversió en el marc del pla de recuperació i resiliència, juntament amb l'import total del finançament públic de les mesures esmentades i que indiqui la quantia dels fons desemborsats en el marc del Mecanisme i altres fons de la Unió”. </w:t>
      </w:r>
    </w:p>
    <w:p w14:paraId="7076D349"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sym w:font="Arial" w:char="F0B7"/>
      </w:r>
      <w:r w:rsidRPr="00CC046C">
        <w:rPr>
          <w:rFonts w:cs="Arial"/>
          <w:sz w:val="22"/>
          <w:szCs w:val="22"/>
        </w:rPr>
        <w:t xml:space="preserve"> Apartat 3: “Les dades personals esmentades a l'apartat 2, lletra d), d’aquest article només seran tractades pels estats membres i per la Comissió als efectes i al llarg de la corresponent auditoria de l'aprovació de la gestió pressupostària i dels procediments de control relacionats amb la utilització dels fons relacionats amb l'aplicació dels acords a què fan referència els articles 15, apartat 2, i 23, apartat 1. En el marc del procediment d'aprovació de la gestió de la Comissió, de conformitat amb l'article 319 del TFUE, el Mecanisme estarà subjecte a la presentació d'informes en el marc de la informació financera i de rendició de comptes integrada a què fa referència l'article 247 del Reglament financer i, en particular, per separat, en l'informe anual de gestió i rendiment”. </w:t>
      </w:r>
    </w:p>
    <w:p w14:paraId="19947D6D" w14:textId="77777777" w:rsidR="00CC046C" w:rsidRPr="00CC046C" w:rsidRDefault="00CC046C" w:rsidP="00CC046C">
      <w:pPr>
        <w:autoSpaceDE w:val="0"/>
        <w:autoSpaceDN w:val="0"/>
        <w:adjustRightInd w:val="0"/>
        <w:spacing w:line="276" w:lineRule="auto"/>
        <w:rPr>
          <w:rFonts w:cs="Arial"/>
          <w:sz w:val="22"/>
          <w:szCs w:val="22"/>
        </w:rPr>
      </w:pPr>
    </w:p>
    <w:p w14:paraId="709C7345"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D’acord amb el marc jurídic exposat, accedeixo a la cessió i al tractament de les dades amb les finalitats expressament indicades en els articles esmentats. </w:t>
      </w:r>
    </w:p>
    <w:p w14:paraId="3CFF1281"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[Lloc i data] </w:t>
      </w:r>
    </w:p>
    <w:p w14:paraId="2075C332" w14:textId="77777777" w:rsidR="00CC046C" w:rsidRPr="00CC046C" w:rsidRDefault="00CC046C" w:rsidP="00CC046C">
      <w:pPr>
        <w:autoSpaceDE w:val="0"/>
        <w:autoSpaceDN w:val="0"/>
        <w:adjustRightInd w:val="0"/>
        <w:spacing w:line="276" w:lineRule="auto"/>
        <w:rPr>
          <w:rFonts w:cs="Arial"/>
          <w:b/>
          <w:bCs/>
          <w:sz w:val="22"/>
          <w:szCs w:val="22"/>
        </w:rPr>
      </w:pPr>
      <w:r w:rsidRPr="00CC046C">
        <w:rPr>
          <w:rFonts w:cs="Arial"/>
          <w:b/>
          <w:bCs/>
          <w:sz w:val="22"/>
          <w:szCs w:val="22"/>
        </w:rPr>
        <w:t>[Signatura i càrrec]</w:t>
      </w:r>
    </w:p>
    <w:p w14:paraId="60CE10F5" w14:textId="77777777" w:rsidR="00CC046C" w:rsidRPr="00CC046C" w:rsidRDefault="00CC046C" w:rsidP="00CC046C">
      <w:pPr>
        <w:autoSpaceDE w:val="0"/>
        <w:autoSpaceDN w:val="0"/>
        <w:adjustRightInd w:val="0"/>
        <w:spacing w:line="276" w:lineRule="auto"/>
        <w:rPr>
          <w:rFonts w:cs="Arial"/>
          <w:b/>
          <w:bCs/>
          <w:sz w:val="22"/>
          <w:szCs w:val="22"/>
        </w:rPr>
      </w:pPr>
    </w:p>
    <w:p w14:paraId="5C6D5EE5"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10. Model de declaració de compromís en relació amb l'execució d'actuacions del Pla de recuperació, transformació i resiliència (PRTR)</w:t>
      </w:r>
      <w:r w:rsidRPr="00CC046C">
        <w:rPr>
          <w:rFonts w:cs="Arial"/>
          <w:color w:val="000000"/>
          <w:sz w:val="22"/>
          <w:szCs w:val="22"/>
        </w:rPr>
        <w:t xml:space="preserve"> Annex IV.C de l’Ordre HFP/1030/2021, de 29 de setembre, per la qual es configura el sistema de gestió del Pla de recuperació, transformació i resiliència.</w:t>
      </w:r>
    </w:p>
    <w:p w14:paraId="6ADE5380"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Jo, el sotasignat/</w:t>
      </w:r>
      <w:proofErr w:type="spellStart"/>
      <w:r w:rsidRPr="00CC046C">
        <w:rPr>
          <w:rFonts w:cs="Arial"/>
          <w:sz w:val="22"/>
          <w:szCs w:val="22"/>
        </w:rPr>
        <w:t>ada</w:t>
      </w:r>
      <w:proofErr w:type="spellEnd"/>
      <w:r w:rsidRPr="00CC046C">
        <w:rPr>
          <w:rFonts w:cs="Arial"/>
          <w:sz w:val="22"/>
          <w:szCs w:val="22"/>
        </w:rPr>
        <w:t>, [</w:t>
      </w:r>
      <w:r w:rsidRPr="00CC046C">
        <w:rPr>
          <w:rFonts w:cs="Arial"/>
          <w:b/>
          <w:bCs/>
          <w:sz w:val="22"/>
          <w:szCs w:val="22"/>
        </w:rPr>
        <w:t>Nom i cognoms]</w:t>
      </w:r>
      <w:r w:rsidRPr="00CC046C">
        <w:rPr>
          <w:rFonts w:cs="Arial"/>
          <w:sz w:val="22"/>
          <w:szCs w:val="22"/>
        </w:rPr>
        <w:t xml:space="preserve">, amb DNI </w:t>
      </w:r>
      <w:r w:rsidRPr="00CC046C">
        <w:rPr>
          <w:rFonts w:cs="Arial"/>
          <w:b/>
          <w:bCs/>
          <w:sz w:val="22"/>
          <w:szCs w:val="22"/>
        </w:rPr>
        <w:t>[núm. DNI]</w:t>
      </w:r>
      <w:r w:rsidRPr="00CC046C">
        <w:rPr>
          <w:rFonts w:cs="Arial"/>
          <w:sz w:val="22"/>
          <w:szCs w:val="22"/>
        </w:rPr>
        <w:t>, com a conseller/a delegat/</w:t>
      </w:r>
      <w:proofErr w:type="spellStart"/>
      <w:r w:rsidRPr="00CC046C">
        <w:rPr>
          <w:rFonts w:cs="Arial"/>
          <w:sz w:val="22"/>
          <w:szCs w:val="22"/>
        </w:rPr>
        <w:t>ada</w:t>
      </w:r>
      <w:proofErr w:type="spellEnd"/>
      <w:r w:rsidRPr="00CC046C">
        <w:rPr>
          <w:rFonts w:cs="Arial"/>
          <w:sz w:val="22"/>
          <w:szCs w:val="22"/>
        </w:rPr>
        <w:t xml:space="preserve"> o gerent de l’entitat </w:t>
      </w:r>
      <w:r w:rsidRPr="00CC046C">
        <w:rPr>
          <w:rFonts w:cs="Arial"/>
          <w:b/>
          <w:bCs/>
          <w:sz w:val="22"/>
          <w:szCs w:val="22"/>
        </w:rPr>
        <w:t>[nom entitat]</w:t>
      </w:r>
      <w:r w:rsidRPr="00CC046C">
        <w:rPr>
          <w:rFonts w:cs="Arial"/>
          <w:sz w:val="22"/>
          <w:szCs w:val="22"/>
        </w:rPr>
        <w:t xml:space="preserve">, amb NIF </w:t>
      </w:r>
      <w:r w:rsidRPr="00CC046C">
        <w:rPr>
          <w:rFonts w:cs="Arial"/>
          <w:b/>
          <w:bCs/>
          <w:sz w:val="22"/>
          <w:szCs w:val="22"/>
        </w:rPr>
        <w:t xml:space="preserve">[NIF entitat] </w:t>
      </w:r>
      <w:r w:rsidRPr="00CC046C">
        <w:rPr>
          <w:rFonts w:cs="Arial"/>
          <w:sz w:val="22"/>
          <w:szCs w:val="22"/>
        </w:rPr>
        <w:t xml:space="preserve">i amb domicili fiscal a </w:t>
      </w:r>
      <w:r w:rsidRPr="00CC046C">
        <w:rPr>
          <w:rFonts w:cs="Arial"/>
          <w:b/>
          <w:bCs/>
          <w:sz w:val="22"/>
          <w:szCs w:val="22"/>
        </w:rPr>
        <w:t>[domicili entitat]</w:t>
      </w:r>
      <w:r w:rsidRPr="00CC046C">
        <w:rPr>
          <w:rFonts w:cs="Arial"/>
          <w:sz w:val="22"/>
          <w:szCs w:val="22"/>
        </w:rPr>
        <w:t>, en la condició d’òrgan responsable / òrgan gestor / beneficiària d'ajudes finançades amb recursos provinents del PRTR / que participa com a contractista/ens destinatari de l’encàrrec/</w:t>
      </w:r>
      <w:proofErr w:type="spellStart"/>
      <w:r w:rsidRPr="00CC046C">
        <w:rPr>
          <w:rFonts w:cs="Arial"/>
          <w:sz w:val="22"/>
          <w:szCs w:val="22"/>
        </w:rPr>
        <w:t>subcontractista</w:t>
      </w:r>
      <w:proofErr w:type="spellEnd"/>
      <w:r w:rsidRPr="00CC046C">
        <w:rPr>
          <w:rFonts w:cs="Arial"/>
          <w:sz w:val="22"/>
          <w:szCs w:val="22"/>
        </w:rPr>
        <w:t xml:space="preserve"> en el desenvolupament </w:t>
      </w:r>
      <w:r w:rsidRPr="00CC046C">
        <w:rPr>
          <w:rFonts w:cs="Arial"/>
          <w:sz w:val="22"/>
          <w:szCs w:val="22"/>
        </w:rPr>
        <w:lastRenderedPageBreak/>
        <w:t xml:space="preserve">d'actuacions necessàries per a la consecució dels objectius definits al component ......, “………………………”, manifesto el compromís de la persona/entitat que represento amb els estàndards més exigents en relació amb el compliment de les normes jurídiques, ètiques i morals, adoptaré les mesures necessàries per prevenir i detectar el frau, la corrupció i els conflictes d'interès, i comunicaré si escau a les autoritats que siguin procedents els incompliments observats. </w:t>
      </w:r>
    </w:p>
    <w:p w14:paraId="6E364D4F"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Addicionalment, atenent al contingut del PRTR, em comprometo a respectar els principis d’economia circular i evitar impactes negatius significatius en el medi ambient (DNSH, per les sigles en anglès </w:t>
      </w:r>
      <w:r w:rsidRPr="00CC046C">
        <w:rPr>
          <w:rFonts w:cs="Arial"/>
          <w:i/>
          <w:iCs/>
          <w:sz w:val="22"/>
          <w:szCs w:val="22"/>
        </w:rPr>
        <w:t xml:space="preserve">do no significant </w:t>
      </w:r>
      <w:proofErr w:type="spellStart"/>
      <w:r w:rsidRPr="00CC046C">
        <w:rPr>
          <w:rFonts w:cs="Arial"/>
          <w:i/>
          <w:iCs/>
          <w:sz w:val="22"/>
          <w:szCs w:val="22"/>
        </w:rPr>
        <w:t>harm</w:t>
      </w:r>
      <w:proofErr w:type="spellEnd"/>
      <w:r w:rsidRPr="00CC046C">
        <w:rPr>
          <w:rFonts w:cs="Arial"/>
          <w:sz w:val="22"/>
          <w:szCs w:val="22"/>
        </w:rPr>
        <w:t xml:space="preserve">) en l’execució de les actuacions dutes a terme en el marc del PRTR, i manifesto que no hi ha doble finançament i que, en cas d’haver-n’hi, no em consta cap risc d’incompatibilitat amb el règim d’ajuts d’estat. </w:t>
      </w:r>
    </w:p>
    <w:p w14:paraId="3440BA9F"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[Lloc i data] </w:t>
      </w:r>
    </w:p>
    <w:p w14:paraId="32444765"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[Signatura i càrrec] </w:t>
      </w:r>
    </w:p>
    <w:p w14:paraId="0073BB2C" w14:textId="77777777" w:rsidR="00CC046C" w:rsidRPr="00CC046C" w:rsidRDefault="00CC046C" w:rsidP="00CC046C">
      <w:pPr>
        <w:autoSpaceDE w:val="0"/>
        <w:autoSpaceDN w:val="0"/>
        <w:adjustRightInd w:val="0"/>
        <w:spacing w:line="276" w:lineRule="auto"/>
        <w:rPr>
          <w:rFonts w:cs="Arial"/>
          <w:b/>
          <w:bCs/>
          <w:sz w:val="22"/>
          <w:szCs w:val="22"/>
        </w:rPr>
      </w:pPr>
    </w:p>
    <w:p w14:paraId="72E0336A"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Annex 11. Declaració responsable sobre el compliment del principi de no causar perjudici significatiu als sis objectius mediambientals en el sentit de l’article 17 del Reglament (UE) 2020/852 </w:t>
      </w:r>
    </w:p>
    <w:p w14:paraId="1E215EB3"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Expedient de contractació núm.: (a omplir per l’òrgan de contractació) </w:t>
      </w:r>
    </w:p>
    <w:p w14:paraId="013ABB58"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Identificació de l’actuació (objecte del contracte que es licita): (a omplir per l’òrgan de contractació) </w:t>
      </w:r>
    </w:p>
    <w:p w14:paraId="4531C8EE"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sz w:val="22"/>
          <w:szCs w:val="22"/>
        </w:rPr>
        <w:t xml:space="preserve">Component del Pla de recuperació, transformació i resiliència (PRTR) al qual pertany l’activitat </w:t>
      </w:r>
      <w:r w:rsidRPr="00CC046C">
        <w:rPr>
          <w:rFonts w:cs="Arial"/>
          <w:color w:val="365F91"/>
          <w:sz w:val="22"/>
          <w:szCs w:val="22"/>
        </w:rPr>
        <w:t>(segons el PRTR)</w:t>
      </w:r>
      <w:r w:rsidRPr="00CC046C">
        <w:rPr>
          <w:rFonts w:cs="Arial"/>
          <w:color w:val="000000"/>
          <w:sz w:val="22"/>
          <w:szCs w:val="22"/>
        </w:rPr>
        <w:t xml:space="preserve">: </w:t>
      </w:r>
      <w:r w:rsidRPr="00CC046C">
        <w:rPr>
          <w:rFonts w:cs="Arial"/>
          <w:color w:val="365F91"/>
          <w:sz w:val="22"/>
          <w:szCs w:val="22"/>
        </w:rPr>
        <w:t xml:space="preserve">(a omplir per l’òrgan de contractació) </w:t>
      </w:r>
    </w:p>
    <w:p w14:paraId="21F62183"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Mesura del component PRTR a què pertany l’activitat indicant, si escau, la </w:t>
      </w:r>
      <w:proofErr w:type="spellStart"/>
      <w:r w:rsidRPr="00CC046C">
        <w:rPr>
          <w:rFonts w:cs="Arial"/>
          <w:color w:val="000000"/>
          <w:sz w:val="22"/>
          <w:szCs w:val="22"/>
        </w:rPr>
        <w:t>submesura</w:t>
      </w:r>
      <w:proofErr w:type="spellEnd"/>
      <w:r w:rsidRPr="00CC046C">
        <w:rPr>
          <w:rFonts w:cs="Arial"/>
          <w:color w:val="000000"/>
          <w:sz w:val="22"/>
          <w:szCs w:val="22"/>
        </w:rPr>
        <w:t xml:space="preserve"> </w:t>
      </w:r>
      <w:r w:rsidRPr="00CC046C">
        <w:rPr>
          <w:rFonts w:cs="Arial"/>
          <w:color w:val="365F91"/>
          <w:sz w:val="22"/>
          <w:szCs w:val="22"/>
        </w:rPr>
        <w:t>(segons el PRTR)</w:t>
      </w:r>
      <w:r w:rsidRPr="00CC046C">
        <w:rPr>
          <w:rFonts w:cs="Arial"/>
          <w:color w:val="000000"/>
          <w:sz w:val="22"/>
          <w:szCs w:val="22"/>
        </w:rPr>
        <w:t xml:space="preserve">: </w:t>
      </w:r>
      <w:r w:rsidRPr="00CC046C">
        <w:rPr>
          <w:rFonts w:cs="Arial"/>
          <w:color w:val="365F91"/>
          <w:sz w:val="22"/>
          <w:szCs w:val="22"/>
        </w:rPr>
        <w:t xml:space="preserve">(a omplir per l’òrgan de contractació) </w:t>
      </w:r>
    </w:p>
    <w:p w14:paraId="7A7075BA"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Etiquetatge climàtic i mediambiental assignat a la mesura (reforma o inversió) o a la </w:t>
      </w:r>
      <w:proofErr w:type="spellStart"/>
      <w:r w:rsidRPr="00CC046C">
        <w:rPr>
          <w:rFonts w:cs="Arial"/>
          <w:color w:val="000000"/>
          <w:sz w:val="22"/>
          <w:szCs w:val="22"/>
        </w:rPr>
        <w:t>submesura</w:t>
      </w:r>
      <w:proofErr w:type="spellEnd"/>
      <w:r w:rsidRPr="00CC046C">
        <w:rPr>
          <w:rFonts w:cs="Arial"/>
          <w:color w:val="000000"/>
          <w:sz w:val="22"/>
          <w:szCs w:val="22"/>
        </w:rPr>
        <w:t xml:space="preserve"> del PRTR (si la mesura no disposa d’etiqueta assignada que reconegui contribució climàtica i mediambiental, cal indicar “sense etiqueta”): (a omplir per l’òrgan de contractació) </w:t>
      </w:r>
    </w:p>
    <w:p w14:paraId="47616A4A"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Jo, el sotasignat/</w:t>
      </w:r>
      <w:proofErr w:type="spellStart"/>
      <w:r w:rsidRPr="00CC046C">
        <w:rPr>
          <w:rFonts w:cs="Arial"/>
          <w:color w:val="000000"/>
          <w:sz w:val="22"/>
          <w:szCs w:val="22"/>
        </w:rPr>
        <w:t>ada</w:t>
      </w:r>
      <w:proofErr w:type="spellEnd"/>
      <w:r w:rsidRPr="00CC046C">
        <w:rPr>
          <w:rFonts w:cs="Arial"/>
          <w:color w:val="000000"/>
          <w:sz w:val="22"/>
          <w:szCs w:val="22"/>
        </w:rPr>
        <w:t xml:space="preserve">, </w:t>
      </w:r>
      <w:r w:rsidRPr="00CC046C">
        <w:rPr>
          <w:rFonts w:cs="Arial"/>
          <w:b/>
          <w:bCs/>
          <w:color w:val="000000"/>
          <w:sz w:val="22"/>
          <w:szCs w:val="22"/>
        </w:rPr>
        <w:t>[Nom i cognoms]</w:t>
      </w:r>
      <w:r w:rsidRPr="00CC046C">
        <w:rPr>
          <w:rFonts w:cs="Arial"/>
          <w:color w:val="000000"/>
          <w:sz w:val="22"/>
          <w:szCs w:val="22"/>
        </w:rPr>
        <w:t xml:space="preserve">, amb DNI </w:t>
      </w:r>
      <w:r w:rsidRPr="00CC046C">
        <w:rPr>
          <w:rFonts w:cs="Arial"/>
          <w:b/>
          <w:bCs/>
          <w:color w:val="000000"/>
          <w:sz w:val="22"/>
          <w:szCs w:val="22"/>
        </w:rPr>
        <w:t>[núm. DNI]</w:t>
      </w:r>
      <w:r w:rsidRPr="00CC046C">
        <w:rPr>
          <w:rFonts w:cs="Arial"/>
          <w:color w:val="000000"/>
          <w:sz w:val="22"/>
          <w:szCs w:val="22"/>
        </w:rPr>
        <w:t xml:space="preserve">, </w:t>
      </w:r>
      <w:r w:rsidRPr="00CC046C">
        <w:rPr>
          <w:rFonts w:cs="Arial"/>
          <w:b/>
          <w:bCs/>
          <w:color w:val="000000"/>
          <w:sz w:val="22"/>
          <w:szCs w:val="22"/>
        </w:rPr>
        <w:t>[en nom propi / en representació de l’entitat ......]</w:t>
      </w:r>
      <w:r w:rsidRPr="00CC046C">
        <w:rPr>
          <w:rFonts w:cs="Arial"/>
          <w:color w:val="000000"/>
          <w:sz w:val="22"/>
          <w:szCs w:val="22"/>
        </w:rPr>
        <w:t xml:space="preserve">, amb NIF </w:t>
      </w:r>
      <w:r w:rsidRPr="00CC046C">
        <w:rPr>
          <w:rFonts w:cs="Arial"/>
          <w:b/>
          <w:bCs/>
          <w:color w:val="000000"/>
          <w:sz w:val="22"/>
          <w:szCs w:val="22"/>
        </w:rPr>
        <w:t xml:space="preserve">[núm. NIF] </w:t>
      </w:r>
      <w:r w:rsidRPr="00CC046C">
        <w:rPr>
          <w:rFonts w:cs="Arial"/>
          <w:color w:val="000000"/>
          <w:sz w:val="22"/>
          <w:szCs w:val="22"/>
        </w:rPr>
        <w:t xml:space="preserve">en qualitat de </w:t>
      </w:r>
      <w:r w:rsidRPr="00CC046C">
        <w:rPr>
          <w:rFonts w:cs="Arial"/>
          <w:b/>
          <w:bCs/>
          <w:color w:val="000000"/>
          <w:sz w:val="22"/>
          <w:szCs w:val="22"/>
        </w:rPr>
        <w:t>[càrrec]</w:t>
      </w:r>
      <w:r w:rsidRPr="00CC046C">
        <w:rPr>
          <w:rFonts w:cs="Arial"/>
          <w:color w:val="000000"/>
          <w:sz w:val="22"/>
          <w:szCs w:val="22"/>
        </w:rPr>
        <w:t xml:space="preserve">, com a participant en el procediment d’adjudicació del contracte indicat, sota la meva responsabilitat, en matèria mediambiental </w:t>
      </w:r>
      <w:r w:rsidRPr="00CC046C">
        <w:rPr>
          <w:rFonts w:cs="Arial"/>
          <w:b/>
          <w:bCs/>
          <w:color w:val="000000"/>
          <w:sz w:val="22"/>
          <w:szCs w:val="22"/>
        </w:rPr>
        <w:t>declaro que</w:t>
      </w:r>
      <w:r w:rsidRPr="00CC046C">
        <w:rPr>
          <w:rFonts w:cs="Arial"/>
          <w:color w:val="000000"/>
          <w:sz w:val="22"/>
          <w:szCs w:val="22"/>
        </w:rPr>
        <w:t>:</w:t>
      </w:r>
    </w:p>
    <w:p w14:paraId="7F376D53"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Article 5 de l’Ordre HFP/1030/2021, de 29 de setembre, per la qual es configura el sistema de gestió del Pla de recuperació, transformació i resiliència. Article 17 del Reglament (UE) 2020/852 relatiu a l’establiment d’un marc per facilitar les inversions sostenibles mitjançant la implantació d’un sistema de classificació (o “taxonomia”) de les activitats econòmiques mediambientals sostenibles.</w:t>
      </w:r>
    </w:p>
    <w:p w14:paraId="0C69FE32"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a) Les activitats que es desenvolupen no ocasionen un perjudici significatiu als següents objectius mediambientals:20 </w:t>
      </w:r>
    </w:p>
    <w:p w14:paraId="59496D26"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Mitigació del canvi climàtic. </w:t>
      </w:r>
    </w:p>
    <w:p w14:paraId="70ED325A"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Adaptació al canvi climàtic. </w:t>
      </w:r>
    </w:p>
    <w:p w14:paraId="56B1A7F2"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Ús sostenible i protecció dels recursos hídrics i marins. </w:t>
      </w:r>
    </w:p>
    <w:p w14:paraId="7884D57D"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lastRenderedPageBreak/>
        <w:sym w:font="Arial" w:char="F0B7"/>
      </w:r>
      <w:r w:rsidRPr="00CC046C">
        <w:rPr>
          <w:rFonts w:cs="Arial"/>
          <w:color w:val="000000"/>
          <w:sz w:val="22"/>
          <w:szCs w:val="22"/>
        </w:rPr>
        <w:t xml:space="preserve"> Economia circular, inclosos la prevenció i el reciclatge de residus. </w:t>
      </w:r>
    </w:p>
    <w:p w14:paraId="1AFF0FCD"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Prevenció i control de la contaminació a l’atmosfera, l’aigua o el sòl. </w:t>
      </w:r>
    </w:p>
    <w:p w14:paraId="460DFAD2"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Protecció i restauració de la biodiversitat i els ecosistemes. </w:t>
      </w:r>
    </w:p>
    <w:p w14:paraId="215C31D8"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b) Les activitats s’adeqüen, si escau, a les característiques fixades per a la mesura i </w:t>
      </w:r>
      <w:proofErr w:type="spellStart"/>
      <w:r w:rsidRPr="00CC046C">
        <w:rPr>
          <w:rFonts w:cs="Arial"/>
          <w:color w:val="000000"/>
          <w:sz w:val="22"/>
          <w:szCs w:val="22"/>
        </w:rPr>
        <w:t>submesura</w:t>
      </w:r>
      <w:proofErr w:type="spellEnd"/>
      <w:r w:rsidRPr="00CC046C">
        <w:rPr>
          <w:rFonts w:cs="Arial"/>
          <w:color w:val="000000"/>
          <w:sz w:val="22"/>
          <w:szCs w:val="22"/>
        </w:rPr>
        <w:t xml:space="preserve"> del component i reflectides en el Pla de recuperació, transformació i </w:t>
      </w:r>
      <w:r w:rsidRPr="00CC046C">
        <w:rPr>
          <w:rFonts w:cs="Arial"/>
          <w:sz w:val="22"/>
          <w:szCs w:val="22"/>
        </w:rPr>
        <w:t xml:space="preserve">resiliència. </w:t>
      </w:r>
      <w:r w:rsidRPr="00CC046C">
        <w:rPr>
          <w:rFonts w:cs="Arial"/>
          <w:color w:val="365F91"/>
          <w:sz w:val="22"/>
          <w:szCs w:val="22"/>
        </w:rPr>
        <w:t xml:space="preserve">(L’administració pública ha de completar les condicions que vulgui destacar de la mesura, segons els apartats 3, 6 i 8 del document del component dins del Pla de recuperació, transformació i resiliència.) </w:t>
      </w:r>
    </w:p>
    <w:p w14:paraId="68F0DFFE"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c) Les activitats que es desenvolupen en el projecte compliran amb la normativa mediambiental vigent que sigui aplicable. </w:t>
      </w:r>
      <w:r w:rsidRPr="00CC046C">
        <w:rPr>
          <w:rFonts w:cs="Arial"/>
          <w:color w:val="365F91"/>
          <w:sz w:val="22"/>
          <w:szCs w:val="22"/>
        </w:rPr>
        <w:t xml:space="preserve">(Completar per l’AP amb la normativa destacada) </w:t>
      </w:r>
    </w:p>
    <w:p w14:paraId="7BCDF9C6" w14:textId="77777777" w:rsidR="00CC046C" w:rsidRPr="00CC046C" w:rsidRDefault="00CC046C" w:rsidP="00CC046C">
      <w:pPr>
        <w:autoSpaceDE w:val="0"/>
        <w:autoSpaceDN w:val="0"/>
        <w:adjustRightInd w:val="0"/>
        <w:spacing w:line="276" w:lineRule="auto"/>
        <w:rPr>
          <w:rFonts w:cs="Arial"/>
          <w:color w:val="000000"/>
          <w:sz w:val="22"/>
          <w:szCs w:val="22"/>
        </w:rPr>
      </w:pPr>
    </w:p>
    <w:p w14:paraId="27F40D5A"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Les activitats que es desenvolupen no estan excloses per al finançament pel Pla de recuperació, transformació i resiliència d’acord amb la </w:t>
      </w:r>
      <w:r w:rsidRPr="00CC046C">
        <w:rPr>
          <w:rFonts w:cs="Arial"/>
          <w:color w:val="0000FF"/>
          <w:sz w:val="22"/>
          <w:szCs w:val="22"/>
        </w:rPr>
        <w:t>Guia tècnica sobre l’aplicació del principi “no causar un perjudici significatiu” en virtut del Reglament relatiu al Mecanisme de Recuperació i Resiliència (2021/C 58/01)</w:t>
      </w:r>
      <w:r w:rsidRPr="00CC046C">
        <w:rPr>
          <w:rFonts w:cs="Arial"/>
          <w:color w:val="000000"/>
          <w:sz w:val="22"/>
          <w:szCs w:val="22"/>
        </w:rPr>
        <w:t xml:space="preserve">, (https://www.boe.es/buscar/doc.php?id=DOUE-Z-2021-70014 </w:t>
      </w:r>
    </w:p>
    <w:p w14:paraId="58B1093D"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 a la </w:t>
      </w:r>
      <w:r w:rsidRPr="00CC046C">
        <w:rPr>
          <w:rFonts w:cs="Arial"/>
          <w:color w:val="0000FF"/>
          <w:sz w:val="22"/>
          <w:szCs w:val="22"/>
        </w:rPr>
        <w:t>Proposta de Decisió d’execució del Consell relativa a l’aprovació de l’avaluació del pla de recuperació i resiliència d’Espanya</w:t>
      </w:r>
      <w:r w:rsidRPr="00CC046C">
        <w:rPr>
          <w:rFonts w:cs="Arial"/>
          <w:color w:val="000000"/>
          <w:sz w:val="22"/>
          <w:szCs w:val="22"/>
        </w:rPr>
        <w:t xml:space="preserve"> ( https://ec.europa.eu/info/sites/default/files/com_322_1_es.pdf)</w:t>
      </w:r>
    </w:p>
    <w:p w14:paraId="1ABC574F"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i al seu </w:t>
      </w:r>
      <w:r w:rsidRPr="00CC046C">
        <w:rPr>
          <w:rFonts w:cs="Arial"/>
          <w:color w:val="0000FF"/>
          <w:sz w:val="22"/>
          <w:szCs w:val="22"/>
        </w:rPr>
        <w:t>annex</w:t>
      </w:r>
      <w:r w:rsidRPr="00CC046C">
        <w:rPr>
          <w:rFonts w:cs="Arial"/>
          <w:color w:val="000000"/>
          <w:sz w:val="22"/>
          <w:szCs w:val="22"/>
        </w:rPr>
        <w:t xml:space="preserve">. </w:t>
      </w:r>
    </w:p>
    <w:p w14:paraId="466E25A0"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Construcció de refineries de cru, centrals tèrmiques de carbó i projectes que impliquin l'extracció de petroli o gas natural, a causa del perjudici a l’objectiu de mitigació del canvi climàtic. </w:t>
      </w:r>
    </w:p>
    <w:p w14:paraId="0AA6403F"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Activitats relacionades amb els combustibles fòssils, inclosa la utilització ulterior d’aquests, excepte els projectes relacionats amb la generació d'electricitat i/o calor utilitzant gas natural, així com amb la infraestructura de transport i distribució connexa, que compleixin les condicions establertes a l'annex III de la Guia tècnica de la Comissió Europea. </w:t>
      </w:r>
    </w:p>
    <w:p w14:paraId="26FB718D"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Activitats i actius en el marc del règim de comerç de drets d'emissió de la UE (RCDE) en relació amb les quals es prevegi que les emissions de gasos amb efecte d’hivernacle que provocaran no se situaran per sota dels paràmetres de referència pertinents. Quan es prevegi que les emissions de gasos amb efecte d’hivernacle provocades per l'activitat subvencionada no seran significativament inferiors als paràmetres de referència, cal facilitar una explicació motivada al respecte. </w:t>
      </w:r>
    </w:p>
    <w:p w14:paraId="173FFEB3"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Compensació dels costos indirectes del RCDE. </w:t>
      </w:r>
    </w:p>
    <w:p w14:paraId="0D1ACFA7"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Activitats relacionades amb abocadors de residus i incineradores</w:t>
      </w:r>
      <w:r w:rsidRPr="00CC046C">
        <w:rPr>
          <w:rFonts w:cs="Arial"/>
          <w:b/>
          <w:bCs/>
          <w:color w:val="95C21F"/>
          <w:sz w:val="22"/>
          <w:szCs w:val="22"/>
        </w:rPr>
        <w:t xml:space="preserve">. </w:t>
      </w:r>
      <w:r w:rsidRPr="00CC046C">
        <w:rPr>
          <w:rFonts w:cs="Arial"/>
          <w:color w:val="000000"/>
          <w:sz w:val="22"/>
          <w:szCs w:val="22"/>
        </w:rPr>
        <w:t xml:space="preserve">Aquesta exclusió no s'aplica a les accions en plantes dedicades exclusivament al tractament de residus perillosos no reciclables, ni a les plantes existents, quan aquestes accions tinguin per objecte augmentar l'eficiència energètica, capturar els gasos d'escapament per emmagatzematge o utilització, o recuperar materials de les cendres d'incineració, sempre que aquestes accions no comportin un augment de la </w:t>
      </w:r>
    </w:p>
    <w:p w14:paraId="589CFD1A"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lastRenderedPageBreak/>
        <w:t xml:space="preserve">capacitat de tractament de residus de les plantes o a una prolongació de la seva vida útil. Aquests detalls s'hauran de justificar documentalment per a cada planta. </w:t>
      </w:r>
    </w:p>
    <w:p w14:paraId="19A6BA92"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sym w:font="Arial" w:char="F0B7"/>
      </w:r>
      <w:r w:rsidRPr="00CC046C">
        <w:rPr>
          <w:rFonts w:cs="Arial"/>
          <w:sz w:val="22"/>
          <w:szCs w:val="22"/>
        </w:rPr>
        <w:t xml:space="preserve"> Activitats relacionades amb plantes de tractament mecànic-biològic. Aquesta exclusió no s'aplica a les accions en plantes de tractament mecànic-biològic existents, quan aquestes accions tinguin per objecte augmentar l'eficiència energètica o el </w:t>
      </w:r>
      <w:proofErr w:type="spellStart"/>
      <w:r w:rsidRPr="00CC046C">
        <w:rPr>
          <w:rFonts w:cs="Arial"/>
          <w:sz w:val="22"/>
          <w:szCs w:val="22"/>
        </w:rPr>
        <w:t>recondicionament</w:t>
      </w:r>
      <w:proofErr w:type="spellEnd"/>
      <w:r w:rsidRPr="00CC046C">
        <w:rPr>
          <w:rFonts w:cs="Arial"/>
          <w:sz w:val="22"/>
          <w:szCs w:val="22"/>
        </w:rPr>
        <w:t xml:space="preserve"> per a operacions de reciclatge de residus separats, com el compostatge i la digestió anaeròbia de </w:t>
      </w:r>
      <w:proofErr w:type="spellStart"/>
      <w:r w:rsidRPr="00CC046C">
        <w:rPr>
          <w:rFonts w:cs="Arial"/>
          <w:sz w:val="22"/>
          <w:szCs w:val="22"/>
        </w:rPr>
        <w:t>bioresidus</w:t>
      </w:r>
      <w:proofErr w:type="spellEnd"/>
      <w:r w:rsidRPr="00CC046C">
        <w:rPr>
          <w:rFonts w:cs="Arial"/>
          <w:sz w:val="22"/>
          <w:szCs w:val="22"/>
        </w:rPr>
        <w:t xml:space="preserve">, sempre que aquestes accions no comportin un augment de la capacitat de tractament de residus de les plantes o una prolongació de la vida útil. Aquests detalls s'hauran de justificar documentalment per a cada planta. </w:t>
      </w:r>
    </w:p>
    <w:p w14:paraId="2C502AA3"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sym w:font="Arial" w:char="F0B7"/>
      </w:r>
      <w:r w:rsidRPr="00CC046C">
        <w:rPr>
          <w:rFonts w:cs="Arial"/>
          <w:sz w:val="22"/>
          <w:szCs w:val="22"/>
        </w:rPr>
        <w:t xml:space="preserve"> Activitats en què l'eliminació a llarg termini de residus pugui causar danys al medi ambient. </w:t>
      </w:r>
    </w:p>
    <w:p w14:paraId="1A808084" w14:textId="77777777" w:rsidR="00CC046C" w:rsidRPr="00CC046C" w:rsidRDefault="00CC046C" w:rsidP="00CC046C">
      <w:pPr>
        <w:autoSpaceDE w:val="0"/>
        <w:autoSpaceDN w:val="0"/>
        <w:adjustRightInd w:val="0"/>
        <w:spacing w:line="276" w:lineRule="auto"/>
        <w:rPr>
          <w:rFonts w:cs="Arial"/>
          <w:sz w:val="22"/>
          <w:szCs w:val="22"/>
        </w:rPr>
      </w:pPr>
    </w:p>
    <w:p w14:paraId="4ECEFE80"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e) Les activitats que es desenvolupin no causaran efectes directes sobre el medi ambient, ni efectes indirectes primaris en tot el seu cicle de vida, entenent com a tals els que es puguin materialitzar una vegada realitzada l’activitat. </w:t>
      </w:r>
    </w:p>
    <w:p w14:paraId="76065754"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Tinc coneixement que l’incompliment d’algun dels requisits que estableix aquesta declaració dona lloc a l’obligació de retornar les quantitats percebudes i els interessos de demora corresponents. </w:t>
      </w:r>
    </w:p>
    <w:p w14:paraId="6C5121C1"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[Lloc i data] </w:t>
      </w:r>
    </w:p>
    <w:p w14:paraId="7F88ED35" w14:textId="77777777" w:rsidR="00CC046C" w:rsidRPr="00CC046C" w:rsidRDefault="00CC046C" w:rsidP="00CC046C">
      <w:pPr>
        <w:spacing w:line="276" w:lineRule="auto"/>
        <w:rPr>
          <w:rFonts w:cs="Arial"/>
          <w:sz w:val="22"/>
          <w:szCs w:val="22"/>
        </w:rPr>
      </w:pPr>
      <w:r w:rsidRPr="00CC046C">
        <w:rPr>
          <w:rFonts w:cs="Arial"/>
          <w:b/>
          <w:bCs/>
          <w:sz w:val="22"/>
          <w:szCs w:val="22"/>
        </w:rPr>
        <w:t>[Signatura]</w:t>
      </w:r>
    </w:p>
    <w:p w14:paraId="41365E46" w14:textId="77777777" w:rsidR="00CC046C" w:rsidRPr="005F11F5" w:rsidRDefault="00CC046C" w:rsidP="005F11F5">
      <w:pPr>
        <w:rPr>
          <w:sz w:val="22"/>
          <w:szCs w:val="28"/>
        </w:rPr>
      </w:pPr>
    </w:p>
    <w:sectPr w:rsidR="00CC046C" w:rsidRPr="005F11F5" w:rsidSect="00AC4F2E">
      <w:headerReference w:type="default" r:id="rId60"/>
      <w:pgSz w:w="11906" w:h="16838"/>
      <w:pgMar w:top="269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88E83" w14:textId="77777777" w:rsidR="00650086" w:rsidRDefault="002220A9">
      <w:r>
        <w:separator/>
      </w:r>
    </w:p>
  </w:endnote>
  <w:endnote w:type="continuationSeparator" w:id="0">
    <w:p w14:paraId="5220527D" w14:textId="77777777" w:rsidR="00650086" w:rsidRDefault="00222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Formata-Regular">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9D8CC" w14:textId="77777777" w:rsidR="001A3D61" w:rsidRDefault="002220A9">
      <w:r>
        <w:separator/>
      </w:r>
    </w:p>
  </w:footnote>
  <w:footnote w:type="continuationSeparator" w:id="0">
    <w:p w14:paraId="096D95D0" w14:textId="77777777" w:rsidR="001A3D61" w:rsidRDefault="002220A9">
      <w:r>
        <w:continuationSeparator/>
      </w:r>
    </w:p>
  </w:footnote>
  <w:footnote w:id="1">
    <w:p w14:paraId="5EC8DF4F" w14:textId="77777777" w:rsidR="00BA7FC4" w:rsidRDefault="00BA7FC4" w:rsidP="00BA7FC4">
      <w:pPr>
        <w:pStyle w:val="Ttulo1"/>
        <w:rPr>
          <w:sz w:val="16"/>
          <w:szCs w:val="16"/>
          <w:lang w:val="es-ES"/>
        </w:rPr>
      </w:pPr>
      <w:r>
        <w:rPr>
          <w:rStyle w:val="Refdenotaalpie"/>
          <w:sz w:val="16"/>
          <w:szCs w:val="16"/>
        </w:rPr>
        <w:footnoteRef/>
      </w:r>
      <w:r>
        <w:rPr>
          <w:sz w:val="16"/>
          <w:szCs w:val="16"/>
        </w:rPr>
        <w:t xml:space="preserve"> https://www.boe.es/buscar/act.php?id=BOE-A-2021-15860&amp;p=20210930&amp;tn=1#ai-2</w:t>
      </w:r>
    </w:p>
  </w:footnote>
  <w:footnote w:id="2">
    <w:p w14:paraId="4B8BAAAE" w14:textId="77777777" w:rsidR="003544F4" w:rsidRDefault="003544F4" w:rsidP="003544F4">
      <w:pPr>
        <w:pStyle w:val="Textonotapie"/>
        <w:jc w:val="both"/>
        <w:rPr>
          <w:sz w:val="16"/>
        </w:rPr>
      </w:pPr>
      <w:r>
        <w:rPr>
          <w:rStyle w:val="Refdenotaalpie"/>
          <w:sz w:val="16"/>
        </w:rPr>
        <w:footnoteRef/>
      </w:r>
      <w:r>
        <w:rPr>
          <w:sz w:val="16"/>
        </w:rPr>
        <w:t xml:space="preserve"> Art. 146.2 LCSP o comitè d'experts si la ponderació és major que la resta de criteris d'adjudicació.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A53C7" w14:textId="1CC126D8" w:rsidR="001A3D61" w:rsidRPr="00931FD0" w:rsidRDefault="00DC16DF" w:rsidP="00DC16DF">
    <w:pPr>
      <w:pStyle w:val="Encabezado"/>
      <w:ind w:hanging="426"/>
    </w:pPr>
    <w:r>
      <w:rPr>
        <w:noProof/>
      </w:rPr>
      <w:drawing>
        <wp:inline distT="0" distB="0" distL="0" distR="0" wp14:anchorId="1E0B65B3" wp14:editId="1B00FDE4">
          <wp:extent cx="4134678" cy="620202"/>
          <wp:effectExtent l="0" t="0" r="0" b="8890"/>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stretch>
                    <a:fillRect/>
                  </a:stretch>
                </pic:blipFill>
                <pic:spPr>
                  <a:xfrm>
                    <a:off x="0" y="0"/>
                    <a:ext cx="4195421" cy="629313"/>
                  </a:xfrm>
                  <a:prstGeom prst="rect">
                    <a:avLst/>
                  </a:prstGeom>
                </pic:spPr>
              </pic:pic>
            </a:graphicData>
          </a:graphic>
        </wp:inline>
      </w:drawing>
    </w:r>
    <w:r w:rsidR="00BA1B01">
      <w:rPr>
        <w:noProof/>
      </w:rPr>
      <w:drawing>
        <wp:inline distT="0" distB="0" distL="0" distR="0" wp14:anchorId="720722BD" wp14:editId="2C53929E">
          <wp:extent cx="1228134" cy="691764"/>
          <wp:effectExtent l="0" t="0" r="0" b="0"/>
          <wp:docPr id="2" name="Imagen 2" descr="C02.I05. Programa de impulso a la rehabilitación de edificios públic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02.I05. Programa de impulso a la rehabilitación de edificios públicos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7215" cy="70251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CAA252C"/>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7A161306"/>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00003"/>
    <w:name w:val="WW8Num6"/>
    <w:lvl w:ilvl="0">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1CB7DB7"/>
    <w:multiLevelType w:val="hybridMultilevel"/>
    <w:tmpl w:val="4A086982"/>
    <w:lvl w:ilvl="0" w:tplc="CB3AEE38">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 w15:restartNumberingAfterBreak="0">
    <w:nsid w:val="05C75543"/>
    <w:multiLevelType w:val="hybridMultilevel"/>
    <w:tmpl w:val="794CC8C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08D62DDB"/>
    <w:multiLevelType w:val="hybridMultilevel"/>
    <w:tmpl w:val="9F9832D8"/>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6" w15:restartNumberingAfterBreak="0">
    <w:nsid w:val="09B35A55"/>
    <w:multiLevelType w:val="hybridMultilevel"/>
    <w:tmpl w:val="768EA38A"/>
    <w:lvl w:ilvl="0" w:tplc="4F1067C6">
      <w:start w:val="7"/>
      <w:numFmt w:val="bullet"/>
      <w:lvlText w:val="-"/>
      <w:lvlJc w:val="left"/>
      <w:pPr>
        <w:tabs>
          <w:tab w:val="num" w:pos="1080"/>
        </w:tabs>
        <w:ind w:left="1080" w:hanging="360"/>
      </w:pPr>
      <w:rPr>
        <w:rFonts w:ascii="Times New Roman" w:eastAsia="Times New Roman" w:hAnsi="Times New Roman" w:cs="Times New Roman" w:hint="default"/>
      </w:rPr>
    </w:lvl>
    <w:lvl w:ilvl="1" w:tplc="0C0A0003">
      <w:start w:val="1"/>
      <w:numFmt w:val="bullet"/>
      <w:lvlText w:val="o"/>
      <w:lvlJc w:val="left"/>
      <w:pPr>
        <w:tabs>
          <w:tab w:val="num" w:pos="1800"/>
        </w:tabs>
        <w:ind w:left="1800" w:hanging="360"/>
      </w:pPr>
      <w:rPr>
        <w:rFonts w:ascii="Courier New" w:hAnsi="Courier New" w:cs="Times New Roman"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cs="Times New Roman"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cs="Times New Roman"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2F1572B"/>
    <w:multiLevelType w:val="hybridMultilevel"/>
    <w:tmpl w:val="D7DCAD1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84B1995"/>
    <w:multiLevelType w:val="hybridMultilevel"/>
    <w:tmpl w:val="4C98C098"/>
    <w:lvl w:ilvl="0" w:tplc="9FF020A2">
      <w:start w:val="1"/>
      <w:numFmt w:val="lowerLetter"/>
      <w:lvlText w:val="%1)"/>
      <w:lvlJc w:val="left"/>
      <w:pPr>
        <w:tabs>
          <w:tab w:val="num" w:pos="720"/>
        </w:tabs>
        <w:ind w:left="720" w:hanging="360"/>
      </w:pPr>
      <w:rPr>
        <w:rFonts w:cs="Times New Roman"/>
        <w:sz w:val="24"/>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9" w15:restartNumberingAfterBreak="0">
    <w:nsid w:val="29165B2B"/>
    <w:multiLevelType w:val="hybridMultilevel"/>
    <w:tmpl w:val="D7DCAD1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A733ED6"/>
    <w:multiLevelType w:val="hybridMultilevel"/>
    <w:tmpl w:val="5A5851B6"/>
    <w:lvl w:ilvl="0" w:tplc="C8C492C0">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1" w15:restartNumberingAfterBreak="0">
    <w:nsid w:val="2CB25B0B"/>
    <w:multiLevelType w:val="hybridMultilevel"/>
    <w:tmpl w:val="CA14D666"/>
    <w:lvl w:ilvl="0" w:tplc="AB16130C">
      <w:numFmt w:val="bullet"/>
      <w:lvlText w:val="-"/>
      <w:lvlJc w:val="left"/>
      <w:pPr>
        <w:tabs>
          <w:tab w:val="num" w:pos="720"/>
        </w:tabs>
        <w:ind w:left="720" w:hanging="360"/>
      </w:pPr>
      <w:rPr>
        <w:rFonts w:ascii="Arial" w:eastAsia="Times New Roman" w:hAnsi="Arial" w:cs="Arial" w:hint="default"/>
      </w:rPr>
    </w:lvl>
    <w:lvl w:ilvl="1" w:tplc="0C0A000F">
      <w:start w:val="1"/>
      <w:numFmt w:val="decimal"/>
      <w:lvlText w:val="%2."/>
      <w:lvlJc w:val="left"/>
      <w:pPr>
        <w:tabs>
          <w:tab w:val="num" w:pos="1440"/>
        </w:tabs>
        <w:ind w:left="1440" w:hanging="360"/>
      </w:p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AE70C6"/>
    <w:multiLevelType w:val="hybridMultilevel"/>
    <w:tmpl w:val="81761B5A"/>
    <w:lvl w:ilvl="0" w:tplc="170C6802">
      <w:start w:val="5"/>
      <w:numFmt w:val="bullet"/>
      <w:lvlText w:val="-"/>
      <w:lvlJc w:val="left"/>
      <w:pPr>
        <w:ind w:left="720" w:hanging="360"/>
      </w:pPr>
      <w:rPr>
        <w:rFonts w:ascii="SymbolMT" w:eastAsia="Times New Roman" w:hAnsi="SymbolMT" w:cs="Symbol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DF16CB"/>
    <w:multiLevelType w:val="hybridMultilevel"/>
    <w:tmpl w:val="1B3C1F64"/>
    <w:lvl w:ilvl="0" w:tplc="0264F496">
      <w:start w:val="1"/>
      <w:numFmt w:val="decimal"/>
      <w:lvlText w:val="%1."/>
      <w:lvlJc w:val="left"/>
      <w:pPr>
        <w:tabs>
          <w:tab w:val="num" w:pos="360"/>
        </w:tabs>
        <w:ind w:left="0" w:firstLine="0"/>
      </w:pPr>
    </w:lvl>
    <w:lvl w:ilvl="1" w:tplc="449A3562">
      <w:start w:val="1"/>
      <w:numFmt w:val="lowerLetter"/>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4" w15:restartNumberingAfterBreak="0">
    <w:nsid w:val="43C10C88"/>
    <w:multiLevelType w:val="hybridMultilevel"/>
    <w:tmpl w:val="F20A1934"/>
    <w:lvl w:ilvl="0" w:tplc="395A7BF8">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5" w15:restartNumberingAfterBreak="0">
    <w:nsid w:val="4F5D5B31"/>
    <w:multiLevelType w:val="hybridMultilevel"/>
    <w:tmpl w:val="486CAA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06627F4"/>
    <w:multiLevelType w:val="hybridMultilevel"/>
    <w:tmpl w:val="2AD80388"/>
    <w:lvl w:ilvl="0" w:tplc="BE043954">
      <w:start w:val="1"/>
      <w:numFmt w:val="lowerLetter"/>
      <w:lvlText w:val="%1."/>
      <w:lvlJc w:val="left"/>
      <w:pPr>
        <w:tabs>
          <w:tab w:val="num" w:pos="1080"/>
        </w:tabs>
        <w:ind w:left="1080" w:hanging="360"/>
      </w:pPr>
    </w:lvl>
    <w:lvl w:ilvl="1" w:tplc="AD80B59E">
      <w:start w:val="1"/>
      <w:numFmt w:val="lowerLetter"/>
      <w:lvlText w:val="%2."/>
      <w:lvlJc w:val="left"/>
      <w:pPr>
        <w:tabs>
          <w:tab w:val="num" w:pos="1800"/>
        </w:tabs>
        <w:ind w:left="1800" w:hanging="360"/>
      </w:pPr>
    </w:lvl>
    <w:lvl w:ilvl="2" w:tplc="DDD48D9E">
      <w:start w:val="1"/>
      <w:numFmt w:val="lowerRoman"/>
      <w:lvlText w:val="%3."/>
      <w:lvlJc w:val="right"/>
      <w:pPr>
        <w:tabs>
          <w:tab w:val="num" w:pos="2520"/>
        </w:tabs>
        <w:ind w:left="2520" w:hanging="180"/>
      </w:pPr>
    </w:lvl>
    <w:lvl w:ilvl="3" w:tplc="71540CBA">
      <w:start w:val="1"/>
      <w:numFmt w:val="decimal"/>
      <w:lvlText w:val="%4."/>
      <w:lvlJc w:val="left"/>
      <w:pPr>
        <w:tabs>
          <w:tab w:val="num" w:pos="3240"/>
        </w:tabs>
        <w:ind w:left="3240" w:hanging="360"/>
      </w:pPr>
    </w:lvl>
    <w:lvl w:ilvl="4" w:tplc="A0288CB0">
      <w:start w:val="1"/>
      <w:numFmt w:val="lowerLetter"/>
      <w:lvlText w:val="%5."/>
      <w:lvlJc w:val="left"/>
      <w:pPr>
        <w:tabs>
          <w:tab w:val="num" w:pos="3960"/>
        </w:tabs>
        <w:ind w:left="3960" w:hanging="360"/>
      </w:pPr>
    </w:lvl>
    <w:lvl w:ilvl="5" w:tplc="DFB6F29E">
      <w:start w:val="1"/>
      <w:numFmt w:val="lowerRoman"/>
      <w:lvlText w:val="%6."/>
      <w:lvlJc w:val="right"/>
      <w:pPr>
        <w:tabs>
          <w:tab w:val="num" w:pos="4680"/>
        </w:tabs>
        <w:ind w:left="4680" w:hanging="180"/>
      </w:pPr>
    </w:lvl>
    <w:lvl w:ilvl="6" w:tplc="19CE4468">
      <w:start w:val="1"/>
      <w:numFmt w:val="decimal"/>
      <w:lvlText w:val="%7."/>
      <w:lvlJc w:val="left"/>
      <w:pPr>
        <w:tabs>
          <w:tab w:val="num" w:pos="5400"/>
        </w:tabs>
        <w:ind w:left="5400" w:hanging="360"/>
      </w:pPr>
    </w:lvl>
    <w:lvl w:ilvl="7" w:tplc="DD941320">
      <w:start w:val="1"/>
      <w:numFmt w:val="lowerLetter"/>
      <w:lvlText w:val="%8."/>
      <w:lvlJc w:val="left"/>
      <w:pPr>
        <w:tabs>
          <w:tab w:val="num" w:pos="6120"/>
        </w:tabs>
        <w:ind w:left="6120" w:hanging="360"/>
      </w:pPr>
    </w:lvl>
    <w:lvl w:ilvl="8" w:tplc="14E4BD3E">
      <w:start w:val="1"/>
      <w:numFmt w:val="lowerRoman"/>
      <w:lvlText w:val="%9."/>
      <w:lvlJc w:val="right"/>
      <w:pPr>
        <w:tabs>
          <w:tab w:val="num" w:pos="6840"/>
        </w:tabs>
        <w:ind w:left="6840" w:hanging="180"/>
      </w:pPr>
    </w:lvl>
  </w:abstractNum>
  <w:abstractNum w:abstractNumId="17" w15:restartNumberingAfterBreak="0">
    <w:nsid w:val="59CF18FD"/>
    <w:multiLevelType w:val="hybridMultilevel"/>
    <w:tmpl w:val="B106C890"/>
    <w:lvl w:ilvl="0" w:tplc="0D8290A6">
      <w:start w:val="1"/>
      <w:numFmt w:val="bullet"/>
      <w:lvlText w:val=""/>
      <w:lvlJc w:val="left"/>
      <w:pPr>
        <w:ind w:left="720" w:hanging="360"/>
      </w:pPr>
      <w:rPr>
        <w:rFonts w:ascii="Symbol" w:hAnsi="Symbol" w:hint="default"/>
      </w:rPr>
    </w:lvl>
    <w:lvl w:ilvl="1" w:tplc="DCB250C8" w:tentative="1">
      <w:start w:val="1"/>
      <w:numFmt w:val="bullet"/>
      <w:lvlText w:val="o"/>
      <w:lvlJc w:val="left"/>
      <w:pPr>
        <w:ind w:left="1440" w:hanging="360"/>
      </w:pPr>
      <w:rPr>
        <w:rFonts w:ascii="Courier New" w:hAnsi="Courier New" w:cs="Courier New" w:hint="default"/>
      </w:rPr>
    </w:lvl>
    <w:lvl w:ilvl="2" w:tplc="79AC2CF2" w:tentative="1">
      <w:start w:val="1"/>
      <w:numFmt w:val="bullet"/>
      <w:lvlText w:val=""/>
      <w:lvlJc w:val="left"/>
      <w:pPr>
        <w:ind w:left="2160" w:hanging="360"/>
      </w:pPr>
      <w:rPr>
        <w:rFonts w:ascii="Wingdings" w:hAnsi="Wingdings" w:hint="default"/>
      </w:rPr>
    </w:lvl>
    <w:lvl w:ilvl="3" w:tplc="9FF63122" w:tentative="1">
      <w:start w:val="1"/>
      <w:numFmt w:val="bullet"/>
      <w:lvlText w:val=""/>
      <w:lvlJc w:val="left"/>
      <w:pPr>
        <w:ind w:left="2880" w:hanging="360"/>
      </w:pPr>
      <w:rPr>
        <w:rFonts w:ascii="Symbol" w:hAnsi="Symbol" w:hint="default"/>
      </w:rPr>
    </w:lvl>
    <w:lvl w:ilvl="4" w:tplc="3E500806" w:tentative="1">
      <w:start w:val="1"/>
      <w:numFmt w:val="bullet"/>
      <w:lvlText w:val="o"/>
      <w:lvlJc w:val="left"/>
      <w:pPr>
        <w:ind w:left="3600" w:hanging="360"/>
      </w:pPr>
      <w:rPr>
        <w:rFonts w:ascii="Courier New" w:hAnsi="Courier New" w:cs="Courier New" w:hint="default"/>
      </w:rPr>
    </w:lvl>
    <w:lvl w:ilvl="5" w:tplc="4CFCDB1E" w:tentative="1">
      <w:start w:val="1"/>
      <w:numFmt w:val="bullet"/>
      <w:lvlText w:val=""/>
      <w:lvlJc w:val="left"/>
      <w:pPr>
        <w:ind w:left="4320" w:hanging="360"/>
      </w:pPr>
      <w:rPr>
        <w:rFonts w:ascii="Wingdings" w:hAnsi="Wingdings" w:hint="default"/>
      </w:rPr>
    </w:lvl>
    <w:lvl w:ilvl="6" w:tplc="9F1C6F64" w:tentative="1">
      <w:start w:val="1"/>
      <w:numFmt w:val="bullet"/>
      <w:lvlText w:val=""/>
      <w:lvlJc w:val="left"/>
      <w:pPr>
        <w:ind w:left="5040" w:hanging="360"/>
      </w:pPr>
      <w:rPr>
        <w:rFonts w:ascii="Symbol" w:hAnsi="Symbol" w:hint="default"/>
      </w:rPr>
    </w:lvl>
    <w:lvl w:ilvl="7" w:tplc="AD949D42" w:tentative="1">
      <w:start w:val="1"/>
      <w:numFmt w:val="bullet"/>
      <w:lvlText w:val="o"/>
      <w:lvlJc w:val="left"/>
      <w:pPr>
        <w:ind w:left="5760" w:hanging="360"/>
      </w:pPr>
      <w:rPr>
        <w:rFonts w:ascii="Courier New" w:hAnsi="Courier New" w:cs="Courier New" w:hint="default"/>
      </w:rPr>
    </w:lvl>
    <w:lvl w:ilvl="8" w:tplc="57360454" w:tentative="1">
      <w:start w:val="1"/>
      <w:numFmt w:val="bullet"/>
      <w:lvlText w:val=""/>
      <w:lvlJc w:val="left"/>
      <w:pPr>
        <w:ind w:left="6480" w:hanging="360"/>
      </w:pPr>
      <w:rPr>
        <w:rFonts w:ascii="Wingdings" w:hAnsi="Wingdings" w:hint="default"/>
      </w:rPr>
    </w:lvl>
  </w:abstractNum>
  <w:abstractNum w:abstractNumId="18" w15:restartNumberingAfterBreak="0">
    <w:nsid w:val="5EAC3F0B"/>
    <w:multiLevelType w:val="hybridMultilevel"/>
    <w:tmpl w:val="F5E86082"/>
    <w:lvl w:ilvl="0" w:tplc="A788AFC6">
      <w:start w:val="1"/>
      <w:numFmt w:val="decimal"/>
      <w:lvlText w:val="%1."/>
      <w:lvlJc w:val="left"/>
      <w:pPr>
        <w:ind w:left="332" w:hanging="360"/>
      </w:pPr>
    </w:lvl>
    <w:lvl w:ilvl="1" w:tplc="0C0A0019">
      <w:start w:val="1"/>
      <w:numFmt w:val="lowerLetter"/>
      <w:lvlText w:val="%2."/>
      <w:lvlJc w:val="left"/>
      <w:pPr>
        <w:ind w:left="1052" w:hanging="360"/>
      </w:pPr>
    </w:lvl>
    <w:lvl w:ilvl="2" w:tplc="0C0A001B">
      <w:start w:val="1"/>
      <w:numFmt w:val="lowerRoman"/>
      <w:lvlText w:val="%3."/>
      <w:lvlJc w:val="right"/>
      <w:pPr>
        <w:ind w:left="1772" w:hanging="180"/>
      </w:pPr>
    </w:lvl>
    <w:lvl w:ilvl="3" w:tplc="0C0A000F">
      <w:start w:val="1"/>
      <w:numFmt w:val="decimal"/>
      <w:lvlText w:val="%4."/>
      <w:lvlJc w:val="left"/>
      <w:pPr>
        <w:ind w:left="2492" w:hanging="360"/>
      </w:pPr>
    </w:lvl>
    <w:lvl w:ilvl="4" w:tplc="0C0A0019">
      <w:start w:val="1"/>
      <w:numFmt w:val="lowerLetter"/>
      <w:lvlText w:val="%5."/>
      <w:lvlJc w:val="left"/>
      <w:pPr>
        <w:ind w:left="3212" w:hanging="360"/>
      </w:pPr>
    </w:lvl>
    <w:lvl w:ilvl="5" w:tplc="0C0A001B">
      <w:start w:val="1"/>
      <w:numFmt w:val="lowerRoman"/>
      <w:lvlText w:val="%6."/>
      <w:lvlJc w:val="right"/>
      <w:pPr>
        <w:ind w:left="3932" w:hanging="180"/>
      </w:pPr>
    </w:lvl>
    <w:lvl w:ilvl="6" w:tplc="0C0A000F">
      <w:start w:val="1"/>
      <w:numFmt w:val="decimal"/>
      <w:lvlText w:val="%7."/>
      <w:lvlJc w:val="left"/>
      <w:pPr>
        <w:ind w:left="4652" w:hanging="360"/>
      </w:pPr>
    </w:lvl>
    <w:lvl w:ilvl="7" w:tplc="0C0A0019">
      <w:start w:val="1"/>
      <w:numFmt w:val="lowerLetter"/>
      <w:lvlText w:val="%8."/>
      <w:lvlJc w:val="left"/>
      <w:pPr>
        <w:ind w:left="5372" w:hanging="360"/>
      </w:pPr>
    </w:lvl>
    <w:lvl w:ilvl="8" w:tplc="0C0A001B">
      <w:start w:val="1"/>
      <w:numFmt w:val="lowerRoman"/>
      <w:lvlText w:val="%9."/>
      <w:lvlJc w:val="right"/>
      <w:pPr>
        <w:ind w:left="6092" w:hanging="180"/>
      </w:pPr>
    </w:lvl>
  </w:abstractNum>
  <w:abstractNum w:abstractNumId="19" w15:restartNumberingAfterBreak="0">
    <w:nsid w:val="60777B35"/>
    <w:multiLevelType w:val="hybridMultilevel"/>
    <w:tmpl w:val="51A484E4"/>
    <w:lvl w:ilvl="0" w:tplc="153E5948">
      <w:start w:val="1"/>
      <w:numFmt w:val="bullet"/>
      <w:lvlText w:val="-"/>
      <w:lvlJc w:val="left"/>
      <w:pPr>
        <w:tabs>
          <w:tab w:val="num" w:pos="720"/>
        </w:tabs>
        <w:ind w:left="720" w:hanging="360"/>
      </w:pPr>
      <w:rPr>
        <w:rFonts w:ascii="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C822C0"/>
    <w:multiLevelType w:val="hybridMultilevel"/>
    <w:tmpl w:val="CA14D666"/>
    <w:lvl w:ilvl="0" w:tplc="9FF020A2">
      <w:start w:val="1"/>
      <w:numFmt w:val="lowerLetter"/>
      <w:lvlText w:val="%1)"/>
      <w:lvlJc w:val="left"/>
      <w:pPr>
        <w:tabs>
          <w:tab w:val="num" w:pos="720"/>
        </w:tabs>
        <w:ind w:left="720" w:hanging="360"/>
      </w:pPr>
      <w:rPr>
        <w:rFonts w:cs="Times New Roman"/>
        <w:sz w:val="24"/>
      </w:rPr>
    </w:lvl>
    <w:lvl w:ilvl="1" w:tplc="0C0A000F">
      <w:start w:val="1"/>
      <w:numFmt w:val="decimal"/>
      <w:lvlText w:val="%2."/>
      <w:lvlJc w:val="left"/>
      <w:pPr>
        <w:tabs>
          <w:tab w:val="num" w:pos="1440"/>
        </w:tabs>
        <w:ind w:left="1440" w:hanging="360"/>
      </w:p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3A136D"/>
    <w:multiLevelType w:val="hybridMultilevel"/>
    <w:tmpl w:val="CA14D666"/>
    <w:lvl w:ilvl="0" w:tplc="00000003">
      <w:numFmt w:val="bullet"/>
      <w:lvlText w:val="-"/>
      <w:lvlJc w:val="left"/>
      <w:pPr>
        <w:tabs>
          <w:tab w:val="num" w:pos="720"/>
        </w:tabs>
        <w:ind w:left="720" w:hanging="360"/>
      </w:pPr>
      <w:rPr>
        <w:rFonts w:ascii="Times New Roman" w:hAnsi="Times New Roman" w:cs="Times New Roman"/>
      </w:rPr>
    </w:lvl>
    <w:lvl w:ilvl="1" w:tplc="0C0A000F">
      <w:start w:val="1"/>
      <w:numFmt w:val="decimal"/>
      <w:lvlText w:val="%2."/>
      <w:lvlJc w:val="left"/>
      <w:pPr>
        <w:tabs>
          <w:tab w:val="num" w:pos="1440"/>
        </w:tabs>
        <w:ind w:left="1440" w:hanging="360"/>
      </w:p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4120FD"/>
    <w:multiLevelType w:val="hybridMultilevel"/>
    <w:tmpl w:val="91C85186"/>
    <w:lvl w:ilvl="0" w:tplc="17F69A3C">
      <w:start w:val="7"/>
      <w:numFmt w:val="bullet"/>
      <w:lvlText w:val="-"/>
      <w:lvlJc w:val="left"/>
      <w:pPr>
        <w:tabs>
          <w:tab w:val="num" w:pos="1080"/>
        </w:tabs>
        <w:ind w:left="1080" w:hanging="360"/>
      </w:pPr>
      <w:rPr>
        <w:rFonts w:ascii="Times New Roman" w:eastAsia="Times New Roman" w:hAnsi="Times New Roman" w:cs="Times New Roman" w:hint="default"/>
      </w:rPr>
    </w:lvl>
    <w:lvl w:ilvl="1" w:tplc="0C0A0003">
      <w:start w:val="1"/>
      <w:numFmt w:val="bullet"/>
      <w:lvlText w:val="o"/>
      <w:lvlJc w:val="left"/>
      <w:pPr>
        <w:tabs>
          <w:tab w:val="num" w:pos="1800"/>
        </w:tabs>
        <w:ind w:left="1800" w:hanging="360"/>
      </w:pPr>
      <w:rPr>
        <w:rFonts w:ascii="Courier New" w:hAnsi="Courier New" w:cs="Times New Roman"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cs="Times New Roman"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cs="Times New Roman"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DF56B97"/>
    <w:multiLevelType w:val="hybridMultilevel"/>
    <w:tmpl w:val="B0AC54BA"/>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6"/>
  </w:num>
  <w:num w:numId="8">
    <w:abstractNumId w:val="2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1"/>
    <w:lvlOverride w:ilvl="0"/>
    <w:lvlOverride w:ilvl="1">
      <w:startOverride w:val="1"/>
    </w:lvlOverride>
    <w:lvlOverride w:ilvl="2"/>
    <w:lvlOverride w:ilvl="3"/>
    <w:lvlOverride w:ilvl="4"/>
    <w:lvlOverride w:ilvl="5"/>
    <w:lvlOverride w:ilvl="6"/>
    <w:lvlOverride w:ilvl="7"/>
    <w:lvlOverride w:ilvl="8"/>
  </w:num>
  <w:num w:numId="12">
    <w:abstractNumId w:val="19"/>
  </w:num>
  <w:num w:numId="13">
    <w:abstractNumId w:val="20"/>
    <w:lvlOverride w:ilvl="0">
      <w:startOverride w:val="1"/>
    </w:lvlOverride>
    <w:lvlOverride w:ilvl="1">
      <w:startOverride w:val="1"/>
    </w:lvlOverride>
    <w:lvlOverride w:ilvl="2"/>
    <w:lvlOverride w:ilvl="3"/>
    <w:lvlOverride w:ilvl="4"/>
    <w:lvlOverride w:ilvl="5"/>
    <w:lvlOverride w:ilvl="6"/>
    <w:lvlOverride w:ilvl="7"/>
    <w:lvlOverride w:ilvl="8"/>
  </w:num>
  <w:num w:numId="14">
    <w:abstractNumId w:val="2"/>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lvlOverride w:ilvl="1">
      <w:startOverride w:val="1"/>
    </w:lvlOverride>
    <w:lvlOverride w:ilvl="2"/>
    <w:lvlOverride w:ilvl="3"/>
    <w:lvlOverride w:ilvl="4"/>
    <w:lvlOverride w:ilvl="5"/>
    <w:lvlOverride w:ilvl="6"/>
    <w:lvlOverride w:ilvl="7"/>
    <w:lvlOverride w:ilvl="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2"/>
  </w:num>
  <w:num w:numId="25">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D8B"/>
    <w:rsid w:val="0000223C"/>
    <w:rsid w:val="000321F1"/>
    <w:rsid w:val="00033931"/>
    <w:rsid w:val="00077AD0"/>
    <w:rsid w:val="0008737D"/>
    <w:rsid w:val="000E2849"/>
    <w:rsid w:val="001218C4"/>
    <w:rsid w:val="0015115D"/>
    <w:rsid w:val="001A6108"/>
    <w:rsid w:val="002220A9"/>
    <w:rsid w:val="002D1ED3"/>
    <w:rsid w:val="00301357"/>
    <w:rsid w:val="003374DC"/>
    <w:rsid w:val="003544F4"/>
    <w:rsid w:val="0036098E"/>
    <w:rsid w:val="00395AF8"/>
    <w:rsid w:val="00402EE0"/>
    <w:rsid w:val="00471459"/>
    <w:rsid w:val="004C3C0A"/>
    <w:rsid w:val="004D07A3"/>
    <w:rsid w:val="00524C46"/>
    <w:rsid w:val="0053538D"/>
    <w:rsid w:val="00581A0B"/>
    <w:rsid w:val="005A6B99"/>
    <w:rsid w:val="005D4D8B"/>
    <w:rsid w:val="005E5701"/>
    <w:rsid w:val="005F11F5"/>
    <w:rsid w:val="005F173F"/>
    <w:rsid w:val="00613D86"/>
    <w:rsid w:val="00650086"/>
    <w:rsid w:val="006B29DB"/>
    <w:rsid w:val="006F64A7"/>
    <w:rsid w:val="00715619"/>
    <w:rsid w:val="007840B7"/>
    <w:rsid w:val="007E21CE"/>
    <w:rsid w:val="0085366D"/>
    <w:rsid w:val="008577AB"/>
    <w:rsid w:val="00867472"/>
    <w:rsid w:val="008A05AC"/>
    <w:rsid w:val="008F1738"/>
    <w:rsid w:val="00924026"/>
    <w:rsid w:val="00961C02"/>
    <w:rsid w:val="00977AE6"/>
    <w:rsid w:val="009916A8"/>
    <w:rsid w:val="00A6337D"/>
    <w:rsid w:val="00A979C6"/>
    <w:rsid w:val="00B00F09"/>
    <w:rsid w:val="00B55361"/>
    <w:rsid w:val="00B629B3"/>
    <w:rsid w:val="00B846E0"/>
    <w:rsid w:val="00BA01B0"/>
    <w:rsid w:val="00BA1B01"/>
    <w:rsid w:val="00BA7FC4"/>
    <w:rsid w:val="00BD387D"/>
    <w:rsid w:val="00C61A6F"/>
    <w:rsid w:val="00CC046C"/>
    <w:rsid w:val="00CE0EED"/>
    <w:rsid w:val="00D01426"/>
    <w:rsid w:val="00D05032"/>
    <w:rsid w:val="00D474B3"/>
    <w:rsid w:val="00DA60EC"/>
    <w:rsid w:val="00DC16DF"/>
    <w:rsid w:val="00DD4577"/>
    <w:rsid w:val="00DE1355"/>
    <w:rsid w:val="00EC5F83"/>
    <w:rsid w:val="00FB264F"/>
    <w:rsid w:val="00FE388F"/>
    <w:rsid w:val="00FF0C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2B623"/>
  <w15:docId w15:val="{018CAEF0-4D97-45AA-B836-3FA27F51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29B3"/>
    <w:pPr>
      <w:jc w:val="both"/>
    </w:pPr>
    <w:rPr>
      <w:rFonts w:ascii="Arial" w:hAnsi="Arial"/>
      <w:szCs w:val="24"/>
      <w:lang w:val="ca-ES" w:eastAsia="ca-ES"/>
    </w:rPr>
  </w:style>
  <w:style w:type="paragraph" w:styleId="Ttulo1">
    <w:name w:val="heading 1"/>
    <w:basedOn w:val="Normal"/>
    <w:next w:val="Normal"/>
    <w:link w:val="Ttulo1Car"/>
    <w:qFormat/>
    <w:rsid w:val="00CB2204"/>
    <w:pPr>
      <w:keepNext/>
      <w:spacing w:before="240" w:after="60"/>
      <w:outlineLvl w:val="0"/>
    </w:pPr>
    <w:rPr>
      <w:rFonts w:cs="Arial"/>
      <w:b/>
      <w:bCs/>
      <w:kern w:val="32"/>
      <w:sz w:val="32"/>
      <w:szCs w:val="32"/>
    </w:rPr>
  </w:style>
  <w:style w:type="paragraph" w:styleId="Ttulo2">
    <w:name w:val="heading 2"/>
    <w:aliases w:val="Título 31"/>
    <w:basedOn w:val="Normal"/>
    <w:next w:val="Normal"/>
    <w:link w:val="Ttulo2Car"/>
    <w:semiHidden/>
    <w:unhideWhenUsed/>
    <w:qFormat/>
    <w:rsid w:val="005F11F5"/>
    <w:pPr>
      <w:keepNext/>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outlineLvl w:val="1"/>
    </w:pPr>
    <w:rPr>
      <w:b/>
      <w:bCs/>
      <w:sz w:val="24"/>
      <w:lang w:val="es-ES_tradnl" w:eastAsia="es-ES"/>
    </w:rPr>
  </w:style>
  <w:style w:type="paragraph" w:styleId="Ttulo3">
    <w:name w:val="heading 3"/>
    <w:basedOn w:val="Normal"/>
    <w:next w:val="Normal"/>
    <w:link w:val="Ttulo3Car"/>
    <w:semiHidden/>
    <w:unhideWhenUsed/>
    <w:qFormat/>
    <w:rsid w:val="005F11F5"/>
    <w:pPr>
      <w:keepNext/>
      <w:autoSpaceDE w:val="0"/>
      <w:autoSpaceDN w:val="0"/>
      <w:adjustRightInd w:val="0"/>
      <w:outlineLvl w:val="2"/>
    </w:pPr>
    <w:rPr>
      <w:rFonts w:cs="Arial"/>
      <w:color w:val="000000"/>
      <w:sz w:val="22"/>
      <w:szCs w:val="22"/>
      <w:u w:val="single"/>
      <w:lang w:eastAsia="es-ES"/>
    </w:rPr>
  </w:style>
  <w:style w:type="paragraph" w:styleId="Ttulo4">
    <w:name w:val="heading 4"/>
    <w:basedOn w:val="Normal"/>
    <w:next w:val="Normal"/>
    <w:link w:val="Ttulo4Car"/>
    <w:semiHidden/>
    <w:unhideWhenUsed/>
    <w:qFormat/>
    <w:rsid w:val="005F11F5"/>
    <w:pPr>
      <w:keepNext/>
      <w:jc w:val="left"/>
      <w:outlineLvl w:val="3"/>
    </w:pPr>
    <w:rPr>
      <w:rFonts w:cs="Arial"/>
      <w:b/>
      <w:bCs/>
      <w:sz w:val="24"/>
      <w:szCs w:val="22"/>
      <w:u w:val="single"/>
      <w:lang w:eastAsia="es-ES"/>
    </w:rPr>
  </w:style>
  <w:style w:type="paragraph" w:styleId="Ttulo5">
    <w:name w:val="heading 5"/>
    <w:basedOn w:val="Normal"/>
    <w:next w:val="Normal"/>
    <w:link w:val="Ttulo5Car"/>
    <w:semiHidden/>
    <w:unhideWhenUsed/>
    <w:qFormat/>
    <w:rsid w:val="005F11F5"/>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semiHidden/>
    <w:unhideWhenUsed/>
    <w:qFormat/>
    <w:rsid w:val="005F11F5"/>
    <w:pPr>
      <w:keepNext/>
      <w:widowControl w:val="0"/>
      <w:autoSpaceDE w:val="0"/>
      <w:autoSpaceDN w:val="0"/>
      <w:adjustRightInd w:val="0"/>
      <w:spacing w:line="266" w:lineRule="exact"/>
      <w:ind w:right="53"/>
      <w:outlineLvl w:val="5"/>
    </w:pPr>
    <w:rPr>
      <w:rFonts w:cs="Arial"/>
      <w:b/>
      <w:bCs/>
      <w:sz w:val="22"/>
      <w:szCs w:val="22"/>
      <w:lang w:eastAsia="es-ES"/>
    </w:rPr>
  </w:style>
  <w:style w:type="paragraph" w:styleId="Ttulo7">
    <w:name w:val="heading 7"/>
    <w:basedOn w:val="Normal"/>
    <w:next w:val="Normal"/>
    <w:link w:val="Ttulo7Car"/>
    <w:semiHidden/>
    <w:unhideWhenUsed/>
    <w:qFormat/>
    <w:rsid w:val="005F11F5"/>
    <w:pPr>
      <w:keepNext/>
      <w:widowControl w:val="0"/>
      <w:autoSpaceDE w:val="0"/>
      <w:autoSpaceDN w:val="0"/>
      <w:adjustRightInd w:val="0"/>
      <w:ind w:right="53"/>
      <w:outlineLvl w:val="6"/>
    </w:pPr>
    <w:rPr>
      <w:rFonts w:cs="Arial"/>
      <w:b/>
      <w:bCs/>
      <w:i/>
      <w:iCs/>
      <w:sz w:val="22"/>
      <w:szCs w:val="22"/>
      <w:lang w:eastAsia="es-ES"/>
    </w:rPr>
  </w:style>
  <w:style w:type="paragraph" w:styleId="Ttulo8">
    <w:name w:val="heading 8"/>
    <w:basedOn w:val="Normal"/>
    <w:next w:val="Normal"/>
    <w:link w:val="Ttulo8Car"/>
    <w:semiHidden/>
    <w:unhideWhenUsed/>
    <w:qFormat/>
    <w:rsid w:val="005F11F5"/>
    <w:pPr>
      <w:keepNext/>
      <w:jc w:val="left"/>
      <w:outlineLvl w:val="7"/>
    </w:pPr>
    <w:rPr>
      <w:rFonts w:cs="Arial"/>
      <w:b/>
      <w:bCs/>
      <w:i/>
      <w:iCs/>
      <w:sz w:val="22"/>
      <w:szCs w:val="22"/>
      <w:lang w:eastAsia="es-ES"/>
    </w:rPr>
  </w:style>
  <w:style w:type="paragraph" w:styleId="Ttulo9">
    <w:name w:val="heading 9"/>
    <w:basedOn w:val="Normal"/>
    <w:next w:val="Normal"/>
    <w:link w:val="Ttulo9Car"/>
    <w:semiHidden/>
    <w:unhideWhenUsed/>
    <w:qFormat/>
    <w:rsid w:val="005F11F5"/>
    <w:pPr>
      <w:keepNext/>
      <w:jc w:val="left"/>
      <w:outlineLvl w:val="8"/>
    </w:pPr>
    <w:rPr>
      <w:b/>
      <w:bCs/>
      <w:sz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9A43CA"/>
    <w:pPr>
      <w:tabs>
        <w:tab w:val="center" w:pos="4252"/>
        <w:tab w:val="right" w:pos="8504"/>
      </w:tabs>
    </w:pPr>
  </w:style>
  <w:style w:type="paragraph" w:styleId="Piedepgina">
    <w:name w:val="footer"/>
    <w:basedOn w:val="Normal"/>
    <w:link w:val="PiedepginaCar"/>
    <w:uiPriority w:val="99"/>
    <w:rsid w:val="009A43CA"/>
    <w:pPr>
      <w:tabs>
        <w:tab w:val="center" w:pos="4252"/>
        <w:tab w:val="right" w:pos="8504"/>
      </w:tabs>
    </w:pPr>
  </w:style>
  <w:style w:type="character" w:styleId="Hipervnculo">
    <w:name w:val="Hyperlink"/>
    <w:basedOn w:val="Fuentedeprrafopredeter"/>
    <w:rsid w:val="00746F68"/>
    <w:rPr>
      <w:color w:val="0000FF"/>
      <w:u w:val="single"/>
    </w:rPr>
  </w:style>
  <w:style w:type="character" w:customStyle="1" w:styleId="EncabezadoCar">
    <w:name w:val="Encabezado Car"/>
    <w:basedOn w:val="Fuentedeprrafopredeter"/>
    <w:link w:val="Encabezado"/>
    <w:rsid w:val="00DD31E1"/>
    <w:rPr>
      <w:rFonts w:ascii="Arial" w:hAnsi="Arial"/>
      <w:szCs w:val="24"/>
      <w:lang w:val="ca-ES" w:eastAsia="ca-ES"/>
    </w:rPr>
  </w:style>
  <w:style w:type="paragraph" w:styleId="Textodeglobo">
    <w:name w:val="Balloon Text"/>
    <w:basedOn w:val="Normal"/>
    <w:link w:val="TextodegloboCar"/>
    <w:rsid w:val="00DD31E1"/>
    <w:rPr>
      <w:rFonts w:ascii="Tahoma" w:hAnsi="Tahoma" w:cs="Tahoma"/>
      <w:sz w:val="16"/>
      <w:szCs w:val="16"/>
    </w:rPr>
  </w:style>
  <w:style w:type="character" w:customStyle="1" w:styleId="TextodegloboCar">
    <w:name w:val="Texto de globo Car"/>
    <w:basedOn w:val="Fuentedeprrafopredeter"/>
    <w:link w:val="Textodeglobo"/>
    <w:rsid w:val="00DD31E1"/>
    <w:rPr>
      <w:rFonts w:ascii="Tahoma" w:hAnsi="Tahoma" w:cs="Tahoma"/>
      <w:sz w:val="16"/>
      <w:szCs w:val="16"/>
      <w:lang w:val="ca-ES" w:eastAsia="ca-ES"/>
    </w:rPr>
  </w:style>
  <w:style w:type="character" w:customStyle="1" w:styleId="Carctersdenotaalpeu">
    <w:name w:val="Caràcters de nota al peu"/>
    <w:rsid w:val="00DD31E1"/>
    <w:rPr>
      <w:vertAlign w:val="superscript"/>
    </w:rPr>
  </w:style>
  <w:style w:type="character" w:customStyle="1" w:styleId="Variable">
    <w:name w:val="Variable"/>
    <w:rsid w:val="00DD31E1"/>
    <w:rPr>
      <w:i/>
    </w:rPr>
  </w:style>
  <w:style w:type="character" w:styleId="Refdenotaalpie">
    <w:name w:val="footnote reference"/>
    <w:qFormat/>
    <w:rsid w:val="00DD31E1"/>
    <w:rPr>
      <w:vertAlign w:val="superscript"/>
    </w:rPr>
  </w:style>
  <w:style w:type="paragraph" w:styleId="Textoindependiente">
    <w:name w:val="Body Text"/>
    <w:basedOn w:val="Normal"/>
    <w:link w:val="TextoindependienteCar"/>
    <w:rsid w:val="00DD31E1"/>
    <w:pPr>
      <w:suppressAutoHyphens/>
      <w:spacing w:after="140" w:line="288" w:lineRule="auto"/>
      <w:jc w:val="left"/>
    </w:pPr>
    <w:rPr>
      <w:rFonts w:cs="Arial"/>
      <w:sz w:val="24"/>
      <w:lang w:eastAsia="zh-CN"/>
    </w:rPr>
  </w:style>
  <w:style w:type="character" w:customStyle="1" w:styleId="TextoindependienteCar">
    <w:name w:val="Texto independiente Car"/>
    <w:basedOn w:val="Fuentedeprrafopredeter"/>
    <w:link w:val="Textoindependiente"/>
    <w:rsid w:val="00DD31E1"/>
    <w:rPr>
      <w:rFonts w:ascii="Arial" w:hAnsi="Arial" w:cs="Arial"/>
      <w:sz w:val="24"/>
      <w:szCs w:val="24"/>
      <w:lang w:val="ca-ES" w:eastAsia="zh-CN"/>
    </w:rPr>
  </w:style>
  <w:style w:type="paragraph" w:styleId="Textonotapie">
    <w:name w:val="footnote text"/>
    <w:aliases w:val=" Car,Car"/>
    <w:basedOn w:val="Normal"/>
    <w:link w:val="TextonotapieCar"/>
    <w:rsid w:val="00DD31E1"/>
    <w:pPr>
      <w:suppressAutoHyphens/>
      <w:jc w:val="left"/>
    </w:pPr>
    <w:rPr>
      <w:rFonts w:cs="Arial"/>
      <w:sz w:val="18"/>
      <w:szCs w:val="20"/>
      <w:lang w:eastAsia="zh-CN"/>
    </w:rPr>
  </w:style>
  <w:style w:type="character" w:customStyle="1" w:styleId="TextonotapieCar">
    <w:name w:val="Texto nota pie Car"/>
    <w:aliases w:val=" Car Car,Car Car"/>
    <w:basedOn w:val="Fuentedeprrafopredeter"/>
    <w:link w:val="Textonotapie"/>
    <w:rsid w:val="00DD31E1"/>
    <w:rPr>
      <w:rFonts w:ascii="Arial" w:hAnsi="Arial" w:cs="Arial"/>
      <w:sz w:val="18"/>
      <w:lang w:val="ca-ES" w:eastAsia="zh-CN"/>
    </w:rPr>
  </w:style>
  <w:style w:type="paragraph" w:customStyle="1" w:styleId="toa">
    <w:name w:val="toa"/>
    <w:basedOn w:val="Normal"/>
    <w:rsid w:val="00DD31E1"/>
    <w:pPr>
      <w:tabs>
        <w:tab w:val="left" w:pos="9000"/>
        <w:tab w:val="right" w:pos="9360"/>
      </w:tabs>
      <w:suppressAutoHyphens/>
    </w:pPr>
    <w:rPr>
      <w:rFonts w:cs="Arial"/>
      <w:sz w:val="24"/>
      <w:szCs w:val="20"/>
      <w:lang w:val="en-US" w:eastAsia="zh-CN"/>
    </w:rPr>
  </w:style>
  <w:style w:type="paragraph" w:customStyle="1" w:styleId="Textoindependiente21">
    <w:name w:val="Texto independiente 21"/>
    <w:basedOn w:val="Normal"/>
    <w:rsid w:val="00DD31E1"/>
    <w:pPr>
      <w:suppressAutoHyphens/>
    </w:pPr>
    <w:rPr>
      <w:rFonts w:cs="Arial"/>
      <w:sz w:val="22"/>
      <w:lang w:eastAsia="zh-CN"/>
    </w:rPr>
  </w:style>
  <w:style w:type="paragraph" w:customStyle="1" w:styleId="Textoindependiente31">
    <w:name w:val="Texto independiente 31"/>
    <w:basedOn w:val="Normal"/>
    <w:rsid w:val="00DD31E1"/>
    <w:pPr>
      <w:suppressAutoHyphens/>
    </w:pPr>
    <w:rPr>
      <w:rFonts w:cs="Arial"/>
      <w:color w:val="000000"/>
      <w:sz w:val="22"/>
      <w:szCs w:val="22"/>
      <w:lang w:eastAsia="zh-CN"/>
    </w:rPr>
  </w:style>
  <w:style w:type="paragraph" w:styleId="Prrafodelista">
    <w:name w:val="List Paragraph"/>
    <w:basedOn w:val="Normal"/>
    <w:uiPriority w:val="34"/>
    <w:qFormat/>
    <w:rsid w:val="000669E4"/>
    <w:pPr>
      <w:ind w:left="720"/>
      <w:contextualSpacing/>
    </w:pPr>
  </w:style>
  <w:style w:type="paragraph" w:customStyle="1" w:styleId="Normal0">
    <w:name w:val="Normal_0"/>
    <w:uiPriority w:val="99"/>
    <w:qFormat/>
    <w:rsid w:val="0024276E"/>
    <w:rPr>
      <w:sz w:val="24"/>
      <w:szCs w:val="24"/>
      <w:lang w:val="ca-ES" w:eastAsia="ca-ES"/>
    </w:rPr>
  </w:style>
  <w:style w:type="paragraph" w:customStyle="1" w:styleId="Estilo2">
    <w:name w:val="Estilo2"/>
    <w:basedOn w:val="Normal0"/>
    <w:uiPriority w:val="99"/>
    <w:rsid w:val="0024276E"/>
    <w:pPr>
      <w:keepNext/>
      <w:spacing w:line="360" w:lineRule="auto"/>
      <w:jc w:val="center"/>
      <w:outlineLvl w:val="1"/>
    </w:pPr>
    <w:rPr>
      <w:rFonts w:ascii="Verdana" w:hAnsi="Verdana" w:cs="Microsoft Sans Serif"/>
      <w:bCs/>
      <w:sz w:val="20"/>
    </w:rPr>
  </w:style>
  <w:style w:type="paragraph" w:styleId="Subttulo">
    <w:name w:val="Subtitle"/>
    <w:basedOn w:val="Normal0"/>
    <w:link w:val="SubttuloCar"/>
    <w:uiPriority w:val="11"/>
    <w:qFormat/>
    <w:rsid w:val="0024276E"/>
    <w:pPr>
      <w:jc w:val="both"/>
    </w:pPr>
    <w:rPr>
      <w:rFonts w:ascii="Verdana" w:hAnsi="Verdana"/>
      <w:b/>
      <w:bCs/>
      <w:color w:val="5500AE"/>
      <w:sz w:val="20"/>
    </w:rPr>
  </w:style>
  <w:style w:type="character" w:customStyle="1" w:styleId="SubttuloCar">
    <w:name w:val="Subtítulo Car"/>
    <w:basedOn w:val="Fuentedeprrafopredeter"/>
    <w:link w:val="Subttulo"/>
    <w:uiPriority w:val="11"/>
    <w:rsid w:val="0024276E"/>
    <w:rPr>
      <w:rFonts w:ascii="Verdana" w:hAnsi="Verdana"/>
      <w:b/>
      <w:bCs/>
      <w:color w:val="5500AE"/>
      <w:szCs w:val="24"/>
      <w:lang w:val="ca-ES" w:eastAsia="ca-ES"/>
    </w:rPr>
  </w:style>
  <w:style w:type="paragraph" w:styleId="NormalWeb">
    <w:name w:val="Normal (Web)"/>
    <w:basedOn w:val="Normal0"/>
    <w:semiHidden/>
    <w:unhideWhenUsed/>
    <w:rsid w:val="0024276E"/>
    <w:pPr>
      <w:spacing w:before="100" w:beforeAutospacing="1" w:after="100" w:afterAutospacing="1"/>
    </w:pPr>
  </w:style>
  <w:style w:type="character" w:styleId="nfasis">
    <w:name w:val="Emphasis"/>
    <w:basedOn w:val="Fuentedeprrafopredeter"/>
    <w:qFormat/>
    <w:rsid w:val="0024276E"/>
    <w:rPr>
      <w:i/>
      <w:iCs/>
    </w:rPr>
  </w:style>
  <w:style w:type="paragraph" w:customStyle="1" w:styleId="western">
    <w:name w:val="western"/>
    <w:basedOn w:val="Normal"/>
    <w:rsid w:val="001B12B5"/>
    <w:pPr>
      <w:spacing w:before="102" w:after="102"/>
    </w:pPr>
    <w:rPr>
      <w:rFonts w:eastAsia="Arial Unicode MS" w:cs="Arial"/>
      <w:color w:val="000000"/>
      <w:sz w:val="24"/>
      <w:lang w:val="es-ES" w:eastAsia="es-ES"/>
    </w:rPr>
  </w:style>
  <w:style w:type="table" w:styleId="Tablaconcuadrcula">
    <w:name w:val="Table Grid"/>
    <w:basedOn w:val="Tablanormal"/>
    <w:uiPriority w:val="59"/>
    <w:rsid w:val="001147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8A43F6"/>
    <w:rPr>
      <w:rFonts w:ascii="Arial" w:hAnsi="Arial" w:cs="Arial"/>
      <w:b/>
      <w:bCs/>
      <w:kern w:val="32"/>
      <w:sz w:val="32"/>
      <w:szCs w:val="32"/>
      <w:lang w:val="ca-ES" w:eastAsia="ca-ES"/>
    </w:rPr>
  </w:style>
  <w:style w:type="character" w:styleId="Hipervnculovisitado">
    <w:name w:val="FollowedHyperlink"/>
    <w:basedOn w:val="Fuentedeprrafopredeter"/>
    <w:semiHidden/>
    <w:unhideWhenUsed/>
    <w:rsid w:val="0026327D"/>
    <w:rPr>
      <w:color w:val="800080" w:themeColor="followedHyperlink"/>
      <w:u w:val="single"/>
    </w:rPr>
  </w:style>
  <w:style w:type="paragraph" w:customStyle="1" w:styleId="Default">
    <w:name w:val="Default"/>
    <w:rsid w:val="002058FD"/>
    <w:pPr>
      <w:autoSpaceDE w:val="0"/>
      <w:autoSpaceDN w:val="0"/>
      <w:adjustRightInd w:val="0"/>
    </w:pPr>
    <w:rPr>
      <w:rFonts w:ascii="Bookman Old Style" w:hAnsi="Bookman Old Style" w:cs="Bookman Old Style"/>
      <w:color w:val="000000"/>
      <w:sz w:val="24"/>
      <w:szCs w:val="24"/>
      <w:lang w:val="ca-ES"/>
    </w:rPr>
  </w:style>
  <w:style w:type="character" w:customStyle="1" w:styleId="Ttulo5Car">
    <w:name w:val="Título 5 Car"/>
    <w:basedOn w:val="Fuentedeprrafopredeter"/>
    <w:link w:val="Ttulo5"/>
    <w:semiHidden/>
    <w:rsid w:val="005F11F5"/>
    <w:rPr>
      <w:rFonts w:asciiTheme="majorHAnsi" w:eastAsiaTheme="majorEastAsia" w:hAnsiTheme="majorHAnsi" w:cstheme="majorBidi"/>
      <w:color w:val="365F91" w:themeColor="accent1" w:themeShade="BF"/>
      <w:szCs w:val="24"/>
      <w:lang w:val="ca-ES" w:eastAsia="ca-ES"/>
    </w:rPr>
  </w:style>
  <w:style w:type="character" w:customStyle="1" w:styleId="Ttulo2Car">
    <w:name w:val="Título 2 Car"/>
    <w:aliases w:val="Título 31 Car1"/>
    <w:basedOn w:val="Fuentedeprrafopredeter"/>
    <w:link w:val="Ttulo2"/>
    <w:semiHidden/>
    <w:rsid w:val="005F11F5"/>
    <w:rPr>
      <w:rFonts w:ascii="Arial" w:hAnsi="Arial"/>
      <w:b/>
      <w:bCs/>
      <w:sz w:val="24"/>
      <w:szCs w:val="24"/>
      <w:lang w:val="es-ES_tradnl"/>
    </w:rPr>
  </w:style>
  <w:style w:type="character" w:customStyle="1" w:styleId="Ttulo3Car">
    <w:name w:val="Título 3 Car"/>
    <w:basedOn w:val="Fuentedeprrafopredeter"/>
    <w:link w:val="Ttulo3"/>
    <w:semiHidden/>
    <w:rsid w:val="005F11F5"/>
    <w:rPr>
      <w:rFonts w:ascii="Arial" w:hAnsi="Arial" w:cs="Arial"/>
      <w:color w:val="000000"/>
      <w:sz w:val="22"/>
      <w:szCs w:val="22"/>
      <w:u w:val="single"/>
      <w:lang w:val="ca-ES"/>
    </w:rPr>
  </w:style>
  <w:style w:type="character" w:customStyle="1" w:styleId="Ttulo4Car">
    <w:name w:val="Título 4 Car"/>
    <w:basedOn w:val="Fuentedeprrafopredeter"/>
    <w:link w:val="Ttulo4"/>
    <w:semiHidden/>
    <w:rsid w:val="005F11F5"/>
    <w:rPr>
      <w:rFonts w:ascii="Arial" w:hAnsi="Arial" w:cs="Arial"/>
      <w:b/>
      <w:bCs/>
      <w:sz w:val="24"/>
      <w:szCs w:val="22"/>
      <w:u w:val="single"/>
      <w:lang w:val="ca-ES"/>
    </w:rPr>
  </w:style>
  <w:style w:type="character" w:customStyle="1" w:styleId="Ttulo6Car">
    <w:name w:val="Título 6 Car"/>
    <w:basedOn w:val="Fuentedeprrafopredeter"/>
    <w:link w:val="Ttulo6"/>
    <w:semiHidden/>
    <w:rsid w:val="005F11F5"/>
    <w:rPr>
      <w:rFonts w:ascii="Arial" w:hAnsi="Arial" w:cs="Arial"/>
      <w:b/>
      <w:bCs/>
      <w:sz w:val="22"/>
      <w:szCs w:val="22"/>
      <w:lang w:val="ca-ES"/>
    </w:rPr>
  </w:style>
  <w:style w:type="character" w:customStyle="1" w:styleId="Ttulo7Car">
    <w:name w:val="Título 7 Car"/>
    <w:basedOn w:val="Fuentedeprrafopredeter"/>
    <w:link w:val="Ttulo7"/>
    <w:semiHidden/>
    <w:rsid w:val="005F11F5"/>
    <w:rPr>
      <w:rFonts w:ascii="Arial" w:hAnsi="Arial" w:cs="Arial"/>
      <w:b/>
      <w:bCs/>
      <w:i/>
      <w:iCs/>
      <w:sz w:val="22"/>
      <w:szCs w:val="22"/>
      <w:lang w:val="ca-ES"/>
    </w:rPr>
  </w:style>
  <w:style w:type="character" w:customStyle="1" w:styleId="Ttulo8Car">
    <w:name w:val="Título 8 Car"/>
    <w:basedOn w:val="Fuentedeprrafopredeter"/>
    <w:link w:val="Ttulo8"/>
    <w:semiHidden/>
    <w:rsid w:val="005F11F5"/>
    <w:rPr>
      <w:rFonts w:ascii="Arial" w:hAnsi="Arial" w:cs="Arial"/>
      <w:b/>
      <w:bCs/>
      <w:i/>
      <w:iCs/>
      <w:sz w:val="22"/>
      <w:szCs w:val="22"/>
      <w:lang w:val="ca-ES"/>
    </w:rPr>
  </w:style>
  <w:style w:type="character" w:customStyle="1" w:styleId="Ttulo9Car">
    <w:name w:val="Título 9 Car"/>
    <w:basedOn w:val="Fuentedeprrafopredeter"/>
    <w:link w:val="Ttulo9"/>
    <w:semiHidden/>
    <w:rsid w:val="005F11F5"/>
    <w:rPr>
      <w:rFonts w:ascii="Arial" w:hAnsi="Arial"/>
      <w:b/>
      <w:bCs/>
      <w:sz w:val="22"/>
      <w:szCs w:val="24"/>
      <w:lang w:val="ca-ES"/>
    </w:rPr>
  </w:style>
  <w:style w:type="character" w:customStyle="1" w:styleId="Ttulo2Car1">
    <w:name w:val="Título 2 Car1"/>
    <w:aliases w:val="Título 31 Car"/>
    <w:basedOn w:val="Fuentedeprrafopredeter"/>
    <w:semiHidden/>
    <w:rsid w:val="005F11F5"/>
    <w:rPr>
      <w:rFonts w:asciiTheme="majorHAnsi" w:eastAsiaTheme="majorEastAsia" w:hAnsiTheme="majorHAnsi" w:cstheme="majorBidi"/>
      <w:color w:val="365F91" w:themeColor="accent1" w:themeShade="BF"/>
      <w:sz w:val="26"/>
      <w:szCs w:val="26"/>
      <w:lang w:eastAsia="es-ES"/>
    </w:rPr>
  </w:style>
  <w:style w:type="paragraph" w:customStyle="1" w:styleId="msonormal0">
    <w:name w:val="msonormal"/>
    <w:basedOn w:val="Normal"/>
    <w:semiHidden/>
    <w:rsid w:val="005F11F5"/>
    <w:pPr>
      <w:spacing w:before="100" w:beforeAutospacing="1" w:after="100" w:afterAutospacing="1"/>
      <w:jc w:val="left"/>
    </w:pPr>
    <w:rPr>
      <w:sz w:val="24"/>
      <w:lang w:eastAsia="es-ES"/>
    </w:rPr>
  </w:style>
  <w:style w:type="paragraph" w:styleId="TDC1">
    <w:name w:val="toc 1"/>
    <w:basedOn w:val="Normal"/>
    <w:next w:val="Normal"/>
    <w:autoRedefine/>
    <w:semiHidden/>
    <w:unhideWhenUsed/>
    <w:rsid w:val="005F11F5"/>
    <w:pPr>
      <w:jc w:val="left"/>
    </w:pPr>
    <w:rPr>
      <w:sz w:val="24"/>
      <w:lang w:eastAsia="es-ES"/>
    </w:rPr>
  </w:style>
  <w:style w:type="paragraph" w:styleId="TDC2">
    <w:name w:val="toc 2"/>
    <w:basedOn w:val="Normal"/>
    <w:next w:val="Normal"/>
    <w:autoRedefine/>
    <w:semiHidden/>
    <w:unhideWhenUsed/>
    <w:rsid w:val="005F11F5"/>
    <w:pPr>
      <w:ind w:left="240"/>
      <w:jc w:val="left"/>
    </w:pPr>
    <w:rPr>
      <w:sz w:val="24"/>
      <w:lang w:eastAsia="es-ES"/>
    </w:rPr>
  </w:style>
  <w:style w:type="paragraph" w:styleId="TDC3">
    <w:name w:val="toc 3"/>
    <w:basedOn w:val="Normal"/>
    <w:next w:val="Normal"/>
    <w:autoRedefine/>
    <w:semiHidden/>
    <w:unhideWhenUsed/>
    <w:rsid w:val="005F11F5"/>
    <w:pPr>
      <w:ind w:left="480"/>
      <w:jc w:val="left"/>
    </w:pPr>
    <w:rPr>
      <w:sz w:val="24"/>
      <w:lang w:eastAsia="es-ES"/>
    </w:rPr>
  </w:style>
  <w:style w:type="paragraph" w:styleId="TDC4">
    <w:name w:val="toc 4"/>
    <w:basedOn w:val="Normal"/>
    <w:next w:val="Normal"/>
    <w:autoRedefine/>
    <w:semiHidden/>
    <w:unhideWhenUsed/>
    <w:rsid w:val="005F11F5"/>
    <w:pPr>
      <w:ind w:left="720"/>
      <w:jc w:val="left"/>
    </w:pPr>
    <w:rPr>
      <w:sz w:val="24"/>
      <w:lang w:eastAsia="es-ES"/>
    </w:rPr>
  </w:style>
  <w:style w:type="paragraph" w:styleId="TDC5">
    <w:name w:val="toc 5"/>
    <w:basedOn w:val="Normal"/>
    <w:next w:val="Normal"/>
    <w:autoRedefine/>
    <w:semiHidden/>
    <w:unhideWhenUsed/>
    <w:rsid w:val="005F11F5"/>
    <w:pPr>
      <w:ind w:left="960"/>
      <w:jc w:val="left"/>
    </w:pPr>
    <w:rPr>
      <w:sz w:val="24"/>
      <w:lang w:eastAsia="es-ES"/>
    </w:rPr>
  </w:style>
  <w:style w:type="paragraph" w:styleId="TDC6">
    <w:name w:val="toc 6"/>
    <w:basedOn w:val="Normal"/>
    <w:next w:val="Normal"/>
    <w:autoRedefine/>
    <w:semiHidden/>
    <w:unhideWhenUsed/>
    <w:rsid w:val="005F11F5"/>
    <w:pPr>
      <w:ind w:left="1200"/>
      <w:jc w:val="left"/>
    </w:pPr>
    <w:rPr>
      <w:sz w:val="24"/>
      <w:lang w:eastAsia="es-ES"/>
    </w:rPr>
  </w:style>
  <w:style w:type="paragraph" w:styleId="TDC7">
    <w:name w:val="toc 7"/>
    <w:basedOn w:val="Normal"/>
    <w:next w:val="Normal"/>
    <w:autoRedefine/>
    <w:semiHidden/>
    <w:unhideWhenUsed/>
    <w:rsid w:val="005F11F5"/>
    <w:pPr>
      <w:ind w:left="1440"/>
      <w:jc w:val="left"/>
    </w:pPr>
    <w:rPr>
      <w:sz w:val="24"/>
      <w:lang w:eastAsia="es-ES"/>
    </w:rPr>
  </w:style>
  <w:style w:type="paragraph" w:styleId="TDC8">
    <w:name w:val="toc 8"/>
    <w:basedOn w:val="Normal"/>
    <w:next w:val="Normal"/>
    <w:autoRedefine/>
    <w:semiHidden/>
    <w:unhideWhenUsed/>
    <w:rsid w:val="005F11F5"/>
    <w:pPr>
      <w:ind w:left="1680"/>
      <w:jc w:val="left"/>
    </w:pPr>
    <w:rPr>
      <w:sz w:val="24"/>
      <w:lang w:eastAsia="es-ES"/>
    </w:rPr>
  </w:style>
  <w:style w:type="paragraph" w:styleId="TDC9">
    <w:name w:val="toc 9"/>
    <w:basedOn w:val="Normal"/>
    <w:next w:val="Normal"/>
    <w:autoRedefine/>
    <w:semiHidden/>
    <w:unhideWhenUsed/>
    <w:rsid w:val="005F11F5"/>
    <w:pPr>
      <w:ind w:left="1920"/>
      <w:jc w:val="left"/>
    </w:pPr>
    <w:rPr>
      <w:sz w:val="24"/>
      <w:lang w:eastAsia="es-ES"/>
    </w:rPr>
  </w:style>
  <w:style w:type="character" w:customStyle="1" w:styleId="PiedepginaCar">
    <w:name w:val="Pie de página Car"/>
    <w:basedOn w:val="Fuentedeprrafopredeter"/>
    <w:link w:val="Piedepgina"/>
    <w:uiPriority w:val="99"/>
    <w:rsid w:val="005F11F5"/>
    <w:rPr>
      <w:rFonts w:ascii="Arial" w:hAnsi="Arial"/>
      <w:szCs w:val="24"/>
      <w:lang w:val="ca-ES" w:eastAsia="ca-ES"/>
    </w:rPr>
  </w:style>
  <w:style w:type="paragraph" w:styleId="Lista">
    <w:name w:val="List"/>
    <w:basedOn w:val="Normal"/>
    <w:semiHidden/>
    <w:unhideWhenUsed/>
    <w:rsid w:val="005F11F5"/>
    <w:pPr>
      <w:ind w:left="283" w:hanging="283"/>
      <w:jc w:val="left"/>
    </w:pPr>
    <w:rPr>
      <w:sz w:val="24"/>
      <w:lang w:eastAsia="es-ES"/>
    </w:rPr>
  </w:style>
  <w:style w:type="paragraph" w:styleId="Listaconvietas">
    <w:name w:val="List Bullet"/>
    <w:basedOn w:val="Normal"/>
    <w:autoRedefine/>
    <w:semiHidden/>
    <w:unhideWhenUsed/>
    <w:rsid w:val="005F11F5"/>
    <w:pPr>
      <w:numPr>
        <w:numId w:val="2"/>
      </w:numPr>
      <w:jc w:val="left"/>
    </w:pPr>
    <w:rPr>
      <w:sz w:val="24"/>
      <w:lang w:eastAsia="es-ES"/>
    </w:rPr>
  </w:style>
  <w:style w:type="paragraph" w:styleId="Lista2">
    <w:name w:val="List 2"/>
    <w:basedOn w:val="Normal"/>
    <w:semiHidden/>
    <w:unhideWhenUsed/>
    <w:rsid w:val="005F11F5"/>
    <w:pPr>
      <w:ind w:left="566" w:hanging="283"/>
      <w:jc w:val="left"/>
    </w:pPr>
    <w:rPr>
      <w:sz w:val="24"/>
      <w:lang w:eastAsia="es-ES"/>
    </w:rPr>
  </w:style>
  <w:style w:type="paragraph" w:styleId="Lista3">
    <w:name w:val="List 3"/>
    <w:basedOn w:val="Normal"/>
    <w:semiHidden/>
    <w:unhideWhenUsed/>
    <w:rsid w:val="005F11F5"/>
    <w:pPr>
      <w:ind w:left="849" w:hanging="283"/>
      <w:jc w:val="left"/>
    </w:pPr>
    <w:rPr>
      <w:sz w:val="24"/>
      <w:lang w:eastAsia="es-ES"/>
    </w:rPr>
  </w:style>
  <w:style w:type="paragraph" w:styleId="Listaconvietas2">
    <w:name w:val="List Bullet 2"/>
    <w:basedOn w:val="Normal"/>
    <w:autoRedefine/>
    <w:semiHidden/>
    <w:unhideWhenUsed/>
    <w:rsid w:val="005F11F5"/>
    <w:pPr>
      <w:numPr>
        <w:numId w:val="3"/>
      </w:numPr>
      <w:jc w:val="left"/>
    </w:pPr>
    <w:rPr>
      <w:sz w:val="24"/>
      <w:lang w:eastAsia="es-ES"/>
    </w:rPr>
  </w:style>
  <w:style w:type="paragraph" w:styleId="Sangradetextonormal">
    <w:name w:val="Body Text Indent"/>
    <w:basedOn w:val="Normal"/>
    <w:link w:val="SangradetextonormalCar"/>
    <w:semiHidden/>
    <w:unhideWhenUsed/>
    <w:rsid w:val="005F11F5"/>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ind w:left="360"/>
    </w:pPr>
    <w:rPr>
      <w:rFonts w:cs="Arial"/>
      <w:sz w:val="22"/>
      <w:lang w:eastAsia="es-ES"/>
    </w:rPr>
  </w:style>
  <w:style w:type="character" w:customStyle="1" w:styleId="SangradetextonormalCar">
    <w:name w:val="Sangría de texto normal Car"/>
    <w:basedOn w:val="Fuentedeprrafopredeter"/>
    <w:link w:val="Sangradetextonormal"/>
    <w:semiHidden/>
    <w:rsid w:val="005F11F5"/>
    <w:rPr>
      <w:rFonts w:ascii="Arial" w:hAnsi="Arial" w:cs="Arial"/>
      <w:sz w:val="22"/>
      <w:szCs w:val="24"/>
      <w:lang w:val="ca-ES"/>
    </w:rPr>
  </w:style>
  <w:style w:type="paragraph" w:styleId="Continuarlista">
    <w:name w:val="List Continue"/>
    <w:basedOn w:val="Normal"/>
    <w:semiHidden/>
    <w:unhideWhenUsed/>
    <w:rsid w:val="005F11F5"/>
    <w:pPr>
      <w:spacing w:after="120"/>
      <w:ind w:left="283"/>
      <w:jc w:val="left"/>
    </w:pPr>
    <w:rPr>
      <w:sz w:val="24"/>
      <w:lang w:eastAsia="es-ES"/>
    </w:rPr>
  </w:style>
  <w:style w:type="paragraph" w:styleId="Continuarlista2">
    <w:name w:val="List Continue 2"/>
    <w:basedOn w:val="Normal"/>
    <w:semiHidden/>
    <w:unhideWhenUsed/>
    <w:rsid w:val="005F11F5"/>
    <w:pPr>
      <w:spacing w:after="120"/>
      <w:ind w:left="566"/>
      <w:jc w:val="left"/>
    </w:pPr>
    <w:rPr>
      <w:sz w:val="24"/>
      <w:lang w:eastAsia="es-ES"/>
    </w:rPr>
  </w:style>
  <w:style w:type="paragraph" w:styleId="Saludo">
    <w:name w:val="Salutation"/>
    <w:basedOn w:val="Normal"/>
    <w:next w:val="Normal"/>
    <w:link w:val="SaludoCar"/>
    <w:unhideWhenUsed/>
    <w:rsid w:val="005F11F5"/>
    <w:pPr>
      <w:jc w:val="left"/>
    </w:pPr>
    <w:rPr>
      <w:sz w:val="24"/>
      <w:lang w:eastAsia="es-ES"/>
    </w:rPr>
  </w:style>
  <w:style w:type="character" w:customStyle="1" w:styleId="SaludoCar">
    <w:name w:val="Saludo Car"/>
    <w:basedOn w:val="Fuentedeprrafopredeter"/>
    <w:link w:val="Saludo"/>
    <w:rsid w:val="005F11F5"/>
    <w:rPr>
      <w:rFonts w:ascii="Arial" w:hAnsi="Arial"/>
      <w:sz w:val="24"/>
      <w:szCs w:val="24"/>
      <w:lang w:val="ca-ES"/>
    </w:rPr>
  </w:style>
  <w:style w:type="paragraph" w:styleId="Textoindependiente2">
    <w:name w:val="Body Text 2"/>
    <w:basedOn w:val="Normal"/>
    <w:link w:val="Textoindependiente2Car"/>
    <w:unhideWhenUsed/>
    <w:rsid w:val="005F11F5"/>
    <w:rPr>
      <w:sz w:val="24"/>
      <w:lang w:eastAsia="es-ES"/>
    </w:rPr>
  </w:style>
  <w:style w:type="character" w:customStyle="1" w:styleId="Textoindependiente2Car">
    <w:name w:val="Texto independiente 2 Car"/>
    <w:basedOn w:val="Fuentedeprrafopredeter"/>
    <w:link w:val="Textoindependiente2"/>
    <w:rsid w:val="005F11F5"/>
    <w:rPr>
      <w:rFonts w:ascii="Arial" w:hAnsi="Arial"/>
      <w:sz w:val="24"/>
      <w:szCs w:val="24"/>
      <w:lang w:val="ca-ES"/>
    </w:rPr>
  </w:style>
  <w:style w:type="paragraph" w:styleId="Textoindependiente3">
    <w:name w:val="Body Text 3"/>
    <w:basedOn w:val="Normal"/>
    <w:link w:val="Textoindependiente3Car"/>
    <w:semiHidden/>
    <w:unhideWhenUsed/>
    <w:rsid w:val="005F11F5"/>
    <w:rPr>
      <w:b/>
      <w:bCs/>
      <w:sz w:val="24"/>
      <w:lang w:val="es-ES_tradnl" w:eastAsia="es-ES"/>
    </w:rPr>
  </w:style>
  <w:style w:type="character" w:customStyle="1" w:styleId="Textoindependiente3Car">
    <w:name w:val="Texto independiente 3 Car"/>
    <w:basedOn w:val="Fuentedeprrafopredeter"/>
    <w:link w:val="Textoindependiente3"/>
    <w:semiHidden/>
    <w:rsid w:val="005F11F5"/>
    <w:rPr>
      <w:rFonts w:ascii="Arial" w:hAnsi="Arial"/>
      <w:b/>
      <w:bCs/>
      <w:sz w:val="24"/>
      <w:szCs w:val="24"/>
      <w:lang w:val="es-ES_tradnl"/>
    </w:rPr>
  </w:style>
  <w:style w:type="paragraph" w:styleId="Sangra2detindependiente">
    <w:name w:val="Body Text Indent 2"/>
    <w:basedOn w:val="Normal"/>
    <w:link w:val="Sangra2detindependienteCar"/>
    <w:semiHidden/>
    <w:unhideWhenUsed/>
    <w:rsid w:val="005F11F5"/>
    <w:pPr>
      <w:widowControl w:val="0"/>
      <w:autoSpaceDE w:val="0"/>
      <w:autoSpaceDN w:val="0"/>
      <w:adjustRightInd w:val="0"/>
      <w:ind w:right="-69" w:hanging="11"/>
    </w:pPr>
    <w:rPr>
      <w:rFonts w:cs="Arial"/>
      <w:sz w:val="22"/>
      <w:szCs w:val="22"/>
      <w:lang w:eastAsia="es-ES"/>
    </w:rPr>
  </w:style>
  <w:style w:type="character" w:customStyle="1" w:styleId="Sangra2detindependienteCar">
    <w:name w:val="Sangría 2 de t. independiente Car"/>
    <w:basedOn w:val="Fuentedeprrafopredeter"/>
    <w:link w:val="Sangra2detindependiente"/>
    <w:semiHidden/>
    <w:rsid w:val="005F11F5"/>
    <w:rPr>
      <w:rFonts w:ascii="Arial" w:hAnsi="Arial" w:cs="Arial"/>
      <w:sz w:val="22"/>
      <w:szCs w:val="22"/>
      <w:lang w:val="ca-ES"/>
    </w:rPr>
  </w:style>
  <w:style w:type="paragraph" w:styleId="Sangra3detindependiente">
    <w:name w:val="Body Text Indent 3"/>
    <w:basedOn w:val="Normal"/>
    <w:link w:val="Sangra3detindependienteCar"/>
    <w:semiHidden/>
    <w:unhideWhenUsed/>
    <w:rsid w:val="005F11F5"/>
    <w:pPr>
      <w:spacing w:after="120"/>
      <w:ind w:left="283"/>
      <w:jc w:val="left"/>
    </w:pPr>
    <w:rPr>
      <w:sz w:val="16"/>
      <w:szCs w:val="16"/>
      <w:lang w:eastAsia="es-ES"/>
    </w:rPr>
  </w:style>
  <w:style w:type="character" w:customStyle="1" w:styleId="Sangra3detindependienteCar">
    <w:name w:val="Sangría 3 de t. independiente Car"/>
    <w:basedOn w:val="Fuentedeprrafopredeter"/>
    <w:link w:val="Sangra3detindependiente"/>
    <w:semiHidden/>
    <w:rsid w:val="005F11F5"/>
    <w:rPr>
      <w:rFonts w:ascii="Arial" w:hAnsi="Arial"/>
      <w:sz w:val="16"/>
      <w:szCs w:val="16"/>
      <w:lang w:val="ca-ES"/>
    </w:rPr>
  </w:style>
  <w:style w:type="paragraph" w:styleId="Textodebloque">
    <w:name w:val="Block Text"/>
    <w:basedOn w:val="Normal"/>
    <w:semiHidden/>
    <w:unhideWhenUsed/>
    <w:rsid w:val="005F11F5"/>
    <w:pPr>
      <w:ind w:left="-29" w:right="-23"/>
    </w:pPr>
    <w:rPr>
      <w:sz w:val="24"/>
      <w:lang w:val="es-ES_tradnl" w:eastAsia="es-ES"/>
    </w:rPr>
  </w:style>
  <w:style w:type="paragraph" w:styleId="Mapadeldocumento">
    <w:name w:val="Document Map"/>
    <w:basedOn w:val="Normal"/>
    <w:link w:val="MapadeldocumentoCar"/>
    <w:semiHidden/>
    <w:unhideWhenUsed/>
    <w:rsid w:val="005F11F5"/>
    <w:pPr>
      <w:shd w:val="clear" w:color="auto" w:fill="000080"/>
      <w:jc w:val="left"/>
    </w:pPr>
    <w:rPr>
      <w:rFonts w:ascii="Tahoma" w:hAnsi="Tahoma" w:cs="Tahoma"/>
      <w:sz w:val="24"/>
      <w:lang w:eastAsia="es-ES"/>
    </w:rPr>
  </w:style>
  <w:style w:type="character" w:customStyle="1" w:styleId="MapadeldocumentoCar">
    <w:name w:val="Mapa del documento Car"/>
    <w:basedOn w:val="Fuentedeprrafopredeter"/>
    <w:link w:val="Mapadeldocumento"/>
    <w:semiHidden/>
    <w:rsid w:val="005F11F5"/>
    <w:rPr>
      <w:rFonts w:ascii="Tahoma" w:hAnsi="Tahoma" w:cs="Tahoma"/>
      <w:sz w:val="24"/>
      <w:szCs w:val="24"/>
      <w:shd w:val="clear" w:color="auto" w:fill="000080"/>
      <w:lang w:val="ca-ES"/>
    </w:rPr>
  </w:style>
  <w:style w:type="paragraph" w:customStyle="1" w:styleId="Prrafodelista1">
    <w:name w:val="Párrafo de lista1"/>
    <w:basedOn w:val="Normal"/>
    <w:semiHidden/>
    <w:rsid w:val="005F11F5"/>
    <w:pPr>
      <w:ind w:left="720"/>
      <w:jc w:val="left"/>
    </w:pPr>
    <w:rPr>
      <w:sz w:val="22"/>
      <w:szCs w:val="20"/>
      <w:lang w:eastAsia="es-ES"/>
    </w:rPr>
  </w:style>
  <w:style w:type="paragraph" w:customStyle="1" w:styleId="Direccininterior">
    <w:name w:val="Dirección interior"/>
    <w:basedOn w:val="Normal"/>
    <w:semiHidden/>
    <w:rsid w:val="005F11F5"/>
    <w:pPr>
      <w:jc w:val="left"/>
    </w:pPr>
    <w:rPr>
      <w:sz w:val="24"/>
      <w:lang w:eastAsia="es-ES"/>
    </w:rPr>
  </w:style>
  <w:style w:type="paragraph" w:customStyle="1" w:styleId="Lneadeasunto">
    <w:name w:val="Línea de asunto"/>
    <w:basedOn w:val="Normal"/>
    <w:semiHidden/>
    <w:rsid w:val="005F11F5"/>
    <w:pPr>
      <w:jc w:val="left"/>
    </w:pPr>
    <w:rPr>
      <w:sz w:val="24"/>
      <w:lang w:eastAsia="es-ES"/>
    </w:rPr>
  </w:style>
  <w:style w:type="character" w:customStyle="1" w:styleId="Caracteresdenotaalpie">
    <w:name w:val="Caracteres de nota al pie"/>
    <w:rsid w:val="005F11F5"/>
    <w:rPr>
      <w:vertAlign w:val="superscript"/>
    </w:rPr>
  </w:style>
  <w:style w:type="character" w:customStyle="1" w:styleId="hps">
    <w:name w:val="hps"/>
    <w:basedOn w:val="Fuentedeprrafopredeter"/>
    <w:rsid w:val="005F11F5"/>
  </w:style>
  <w:style w:type="character" w:customStyle="1" w:styleId="Fuentedeprrafopredeter1">
    <w:name w:val="Fuente de párrafo predeter.1"/>
    <w:rsid w:val="005F11F5"/>
  </w:style>
  <w:style w:type="character" w:customStyle="1" w:styleId="WW8Num3z1">
    <w:name w:val="WW8Num3z1"/>
    <w:rsid w:val="005F11F5"/>
    <w:rPr>
      <w:rFonts w:ascii="Courier New" w:hAnsi="Courier New" w:cs="Courier New" w:hint="default"/>
    </w:rPr>
  </w:style>
  <w:style w:type="character" w:customStyle="1" w:styleId="hiddenspellerror">
    <w:name w:val="hiddenspellerror"/>
    <w:basedOn w:val="Fuentedeprrafopredeter"/>
    <w:rsid w:val="005F11F5"/>
  </w:style>
  <w:style w:type="character" w:styleId="Mencinsinresolver">
    <w:name w:val="Unresolved Mention"/>
    <w:basedOn w:val="Fuentedeprrafopredeter"/>
    <w:rsid w:val="0036098E"/>
    <w:rPr>
      <w:color w:val="605E5C"/>
      <w:shd w:val="clear" w:color="auto" w:fill="E1DFDD"/>
    </w:rPr>
  </w:style>
  <w:style w:type="paragraph" w:customStyle="1" w:styleId="Normal04">
    <w:name w:val="Normal_0_4"/>
    <w:semiHidden/>
    <w:qFormat/>
    <w:rsid w:val="00BA7FC4"/>
    <w:pPr>
      <w:jc w:val="both"/>
    </w:pPr>
    <w:rPr>
      <w:rFonts w:ascii="Arial" w:hAnsi="Arial"/>
      <w:szCs w:val="24"/>
      <w:lang w:val="ca-ES"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20256">
      <w:bodyDiv w:val="1"/>
      <w:marLeft w:val="0"/>
      <w:marRight w:val="0"/>
      <w:marTop w:val="0"/>
      <w:marBottom w:val="0"/>
      <w:divBdr>
        <w:top w:val="none" w:sz="0" w:space="0" w:color="auto"/>
        <w:left w:val="none" w:sz="0" w:space="0" w:color="auto"/>
        <w:bottom w:val="none" w:sz="0" w:space="0" w:color="auto"/>
        <w:right w:val="none" w:sz="0" w:space="0" w:color="auto"/>
      </w:divBdr>
    </w:div>
    <w:div w:id="1148017777">
      <w:bodyDiv w:val="1"/>
      <w:marLeft w:val="0"/>
      <w:marRight w:val="0"/>
      <w:marTop w:val="0"/>
      <w:marBottom w:val="0"/>
      <w:divBdr>
        <w:top w:val="none" w:sz="0" w:space="0" w:color="auto"/>
        <w:left w:val="none" w:sz="0" w:space="0" w:color="auto"/>
        <w:bottom w:val="none" w:sz="0" w:space="0" w:color="auto"/>
        <w:right w:val="none" w:sz="0" w:space="0" w:color="auto"/>
      </w:divBdr>
    </w:div>
    <w:div w:id="1610509044">
      <w:bodyDiv w:val="1"/>
      <w:marLeft w:val="0"/>
      <w:marRight w:val="0"/>
      <w:marTop w:val="0"/>
      <w:marBottom w:val="0"/>
      <w:divBdr>
        <w:top w:val="none" w:sz="0" w:space="0" w:color="auto"/>
        <w:left w:val="none" w:sz="0" w:space="0" w:color="auto"/>
        <w:bottom w:val="none" w:sz="0" w:space="0" w:color="auto"/>
        <w:right w:val="none" w:sz="0" w:space="0" w:color="auto"/>
      </w:divBdr>
    </w:div>
    <w:div w:id="199984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Z:\(000)%20AA%20DELTEBRE%20EFICIENT\CAP%20CONTRACTACI&#211;\00%20MODELATGES%20DOCTRINA%20JURISPRUD&#200;NCIA\000%20DIPTA\AMB%20REDIRECCI&#211;\PCAP%20OBRES%20OBERT%20AMB%20REDIRECCI&#211;.doc" TargetMode="External"/><Relationship Id="rId18" Type="http://schemas.openxmlformats.org/officeDocument/2006/relationships/hyperlink" Target="file:///Z:\(000)%20AA%20DELTEBRE%20EFICIENT\CAP%20CONTRACTACI&#211;\00%20MODELATGES%20DOCTRINA%20JURISPRUD&#200;NCIA\000%20DIPTA\AMB%20REDIRECCI&#211;\PCAP%20OBRES%20OBERT%20AMB%20REDIRECCI&#211;.doc" TargetMode="External"/><Relationship Id="rId26" Type="http://schemas.openxmlformats.org/officeDocument/2006/relationships/hyperlink" Target="file:///Z:\(000)%20AA%20DELTEBRE%20EFICIENT\CAP%20CONTRACTACI&#211;\00%20MODELATGES%20DOCTRINA%20JURISPRUD&#200;NCIA\000%20DIPTA\AMB%20REDIRECCI&#211;\PCAP%20OBRES%20OBERT%20AMB%20REDIRECCI&#211;.doc" TargetMode="External"/><Relationship Id="rId39" Type="http://schemas.openxmlformats.org/officeDocument/2006/relationships/hyperlink" Target="file:///Z:\(000)%20AA%20DELTEBRE%20EFICIENT\CAP%20CONTRACTACI&#211;\00%20MODELATGES%20DOCTRINA%20JURISPRUD&#200;NCIA\000%20DIPTA\AMB%20REDIRECCI&#211;\PCAP%20OBRES%20OBERT%20AMB%20REDIRECCI&#211;.doc" TargetMode="External"/><Relationship Id="rId21" Type="http://schemas.openxmlformats.org/officeDocument/2006/relationships/hyperlink" Target="file:///Z:\(000)%20AA%20DELTEBRE%20EFICIENT\CAP%20CONTRACTACI&#211;\00%20MODELATGES%20DOCTRINA%20JURISPRUD&#200;NCIA\000%20DIPTA\AMB%20REDIRECCI&#211;\PCAP%20OBRES%20OBERT%20AMB%20REDIRECCI&#211;.doc" TargetMode="External"/><Relationship Id="rId34" Type="http://schemas.openxmlformats.org/officeDocument/2006/relationships/hyperlink" Target="file:///Z:\(000)%20AA%20DELTEBRE%20EFICIENT\CAP%20CONTRACTACI&#211;\00%20MODELATGES%20DOCTRINA%20JURISPRUD&#200;NCIA\000%20DIPTA\AMB%20REDIRECCI&#211;\PCAP%20OBRES%20OBERT%20AMB%20REDIRECCI&#211;.doc" TargetMode="External"/><Relationship Id="rId42" Type="http://schemas.openxmlformats.org/officeDocument/2006/relationships/hyperlink" Target="file:///Z:\(000)%20AA%20DELTEBRE%20EFICIENT\CAP%20CONTRACTACI&#211;\00%20MODELATGES%20DOCTRINA%20JURISPRUD&#200;NCIA\000%20DIPTA\AMB%20REDIRECCI&#211;\PCAP%20OBRES%20OBERT%20AMB%20REDIRECCI&#211;.doc" TargetMode="External"/><Relationship Id="rId47" Type="http://schemas.openxmlformats.org/officeDocument/2006/relationships/hyperlink" Target="file:///Z:\(000)%20AA%20DELTEBRE%20EFICIENT\CAP%20CONTRACTACI&#211;\00%20MODELATGES%20DOCTRINA%20JURISPRUD&#200;NCIA\000%20DIPTA\AMB%20REDIRECCI&#211;\PCAP%20OBRES%20OBERT%20AMB%20REDIRECCI&#211;.doc" TargetMode="External"/><Relationship Id="rId50" Type="http://schemas.openxmlformats.org/officeDocument/2006/relationships/hyperlink" Target="file:///Z:\(000)%20AA%20DELTEBRE%20EFICIENT\CAP%20CONTRACTACI&#211;\00%20MODELATGES%20DOCTRINA%20JURISPRUD&#200;NCIA\000%20DIPTA\AMB%20REDIRECCI&#211;\PCAP%20OBRES%20OBERT%20AMB%20REDIRECCI&#211;.doc" TargetMode="External"/><Relationship Id="rId55" Type="http://schemas.openxmlformats.org/officeDocument/2006/relationships/hyperlink" Target="https://contractaciopublica.gencat.cat/ecofin_pscp/AppJava/ca_ES/cap.pscp?reqCode=viewDetail&amp;idCap=891186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Z:\(000)%20AA%20DELTEBRE%20EFICIENT\CAP%20CONTRACTACI&#211;\00%20MODELATGES%20DOCTRINA%20JURISPRUD&#200;NCIA\000%20DIPTA\AMB%20REDIRECCI&#211;\PCAP%20OBRES%20OBERT%20AMB%20REDIRECCI&#211;.doc" TargetMode="External"/><Relationship Id="rId29" Type="http://schemas.openxmlformats.org/officeDocument/2006/relationships/hyperlink" Target="file:///Z:\(000)%20AA%20DELTEBRE%20EFICIENT\CAP%20CONTRACTACI&#211;\00%20MODELATGES%20DOCTRINA%20JURISPRUD&#200;NCIA\000%20DIPTA\AMB%20REDIRECCI&#211;\PCAP%20OBRES%20OBERT%20AMB%20REDIRECCI&#211;.doc" TargetMode="External"/><Relationship Id="rId11" Type="http://schemas.openxmlformats.org/officeDocument/2006/relationships/hyperlink" Target="file:///Z:\(000)%20AA%20DELTEBRE%20EFICIENT\CAP%20CONTRACTACI&#211;\00%20MODELATGES%20DOCTRINA%20JURISPRUD&#200;NCIA\000%20DIPTA\AMB%20REDIRECCI&#211;\PCAP%20OBRES%20OBERT%20AMB%20REDIRECCI&#211;.doc" TargetMode="External"/><Relationship Id="rId24" Type="http://schemas.openxmlformats.org/officeDocument/2006/relationships/hyperlink" Target="file:///Z:\(000)%20AA%20DELTEBRE%20EFICIENT\CAP%20CONTRACTACI&#211;\00%20MODELATGES%20DOCTRINA%20JURISPRUD&#200;NCIA\000%20DIPTA\AMB%20REDIRECCI&#211;\PCAP%20OBRES%20OBERT%20AMB%20REDIRECCI&#211;.doc" TargetMode="External"/><Relationship Id="rId32" Type="http://schemas.openxmlformats.org/officeDocument/2006/relationships/hyperlink" Target="file:///Z:\(000)%20AA%20DELTEBRE%20EFICIENT\CAP%20CONTRACTACI&#211;\00%20MODELATGES%20DOCTRINA%20JURISPRUD&#200;NCIA\000%20DIPTA\AMB%20REDIRECCI&#211;\PCAP%20OBRES%20OBERT%20AMB%20REDIRECCI&#211;.doc" TargetMode="External"/><Relationship Id="rId37" Type="http://schemas.openxmlformats.org/officeDocument/2006/relationships/hyperlink" Target="file:///Z:\(000)%20AA%20DELTEBRE%20EFICIENT\CAP%20CONTRACTACI&#211;\00%20MODELATGES%20DOCTRINA%20JURISPRUD&#200;NCIA\000%20DIPTA\AMB%20REDIRECCI&#211;\PCAP%20OBRES%20OBERT%20AMB%20REDIRECCI&#211;.doc" TargetMode="External"/><Relationship Id="rId40" Type="http://schemas.openxmlformats.org/officeDocument/2006/relationships/hyperlink" Target="file:///Z:\(000)%20AA%20DELTEBRE%20EFICIENT\CAP%20CONTRACTACI&#211;\00%20MODELATGES%20DOCTRINA%20JURISPRUD&#200;NCIA\000%20DIPTA\AMB%20REDIRECCI&#211;\PCAP%20OBRES%20OBERT%20AMB%20REDIRECCI&#211;.doc" TargetMode="External"/><Relationship Id="rId45" Type="http://schemas.openxmlformats.org/officeDocument/2006/relationships/hyperlink" Target="file:///Z:\(000)%20AA%20DELTEBRE%20EFICIENT\CAP%20CONTRACTACI&#211;\00%20MODELATGES%20DOCTRINA%20JURISPRUD&#200;NCIA\000%20DIPTA\AMB%20REDIRECCI&#211;\PCAP%20OBRES%20OBERT%20AMB%20REDIRECCI&#211;.doc" TargetMode="External"/><Relationship Id="rId53" Type="http://schemas.openxmlformats.org/officeDocument/2006/relationships/hyperlink" Target="https://portaljuridic.gencat.cat/eli/es/lo/2018/12/05/3" TargetMode="External"/><Relationship Id="rId58" Type="http://schemas.openxmlformats.org/officeDocument/2006/relationships/hyperlink" Target="http://tlbrowser.tsl.website/tools/"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file:///Z:\(000)%20AA%20DELTEBRE%20EFICIENT\CAP%20CONTRACTACI&#211;\00%20MODELATGES%20DOCTRINA%20JURISPRUD&#200;NCIA\000%20DIPTA\AMB%20REDIRECCI&#211;\PCAP%20OBRES%20OBERT%20AMB%20REDIRECCI&#211;.doc" TargetMode="External"/><Relationship Id="rId14" Type="http://schemas.openxmlformats.org/officeDocument/2006/relationships/hyperlink" Target="file:///Z:\(000)%20AA%20DELTEBRE%20EFICIENT\CAP%20CONTRACTACI&#211;\00%20MODELATGES%20DOCTRINA%20JURISPRUD&#200;NCIA\000%20DIPTA\AMB%20REDIRECCI&#211;\PCAP%20OBRES%20OBERT%20AMB%20REDIRECCI&#211;.doc" TargetMode="External"/><Relationship Id="rId22" Type="http://schemas.openxmlformats.org/officeDocument/2006/relationships/hyperlink" Target="file:///Z:\(000)%20AA%20DELTEBRE%20EFICIENT\CAP%20CONTRACTACI&#211;\00%20MODELATGES%20DOCTRINA%20JURISPRUD&#200;NCIA\000%20DIPTA\AMB%20REDIRECCI&#211;\PCAP%20OBRES%20OBERT%20AMB%20REDIRECCI&#211;.doc" TargetMode="External"/><Relationship Id="rId27" Type="http://schemas.openxmlformats.org/officeDocument/2006/relationships/hyperlink" Target="file:///Z:\(000)%20AA%20DELTEBRE%20EFICIENT\CAP%20CONTRACTACI&#211;\00%20MODELATGES%20DOCTRINA%20JURISPRUD&#200;NCIA\000%20DIPTA\AMB%20REDIRECCI&#211;\PCAP%20OBRES%20OBERT%20AMB%20REDIRECCI&#211;.doc" TargetMode="External"/><Relationship Id="rId30" Type="http://schemas.openxmlformats.org/officeDocument/2006/relationships/hyperlink" Target="file:///Z:\(000)%20AA%20DELTEBRE%20EFICIENT\CAP%20CONTRACTACI&#211;\00%20MODELATGES%20DOCTRINA%20JURISPRUD&#200;NCIA\000%20DIPTA\AMB%20REDIRECCI&#211;\PCAP%20OBRES%20OBERT%20AMB%20REDIRECCI&#211;.doc" TargetMode="External"/><Relationship Id="rId35" Type="http://schemas.openxmlformats.org/officeDocument/2006/relationships/hyperlink" Target="file:///Z:\(000)%20AA%20DELTEBRE%20EFICIENT\CAP%20CONTRACTACI&#211;\00%20MODELATGES%20DOCTRINA%20JURISPRUD&#200;NCIA\000%20DIPTA\AMB%20REDIRECCI&#211;\PCAP%20OBRES%20OBERT%20AMB%20REDIRECCI&#211;.doc" TargetMode="External"/><Relationship Id="rId43" Type="http://schemas.openxmlformats.org/officeDocument/2006/relationships/hyperlink" Target="file:///Z:\(000)%20AA%20DELTEBRE%20EFICIENT\CAP%20CONTRACTACI&#211;\00%20MODELATGES%20DOCTRINA%20JURISPRUD&#200;NCIA\000%20DIPTA\AMB%20REDIRECCI&#211;\PCAP%20OBRES%20OBERT%20AMB%20REDIRECCI&#211;.doc" TargetMode="External"/><Relationship Id="rId48" Type="http://schemas.openxmlformats.org/officeDocument/2006/relationships/hyperlink" Target="file:///Z:\(000)%20AA%20DELTEBRE%20EFICIENT\CAP%20CONTRACTACI&#211;\00%20MODELATGES%20DOCTRINA%20JURISPRUD&#200;NCIA\000%20DIPTA\AMB%20REDIRECCI&#211;\PCAP%20OBRES%20OBERT%20AMB%20REDIRECCI&#211;.doc" TargetMode="External"/><Relationship Id="rId56" Type="http://schemas.openxmlformats.org/officeDocument/2006/relationships/hyperlink" Target="https://contractaciopublica.gencat.cat/ecofin_sobre/AppJava/views/ajuda/empreses/index.xhtml" TargetMode="External"/><Relationship Id="rId8" Type="http://schemas.openxmlformats.org/officeDocument/2006/relationships/hyperlink" Target="https://contractaciopublica.gencat.cat/ecofin_pscp/AppJava/ca_ES/cap.pscp?reqCode=viewDetail&amp;idCap=8911869" TargetMode="External"/><Relationship Id="rId51" Type="http://schemas.openxmlformats.org/officeDocument/2006/relationships/hyperlink" Target="https://eur-lex.europa.eu/eli/reg/2016/679" TargetMode="External"/><Relationship Id="rId3" Type="http://schemas.openxmlformats.org/officeDocument/2006/relationships/styles" Target="styles.xml"/><Relationship Id="rId12" Type="http://schemas.openxmlformats.org/officeDocument/2006/relationships/hyperlink" Target="file:///Z:\(000)%20AA%20DELTEBRE%20EFICIENT\CAP%20CONTRACTACI&#211;\00%20MODELATGES%20DOCTRINA%20JURISPRUD&#200;NCIA\000%20DIPTA\AMB%20REDIRECCI&#211;\PCAP%20OBRES%20OBERT%20AMB%20REDIRECCI&#211;.doc" TargetMode="External"/><Relationship Id="rId17" Type="http://schemas.openxmlformats.org/officeDocument/2006/relationships/hyperlink" Target="file:///Z:\(000)%20AA%20DELTEBRE%20EFICIENT\CAP%20CONTRACTACI&#211;\00%20MODELATGES%20DOCTRINA%20JURISPRUD&#200;NCIA\000%20DIPTA\AMB%20REDIRECCI&#211;\PCAP%20OBRES%20OBERT%20AMB%20REDIRECCI&#211;.doc" TargetMode="External"/><Relationship Id="rId25" Type="http://schemas.openxmlformats.org/officeDocument/2006/relationships/hyperlink" Target="file:///Z:\(000)%20AA%20DELTEBRE%20EFICIENT\CAP%20CONTRACTACI&#211;\00%20MODELATGES%20DOCTRINA%20JURISPRUD&#200;NCIA\000%20DIPTA\AMB%20REDIRECCI&#211;\PCAP%20OBRES%20OBERT%20AMB%20REDIRECCI&#211;.doc" TargetMode="External"/><Relationship Id="rId33" Type="http://schemas.openxmlformats.org/officeDocument/2006/relationships/hyperlink" Target="file:///Z:\(000)%20AA%20DELTEBRE%20EFICIENT\CAP%20CONTRACTACI&#211;\00%20MODELATGES%20DOCTRINA%20JURISPRUD&#200;NCIA\000%20DIPTA\AMB%20REDIRECCI&#211;\PCAP%20OBRES%20OBERT%20AMB%20REDIRECCI&#211;.doc" TargetMode="External"/><Relationship Id="rId38" Type="http://schemas.openxmlformats.org/officeDocument/2006/relationships/hyperlink" Target="file:///Z:\(000)%20AA%20DELTEBRE%20EFICIENT\CAP%20CONTRACTACI&#211;\00%20MODELATGES%20DOCTRINA%20JURISPRUD&#200;NCIA\000%20DIPTA\AMB%20REDIRECCI&#211;\PCAP%20OBRES%20OBERT%20AMB%20REDIRECCI&#211;.doc" TargetMode="External"/><Relationship Id="rId46" Type="http://schemas.openxmlformats.org/officeDocument/2006/relationships/hyperlink" Target="file:///Z:\(000)%20AA%20DELTEBRE%20EFICIENT\CAP%20CONTRACTACI&#211;\00%20MODELATGES%20DOCTRINA%20JURISPRUD&#200;NCIA\000%20DIPTA\AMB%20REDIRECCI&#211;\PCAP%20OBRES%20OBERT%20AMB%20REDIRECCI&#211;.doc" TargetMode="External"/><Relationship Id="rId59" Type="http://schemas.openxmlformats.org/officeDocument/2006/relationships/hyperlink" Target="http://exteriors.gencat.cat/ca/detalls/noticia/not_2017_05_16" TargetMode="External"/><Relationship Id="rId20" Type="http://schemas.openxmlformats.org/officeDocument/2006/relationships/hyperlink" Target="file:///Z:\(000)%20AA%20DELTEBRE%20EFICIENT\CAP%20CONTRACTACI&#211;\00%20MODELATGES%20DOCTRINA%20JURISPRUD&#200;NCIA\000%20DIPTA\AMB%20REDIRECCI&#211;\PCAP%20OBRES%20OBERT%20AMB%20REDIRECCI&#211;.doc" TargetMode="External"/><Relationship Id="rId41" Type="http://schemas.openxmlformats.org/officeDocument/2006/relationships/hyperlink" Target="file:///Z:\(000)%20AA%20DELTEBRE%20EFICIENT\CAP%20CONTRACTACI&#211;\00%20MODELATGES%20DOCTRINA%20JURISPRUD&#200;NCIA\000%20DIPTA\AMB%20REDIRECCI&#211;\PCAP%20OBRES%20OBERT%20AMB%20REDIRECCI&#211;.doc" TargetMode="External"/><Relationship Id="rId54" Type="http://schemas.openxmlformats.org/officeDocument/2006/relationships/hyperlink" Target="https://contractaciopublica.gencat.cat/ecofin_pscp/AppJava/ca_ES/cap.pscp?reqCode=viewDetail&amp;idCap=8911869"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Z:\(000)%20AA%20DELTEBRE%20EFICIENT\CAP%20CONTRACTACI&#211;\00%20MODELATGES%20DOCTRINA%20JURISPRUD&#200;NCIA\000%20DIPTA\AMB%20REDIRECCI&#211;\PCAP%20OBRES%20OBERT%20AMB%20REDIRECCI&#211;.doc" TargetMode="External"/><Relationship Id="rId23" Type="http://schemas.openxmlformats.org/officeDocument/2006/relationships/hyperlink" Target="file:///Z:\(000)%20AA%20DELTEBRE%20EFICIENT\CAP%20CONTRACTACI&#211;\00%20MODELATGES%20DOCTRINA%20JURISPRUD&#200;NCIA\000%20DIPTA\AMB%20REDIRECCI&#211;\PCAP%20OBRES%20OBERT%20AMB%20REDIRECCI&#211;.doc" TargetMode="External"/><Relationship Id="rId28" Type="http://schemas.openxmlformats.org/officeDocument/2006/relationships/hyperlink" Target="file:///Z:\(000)%20AA%20DELTEBRE%20EFICIENT\CAP%20CONTRACTACI&#211;\00%20MODELATGES%20DOCTRINA%20JURISPRUD&#200;NCIA\000%20DIPTA\AMB%20REDIRECCI&#211;\PCAP%20OBRES%20OBERT%20AMB%20REDIRECCI&#211;.doc" TargetMode="External"/><Relationship Id="rId36" Type="http://schemas.openxmlformats.org/officeDocument/2006/relationships/hyperlink" Target="file:///Z:\(000)%20AA%20DELTEBRE%20EFICIENT\CAP%20CONTRACTACI&#211;\00%20MODELATGES%20DOCTRINA%20JURISPRUD&#200;NCIA\000%20DIPTA\AMB%20REDIRECCI&#211;\PCAP%20OBRES%20OBERT%20AMB%20REDIRECCI&#211;.doc" TargetMode="External"/><Relationship Id="rId49" Type="http://schemas.openxmlformats.org/officeDocument/2006/relationships/hyperlink" Target="file:///Z:\(000)%20AA%20DELTEBRE%20EFICIENT\CAP%20CONTRACTACI&#211;\00%20MODELATGES%20DOCTRINA%20JURISPRUD&#200;NCIA\000%20DIPTA\AMB%20REDIRECCI&#211;\PCAP%20OBRES%20OBERT%20AMB%20REDIRECCI&#211;.doc" TargetMode="External"/><Relationship Id="rId57" Type="http://schemas.openxmlformats.org/officeDocument/2006/relationships/hyperlink" Target="https://contractaciopublica.gencat.cat/ecofin_pscp/AppJava/ca_ES/cap.pscp?reqCode=viewDetail&amp;idCap=8911869" TargetMode="External"/><Relationship Id="rId10" Type="http://schemas.openxmlformats.org/officeDocument/2006/relationships/image" Target="media/image2.png"/><Relationship Id="rId31" Type="http://schemas.openxmlformats.org/officeDocument/2006/relationships/hyperlink" Target="file:///Z:\(000)%20AA%20DELTEBRE%20EFICIENT\CAP%20CONTRACTACI&#211;\00%20MODELATGES%20DOCTRINA%20JURISPRUD&#200;NCIA\000%20DIPTA\AMB%20REDIRECCI&#211;\PCAP%20OBRES%20OBERT%20AMB%20REDIRECCI&#211;.doc" TargetMode="External"/><Relationship Id="rId44" Type="http://schemas.openxmlformats.org/officeDocument/2006/relationships/hyperlink" Target="file:///Z:\(000)%20AA%20DELTEBRE%20EFICIENT\CAP%20CONTRACTACI&#211;\00%20MODELATGES%20DOCTRINA%20JURISPRUD&#200;NCIA\000%20DIPTA\AMB%20REDIRECCI&#211;\PCAP%20OBRES%20OBERT%20AMB%20REDIRECCI&#211;.doc" TargetMode="External"/><Relationship Id="rId52" Type="http://schemas.openxmlformats.org/officeDocument/2006/relationships/hyperlink" Target="https://eur-lex.europa.eu/eli/dir/2002/58"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5363F-F101-4913-B766-9CB51BC1A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54</Pages>
  <Words>22364</Words>
  <Characters>123003</Characters>
  <Application>Microsoft Office Word</Application>
  <DocSecurity>0</DocSecurity>
  <Lines>1025</Lines>
  <Paragraphs>290</Paragraphs>
  <ScaleCrop>false</ScaleCrop>
  <HeadingPairs>
    <vt:vector size="2" baseType="variant">
      <vt:variant>
        <vt:lpstr>Título</vt:lpstr>
      </vt:variant>
      <vt:variant>
        <vt:i4>1</vt:i4>
      </vt:variant>
    </vt:vector>
  </HeadingPairs>
  <TitlesOfParts>
    <vt:vector size="1" baseType="lpstr">
      <vt:lpstr/>
    </vt:vector>
  </TitlesOfParts>
  <Company>Ajuntament Deltebre</Company>
  <LinksUpToDate>false</LinksUpToDate>
  <CharactersWithSpaces>145077</CharactersWithSpaces>
  <SharedDoc>false</SharedDoc>
  <HLinks>
    <vt:vector size="294" baseType="variant">
      <vt:variant>
        <vt:i4>6815831</vt:i4>
      </vt:variant>
      <vt:variant>
        <vt:i4>267</vt:i4>
      </vt:variant>
      <vt:variant>
        <vt:i4>0</vt:i4>
      </vt:variant>
      <vt:variant>
        <vt:i4>5</vt:i4>
      </vt:variant>
      <vt:variant>
        <vt:lpwstr>http://exteriors.gencat.cat/ca/detalls/noticia/not_2017_05_16</vt:lpwstr>
      </vt:variant>
      <vt:variant>
        <vt:lpwstr/>
      </vt:variant>
      <vt:variant>
        <vt:i4>3801144</vt:i4>
      </vt:variant>
      <vt:variant>
        <vt:i4>264</vt:i4>
      </vt:variant>
      <vt:variant>
        <vt:i4>0</vt:i4>
      </vt:variant>
      <vt:variant>
        <vt:i4>5</vt:i4>
      </vt:variant>
      <vt:variant>
        <vt:lpwstr>http://tlbrowser.tsl.website/tools/</vt:lpwstr>
      </vt:variant>
      <vt:variant>
        <vt:lpwstr/>
      </vt:variant>
      <vt:variant>
        <vt:i4>2556022</vt:i4>
      </vt:variant>
      <vt:variant>
        <vt:i4>261</vt:i4>
      </vt:variant>
      <vt:variant>
        <vt:i4>0</vt:i4>
      </vt:variant>
      <vt:variant>
        <vt:i4>5</vt:i4>
      </vt:variant>
      <vt:variant>
        <vt:lpwstr>https://contractaciopublica.gencat.cat/ecofin_pscp/AppJava/ca_ES/cap.pscp?reqCode=viewDetail&amp;idCap=8911869</vt:lpwstr>
      </vt:variant>
      <vt:variant>
        <vt:lpwstr/>
      </vt:variant>
      <vt:variant>
        <vt:i4>7667783</vt:i4>
      </vt:variant>
      <vt:variant>
        <vt:i4>258</vt:i4>
      </vt:variant>
      <vt:variant>
        <vt:i4>0</vt:i4>
      </vt:variant>
      <vt:variant>
        <vt:i4>5</vt:i4>
      </vt:variant>
      <vt:variant>
        <vt:lpwstr>https://contractaciopublica.gencat.cat/ecofin_sobre/AppJava/views/ajuda/empreses/index.xhtml</vt:lpwstr>
      </vt:variant>
      <vt:variant>
        <vt:lpwstr/>
      </vt:variant>
      <vt:variant>
        <vt:i4>2556022</vt:i4>
      </vt:variant>
      <vt:variant>
        <vt:i4>255</vt:i4>
      </vt:variant>
      <vt:variant>
        <vt:i4>0</vt:i4>
      </vt:variant>
      <vt:variant>
        <vt:i4>5</vt:i4>
      </vt:variant>
      <vt:variant>
        <vt:lpwstr>https://contractaciopublica.gencat.cat/ecofin_pscp/AppJava/ca_ES/cap.pscp?reqCode=viewDetail&amp;idCap=8911869</vt:lpwstr>
      </vt:variant>
      <vt:variant>
        <vt:lpwstr/>
      </vt:variant>
      <vt:variant>
        <vt:i4>2556022</vt:i4>
      </vt:variant>
      <vt:variant>
        <vt:i4>252</vt:i4>
      </vt:variant>
      <vt:variant>
        <vt:i4>0</vt:i4>
      </vt:variant>
      <vt:variant>
        <vt:i4>5</vt:i4>
      </vt:variant>
      <vt:variant>
        <vt:lpwstr>https://contractaciopublica.gencat.cat/ecofin_pscp/AppJava/ca_ES/cap.pscp?reqCode=viewDetail&amp;idCap=8911869</vt:lpwstr>
      </vt:variant>
      <vt:variant>
        <vt:lpwstr/>
      </vt:variant>
      <vt:variant>
        <vt:i4>7340132</vt:i4>
      </vt:variant>
      <vt:variant>
        <vt:i4>249</vt:i4>
      </vt:variant>
      <vt:variant>
        <vt:i4>0</vt:i4>
      </vt:variant>
      <vt:variant>
        <vt:i4>5</vt:i4>
      </vt:variant>
      <vt:variant>
        <vt:lpwstr>https://portaljuridic.gencat.cat/eli/es/lo/2018/12/05/3</vt:lpwstr>
      </vt:variant>
      <vt:variant>
        <vt:lpwstr/>
      </vt:variant>
      <vt:variant>
        <vt:i4>65608</vt:i4>
      </vt:variant>
      <vt:variant>
        <vt:i4>246</vt:i4>
      </vt:variant>
      <vt:variant>
        <vt:i4>0</vt:i4>
      </vt:variant>
      <vt:variant>
        <vt:i4>5</vt:i4>
      </vt:variant>
      <vt:variant>
        <vt:lpwstr>https://eur-lex.europa.eu/eli/dir/2002/58</vt:lpwstr>
      </vt:variant>
      <vt:variant>
        <vt:lpwstr/>
      </vt:variant>
      <vt:variant>
        <vt:i4>3342461</vt:i4>
      </vt:variant>
      <vt:variant>
        <vt:i4>243</vt:i4>
      </vt:variant>
      <vt:variant>
        <vt:i4>0</vt:i4>
      </vt:variant>
      <vt:variant>
        <vt:i4>5</vt:i4>
      </vt:variant>
      <vt:variant>
        <vt:lpwstr>https://eur-lex.europa.eu/eli/reg/2016/679</vt:lpwstr>
      </vt:variant>
      <vt:variant>
        <vt:lpwstr/>
      </vt:variant>
      <vt:variant>
        <vt:i4>1507352</vt:i4>
      </vt:variant>
      <vt:variant>
        <vt:i4>236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_Toc511032234</vt:lpwstr>
      </vt:variant>
      <vt:variant>
        <vt:i4>1507352</vt:i4>
      </vt:variant>
      <vt:variant>
        <vt:i4>230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_Toc511032233</vt:lpwstr>
      </vt:variant>
      <vt:variant>
        <vt:i4>1507352</vt:i4>
      </vt:variant>
      <vt:variant>
        <vt:i4>224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_Toc511032232</vt:lpwstr>
      </vt:variant>
      <vt:variant>
        <vt:i4>1507352</vt:i4>
      </vt:variant>
      <vt:variant>
        <vt:i4>218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_Toc511032231</vt:lpwstr>
      </vt:variant>
      <vt:variant>
        <vt:i4>1507352</vt:i4>
      </vt:variant>
      <vt:variant>
        <vt:i4>212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_Toc511032230</vt:lpwstr>
      </vt:variant>
      <vt:variant>
        <vt:i4>1441816</vt:i4>
      </vt:variant>
      <vt:variant>
        <vt:i4>206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_Toc511032229</vt:lpwstr>
      </vt:variant>
      <vt:variant>
        <vt:i4>1441816</vt:i4>
      </vt:variant>
      <vt:variant>
        <vt:i4>200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_Toc511032228</vt:lpwstr>
      </vt:variant>
      <vt:variant>
        <vt:i4>1441816</vt:i4>
      </vt:variant>
      <vt:variant>
        <vt:i4>194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_Toc511032227</vt:lpwstr>
      </vt:variant>
      <vt:variant>
        <vt:i4>1441816</vt:i4>
      </vt:variant>
      <vt:variant>
        <vt:i4>188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_Toc511032226</vt:lpwstr>
      </vt:variant>
      <vt:variant>
        <vt:i4>1441816</vt:i4>
      </vt:variant>
      <vt:variant>
        <vt:i4>182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_Toc511032225</vt:lpwstr>
      </vt:variant>
      <vt:variant>
        <vt:i4>1441816</vt:i4>
      </vt:variant>
      <vt:variant>
        <vt:i4>176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_Toc511032224</vt:lpwstr>
      </vt:variant>
      <vt:variant>
        <vt:i4>1441816</vt:i4>
      </vt:variant>
      <vt:variant>
        <vt:i4>170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_Toc511032223</vt:lpwstr>
      </vt:variant>
      <vt:variant>
        <vt:i4>1441816</vt:i4>
      </vt:variant>
      <vt:variant>
        <vt:i4>164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_Toc511032222</vt:lpwstr>
      </vt:variant>
      <vt:variant>
        <vt:i4>1441816</vt:i4>
      </vt:variant>
      <vt:variant>
        <vt:i4>158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_Toc511032221</vt:lpwstr>
      </vt:variant>
      <vt:variant>
        <vt:i4>1441816</vt:i4>
      </vt:variant>
      <vt:variant>
        <vt:i4>152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_Toc511032220</vt:lpwstr>
      </vt:variant>
      <vt:variant>
        <vt:i4>1376280</vt:i4>
      </vt:variant>
      <vt:variant>
        <vt:i4>146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_Toc511032219</vt:lpwstr>
      </vt:variant>
      <vt:variant>
        <vt:i4>1376280</vt:i4>
      </vt:variant>
      <vt:variant>
        <vt:i4>140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_Toc511032218</vt:lpwstr>
      </vt:variant>
      <vt:variant>
        <vt:i4>1376280</vt:i4>
      </vt:variant>
      <vt:variant>
        <vt:i4>134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_Toc511032217</vt:lpwstr>
      </vt:variant>
      <vt:variant>
        <vt:i4>1376280</vt:i4>
      </vt:variant>
      <vt:variant>
        <vt:i4>128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_Toc511032216</vt:lpwstr>
      </vt:variant>
      <vt:variant>
        <vt:i4>1376280</vt:i4>
      </vt:variant>
      <vt:variant>
        <vt:i4>122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_Toc511032215</vt:lpwstr>
      </vt:variant>
      <vt:variant>
        <vt:i4>1376280</vt:i4>
      </vt:variant>
      <vt:variant>
        <vt:i4>116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_Toc511032214</vt:lpwstr>
      </vt:variant>
      <vt:variant>
        <vt:i4>1376280</vt:i4>
      </vt:variant>
      <vt:variant>
        <vt:i4>110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_Toc511032213</vt:lpwstr>
      </vt:variant>
      <vt:variant>
        <vt:i4>1376280</vt:i4>
      </vt:variant>
      <vt:variant>
        <vt:i4>104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_Toc511032212</vt:lpwstr>
      </vt:variant>
      <vt:variant>
        <vt:i4>1376280</vt:i4>
      </vt:variant>
      <vt:variant>
        <vt:i4>98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_Toc511032211</vt:lpwstr>
      </vt:variant>
      <vt:variant>
        <vt:i4>1376280</vt:i4>
      </vt:variant>
      <vt:variant>
        <vt:i4>92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_Toc511032210</vt:lpwstr>
      </vt:variant>
      <vt:variant>
        <vt:i4>1310744</vt:i4>
      </vt:variant>
      <vt:variant>
        <vt:i4>86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_Toc511032209</vt:lpwstr>
      </vt:variant>
      <vt:variant>
        <vt:i4>1310744</vt:i4>
      </vt:variant>
      <vt:variant>
        <vt:i4>80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_Toc511032208</vt:lpwstr>
      </vt:variant>
      <vt:variant>
        <vt:i4>1310744</vt:i4>
      </vt:variant>
      <vt:variant>
        <vt:i4>74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_Toc511032207</vt:lpwstr>
      </vt:variant>
      <vt:variant>
        <vt:i4>1310744</vt:i4>
      </vt:variant>
      <vt:variant>
        <vt:i4>68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_Toc511032206</vt:lpwstr>
      </vt:variant>
      <vt:variant>
        <vt:i4>1310744</vt:i4>
      </vt:variant>
      <vt:variant>
        <vt:i4>62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_Toc511032205</vt:lpwstr>
      </vt:variant>
      <vt:variant>
        <vt:i4>1310744</vt:i4>
      </vt:variant>
      <vt:variant>
        <vt:i4>56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_Toc511032204</vt:lpwstr>
      </vt:variant>
      <vt:variant>
        <vt:i4>1310744</vt:i4>
      </vt:variant>
      <vt:variant>
        <vt:i4>50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_Toc511032203</vt:lpwstr>
      </vt:variant>
      <vt:variant>
        <vt:i4>1310744</vt:i4>
      </vt:variant>
      <vt:variant>
        <vt:i4>44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_Toc511032202</vt:lpwstr>
      </vt:variant>
      <vt:variant>
        <vt:i4>1310744</vt:i4>
      </vt:variant>
      <vt:variant>
        <vt:i4>38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_Toc511032201</vt:lpwstr>
      </vt:variant>
      <vt:variant>
        <vt:i4>1310744</vt:i4>
      </vt:variant>
      <vt:variant>
        <vt:i4>32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_Toc511032200</vt:lpwstr>
      </vt:variant>
      <vt:variant>
        <vt:i4>1900571</vt:i4>
      </vt:variant>
      <vt:variant>
        <vt:i4>26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_Toc511032199</vt:lpwstr>
      </vt:variant>
      <vt:variant>
        <vt:i4>1900571</vt:i4>
      </vt:variant>
      <vt:variant>
        <vt:i4>20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_Toc511032198</vt:lpwstr>
      </vt:variant>
      <vt:variant>
        <vt:i4>1900571</vt:i4>
      </vt:variant>
      <vt:variant>
        <vt:i4>14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_Toc511032197</vt:lpwstr>
      </vt:variant>
      <vt:variant>
        <vt:i4>1900571</vt:i4>
      </vt:variant>
      <vt:variant>
        <vt:i4>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_Toc511032196</vt:lpwstr>
      </vt:variant>
      <vt:variant>
        <vt:i4>1900571</vt:i4>
      </vt:variant>
      <vt:variant>
        <vt:i4>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_Toc511032195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 Angel</dc:creator>
  <cp:lastModifiedBy>General · Eficient</cp:lastModifiedBy>
  <cp:revision>11</cp:revision>
  <cp:lastPrinted>2009-08-06T11:18:00Z</cp:lastPrinted>
  <dcterms:created xsi:type="dcterms:W3CDTF">2023-05-22T11:49:00Z</dcterms:created>
  <dcterms:modified xsi:type="dcterms:W3CDTF">2024-08-08T08:34:00Z</dcterms:modified>
</cp:coreProperties>
</file>