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98" w:rsidRPr="00354C1D" w:rsidRDefault="00752698" w:rsidP="002A67B0">
      <w:pPr>
        <w:jc w:val="both"/>
        <w:rPr>
          <w:b/>
          <w:sz w:val="10"/>
          <w:szCs w:val="10"/>
          <w:u w:val="single"/>
        </w:rPr>
      </w:pPr>
      <w:bookmarkStart w:id="0" w:name="_GoBack"/>
      <w:bookmarkEnd w:id="0"/>
    </w:p>
    <w:p w:rsidR="00752698" w:rsidRPr="00752698" w:rsidRDefault="00710A2E" w:rsidP="00752698">
      <w:pPr>
        <w:jc w:val="center"/>
        <w:rPr>
          <w:b/>
          <w:sz w:val="22"/>
          <w:szCs w:val="22"/>
        </w:rPr>
      </w:pPr>
      <w:r>
        <w:rPr>
          <w:b/>
          <w:sz w:val="22"/>
          <w:szCs w:val="22"/>
        </w:rPr>
        <w:t>ANNEX 3</w:t>
      </w:r>
    </w:p>
    <w:p w:rsidR="00752698" w:rsidRPr="00752698" w:rsidRDefault="00752698" w:rsidP="002A67B0">
      <w:pPr>
        <w:jc w:val="both"/>
        <w:rPr>
          <w:b/>
          <w:sz w:val="10"/>
          <w:szCs w:val="10"/>
          <w:u w:val="single"/>
        </w:rPr>
      </w:pPr>
    </w:p>
    <w:p w:rsidR="00710A2E" w:rsidRDefault="00710A2E" w:rsidP="002A67B0">
      <w:pPr>
        <w:jc w:val="both"/>
        <w:rPr>
          <w:b/>
          <w:color w:val="000000" w:themeColor="text1"/>
          <w:sz w:val="22"/>
        </w:rPr>
      </w:pPr>
    </w:p>
    <w:p w:rsidR="00710A2E" w:rsidRPr="00C73700" w:rsidRDefault="00C73700" w:rsidP="00710A2E">
      <w:pPr>
        <w:jc w:val="both"/>
        <w:rPr>
          <w:rFonts w:cs="Arial"/>
          <w:b/>
          <w:sz w:val="22"/>
          <w:szCs w:val="22"/>
        </w:rPr>
      </w:pPr>
      <w:r w:rsidRPr="00C73700">
        <w:rPr>
          <w:rFonts w:cs="Arial"/>
          <w:b/>
          <w:sz w:val="22"/>
          <w:szCs w:val="22"/>
        </w:rPr>
        <w:t>ESTUDI EPIDEMIOLÒGIC PER</w:t>
      </w:r>
      <w:r>
        <w:rPr>
          <w:rFonts w:cs="Arial"/>
          <w:b/>
          <w:sz w:val="22"/>
          <w:szCs w:val="22"/>
        </w:rPr>
        <w:t xml:space="preserve"> A LA</w:t>
      </w:r>
      <w:r w:rsidRPr="00C73700">
        <w:rPr>
          <w:rFonts w:cs="Arial"/>
          <w:b/>
          <w:sz w:val="22"/>
          <w:szCs w:val="22"/>
        </w:rPr>
        <w:t xml:space="preserve"> LICITACIÓ DE LA CONTRACTACIÓ ESPECÍFICA DELS RECONEIXEMENTS MÈDICS DELS TREBALLADORS ADSCRITS AL DEPARTAMENT D’INTERIOR EN EL MARC DEL SISTEMA DINÀMIC D’ADQUISICIÓ DE SERVEIS EN MATERIA DE PREVENCIÓ DE RISCOS LABORALS ALIENS DE LA COMISSIÓ CENTRAL DE SUBMINISTRAMENTS (Exp. CSS-2023-13), PER L’ANY 2025</w:t>
      </w:r>
    </w:p>
    <w:p w:rsidR="00710A2E" w:rsidRPr="00D958DC" w:rsidRDefault="00710A2E" w:rsidP="00710A2E">
      <w:pPr>
        <w:jc w:val="both"/>
        <w:rPr>
          <w:b/>
          <w:sz w:val="22"/>
          <w:szCs w:val="22"/>
          <w:u w:val="single"/>
        </w:rPr>
      </w:pPr>
    </w:p>
    <w:p w:rsidR="00710A2E" w:rsidRPr="00D958DC" w:rsidRDefault="00710A2E" w:rsidP="00710A2E">
      <w:pPr>
        <w:rPr>
          <w:b/>
          <w:sz w:val="22"/>
          <w:szCs w:val="22"/>
          <w:u w:val="single"/>
        </w:rPr>
      </w:pPr>
    </w:p>
    <w:p w:rsidR="00710A2E" w:rsidRPr="00C73700" w:rsidRDefault="00710A2E" w:rsidP="00C73700">
      <w:pPr>
        <w:jc w:val="both"/>
        <w:rPr>
          <w:sz w:val="22"/>
          <w:szCs w:val="22"/>
        </w:rPr>
      </w:pPr>
      <w:r w:rsidRPr="00D958DC">
        <w:rPr>
          <w:sz w:val="22"/>
          <w:szCs w:val="22"/>
        </w:rPr>
        <w:t>A la finalització del contracte l’empresa adjudicatària lliurarà una Memòria/ Informe de</w:t>
      </w:r>
      <w:r>
        <w:rPr>
          <w:sz w:val="22"/>
          <w:szCs w:val="22"/>
        </w:rPr>
        <w:t xml:space="preserve"> l’</w:t>
      </w:r>
      <w:r w:rsidRPr="00D958DC">
        <w:rPr>
          <w:sz w:val="22"/>
          <w:szCs w:val="22"/>
        </w:rPr>
        <w:t xml:space="preserve">estudi epidemiològic  sobre el resultat dels exàmens de salut  específics corresponents als treballadors/es que l’han realitzat, </w:t>
      </w:r>
      <w:r w:rsidRPr="00C73700">
        <w:rPr>
          <w:sz w:val="22"/>
          <w:szCs w:val="22"/>
        </w:rPr>
        <w:t xml:space="preserve">agrupant-lo segons la tasca, és a dir: Policia de la Generalitat - Mossos d’Esquadra, Bombers de la Generalitat, </w:t>
      </w:r>
      <w:r w:rsidR="00C73700">
        <w:rPr>
          <w:sz w:val="22"/>
          <w:szCs w:val="22"/>
        </w:rPr>
        <w:t>Agents Rurals i</w:t>
      </w:r>
      <w:r w:rsidRPr="00C73700">
        <w:rPr>
          <w:sz w:val="22"/>
          <w:szCs w:val="22"/>
        </w:rPr>
        <w:t xml:space="preserve"> personal laboral contractat per la Campanya Forestal de la DGPEIS</w:t>
      </w:r>
      <w:r w:rsidR="00C73700" w:rsidRPr="00C73700">
        <w:rPr>
          <w:sz w:val="22"/>
          <w:szCs w:val="22"/>
        </w:rPr>
        <w:t xml:space="preserve">, </w:t>
      </w:r>
      <w:r w:rsidR="00C73700">
        <w:rPr>
          <w:sz w:val="22"/>
          <w:szCs w:val="22"/>
        </w:rPr>
        <w:t>p</w:t>
      </w:r>
      <w:r w:rsidRPr="00C73700">
        <w:rPr>
          <w:sz w:val="22"/>
          <w:szCs w:val="22"/>
        </w:rPr>
        <w:t>ersonal Administratiu, Tècnic i Laboral</w:t>
      </w:r>
      <w:r w:rsidR="00C73700">
        <w:rPr>
          <w:sz w:val="22"/>
          <w:szCs w:val="22"/>
        </w:rPr>
        <w:t xml:space="preserve"> i personal del Servei Català de Trànsit</w:t>
      </w:r>
      <w:r w:rsidRPr="00C73700">
        <w:rPr>
          <w:sz w:val="22"/>
          <w:szCs w:val="22"/>
        </w:rPr>
        <w:t xml:space="preserve">. </w:t>
      </w:r>
    </w:p>
    <w:p w:rsidR="00710A2E" w:rsidRPr="00D958DC" w:rsidRDefault="00710A2E" w:rsidP="00710A2E">
      <w:pPr>
        <w:rPr>
          <w:sz w:val="22"/>
          <w:szCs w:val="22"/>
        </w:rPr>
      </w:pPr>
    </w:p>
    <w:p w:rsidR="00710A2E" w:rsidRPr="00D958DC" w:rsidRDefault="00710A2E" w:rsidP="00710A2E">
      <w:pPr>
        <w:rPr>
          <w:sz w:val="22"/>
          <w:szCs w:val="22"/>
        </w:rPr>
      </w:pPr>
      <w:r w:rsidRPr="00D958DC">
        <w:rPr>
          <w:sz w:val="22"/>
          <w:szCs w:val="22"/>
        </w:rPr>
        <w:t>De cadascun dels aspectes de</w:t>
      </w:r>
      <w:r>
        <w:rPr>
          <w:sz w:val="22"/>
          <w:szCs w:val="22"/>
        </w:rPr>
        <w:t xml:space="preserve"> l’</w:t>
      </w:r>
      <w:r w:rsidRPr="00D958DC">
        <w:rPr>
          <w:sz w:val="22"/>
          <w:szCs w:val="22"/>
        </w:rPr>
        <w:t>estudi epidemiològic s’haurà de fer sempre:</w:t>
      </w:r>
    </w:p>
    <w:p w:rsidR="00710A2E" w:rsidRPr="00D958DC" w:rsidRDefault="00710A2E" w:rsidP="00710A2E">
      <w:pPr>
        <w:numPr>
          <w:ilvl w:val="0"/>
          <w:numId w:val="14"/>
        </w:numPr>
        <w:tabs>
          <w:tab w:val="clear" w:pos="780"/>
          <w:tab w:val="num" w:pos="426"/>
        </w:tabs>
        <w:ind w:hanging="638"/>
        <w:rPr>
          <w:sz w:val="22"/>
          <w:szCs w:val="22"/>
        </w:rPr>
      </w:pPr>
      <w:r w:rsidRPr="00D958DC">
        <w:rPr>
          <w:sz w:val="22"/>
          <w:szCs w:val="22"/>
        </w:rPr>
        <w:t>Distribució per sexes</w:t>
      </w:r>
      <w:r>
        <w:rPr>
          <w:sz w:val="22"/>
          <w:szCs w:val="22"/>
        </w:rPr>
        <w:t>,</w:t>
      </w:r>
      <w:r w:rsidRPr="00D958DC">
        <w:rPr>
          <w:sz w:val="22"/>
          <w:szCs w:val="22"/>
        </w:rPr>
        <w:t xml:space="preserve"> global i segons centre de procedència.</w:t>
      </w:r>
    </w:p>
    <w:p w:rsidR="00710A2E" w:rsidRPr="00D958DC" w:rsidRDefault="00710A2E" w:rsidP="00710A2E">
      <w:pPr>
        <w:numPr>
          <w:ilvl w:val="0"/>
          <w:numId w:val="14"/>
        </w:numPr>
        <w:tabs>
          <w:tab w:val="clear" w:pos="780"/>
          <w:tab w:val="num" w:pos="426"/>
        </w:tabs>
        <w:ind w:hanging="638"/>
        <w:rPr>
          <w:sz w:val="22"/>
          <w:szCs w:val="22"/>
        </w:rPr>
      </w:pPr>
      <w:r w:rsidRPr="00D958DC">
        <w:rPr>
          <w:sz w:val="22"/>
          <w:szCs w:val="22"/>
        </w:rPr>
        <w:t>Distribució per franges d’edat, global i segons centre de procedència.</w:t>
      </w:r>
    </w:p>
    <w:p w:rsidR="00710A2E" w:rsidRPr="00D958DC" w:rsidRDefault="00710A2E" w:rsidP="00710A2E">
      <w:pPr>
        <w:ind w:left="426"/>
        <w:rPr>
          <w:sz w:val="22"/>
          <w:szCs w:val="22"/>
        </w:rPr>
      </w:pPr>
      <w:r w:rsidRPr="00D958DC">
        <w:rPr>
          <w:sz w:val="22"/>
          <w:szCs w:val="22"/>
        </w:rPr>
        <w:t>Franges d’edat distribuïdes d’aquesta forma:</w:t>
      </w:r>
    </w:p>
    <w:p w:rsidR="00710A2E" w:rsidRPr="00D958DC" w:rsidRDefault="00710A2E" w:rsidP="00710A2E">
      <w:pPr>
        <w:ind w:firstLine="426"/>
        <w:rPr>
          <w:sz w:val="22"/>
          <w:szCs w:val="22"/>
        </w:rPr>
      </w:pPr>
      <w:r w:rsidRPr="00D958DC">
        <w:rPr>
          <w:rFonts w:cs="Arial"/>
          <w:sz w:val="22"/>
          <w:szCs w:val="22"/>
        </w:rPr>
        <w:t>≤</w:t>
      </w:r>
      <w:r w:rsidRPr="00D958DC">
        <w:rPr>
          <w:sz w:val="22"/>
          <w:szCs w:val="22"/>
        </w:rPr>
        <w:t xml:space="preserve">24 anys, de </w:t>
      </w:r>
      <w:smartTag w:uri="urn:schemas-microsoft-com:office:smarttags" w:element="metricconverter">
        <w:smartTagPr>
          <w:attr w:name="ProductID" w:val="25 a"/>
        </w:smartTagPr>
        <w:r w:rsidRPr="00D958DC">
          <w:rPr>
            <w:sz w:val="22"/>
            <w:szCs w:val="22"/>
          </w:rPr>
          <w:t>25 a</w:t>
        </w:r>
      </w:smartTag>
      <w:r w:rsidRPr="00D958DC">
        <w:rPr>
          <w:sz w:val="22"/>
          <w:szCs w:val="22"/>
        </w:rPr>
        <w:t xml:space="preserve"> 34, de 35  a 44, de </w:t>
      </w:r>
      <w:smartTag w:uri="urn:schemas-microsoft-com:office:smarttags" w:element="metricconverter">
        <w:smartTagPr>
          <w:attr w:name="ProductID" w:val="45 a"/>
        </w:smartTagPr>
        <w:r w:rsidRPr="00D958DC">
          <w:rPr>
            <w:sz w:val="22"/>
            <w:szCs w:val="22"/>
          </w:rPr>
          <w:t>45 a</w:t>
        </w:r>
      </w:smartTag>
      <w:r w:rsidRPr="00D958DC">
        <w:rPr>
          <w:sz w:val="22"/>
          <w:szCs w:val="22"/>
        </w:rPr>
        <w:t xml:space="preserve">  54, de </w:t>
      </w:r>
      <w:smartTag w:uri="urn:schemas-microsoft-com:office:smarttags" w:element="metricconverter">
        <w:smartTagPr>
          <w:attr w:name="ProductID" w:val="55 a"/>
        </w:smartTagPr>
        <w:r w:rsidRPr="00D958DC">
          <w:rPr>
            <w:sz w:val="22"/>
            <w:szCs w:val="22"/>
          </w:rPr>
          <w:t>55 a</w:t>
        </w:r>
      </w:smartTag>
      <w:r w:rsidRPr="00D958DC">
        <w:rPr>
          <w:sz w:val="22"/>
          <w:szCs w:val="22"/>
        </w:rPr>
        <w:t xml:space="preserve"> 65 anys.</w:t>
      </w:r>
    </w:p>
    <w:p w:rsidR="00710A2E" w:rsidRPr="00D958DC" w:rsidRDefault="00710A2E" w:rsidP="00710A2E">
      <w:pPr>
        <w:rPr>
          <w:sz w:val="22"/>
          <w:szCs w:val="22"/>
        </w:rPr>
      </w:pPr>
    </w:p>
    <w:p w:rsidR="00710A2E" w:rsidRPr="00D958DC" w:rsidRDefault="00710A2E" w:rsidP="00710A2E">
      <w:pPr>
        <w:outlineLvl w:val="0"/>
        <w:rPr>
          <w:sz w:val="22"/>
          <w:szCs w:val="22"/>
          <w:u w:val="single"/>
        </w:rPr>
      </w:pPr>
      <w:r w:rsidRPr="00D958DC">
        <w:rPr>
          <w:sz w:val="22"/>
          <w:szCs w:val="22"/>
          <w:u w:val="single"/>
        </w:rPr>
        <w:t>Dades Generals</w:t>
      </w:r>
    </w:p>
    <w:p w:rsidR="00710A2E" w:rsidRPr="00C94682" w:rsidRDefault="00710A2E" w:rsidP="00710A2E">
      <w:pPr>
        <w:rPr>
          <w:sz w:val="16"/>
          <w:szCs w:val="16"/>
          <w:u w:val="single"/>
        </w:rPr>
      </w:pPr>
    </w:p>
    <w:p w:rsidR="00710A2E" w:rsidRPr="00D958DC" w:rsidRDefault="00710A2E" w:rsidP="00710A2E">
      <w:pPr>
        <w:numPr>
          <w:ilvl w:val="0"/>
          <w:numId w:val="18"/>
        </w:numPr>
        <w:tabs>
          <w:tab w:val="clear" w:pos="720"/>
          <w:tab w:val="num" w:pos="426"/>
        </w:tabs>
        <w:ind w:hanging="578"/>
        <w:rPr>
          <w:sz w:val="22"/>
          <w:szCs w:val="22"/>
        </w:rPr>
      </w:pPr>
      <w:r w:rsidRPr="00D958DC">
        <w:rPr>
          <w:sz w:val="22"/>
          <w:szCs w:val="22"/>
        </w:rPr>
        <w:t xml:space="preserve">Núm. d’Exàmens de Salut Realitzats </w:t>
      </w:r>
    </w:p>
    <w:p w:rsidR="00710A2E" w:rsidRPr="00D958DC" w:rsidRDefault="00710A2E" w:rsidP="00710A2E">
      <w:pPr>
        <w:numPr>
          <w:ilvl w:val="0"/>
          <w:numId w:val="18"/>
        </w:numPr>
        <w:tabs>
          <w:tab w:val="clear" w:pos="720"/>
          <w:tab w:val="num" w:pos="426"/>
        </w:tabs>
        <w:ind w:hanging="578"/>
        <w:rPr>
          <w:sz w:val="22"/>
          <w:szCs w:val="22"/>
        </w:rPr>
      </w:pPr>
      <w:r w:rsidRPr="00D958DC">
        <w:rPr>
          <w:sz w:val="22"/>
          <w:szCs w:val="22"/>
        </w:rPr>
        <w:t xml:space="preserve">Franges d’Edat i Sexes </w:t>
      </w:r>
    </w:p>
    <w:p w:rsidR="00710A2E" w:rsidRPr="00D958DC" w:rsidRDefault="00710A2E" w:rsidP="00710A2E">
      <w:pPr>
        <w:rPr>
          <w:sz w:val="22"/>
          <w:szCs w:val="22"/>
        </w:rPr>
      </w:pPr>
    </w:p>
    <w:p w:rsidR="00710A2E" w:rsidRPr="00D958DC" w:rsidRDefault="00710A2E" w:rsidP="00710A2E">
      <w:pPr>
        <w:outlineLvl w:val="0"/>
        <w:rPr>
          <w:sz w:val="22"/>
          <w:szCs w:val="22"/>
          <w:u w:val="single"/>
        </w:rPr>
      </w:pPr>
      <w:r w:rsidRPr="00D958DC">
        <w:rPr>
          <w:sz w:val="22"/>
          <w:szCs w:val="22"/>
          <w:u w:val="single"/>
        </w:rPr>
        <w:t>Protocols</w:t>
      </w:r>
    </w:p>
    <w:p w:rsidR="00710A2E" w:rsidRPr="00C94682" w:rsidRDefault="00710A2E" w:rsidP="00710A2E">
      <w:pPr>
        <w:rPr>
          <w:sz w:val="16"/>
          <w:szCs w:val="16"/>
          <w:u w:val="single"/>
        </w:rPr>
      </w:pPr>
    </w:p>
    <w:p w:rsidR="00710A2E" w:rsidRPr="00D958DC" w:rsidRDefault="00710A2E" w:rsidP="00710A2E">
      <w:pPr>
        <w:numPr>
          <w:ilvl w:val="0"/>
          <w:numId w:val="19"/>
        </w:numPr>
        <w:tabs>
          <w:tab w:val="clear" w:pos="720"/>
          <w:tab w:val="num" w:pos="426"/>
        </w:tabs>
        <w:ind w:hanging="578"/>
        <w:rPr>
          <w:sz w:val="22"/>
          <w:szCs w:val="22"/>
        </w:rPr>
      </w:pPr>
      <w:r>
        <w:rPr>
          <w:sz w:val="22"/>
          <w:szCs w:val="22"/>
        </w:rPr>
        <w:t>Percentatges</w:t>
      </w:r>
    </w:p>
    <w:p w:rsidR="00710A2E" w:rsidRPr="00D958DC" w:rsidRDefault="00710A2E" w:rsidP="00710A2E">
      <w:pPr>
        <w:ind w:left="360"/>
        <w:rPr>
          <w:sz w:val="22"/>
          <w:szCs w:val="22"/>
        </w:rPr>
      </w:pPr>
    </w:p>
    <w:p w:rsidR="00710A2E" w:rsidRPr="00D958DC" w:rsidRDefault="00710A2E" w:rsidP="00710A2E">
      <w:pPr>
        <w:outlineLvl w:val="0"/>
        <w:rPr>
          <w:sz w:val="22"/>
          <w:szCs w:val="22"/>
          <w:u w:val="single"/>
        </w:rPr>
      </w:pPr>
      <w:r w:rsidRPr="00D958DC">
        <w:rPr>
          <w:sz w:val="22"/>
          <w:szCs w:val="22"/>
          <w:u w:val="single"/>
        </w:rPr>
        <w:t>Hàbits</w:t>
      </w:r>
    </w:p>
    <w:p w:rsidR="00710A2E" w:rsidRPr="00C94682" w:rsidRDefault="00710A2E" w:rsidP="00710A2E">
      <w:pPr>
        <w:rPr>
          <w:sz w:val="16"/>
          <w:szCs w:val="16"/>
          <w:u w:val="single"/>
        </w:rPr>
      </w:pPr>
    </w:p>
    <w:p w:rsidR="00710A2E" w:rsidRPr="00D958DC" w:rsidRDefault="00710A2E" w:rsidP="00710A2E">
      <w:pPr>
        <w:numPr>
          <w:ilvl w:val="0"/>
          <w:numId w:val="15"/>
        </w:numPr>
        <w:tabs>
          <w:tab w:val="clear" w:pos="720"/>
          <w:tab w:val="num" w:pos="426"/>
        </w:tabs>
        <w:ind w:hanging="578"/>
        <w:rPr>
          <w:sz w:val="22"/>
          <w:szCs w:val="22"/>
        </w:rPr>
      </w:pPr>
      <w:r w:rsidRPr="00D958DC">
        <w:rPr>
          <w:sz w:val="22"/>
          <w:szCs w:val="22"/>
        </w:rPr>
        <w:t>Tabaquisme</w:t>
      </w:r>
    </w:p>
    <w:p w:rsidR="00710A2E" w:rsidRPr="00D958DC" w:rsidRDefault="00710A2E" w:rsidP="00710A2E">
      <w:pPr>
        <w:numPr>
          <w:ilvl w:val="0"/>
          <w:numId w:val="15"/>
        </w:numPr>
        <w:tabs>
          <w:tab w:val="clear" w:pos="720"/>
          <w:tab w:val="num" w:pos="426"/>
        </w:tabs>
        <w:ind w:hanging="578"/>
        <w:rPr>
          <w:sz w:val="22"/>
          <w:szCs w:val="22"/>
        </w:rPr>
      </w:pPr>
      <w:r w:rsidRPr="00D958DC">
        <w:rPr>
          <w:sz w:val="22"/>
          <w:szCs w:val="22"/>
        </w:rPr>
        <w:t>Consum d’Alcohol</w:t>
      </w:r>
    </w:p>
    <w:p w:rsidR="00710A2E" w:rsidRPr="00D958DC" w:rsidRDefault="00710A2E" w:rsidP="00710A2E">
      <w:pPr>
        <w:rPr>
          <w:sz w:val="22"/>
          <w:szCs w:val="22"/>
        </w:rPr>
      </w:pPr>
    </w:p>
    <w:p w:rsidR="00710A2E" w:rsidRPr="00D958DC" w:rsidRDefault="00710A2E" w:rsidP="00710A2E">
      <w:pPr>
        <w:outlineLvl w:val="0"/>
        <w:rPr>
          <w:sz w:val="22"/>
          <w:szCs w:val="22"/>
          <w:u w:val="single"/>
        </w:rPr>
      </w:pPr>
      <w:r w:rsidRPr="00D958DC">
        <w:rPr>
          <w:sz w:val="22"/>
          <w:szCs w:val="22"/>
          <w:u w:val="single"/>
        </w:rPr>
        <w:t xml:space="preserve">Exploració mèdica i Proves específiques </w:t>
      </w:r>
    </w:p>
    <w:p w:rsidR="00710A2E" w:rsidRPr="00D958DC" w:rsidRDefault="00710A2E" w:rsidP="00710A2E">
      <w:pPr>
        <w:rPr>
          <w:sz w:val="22"/>
          <w:szCs w:val="22"/>
          <w:u w:val="single"/>
        </w:rPr>
      </w:pPr>
    </w:p>
    <w:p w:rsidR="00710A2E" w:rsidRPr="00D958DC" w:rsidRDefault="00710A2E" w:rsidP="00C73700">
      <w:pPr>
        <w:numPr>
          <w:ilvl w:val="0"/>
          <w:numId w:val="16"/>
        </w:numPr>
        <w:tabs>
          <w:tab w:val="clear" w:pos="720"/>
          <w:tab w:val="num" w:pos="426"/>
        </w:tabs>
        <w:ind w:left="426" w:hanging="284"/>
        <w:rPr>
          <w:sz w:val="22"/>
          <w:szCs w:val="22"/>
        </w:rPr>
      </w:pPr>
      <w:r w:rsidRPr="00D958DC">
        <w:rPr>
          <w:sz w:val="22"/>
          <w:szCs w:val="22"/>
        </w:rPr>
        <w:t xml:space="preserve">Tensió Arterial, percentatges d’Hipertensió, dins dels límits de normalitat i Hipotensió. </w:t>
      </w:r>
    </w:p>
    <w:p w:rsidR="00710A2E" w:rsidRPr="00D958DC" w:rsidRDefault="00710A2E" w:rsidP="00710A2E">
      <w:pPr>
        <w:numPr>
          <w:ilvl w:val="0"/>
          <w:numId w:val="16"/>
        </w:numPr>
        <w:tabs>
          <w:tab w:val="clear" w:pos="720"/>
          <w:tab w:val="num" w:pos="426"/>
        </w:tabs>
        <w:ind w:hanging="578"/>
        <w:rPr>
          <w:sz w:val="22"/>
          <w:szCs w:val="22"/>
        </w:rPr>
      </w:pPr>
      <w:r w:rsidRPr="00D958DC">
        <w:rPr>
          <w:sz w:val="22"/>
          <w:szCs w:val="22"/>
        </w:rPr>
        <w:t xml:space="preserve">Índex de Massa Corporal i relacionat amb valors d’Hipertensió. </w:t>
      </w:r>
    </w:p>
    <w:p w:rsidR="00710A2E" w:rsidRPr="00D958DC" w:rsidRDefault="00710A2E" w:rsidP="00710A2E">
      <w:pPr>
        <w:numPr>
          <w:ilvl w:val="0"/>
          <w:numId w:val="16"/>
        </w:numPr>
        <w:tabs>
          <w:tab w:val="clear" w:pos="720"/>
          <w:tab w:val="num" w:pos="426"/>
        </w:tabs>
        <w:ind w:hanging="578"/>
        <w:rPr>
          <w:sz w:val="22"/>
          <w:szCs w:val="22"/>
        </w:rPr>
      </w:pPr>
      <w:r w:rsidRPr="00D958DC">
        <w:rPr>
          <w:sz w:val="22"/>
          <w:szCs w:val="22"/>
        </w:rPr>
        <w:t>Audiome</w:t>
      </w:r>
      <w:r>
        <w:rPr>
          <w:sz w:val="22"/>
          <w:szCs w:val="22"/>
        </w:rPr>
        <w:t xml:space="preserve">tries, alteracions. </w:t>
      </w:r>
    </w:p>
    <w:p w:rsidR="00710A2E" w:rsidRPr="00D958DC" w:rsidRDefault="00710A2E" w:rsidP="00710A2E">
      <w:pPr>
        <w:numPr>
          <w:ilvl w:val="0"/>
          <w:numId w:val="16"/>
        </w:numPr>
        <w:tabs>
          <w:tab w:val="clear" w:pos="720"/>
          <w:tab w:val="num" w:pos="426"/>
        </w:tabs>
        <w:ind w:hanging="578"/>
        <w:rPr>
          <w:sz w:val="22"/>
          <w:szCs w:val="22"/>
        </w:rPr>
      </w:pPr>
      <w:r w:rsidRPr="00D958DC">
        <w:rPr>
          <w:sz w:val="22"/>
          <w:szCs w:val="22"/>
        </w:rPr>
        <w:t>Alteracions visuals més freqüents i percentatges</w:t>
      </w:r>
    </w:p>
    <w:p w:rsidR="00710A2E" w:rsidRPr="00D958DC" w:rsidRDefault="00710A2E" w:rsidP="00710A2E">
      <w:pPr>
        <w:numPr>
          <w:ilvl w:val="0"/>
          <w:numId w:val="16"/>
        </w:numPr>
        <w:tabs>
          <w:tab w:val="clear" w:pos="720"/>
          <w:tab w:val="num" w:pos="426"/>
        </w:tabs>
        <w:ind w:hanging="578"/>
        <w:rPr>
          <w:sz w:val="22"/>
          <w:szCs w:val="22"/>
        </w:rPr>
      </w:pPr>
      <w:r w:rsidRPr="00D958DC">
        <w:rPr>
          <w:sz w:val="22"/>
          <w:szCs w:val="22"/>
        </w:rPr>
        <w:t>Funcionalism</w:t>
      </w:r>
      <w:r>
        <w:rPr>
          <w:sz w:val="22"/>
          <w:szCs w:val="22"/>
        </w:rPr>
        <w:t>e respiratori (PFR)</w:t>
      </w:r>
      <w:r w:rsidRPr="00D958DC">
        <w:rPr>
          <w:sz w:val="22"/>
          <w:szCs w:val="22"/>
        </w:rPr>
        <w:t xml:space="preserve"> i percentatges</w:t>
      </w:r>
    </w:p>
    <w:p w:rsidR="00710A2E" w:rsidRPr="00D958DC" w:rsidRDefault="00710A2E" w:rsidP="00710A2E">
      <w:pPr>
        <w:numPr>
          <w:ilvl w:val="0"/>
          <w:numId w:val="16"/>
        </w:numPr>
        <w:tabs>
          <w:tab w:val="clear" w:pos="720"/>
          <w:tab w:val="num" w:pos="426"/>
        </w:tabs>
        <w:ind w:hanging="578"/>
        <w:rPr>
          <w:sz w:val="22"/>
          <w:szCs w:val="22"/>
        </w:rPr>
      </w:pPr>
      <w:r w:rsidRPr="00D958DC">
        <w:rPr>
          <w:sz w:val="22"/>
          <w:szCs w:val="22"/>
        </w:rPr>
        <w:t>Alteracions musculoesquelètiques més freqüents i percentatges</w:t>
      </w:r>
    </w:p>
    <w:p w:rsidR="00710A2E" w:rsidRPr="00D958DC" w:rsidRDefault="00710A2E" w:rsidP="00710A2E">
      <w:pPr>
        <w:numPr>
          <w:ilvl w:val="0"/>
          <w:numId w:val="16"/>
        </w:numPr>
        <w:tabs>
          <w:tab w:val="clear" w:pos="720"/>
          <w:tab w:val="num" w:pos="426"/>
        </w:tabs>
        <w:ind w:hanging="578"/>
        <w:rPr>
          <w:sz w:val="22"/>
          <w:szCs w:val="22"/>
        </w:rPr>
      </w:pPr>
      <w:r w:rsidRPr="00D958DC">
        <w:rPr>
          <w:sz w:val="22"/>
          <w:szCs w:val="22"/>
        </w:rPr>
        <w:t>Alteracions dermatològiques més freqüents i percentatges</w:t>
      </w:r>
    </w:p>
    <w:p w:rsidR="00710A2E" w:rsidRDefault="00710A2E" w:rsidP="00710A2E">
      <w:pPr>
        <w:rPr>
          <w:sz w:val="22"/>
          <w:szCs w:val="22"/>
          <w:u w:val="single"/>
        </w:rPr>
      </w:pPr>
    </w:p>
    <w:p w:rsidR="00710A2E" w:rsidRDefault="00710A2E" w:rsidP="00710A2E">
      <w:pPr>
        <w:rPr>
          <w:sz w:val="22"/>
          <w:szCs w:val="22"/>
          <w:u w:val="single"/>
        </w:rPr>
      </w:pPr>
    </w:p>
    <w:p w:rsidR="00710A2E" w:rsidRDefault="00710A2E" w:rsidP="00710A2E">
      <w:pPr>
        <w:rPr>
          <w:sz w:val="22"/>
          <w:szCs w:val="22"/>
          <w:u w:val="single"/>
        </w:rPr>
      </w:pPr>
    </w:p>
    <w:p w:rsidR="00710A2E" w:rsidRDefault="00710A2E" w:rsidP="00710A2E">
      <w:pPr>
        <w:rPr>
          <w:sz w:val="22"/>
          <w:szCs w:val="22"/>
          <w:u w:val="single"/>
        </w:rPr>
      </w:pPr>
    </w:p>
    <w:p w:rsidR="00710A2E" w:rsidRDefault="00710A2E" w:rsidP="00710A2E">
      <w:pPr>
        <w:rPr>
          <w:sz w:val="22"/>
          <w:szCs w:val="22"/>
          <w:u w:val="single"/>
        </w:rPr>
      </w:pPr>
    </w:p>
    <w:p w:rsidR="00710A2E" w:rsidRPr="00D958DC" w:rsidRDefault="00710A2E" w:rsidP="00710A2E">
      <w:pPr>
        <w:rPr>
          <w:sz w:val="22"/>
          <w:szCs w:val="22"/>
          <w:u w:val="single"/>
        </w:rPr>
      </w:pPr>
    </w:p>
    <w:p w:rsidR="00710A2E" w:rsidRPr="00D958DC" w:rsidRDefault="00710A2E" w:rsidP="00710A2E">
      <w:pPr>
        <w:outlineLvl w:val="0"/>
        <w:rPr>
          <w:sz w:val="22"/>
          <w:szCs w:val="22"/>
          <w:u w:val="single"/>
        </w:rPr>
      </w:pPr>
      <w:r w:rsidRPr="00D958DC">
        <w:rPr>
          <w:sz w:val="22"/>
          <w:szCs w:val="22"/>
          <w:u w:val="single"/>
        </w:rPr>
        <w:t>Alteracions analítiques</w:t>
      </w:r>
    </w:p>
    <w:p w:rsidR="00710A2E" w:rsidRPr="00D958DC" w:rsidRDefault="00710A2E" w:rsidP="00710A2E">
      <w:pPr>
        <w:rPr>
          <w:sz w:val="22"/>
          <w:szCs w:val="22"/>
          <w:u w:val="single"/>
        </w:rPr>
      </w:pPr>
    </w:p>
    <w:p w:rsidR="00710A2E" w:rsidRPr="00D958DC" w:rsidRDefault="00710A2E" w:rsidP="00710A2E">
      <w:pPr>
        <w:numPr>
          <w:ilvl w:val="0"/>
          <w:numId w:val="17"/>
        </w:numPr>
        <w:tabs>
          <w:tab w:val="clear" w:pos="720"/>
          <w:tab w:val="num" w:pos="426"/>
        </w:tabs>
        <w:ind w:hanging="578"/>
        <w:rPr>
          <w:sz w:val="22"/>
          <w:szCs w:val="22"/>
        </w:rPr>
      </w:pPr>
      <w:r>
        <w:rPr>
          <w:sz w:val="22"/>
          <w:szCs w:val="22"/>
        </w:rPr>
        <w:t>Dislipèmies</w:t>
      </w:r>
      <w:r w:rsidRPr="00D958DC">
        <w:rPr>
          <w:sz w:val="22"/>
          <w:szCs w:val="22"/>
        </w:rPr>
        <w:t xml:space="preserve"> </w:t>
      </w:r>
    </w:p>
    <w:p w:rsidR="00710A2E" w:rsidRPr="00D958DC" w:rsidRDefault="00710A2E" w:rsidP="00710A2E">
      <w:pPr>
        <w:numPr>
          <w:ilvl w:val="0"/>
          <w:numId w:val="17"/>
        </w:numPr>
        <w:tabs>
          <w:tab w:val="clear" w:pos="720"/>
          <w:tab w:val="num" w:pos="426"/>
        </w:tabs>
        <w:ind w:hanging="578"/>
        <w:rPr>
          <w:sz w:val="22"/>
          <w:szCs w:val="22"/>
        </w:rPr>
      </w:pPr>
      <w:r w:rsidRPr="00D958DC">
        <w:rPr>
          <w:sz w:val="22"/>
          <w:szCs w:val="22"/>
        </w:rPr>
        <w:t>Glucèmies</w:t>
      </w:r>
    </w:p>
    <w:p w:rsidR="00710A2E" w:rsidRPr="00D958DC" w:rsidRDefault="00710A2E" w:rsidP="00710A2E">
      <w:pPr>
        <w:numPr>
          <w:ilvl w:val="0"/>
          <w:numId w:val="17"/>
        </w:numPr>
        <w:tabs>
          <w:tab w:val="clear" w:pos="720"/>
          <w:tab w:val="num" w:pos="426"/>
        </w:tabs>
        <w:ind w:hanging="578"/>
        <w:rPr>
          <w:sz w:val="22"/>
          <w:szCs w:val="22"/>
        </w:rPr>
      </w:pPr>
      <w:r w:rsidRPr="00D958DC">
        <w:rPr>
          <w:sz w:val="22"/>
          <w:szCs w:val="22"/>
        </w:rPr>
        <w:t>Alteracions renals</w:t>
      </w:r>
    </w:p>
    <w:p w:rsidR="00710A2E" w:rsidRPr="00D958DC" w:rsidRDefault="00710A2E" w:rsidP="00710A2E">
      <w:pPr>
        <w:numPr>
          <w:ilvl w:val="0"/>
          <w:numId w:val="17"/>
        </w:numPr>
        <w:tabs>
          <w:tab w:val="clear" w:pos="720"/>
          <w:tab w:val="num" w:pos="426"/>
        </w:tabs>
        <w:ind w:hanging="578"/>
        <w:rPr>
          <w:sz w:val="22"/>
          <w:szCs w:val="22"/>
        </w:rPr>
      </w:pPr>
      <w:r w:rsidRPr="00D958DC">
        <w:rPr>
          <w:sz w:val="22"/>
          <w:szCs w:val="22"/>
        </w:rPr>
        <w:t>Marcadors hepàtics</w:t>
      </w:r>
    </w:p>
    <w:p w:rsidR="00710A2E" w:rsidRPr="00D958DC" w:rsidRDefault="00710A2E" w:rsidP="00710A2E">
      <w:pPr>
        <w:rPr>
          <w:sz w:val="22"/>
          <w:szCs w:val="22"/>
        </w:rPr>
      </w:pPr>
    </w:p>
    <w:p w:rsidR="00710A2E" w:rsidRDefault="00710A2E" w:rsidP="00710A2E">
      <w:pPr>
        <w:outlineLvl w:val="0"/>
        <w:rPr>
          <w:sz w:val="22"/>
          <w:szCs w:val="22"/>
          <w:u w:val="single"/>
        </w:rPr>
      </w:pPr>
      <w:r w:rsidRPr="00D958DC">
        <w:rPr>
          <w:sz w:val="22"/>
          <w:szCs w:val="22"/>
          <w:u w:val="single"/>
        </w:rPr>
        <w:t xml:space="preserve">Analítiques específiques </w:t>
      </w:r>
    </w:p>
    <w:p w:rsidR="00710A2E" w:rsidRPr="00D958DC" w:rsidRDefault="00710A2E" w:rsidP="00710A2E">
      <w:pPr>
        <w:outlineLvl w:val="0"/>
        <w:rPr>
          <w:sz w:val="22"/>
          <w:szCs w:val="22"/>
          <w:u w:val="single"/>
        </w:rPr>
      </w:pPr>
    </w:p>
    <w:p w:rsidR="00710A2E" w:rsidRPr="00D958DC" w:rsidRDefault="00710A2E" w:rsidP="00710A2E">
      <w:pPr>
        <w:numPr>
          <w:ilvl w:val="0"/>
          <w:numId w:val="20"/>
        </w:numPr>
        <w:tabs>
          <w:tab w:val="clear" w:pos="720"/>
          <w:tab w:val="num" w:pos="426"/>
        </w:tabs>
        <w:ind w:hanging="578"/>
        <w:rPr>
          <w:sz w:val="22"/>
          <w:szCs w:val="22"/>
        </w:rPr>
      </w:pPr>
      <w:r w:rsidRPr="00D958DC">
        <w:rPr>
          <w:sz w:val="22"/>
          <w:szCs w:val="22"/>
        </w:rPr>
        <w:t xml:space="preserve">Promigs resultats analítics, del perfil de Químics, Radiacions Ionitzants i Plom. </w:t>
      </w:r>
    </w:p>
    <w:p w:rsidR="00710A2E" w:rsidRPr="00D958DC" w:rsidRDefault="00710A2E" w:rsidP="00710A2E">
      <w:pPr>
        <w:numPr>
          <w:ilvl w:val="0"/>
          <w:numId w:val="20"/>
        </w:numPr>
        <w:tabs>
          <w:tab w:val="clear" w:pos="720"/>
          <w:tab w:val="num" w:pos="426"/>
        </w:tabs>
        <w:ind w:hanging="578"/>
        <w:rPr>
          <w:sz w:val="22"/>
          <w:szCs w:val="22"/>
        </w:rPr>
      </w:pPr>
      <w:r w:rsidRPr="00D958DC">
        <w:rPr>
          <w:sz w:val="22"/>
          <w:szCs w:val="22"/>
        </w:rPr>
        <w:t>Principals alteracions detectades.</w:t>
      </w:r>
    </w:p>
    <w:p w:rsidR="00710A2E" w:rsidRPr="00D958DC" w:rsidRDefault="00710A2E" w:rsidP="00710A2E">
      <w:pPr>
        <w:ind w:left="360"/>
        <w:rPr>
          <w:sz w:val="22"/>
          <w:szCs w:val="22"/>
        </w:rPr>
      </w:pPr>
    </w:p>
    <w:p w:rsidR="00710A2E" w:rsidRPr="00D958DC" w:rsidRDefault="00710A2E" w:rsidP="00710A2E">
      <w:pPr>
        <w:ind w:left="426"/>
        <w:rPr>
          <w:sz w:val="22"/>
          <w:szCs w:val="22"/>
          <w:u w:val="single"/>
        </w:rPr>
      </w:pPr>
      <w:r w:rsidRPr="00D958DC">
        <w:rPr>
          <w:sz w:val="22"/>
          <w:szCs w:val="22"/>
        </w:rPr>
        <w:t>Es recollirà un resum de la totalitat de proves corresponents a aquest</w:t>
      </w:r>
      <w:r>
        <w:rPr>
          <w:sz w:val="22"/>
          <w:szCs w:val="22"/>
        </w:rPr>
        <w:t>s</w:t>
      </w:r>
      <w:r w:rsidRPr="00D958DC">
        <w:rPr>
          <w:sz w:val="22"/>
          <w:szCs w:val="22"/>
        </w:rPr>
        <w:t xml:space="preserve"> perfils que han donat un resultat alterat, és a dir, que estan per sobre dels nivells estandarditzats de normalitat.</w:t>
      </w:r>
    </w:p>
    <w:p w:rsidR="00710A2E" w:rsidRPr="00D958DC" w:rsidRDefault="00710A2E" w:rsidP="00710A2E">
      <w:pPr>
        <w:rPr>
          <w:sz w:val="22"/>
          <w:szCs w:val="22"/>
          <w:u w:val="single"/>
        </w:rPr>
      </w:pPr>
    </w:p>
    <w:p w:rsidR="00710A2E" w:rsidRPr="00D958DC" w:rsidRDefault="00710A2E" w:rsidP="00710A2E">
      <w:pPr>
        <w:outlineLvl w:val="0"/>
        <w:rPr>
          <w:sz w:val="22"/>
          <w:szCs w:val="22"/>
          <w:u w:val="single"/>
        </w:rPr>
      </w:pPr>
      <w:r w:rsidRPr="00D958DC">
        <w:rPr>
          <w:sz w:val="22"/>
          <w:szCs w:val="22"/>
          <w:u w:val="single"/>
        </w:rPr>
        <w:t xml:space="preserve">Qualificacions d’Aptitud </w:t>
      </w:r>
    </w:p>
    <w:p w:rsidR="00710A2E" w:rsidRPr="00D958DC" w:rsidRDefault="00710A2E" w:rsidP="00710A2E">
      <w:pPr>
        <w:rPr>
          <w:sz w:val="22"/>
          <w:szCs w:val="22"/>
          <w:u w:val="single"/>
        </w:rPr>
      </w:pPr>
    </w:p>
    <w:p w:rsidR="00710A2E" w:rsidRPr="00D958DC" w:rsidRDefault="00710A2E" w:rsidP="00710A2E">
      <w:pPr>
        <w:outlineLvl w:val="0"/>
        <w:rPr>
          <w:sz w:val="22"/>
          <w:szCs w:val="22"/>
        </w:rPr>
      </w:pPr>
      <w:r w:rsidRPr="00D958DC">
        <w:rPr>
          <w:sz w:val="22"/>
          <w:szCs w:val="22"/>
        </w:rPr>
        <w:t>Resultat de les qualificacion</w:t>
      </w:r>
      <w:r>
        <w:rPr>
          <w:sz w:val="22"/>
          <w:szCs w:val="22"/>
        </w:rPr>
        <w:t>s per la realització dels exàmens</w:t>
      </w:r>
      <w:r w:rsidRPr="00D958DC">
        <w:rPr>
          <w:sz w:val="22"/>
          <w:szCs w:val="22"/>
        </w:rPr>
        <w:t xml:space="preserve"> de Salut i percentatges. </w:t>
      </w:r>
    </w:p>
    <w:p w:rsidR="00710A2E" w:rsidRPr="00D958DC" w:rsidRDefault="00710A2E" w:rsidP="00710A2E">
      <w:pPr>
        <w:rPr>
          <w:sz w:val="22"/>
          <w:szCs w:val="22"/>
        </w:rPr>
      </w:pPr>
    </w:p>
    <w:p w:rsidR="00710A2E" w:rsidRPr="00D958DC" w:rsidRDefault="00710A2E" w:rsidP="00710A2E">
      <w:pPr>
        <w:rPr>
          <w:sz w:val="22"/>
          <w:szCs w:val="22"/>
        </w:rPr>
      </w:pPr>
    </w:p>
    <w:p w:rsidR="00710A2E" w:rsidRPr="00D958DC" w:rsidRDefault="00710A2E" w:rsidP="00710A2E">
      <w:pPr>
        <w:rPr>
          <w:sz w:val="22"/>
          <w:szCs w:val="22"/>
        </w:rPr>
      </w:pPr>
    </w:p>
    <w:p w:rsidR="00710A2E" w:rsidRDefault="00710A2E" w:rsidP="002A67B0">
      <w:pPr>
        <w:jc w:val="both"/>
        <w:rPr>
          <w:b/>
          <w:color w:val="000000" w:themeColor="text1"/>
          <w:sz w:val="22"/>
        </w:rPr>
      </w:pPr>
    </w:p>
    <w:p w:rsidR="00710A2E" w:rsidRDefault="00710A2E" w:rsidP="002A67B0">
      <w:pPr>
        <w:jc w:val="both"/>
        <w:rPr>
          <w:b/>
          <w:color w:val="000000" w:themeColor="text1"/>
          <w:sz w:val="22"/>
        </w:rPr>
      </w:pPr>
    </w:p>
    <w:sectPr w:rsidR="00710A2E" w:rsidSect="00A22796">
      <w:headerReference w:type="default" r:id="rId8"/>
      <w:footerReference w:type="default" r:id="rId9"/>
      <w:headerReference w:type="first" r:id="rId10"/>
      <w:footerReference w:type="first" r:id="rId11"/>
      <w:pgSz w:w="11906" w:h="16838" w:code="9"/>
      <w:pgMar w:top="2268" w:right="1558" w:bottom="567" w:left="1701" w:header="53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68C" w:rsidRDefault="00FA768C">
      <w:r>
        <w:separator/>
      </w:r>
    </w:p>
  </w:endnote>
  <w:endnote w:type="continuationSeparator" w:id="0">
    <w:p w:rsidR="00FA768C" w:rsidRDefault="00FA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071"/>
      <w:gridCol w:w="4576"/>
    </w:tblGrid>
    <w:tr w:rsidR="00A764CB" w:rsidTr="00FA768C">
      <w:trPr>
        <w:trHeight w:val="568"/>
      </w:trPr>
      <w:tc>
        <w:tcPr>
          <w:tcW w:w="2354" w:type="pct"/>
          <w:shd w:val="clear" w:color="auto" w:fill="auto"/>
          <w:vAlign w:val="bottom"/>
        </w:tcPr>
        <w:p w:rsidR="00A764CB" w:rsidRPr="00FA768C" w:rsidRDefault="00A764CB" w:rsidP="00FA768C">
          <w:pPr>
            <w:spacing w:line="140" w:lineRule="exact"/>
            <w:rPr>
              <w:sz w:val="14"/>
            </w:rPr>
          </w:pPr>
          <w:r w:rsidRPr="00FA768C">
            <w:rPr>
              <w:sz w:val="14"/>
            </w:rPr>
            <w:t>Diputació, 355</w:t>
          </w:r>
        </w:p>
        <w:p w:rsidR="00A764CB" w:rsidRPr="00FA768C" w:rsidRDefault="00A764CB" w:rsidP="00FA768C">
          <w:pPr>
            <w:spacing w:line="140" w:lineRule="exact"/>
            <w:rPr>
              <w:sz w:val="14"/>
            </w:rPr>
          </w:pPr>
          <w:r w:rsidRPr="00FA768C">
            <w:rPr>
              <w:sz w:val="14"/>
            </w:rPr>
            <w:t xml:space="preserve">08009 Barcelona </w:t>
          </w:r>
        </w:p>
        <w:p w:rsidR="00A764CB" w:rsidRPr="00FA768C" w:rsidRDefault="00A764CB" w:rsidP="00FA768C">
          <w:pPr>
            <w:spacing w:line="140" w:lineRule="exact"/>
            <w:rPr>
              <w:sz w:val="14"/>
            </w:rPr>
          </w:pPr>
          <w:r w:rsidRPr="00FA768C">
            <w:rPr>
              <w:sz w:val="14"/>
            </w:rPr>
            <w:t>Tel. 93 551 20 00</w:t>
          </w:r>
        </w:p>
      </w:tc>
      <w:tc>
        <w:tcPr>
          <w:tcW w:w="2646" w:type="pct"/>
          <w:shd w:val="clear" w:color="auto" w:fill="auto"/>
          <w:vAlign w:val="bottom"/>
        </w:tcPr>
        <w:p w:rsidR="00A764CB" w:rsidRPr="00FA768C" w:rsidRDefault="00A764CB" w:rsidP="00FA768C">
          <w:pPr>
            <w:jc w:val="right"/>
            <w:rPr>
              <w:sz w:val="10"/>
            </w:rPr>
          </w:pPr>
        </w:p>
        <w:p w:rsidR="00A764CB" w:rsidRPr="00FA768C" w:rsidRDefault="00A764CB" w:rsidP="00FA768C">
          <w:pPr>
            <w:jc w:val="right"/>
            <w:rPr>
              <w:sz w:val="10"/>
            </w:rPr>
          </w:pPr>
        </w:p>
        <w:p w:rsidR="00A764CB" w:rsidRPr="00FA768C" w:rsidRDefault="00A764CB" w:rsidP="00FA768C">
          <w:pPr>
            <w:jc w:val="right"/>
            <w:rPr>
              <w:sz w:val="10"/>
            </w:rPr>
          </w:pPr>
        </w:p>
        <w:p w:rsidR="00A764CB" w:rsidRPr="00FA768C" w:rsidRDefault="00A764CB" w:rsidP="00FA768C">
          <w:pPr>
            <w:jc w:val="right"/>
            <w:rPr>
              <w:sz w:val="10"/>
            </w:rPr>
          </w:pPr>
          <w:r w:rsidRPr="00FA768C">
            <w:rPr>
              <w:sz w:val="10"/>
            </w:rPr>
            <w:fldChar w:fldCharType="begin"/>
          </w:r>
          <w:r w:rsidRPr="00FA768C">
            <w:rPr>
              <w:sz w:val="10"/>
            </w:rPr>
            <w:instrText xml:space="preserve"> FILENAME   \* MERGEFORMAT </w:instrText>
          </w:r>
          <w:r w:rsidRPr="00FA768C">
            <w:rPr>
              <w:sz w:val="10"/>
            </w:rPr>
            <w:fldChar w:fldCharType="separate"/>
          </w:r>
          <w:r w:rsidR="00354C1D">
            <w:rPr>
              <w:noProof/>
              <w:sz w:val="10"/>
            </w:rPr>
            <w:t>Annex 2_Proves ES 2025</w:t>
          </w:r>
          <w:r w:rsidRPr="00FA768C">
            <w:rPr>
              <w:sz w:val="10"/>
            </w:rPr>
            <w:fldChar w:fldCharType="end"/>
          </w:r>
        </w:p>
        <w:p w:rsidR="00A764CB" w:rsidRDefault="00A764CB" w:rsidP="00FA768C">
          <w:pPr>
            <w:spacing w:line="288" w:lineRule="auto"/>
            <w:jc w:val="right"/>
          </w:pPr>
          <w:r w:rsidRPr="00FA768C">
            <w:rPr>
              <w:sz w:val="10"/>
            </w:rPr>
            <w:fldChar w:fldCharType="begin"/>
          </w:r>
          <w:r w:rsidRPr="00FA768C">
            <w:rPr>
              <w:sz w:val="10"/>
            </w:rPr>
            <w:instrText xml:space="preserve"> SAVEDATE  \@ "dd/MM/yyyy HH:mm"  \* MERGEFORMAT </w:instrText>
          </w:r>
          <w:r w:rsidRPr="00FA768C">
            <w:rPr>
              <w:sz w:val="10"/>
            </w:rPr>
            <w:fldChar w:fldCharType="separate"/>
          </w:r>
          <w:r w:rsidR="004F489D">
            <w:rPr>
              <w:noProof/>
              <w:sz w:val="10"/>
            </w:rPr>
            <w:t>20/06/2024 15:26</w:t>
          </w:r>
          <w:r w:rsidRPr="00FA768C">
            <w:rPr>
              <w:sz w:val="10"/>
            </w:rPr>
            <w:fldChar w:fldCharType="end"/>
          </w:r>
        </w:p>
      </w:tc>
    </w:tr>
  </w:tbl>
  <w:p w:rsidR="00A764CB" w:rsidRDefault="00A764C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372"/>
      <w:gridCol w:w="4915"/>
    </w:tblGrid>
    <w:tr w:rsidR="00A764CB" w:rsidTr="00FA768C">
      <w:trPr>
        <w:trHeight w:val="568"/>
      </w:trPr>
      <w:tc>
        <w:tcPr>
          <w:tcW w:w="2354" w:type="pct"/>
          <w:shd w:val="clear" w:color="auto" w:fill="auto"/>
        </w:tcPr>
        <w:p w:rsidR="00A764CB" w:rsidRPr="00FA768C" w:rsidRDefault="00A764CB" w:rsidP="00FA768C">
          <w:pPr>
            <w:spacing w:line="140" w:lineRule="exact"/>
            <w:rPr>
              <w:sz w:val="14"/>
            </w:rPr>
          </w:pPr>
          <w:r w:rsidRPr="00FA768C">
            <w:rPr>
              <w:sz w:val="14"/>
            </w:rPr>
            <w:t>Via Laietana, 69</w:t>
          </w:r>
        </w:p>
        <w:p w:rsidR="00A764CB" w:rsidRPr="00FA768C" w:rsidRDefault="00A764CB" w:rsidP="00FA768C">
          <w:pPr>
            <w:spacing w:line="140" w:lineRule="exact"/>
            <w:rPr>
              <w:sz w:val="14"/>
            </w:rPr>
          </w:pPr>
          <w:r w:rsidRPr="00FA768C">
            <w:rPr>
              <w:sz w:val="14"/>
            </w:rPr>
            <w:t>08003 Barcelona</w:t>
          </w:r>
        </w:p>
        <w:p w:rsidR="00A764CB" w:rsidRPr="00FA768C" w:rsidRDefault="00A764CB" w:rsidP="00FA768C">
          <w:pPr>
            <w:spacing w:line="140" w:lineRule="exact"/>
            <w:rPr>
              <w:sz w:val="14"/>
            </w:rPr>
          </w:pPr>
          <w:r w:rsidRPr="00FA768C">
            <w:rPr>
              <w:sz w:val="14"/>
            </w:rPr>
            <w:t>Tel. 93 484 00</w:t>
          </w:r>
          <w:r w:rsidRPr="00FA768C">
            <w:rPr>
              <w:sz w:val="2"/>
            </w:rPr>
            <w:t>.</w:t>
          </w:r>
          <w:r w:rsidRPr="00FA768C">
            <w:rPr>
              <w:sz w:val="14"/>
            </w:rPr>
            <w:t xml:space="preserve"> 00</w:t>
          </w:r>
        </w:p>
        <w:p w:rsidR="00A764CB" w:rsidRPr="00FA768C" w:rsidRDefault="00A764CB" w:rsidP="00FA768C">
          <w:pPr>
            <w:spacing w:line="140" w:lineRule="exact"/>
            <w:rPr>
              <w:sz w:val="14"/>
            </w:rPr>
          </w:pPr>
          <w:r w:rsidRPr="00FA768C">
            <w:rPr>
              <w:sz w:val="14"/>
            </w:rPr>
            <w:t>Fax 93 484 04 16</w:t>
          </w:r>
        </w:p>
        <w:p w:rsidR="00A764CB" w:rsidRDefault="00A764CB" w:rsidP="00FA768C">
          <w:pPr>
            <w:spacing w:line="140" w:lineRule="exact"/>
          </w:pPr>
          <w:r w:rsidRPr="00FA768C">
            <w:rPr>
              <w:sz w:val="14"/>
            </w:rPr>
            <w:t>www.gencat.net/interior</w:t>
          </w:r>
        </w:p>
      </w:tc>
      <w:tc>
        <w:tcPr>
          <w:tcW w:w="2646" w:type="pct"/>
          <w:shd w:val="clear" w:color="auto" w:fill="auto"/>
        </w:tcPr>
        <w:p w:rsidR="00A764CB" w:rsidRPr="00FA768C" w:rsidRDefault="00A764CB" w:rsidP="00FA768C">
          <w:pPr>
            <w:jc w:val="right"/>
            <w:rPr>
              <w:sz w:val="10"/>
            </w:rPr>
          </w:pPr>
        </w:p>
        <w:p w:rsidR="00A764CB" w:rsidRPr="00FA768C" w:rsidRDefault="00A764CB" w:rsidP="00FA768C">
          <w:pPr>
            <w:jc w:val="right"/>
            <w:rPr>
              <w:sz w:val="10"/>
            </w:rPr>
          </w:pPr>
        </w:p>
        <w:p w:rsidR="00A764CB" w:rsidRPr="00FA768C" w:rsidRDefault="00A764CB" w:rsidP="00FA768C">
          <w:pPr>
            <w:jc w:val="right"/>
            <w:rPr>
              <w:sz w:val="10"/>
            </w:rPr>
          </w:pPr>
        </w:p>
        <w:p w:rsidR="00A764CB" w:rsidRPr="00FA768C" w:rsidRDefault="00A764CB" w:rsidP="00FA768C">
          <w:pPr>
            <w:jc w:val="right"/>
            <w:rPr>
              <w:sz w:val="10"/>
            </w:rPr>
          </w:pPr>
        </w:p>
        <w:p w:rsidR="00A764CB" w:rsidRPr="00FA768C" w:rsidRDefault="00A764CB" w:rsidP="00FA768C">
          <w:pPr>
            <w:jc w:val="right"/>
            <w:rPr>
              <w:sz w:val="10"/>
            </w:rPr>
          </w:pPr>
          <w:r w:rsidRPr="00FA768C">
            <w:rPr>
              <w:sz w:val="10"/>
            </w:rPr>
            <w:fldChar w:fldCharType="begin"/>
          </w:r>
          <w:r w:rsidRPr="00FA768C">
            <w:rPr>
              <w:sz w:val="10"/>
            </w:rPr>
            <w:instrText xml:space="preserve"> FILENAME   \* MERGEFORMAT </w:instrText>
          </w:r>
          <w:r w:rsidRPr="00FA768C">
            <w:rPr>
              <w:sz w:val="10"/>
            </w:rPr>
            <w:fldChar w:fldCharType="separate"/>
          </w:r>
          <w:r w:rsidR="00506EB5">
            <w:rPr>
              <w:noProof/>
              <w:sz w:val="10"/>
            </w:rPr>
            <w:t>Annex 3-Proves ES 2023</w:t>
          </w:r>
          <w:r w:rsidRPr="00FA768C">
            <w:rPr>
              <w:sz w:val="10"/>
            </w:rPr>
            <w:fldChar w:fldCharType="end"/>
          </w:r>
        </w:p>
        <w:p w:rsidR="00A764CB" w:rsidRDefault="00A764CB" w:rsidP="00FA768C">
          <w:pPr>
            <w:spacing w:line="288" w:lineRule="auto"/>
            <w:jc w:val="right"/>
          </w:pPr>
          <w:r w:rsidRPr="00FA768C">
            <w:rPr>
              <w:sz w:val="10"/>
            </w:rPr>
            <w:fldChar w:fldCharType="begin"/>
          </w:r>
          <w:r w:rsidRPr="00FA768C">
            <w:rPr>
              <w:sz w:val="10"/>
            </w:rPr>
            <w:instrText xml:space="preserve"> SAVEDATE  \@ "dd/MM/yyyy HH:mm"  \* MERGEFORMAT </w:instrText>
          </w:r>
          <w:r w:rsidRPr="00FA768C">
            <w:rPr>
              <w:sz w:val="10"/>
            </w:rPr>
            <w:fldChar w:fldCharType="separate"/>
          </w:r>
          <w:r w:rsidR="004F489D">
            <w:rPr>
              <w:noProof/>
              <w:sz w:val="10"/>
            </w:rPr>
            <w:t>20/06/2024 15:26</w:t>
          </w:r>
          <w:r w:rsidRPr="00FA768C">
            <w:rPr>
              <w:sz w:val="10"/>
            </w:rPr>
            <w:fldChar w:fldCharType="end"/>
          </w:r>
        </w:p>
      </w:tc>
    </w:tr>
  </w:tbl>
  <w:p w:rsidR="00A764CB" w:rsidRDefault="00A764C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68C" w:rsidRDefault="00FA768C">
      <w:r>
        <w:separator/>
      </w:r>
    </w:p>
  </w:footnote>
  <w:footnote w:type="continuationSeparator" w:id="0">
    <w:p w:rsidR="00FA768C" w:rsidRDefault="00FA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CB" w:rsidRDefault="00A764CB">
    <w:pPr>
      <w:spacing w:line="240" w:lineRule="exact"/>
      <w:rPr>
        <w:b/>
      </w:rPr>
    </w:pPr>
  </w:p>
  <w:p w:rsidR="00752698" w:rsidRPr="00D24EF9" w:rsidRDefault="004F489D" w:rsidP="00752698">
    <w:pPr>
      <w:spacing w:line="240" w:lineRule="exact"/>
      <w:rPr>
        <w:szCs w:val="24"/>
      </w:rPr>
    </w:pPr>
    <w:r>
      <w:rPr>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7.45pt;margin-top:.6pt;width:23.55pt;height:26.5pt;z-index:251658240" o:allowincell="f">
          <v:imagedata r:id="rId1" o:title=""/>
        </v:shape>
        <o:OLEObject Type="Embed" ProgID="PBrush" ShapeID="_x0000_s2053" DrawAspect="Content" ObjectID="_1780824143" r:id="rId2"/>
      </w:object>
    </w:r>
    <w:r w:rsidR="00752698" w:rsidRPr="00D24EF9">
      <w:rPr>
        <w:szCs w:val="24"/>
      </w:rPr>
      <w:t>Generalitat de Catalunya</w:t>
    </w:r>
  </w:p>
  <w:p w:rsidR="00752698" w:rsidRDefault="00752698" w:rsidP="00752698">
    <w:pPr>
      <w:spacing w:line="240" w:lineRule="exact"/>
      <w:rPr>
        <w:szCs w:val="24"/>
      </w:rPr>
    </w:pPr>
    <w:r w:rsidRPr="00DA09C3">
      <w:rPr>
        <w:szCs w:val="24"/>
      </w:rPr>
      <w:t>Departament d’</w:t>
    </w:r>
    <w:r>
      <w:rPr>
        <w:szCs w:val="24"/>
      </w:rPr>
      <w:t>Interior</w:t>
    </w:r>
  </w:p>
  <w:p w:rsidR="00752698" w:rsidRDefault="00752698" w:rsidP="00752698">
    <w:pPr>
      <w:spacing w:line="240" w:lineRule="exact"/>
      <w:rPr>
        <w:b/>
        <w:szCs w:val="24"/>
      </w:rPr>
    </w:pPr>
    <w:r>
      <w:rPr>
        <w:b/>
        <w:szCs w:val="24"/>
      </w:rPr>
      <w:t>Direcció de Serveis</w:t>
    </w:r>
  </w:p>
  <w:p w:rsidR="00752698" w:rsidRDefault="00752698" w:rsidP="00752698">
    <w:pPr>
      <w:spacing w:line="240" w:lineRule="exact"/>
      <w:rPr>
        <w:sz w:val="16"/>
      </w:rPr>
    </w:pPr>
    <w:r>
      <w:rPr>
        <w:sz w:val="16"/>
      </w:rPr>
      <w:t xml:space="preserve">Subdirecció General de Prevenció de Riscos </w:t>
    </w:r>
  </w:p>
  <w:p w:rsidR="00752698" w:rsidRPr="000D6D46" w:rsidRDefault="00752698" w:rsidP="00752698">
    <w:pPr>
      <w:spacing w:line="160" w:lineRule="exact"/>
    </w:pPr>
    <w:r>
      <w:rPr>
        <w:sz w:val="16"/>
      </w:rPr>
      <w:t>i Salut laboral</w:t>
    </w:r>
  </w:p>
  <w:p w:rsidR="00A764CB" w:rsidRDefault="00A764CB" w:rsidP="00752698">
    <w:pPr>
      <w:spacing w:line="240" w:lineRule="exact"/>
      <w:ind w:left="7788"/>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CB" w:rsidRDefault="00A764CB">
    <w:pPr>
      <w:spacing w:line="240" w:lineRule="exact"/>
      <w:rPr>
        <w:b/>
        <w:szCs w:val="24"/>
      </w:rPr>
    </w:pPr>
  </w:p>
  <w:p w:rsidR="00A764CB" w:rsidRDefault="00A764C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0129"/>
    <w:multiLevelType w:val="hybridMultilevel"/>
    <w:tmpl w:val="7F0C633E"/>
    <w:lvl w:ilvl="0" w:tplc="0403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B75DE"/>
    <w:multiLevelType w:val="hybridMultilevel"/>
    <w:tmpl w:val="9E20D236"/>
    <w:lvl w:ilvl="0" w:tplc="EE0846F4">
      <w:start w:val="1"/>
      <w:numFmt w:val="bullet"/>
      <w:lvlText w:val=""/>
      <w:lvlJc w:val="left"/>
      <w:pPr>
        <w:ind w:left="720" w:hanging="360"/>
      </w:pPr>
      <w:rPr>
        <w:rFonts w:ascii="Wingdings" w:hAnsi="Wingding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F224736"/>
    <w:multiLevelType w:val="hybridMultilevel"/>
    <w:tmpl w:val="5F3AA240"/>
    <w:lvl w:ilvl="0" w:tplc="FD18287A">
      <w:start w:val="1"/>
      <w:numFmt w:val="bullet"/>
      <w:lvlText w:val="-"/>
      <w:lvlJc w:val="left"/>
      <w:pPr>
        <w:tabs>
          <w:tab w:val="num" w:pos="720"/>
        </w:tabs>
        <w:ind w:left="720" w:hanging="360"/>
      </w:pPr>
      <w:rPr>
        <w:rFonts w:ascii="Courier New" w:hAnsi="Courier New"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27039"/>
    <w:multiLevelType w:val="hybridMultilevel"/>
    <w:tmpl w:val="44387B2A"/>
    <w:lvl w:ilvl="0" w:tplc="9D2AC2F8">
      <w:start w:val="1"/>
      <w:numFmt w:val="bullet"/>
      <w:lvlText w:val=""/>
      <w:lvlJc w:val="left"/>
      <w:pPr>
        <w:ind w:left="720" w:hanging="360"/>
      </w:pPr>
      <w:rPr>
        <w:rFonts w:ascii="Wingdings" w:hAnsi="Wingding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A36312A"/>
    <w:multiLevelType w:val="hybridMultilevel"/>
    <w:tmpl w:val="9BAED860"/>
    <w:lvl w:ilvl="0" w:tplc="548E52B0">
      <w:start w:val="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92CAB"/>
    <w:multiLevelType w:val="hybridMultilevel"/>
    <w:tmpl w:val="C728D1B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2BF87AF2"/>
    <w:multiLevelType w:val="hybridMultilevel"/>
    <w:tmpl w:val="D214EF02"/>
    <w:lvl w:ilvl="0" w:tplc="FD18287A">
      <w:start w:val="1"/>
      <w:numFmt w:val="bullet"/>
      <w:lvlText w:val="-"/>
      <w:lvlJc w:val="left"/>
      <w:pPr>
        <w:tabs>
          <w:tab w:val="num" w:pos="720"/>
        </w:tabs>
        <w:ind w:left="720" w:hanging="360"/>
      </w:pPr>
      <w:rPr>
        <w:rFonts w:ascii="Courier New" w:hAnsi="Courier New"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B74DE"/>
    <w:multiLevelType w:val="singleLevel"/>
    <w:tmpl w:val="8E80269A"/>
    <w:lvl w:ilvl="0">
      <w:start w:val="1"/>
      <w:numFmt w:val="decimal"/>
      <w:lvlText w:val="%1. "/>
      <w:lvlJc w:val="right"/>
      <w:pPr>
        <w:tabs>
          <w:tab w:val="num" w:pos="624"/>
        </w:tabs>
        <w:ind w:left="624" w:hanging="284"/>
      </w:pPr>
    </w:lvl>
  </w:abstractNum>
  <w:abstractNum w:abstractNumId="8" w15:restartNumberingAfterBreak="0">
    <w:nsid w:val="2F9659C8"/>
    <w:multiLevelType w:val="hybridMultilevel"/>
    <w:tmpl w:val="2318A102"/>
    <w:lvl w:ilvl="0" w:tplc="FD18287A">
      <w:start w:val="1"/>
      <w:numFmt w:val="bullet"/>
      <w:lvlText w:val="-"/>
      <w:lvlJc w:val="left"/>
      <w:pPr>
        <w:tabs>
          <w:tab w:val="num" w:pos="720"/>
        </w:tabs>
        <w:ind w:left="720" w:hanging="360"/>
      </w:pPr>
      <w:rPr>
        <w:rFonts w:ascii="Courier New" w:hAnsi="Courier New"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82FF5"/>
    <w:multiLevelType w:val="hybridMultilevel"/>
    <w:tmpl w:val="F6A6F3AE"/>
    <w:lvl w:ilvl="0" w:tplc="FD18287A">
      <w:start w:val="1"/>
      <w:numFmt w:val="bullet"/>
      <w:lvlText w:val="-"/>
      <w:lvlJc w:val="left"/>
      <w:pPr>
        <w:tabs>
          <w:tab w:val="num" w:pos="720"/>
        </w:tabs>
        <w:ind w:left="720" w:hanging="360"/>
      </w:pPr>
      <w:rPr>
        <w:rFonts w:ascii="Courier New" w:hAnsi="Courier New"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85772"/>
    <w:multiLevelType w:val="hybridMultilevel"/>
    <w:tmpl w:val="EB6C4416"/>
    <w:lvl w:ilvl="0" w:tplc="FD18287A">
      <w:start w:val="1"/>
      <w:numFmt w:val="bullet"/>
      <w:lvlText w:val="-"/>
      <w:lvlJc w:val="left"/>
      <w:pPr>
        <w:tabs>
          <w:tab w:val="num" w:pos="720"/>
        </w:tabs>
        <w:ind w:left="720" w:hanging="360"/>
      </w:pPr>
      <w:rPr>
        <w:rFonts w:ascii="Courier New" w:hAnsi="Courier New"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D1CB9"/>
    <w:multiLevelType w:val="multilevel"/>
    <w:tmpl w:val="6A56FF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C6F7DD5"/>
    <w:multiLevelType w:val="hybridMultilevel"/>
    <w:tmpl w:val="5A1AF0B2"/>
    <w:lvl w:ilvl="0" w:tplc="0403000F">
      <w:start w:val="1"/>
      <w:numFmt w:val="decimal"/>
      <w:lvlText w:val="%1."/>
      <w:lvlJc w:val="left"/>
      <w:pPr>
        <w:tabs>
          <w:tab w:val="num" w:pos="780"/>
        </w:tabs>
        <w:ind w:left="780" w:hanging="360"/>
      </w:pPr>
    </w:lvl>
    <w:lvl w:ilvl="1" w:tplc="04030019">
      <w:start w:val="1"/>
      <w:numFmt w:val="lowerLetter"/>
      <w:lvlText w:val="%2."/>
      <w:lvlJc w:val="left"/>
      <w:pPr>
        <w:tabs>
          <w:tab w:val="num" w:pos="1500"/>
        </w:tabs>
        <w:ind w:left="1500" w:hanging="360"/>
      </w:pPr>
    </w:lvl>
    <w:lvl w:ilvl="2" w:tplc="0403001B" w:tentative="1">
      <w:start w:val="1"/>
      <w:numFmt w:val="lowerRoman"/>
      <w:lvlText w:val="%3."/>
      <w:lvlJc w:val="right"/>
      <w:pPr>
        <w:tabs>
          <w:tab w:val="num" w:pos="2220"/>
        </w:tabs>
        <w:ind w:left="2220" w:hanging="180"/>
      </w:pPr>
    </w:lvl>
    <w:lvl w:ilvl="3" w:tplc="0403000F" w:tentative="1">
      <w:start w:val="1"/>
      <w:numFmt w:val="decimal"/>
      <w:lvlText w:val="%4."/>
      <w:lvlJc w:val="left"/>
      <w:pPr>
        <w:tabs>
          <w:tab w:val="num" w:pos="2940"/>
        </w:tabs>
        <w:ind w:left="2940" w:hanging="360"/>
      </w:pPr>
    </w:lvl>
    <w:lvl w:ilvl="4" w:tplc="04030019" w:tentative="1">
      <w:start w:val="1"/>
      <w:numFmt w:val="lowerLetter"/>
      <w:lvlText w:val="%5."/>
      <w:lvlJc w:val="left"/>
      <w:pPr>
        <w:tabs>
          <w:tab w:val="num" w:pos="3660"/>
        </w:tabs>
        <w:ind w:left="3660" w:hanging="360"/>
      </w:pPr>
    </w:lvl>
    <w:lvl w:ilvl="5" w:tplc="0403001B" w:tentative="1">
      <w:start w:val="1"/>
      <w:numFmt w:val="lowerRoman"/>
      <w:lvlText w:val="%6."/>
      <w:lvlJc w:val="right"/>
      <w:pPr>
        <w:tabs>
          <w:tab w:val="num" w:pos="4380"/>
        </w:tabs>
        <w:ind w:left="4380" w:hanging="180"/>
      </w:pPr>
    </w:lvl>
    <w:lvl w:ilvl="6" w:tplc="0403000F" w:tentative="1">
      <w:start w:val="1"/>
      <w:numFmt w:val="decimal"/>
      <w:lvlText w:val="%7."/>
      <w:lvlJc w:val="left"/>
      <w:pPr>
        <w:tabs>
          <w:tab w:val="num" w:pos="5100"/>
        </w:tabs>
        <w:ind w:left="5100" w:hanging="360"/>
      </w:pPr>
    </w:lvl>
    <w:lvl w:ilvl="7" w:tplc="04030019" w:tentative="1">
      <w:start w:val="1"/>
      <w:numFmt w:val="lowerLetter"/>
      <w:lvlText w:val="%8."/>
      <w:lvlJc w:val="left"/>
      <w:pPr>
        <w:tabs>
          <w:tab w:val="num" w:pos="5820"/>
        </w:tabs>
        <w:ind w:left="5820" w:hanging="360"/>
      </w:pPr>
    </w:lvl>
    <w:lvl w:ilvl="8" w:tplc="0403001B" w:tentative="1">
      <w:start w:val="1"/>
      <w:numFmt w:val="lowerRoman"/>
      <w:lvlText w:val="%9."/>
      <w:lvlJc w:val="right"/>
      <w:pPr>
        <w:tabs>
          <w:tab w:val="num" w:pos="6540"/>
        </w:tabs>
        <w:ind w:left="6540" w:hanging="180"/>
      </w:pPr>
    </w:lvl>
  </w:abstractNum>
  <w:abstractNum w:abstractNumId="13" w15:restartNumberingAfterBreak="0">
    <w:nsid w:val="4FBC12BF"/>
    <w:multiLevelType w:val="multilevel"/>
    <w:tmpl w:val="71BCA684"/>
    <w:lvl w:ilvl="0">
      <w:start w:val="1"/>
      <w:numFmt w:val="decimal"/>
      <w:pStyle w:val="Llistanumerada1"/>
      <w:lvlText w:val="%1."/>
      <w:lvlJc w:val="left"/>
      <w:pPr>
        <w:tabs>
          <w:tab w:val="num" w:pos="360"/>
        </w:tabs>
        <w:ind w:left="357" w:hanging="357"/>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96"/>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7A2219A"/>
    <w:multiLevelType w:val="hybridMultilevel"/>
    <w:tmpl w:val="9C7CDE68"/>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6A9B1385"/>
    <w:multiLevelType w:val="hybridMultilevel"/>
    <w:tmpl w:val="3230EA7A"/>
    <w:lvl w:ilvl="0" w:tplc="82A804A2">
      <w:start w:val="7"/>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776239DB"/>
    <w:multiLevelType w:val="singleLevel"/>
    <w:tmpl w:val="503ECB62"/>
    <w:lvl w:ilvl="0">
      <w:start w:val="1"/>
      <w:numFmt w:val="bullet"/>
      <w:lvlText w:val=""/>
      <w:lvlJc w:val="left"/>
      <w:pPr>
        <w:tabs>
          <w:tab w:val="num" w:pos="624"/>
        </w:tabs>
        <w:ind w:left="624" w:hanging="567"/>
      </w:pPr>
      <w:rPr>
        <w:rFonts w:ascii="Webdings" w:hAnsi="Webdings" w:hint="default"/>
      </w:rPr>
    </w:lvl>
  </w:abstractNum>
  <w:abstractNum w:abstractNumId="17" w15:restartNumberingAfterBreak="0">
    <w:nsid w:val="7ACD6EB8"/>
    <w:multiLevelType w:val="singleLevel"/>
    <w:tmpl w:val="F9DAE720"/>
    <w:lvl w:ilvl="0">
      <w:start w:val="1"/>
      <w:numFmt w:val="bullet"/>
      <w:pStyle w:val="Llistasensenumerar"/>
      <w:lvlText w:val="-"/>
      <w:lvlJc w:val="left"/>
      <w:pPr>
        <w:tabs>
          <w:tab w:val="num" w:pos="360"/>
        </w:tabs>
        <w:ind w:left="360" w:hanging="360"/>
      </w:pPr>
      <w:rPr>
        <w:rFonts w:ascii="Arial" w:hAnsi="Arial" w:hint="default"/>
        <w:sz w:val="22"/>
        <w:szCs w:val="22"/>
      </w:rPr>
    </w:lvl>
  </w:abstractNum>
  <w:abstractNum w:abstractNumId="18" w15:restartNumberingAfterBreak="0">
    <w:nsid w:val="7D2F38AB"/>
    <w:multiLevelType w:val="hybridMultilevel"/>
    <w:tmpl w:val="485C6202"/>
    <w:lvl w:ilvl="0" w:tplc="FD18287A">
      <w:start w:val="1"/>
      <w:numFmt w:val="bullet"/>
      <w:lvlText w:val="-"/>
      <w:lvlJc w:val="left"/>
      <w:pPr>
        <w:tabs>
          <w:tab w:val="num" w:pos="720"/>
        </w:tabs>
        <w:ind w:left="720" w:hanging="360"/>
      </w:pPr>
      <w:rPr>
        <w:rFonts w:ascii="Courier New" w:hAnsi="Courier New"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17"/>
  </w:num>
  <w:num w:numId="3">
    <w:abstractNumId w:val="16"/>
  </w:num>
  <w:num w:numId="4">
    <w:abstractNumId w:val="11"/>
  </w:num>
  <w:num w:numId="5">
    <w:abstractNumId w:val="13"/>
  </w:num>
  <w:num w:numId="6">
    <w:abstractNumId w:val="17"/>
  </w:num>
  <w:num w:numId="7">
    <w:abstractNumId w:val="4"/>
  </w:num>
  <w:num w:numId="8">
    <w:abstractNumId w:val="15"/>
  </w:num>
  <w:num w:numId="9">
    <w:abstractNumId w:val="3"/>
  </w:num>
  <w:num w:numId="10">
    <w:abstractNumId w:val="14"/>
  </w:num>
  <w:num w:numId="11">
    <w:abstractNumId w:val="5"/>
  </w:num>
  <w:num w:numId="12">
    <w:abstractNumId w:val="0"/>
  </w:num>
  <w:num w:numId="13">
    <w:abstractNumId w:val="1"/>
  </w:num>
  <w:num w:numId="14">
    <w:abstractNumId w:val="12"/>
  </w:num>
  <w:num w:numId="15">
    <w:abstractNumId w:val="10"/>
  </w:num>
  <w:num w:numId="16">
    <w:abstractNumId w:val="9"/>
  </w:num>
  <w:num w:numId="17">
    <w:abstractNumId w:val="2"/>
  </w:num>
  <w:num w:numId="18">
    <w:abstractNumId w:val="8"/>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BF"/>
    <w:rsid w:val="00043A7A"/>
    <w:rsid w:val="00073262"/>
    <w:rsid w:val="00142C4A"/>
    <w:rsid w:val="00276FE6"/>
    <w:rsid w:val="002A67B0"/>
    <w:rsid w:val="002D469A"/>
    <w:rsid w:val="00354C1D"/>
    <w:rsid w:val="0039379E"/>
    <w:rsid w:val="003A55BF"/>
    <w:rsid w:val="003E3785"/>
    <w:rsid w:val="004658C4"/>
    <w:rsid w:val="00496572"/>
    <w:rsid w:val="004D6ED5"/>
    <w:rsid w:val="004F489D"/>
    <w:rsid w:val="00506EB5"/>
    <w:rsid w:val="005B1E59"/>
    <w:rsid w:val="005D1314"/>
    <w:rsid w:val="00613C57"/>
    <w:rsid w:val="006C1FA5"/>
    <w:rsid w:val="00710A2E"/>
    <w:rsid w:val="00752698"/>
    <w:rsid w:val="007635BF"/>
    <w:rsid w:val="007A344B"/>
    <w:rsid w:val="008B2502"/>
    <w:rsid w:val="009174F5"/>
    <w:rsid w:val="00933B2E"/>
    <w:rsid w:val="009B2BB1"/>
    <w:rsid w:val="00A22796"/>
    <w:rsid w:val="00A37DCB"/>
    <w:rsid w:val="00A64CD5"/>
    <w:rsid w:val="00A71AA2"/>
    <w:rsid w:val="00A764CB"/>
    <w:rsid w:val="00B128D1"/>
    <w:rsid w:val="00C51139"/>
    <w:rsid w:val="00C73700"/>
    <w:rsid w:val="00CB6976"/>
    <w:rsid w:val="00CC2086"/>
    <w:rsid w:val="00D27F00"/>
    <w:rsid w:val="00D73F67"/>
    <w:rsid w:val="00D97A5F"/>
    <w:rsid w:val="00DF12AC"/>
    <w:rsid w:val="00E24CAE"/>
    <w:rsid w:val="00F35C60"/>
    <w:rsid w:val="00F7591E"/>
    <w:rsid w:val="00FA768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4"/>
    <o:shapelayout v:ext="edit">
      <o:idmap v:ext="edit" data="1"/>
    </o:shapelayout>
  </w:shapeDefaults>
  <w:decimalSymbol w:val=","/>
  <w:listSeparator w:val=";"/>
  <w15:docId w15:val="{EA2F7935-BF9C-42D8-960F-B4952389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s-ES"/>
    </w:rPr>
  </w:style>
  <w:style w:type="paragraph" w:styleId="Ttol1">
    <w:name w:val="heading 1"/>
    <w:aliases w:val="Títol I"/>
    <w:basedOn w:val="Normal"/>
    <w:next w:val="Normal"/>
    <w:qFormat/>
    <w:pPr>
      <w:keepNext/>
      <w:spacing w:after="320"/>
      <w:outlineLvl w:val="0"/>
    </w:pPr>
    <w:rPr>
      <w:b/>
      <w:kern w:val="28"/>
      <w:sz w:val="32"/>
      <w:szCs w:val="32"/>
    </w:rPr>
  </w:style>
  <w:style w:type="paragraph" w:styleId="Ttol2">
    <w:name w:val="heading 2"/>
    <w:basedOn w:val="Normal"/>
    <w:next w:val="Normal"/>
    <w:qFormat/>
    <w:pPr>
      <w:keepNext/>
      <w:spacing w:after="160"/>
      <w:outlineLvl w:val="1"/>
    </w:pPr>
    <w:rPr>
      <w:b/>
      <w:sz w:val="26"/>
      <w:szCs w:val="26"/>
    </w:rPr>
  </w:style>
  <w:style w:type="paragraph" w:styleId="Ttol3">
    <w:name w:val="heading 3"/>
    <w:basedOn w:val="Normal"/>
    <w:next w:val="Normal"/>
    <w:qFormat/>
    <w:pPr>
      <w:keepNext/>
      <w:outlineLvl w:val="2"/>
    </w:pPr>
    <w:rPr>
      <w: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hipervincle">
    <w:name w:val="hipervincle"/>
    <w:basedOn w:val="Normal"/>
    <w:next w:val="Normal"/>
    <w:rPr>
      <w:noProof/>
      <w:color w:val="0000FF"/>
      <w:u w:val="single"/>
    </w:rPr>
  </w:style>
  <w:style w:type="paragraph" w:customStyle="1" w:styleId="Llistanumerada1">
    <w:name w:val="Llista numerada1"/>
    <w:basedOn w:val="Normal"/>
    <w:pPr>
      <w:numPr>
        <w:numId w:val="5"/>
      </w:numPr>
      <w:spacing w:after="120"/>
      <w:ind w:left="360" w:hanging="360"/>
    </w:pPr>
  </w:style>
  <w:style w:type="paragraph" w:customStyle="1" w:styleId="Llistasensenumerar">
    <w:name w:val="Llista sense numerar"/>
    <w:basedOn w:val="Normal"/>
    <w:pPr>
      <w:numPr>
        <w:numId w:val="6"/>
      </w:numPr>
      <w:tabs>
        <w:tab w:val="clear" w:pos="360"/>
        <w:tab w:val="num" w:pos="0"/>
      </w:tabs>
      <w:spacing w:after="120"/>
      <w:ind w:left="357" w:hanging="357"/>
    </w:pPr>
  </w:style>
  <w:style w:type="paragraph" w:customStyle="1" w:styleId="Peudepgina">
    <w:name w:val="Peu de pàgina"/>
    <w:basedOn w:val="Normal"/>
    <w:rPr>
      <w:sz w:val="14"/>
      <w:szCs w:val="14"/>
    </w:rPr>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table" w:styleId="Taulaambquadrcula">
    <w:name w:val="Table Grid"/>
    <w:basedOn w:val="Taulanormal"/>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Pr>
      <w:color w:val="0000FF"/>
      <w:u w:val="single"/>
    </w:rPr>
  </w:style>
  <w:style w:type="paragraph" w:styleId="Textdeglobus">
    <w:name w:val="Balloon Text"/>
    <w:basedOn w:val="Normal"/>
    <w:semiHidden/>
    <w:rPr>
      <w:rFonts w:ascii="Tahoma" w:hAnsi="Tahoma" w:cs="Tahoma"/>
      <w:sz w:val="16"/>
      <w:szCs w:val="16"/>
    </w:rPr>
  </w:style>
  <w:style w:type="paragraph" w:styleId="Pargrafdellista">
    <w:name w:val="List Paragraph"/>
    <w:basedOn w:val="Normal"/>
    <w:uiPriority w:val="34"/>
    <w:qFormat/>
    <w:rsid w:val="00B128D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E7DFB-848E-4F58-836C-DA0349E9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1963</Characters>
  <Application>Microsoft Office Word</Application>
  <DocSecurity>4</DocSecurity>
  <Lines>16</Lines>
  <Paragraphs>4</Paragraphs>
  <ScaleCrop>false</ScaleCrop>
  <HeadingPairs>
    <vt:vector size="2" baseType="variant">
      <vt:variant>
        <vt:lpstr>Títol</vt:lpstr>
      </vt:variant>
      <vt:variant>
        <vt:i4>1</vt:i4>
      </vt:variant>
    </vt:vector>
  </HeadingPairs>
  <TitlesOfParts>
    <vt:vector size="1" baseType="lpstr">
      <vt:lpstr>Preus proves específiques pels diferents protocols dels treballadors del Departament</vt:lpstr>
    </vt:vector>
  </TitlesOfParts>
  <Company>Departament d'Interior</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Preus proves específiques pels diferents protocols dels treballadors del Departament</dc:title>
  <dc:creator>itsgonzalez</dc:creator>
  <dc:description>Plantilla amb la capçalera, els marges, el tipus de lletra i els estils corporatius</dc:description>
  <cp:lastModifiedBy>Cunill Vilalta, Anna</cp:lastModifiedBy>
  <cp:revision>2</cp:revision>
  <cp:lastPrinted>2024-06-03T08:00:00Z</cp:lastPrinted>
  <dcterms:created xsi:type="dcterms:W3CDTF">2024-06-25T10:36:00Z</dcterms:created>
  <dcterms:modified xsi:type="dcterms:W3CDTF">2024-06-25T10:36:00Z</dcterms:modified>
</cp:coreProperties>
</file>