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445B1A" w:rsidR="00421601" w:rsidP="00445B1A" w:rsidRDefault="00421601" w14:paraId="6AE27DFC" w14:textId="114EB1DC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0E081BF8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6825B077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08EFA7FD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6D0C57D2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0D91F500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3370AF15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04F9874F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73C88A88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6F778362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56F829BB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0965D0C4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22069CE9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72BE68D7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0DC8E3EA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6EDC3962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11925958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367A3872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09D43F17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2E850862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409F65D4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3E1241C5" w14:textId="77777777">
      <w:pPr>
        <w:pStyle w:val="Textoindependiente"/>
        <w:jc w:val="both"/>
        <w:rPr>
          <w:rFonts w:ascii="Times New Roman"/>
          <w:lang w:val="ca-ES"/>
        </w:rPr>
      </w:pPr>
    </w:p>
    <w:p w:rsidRPr="00445B1A" w:rsidR="00421601" w:rsidP="00445B1A" w:rsidRDefault="00421601" w14:paraId="5D71EE8B" w14:textId="77777777">
      <w:pPr>
        <w:pStyle w:val="Textoindependiente"/>
        <w:spacing w:before="11"/>
        <w:jc w:val="both"/>
        <w:rPr>
          <w:rFonts w:ascii="Times New Roman"/>
          <w:sz w:val="21"/>
          <w:lang w:val="ca-ES"/>
        </w:rPr>
      </w:pPr>
    </w:p>
    <w:p w:rsidR="00421601" w:rsidP="00445B1A" w:rsidRDefault="003056C7" w14:paraId="76D92B60" w14:textId="09D964FE">
      <w:pPr>
        <w:spacing w:before="89" w:line="350" w:lineRule="auto"/>
        <w:ind w:left="3452"/>
        <w:jc w:val="both"/>
        <w:rPr>
          <w:sz w:val="32"/>
          <w:lang w:val="ca-ES"/>
        </w:rPr>
      </w:pPr>
      <w:r w:rsidRPr="00445B1A">
        <w:rPr>
          <w:noProof/>
          <w:lang w:val="ca-ES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D0CAD75" wp14:editId="0A6721A5">
                <wp:simplePos x="0" y="0"/>
                <wp:positionH relativeFrom="page">
                  <wp:posOffset>3138170</wp:posOffset>
                </wp:positionH>
                <wp:positionV relativeFrom="paragraph">
                  <wp:posOffset>62964</wp:posOffset>
                </wp:positionV>
                <wp:extent cx="6350" cy="19151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915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915160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1915160"/>
                              </a:lnTo>
                              <a:lnTo>
                                <a:pt x="6350" y="1915160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3BB5F8C">
              <v:shape id="Graphic 1" style="position:absolute;margin-left:247.1pt;margin-top:4.95pt;width:.5pt;height:150.8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915160" o:spid="_x0000_s1026" fillcolor="#c00000" stroked="f" path="m6350,l,,,1915160r6350,l63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" w14:anchorId="5F1E8BAC">
                <v:path arrowok="t"/>
                <w10:wrap anchorx="page"/>
              </v:shape>
            </w:pict>
          </mc:Fallback>
        </mc:AlternateContent>
      </w:r>
      <w:r w:rsidRPr="00445B1A" w:rsidR="00DC6A90">
        <w:rPr>
          <w:sz w:val="32"/>
          <w:lang w:val="ca-ES"/>
        </w:rPr>
        <w:t>Annex</w:t>
      </w:r>
      <w:r w:rsidRPr="00B145AA" w:rsidR="00B145AA">
        <w:t xml:space="preserve"> </w:t>
      </w:r>
      <w:r w:rsidRPr="00B145AA" w:rsidR="00B145AA">
        <w:rPr>
          <w:sz w:val="32"/>
          <w:lang w:val="ca-ES"/>
        </w:rPr>
        <w:t>3 Plec - Lot 2</w:t>
      </w:r>
    </w:p>
    <w:p w:rsidRPr="00445B1A" w:rsidR="002E31FD" w:rsidP="00445B1A" w:rsidRDefault="002E31FD" w14:paraId="181C4A3B" w14:textId="319D096D">
      <w:pPr>
        <w:spacing w:before="89" w:line="350" w:lineRule="auto"/>
        <w:ind w:left="3452"/>
        <w:jc w:val="both"/>
        <w:rPr>
          <w:sz w:val="32"/>
          <w:lang w:val="ca-ES"/>
        </w:rPr>
      </w:pPr>
      <w:r>
        <w:rPr>
          <w:sz w:val="32"/>
          <w:lang w:val="ca-ES"/>
        </w:rPr>
        <w:t>Operativa</w:t>
      </w:r>
    </w:p>
    <w:p w:rsidRPr="00445B1A" w:rsidR="00421601" w:rsidP="00445B1A" w:rsidRDefault="003056C7" w14:paraId="3E2A741F" w14:textId="01D44F3F">
      <w:pPr>
        <w:spacing w:before="1"/>
        <w:ind w:left="359"/>
        <w:jc w:val="both"/>
        <w:rPr>
          <w:sz w:val="28"/>
          <w:lang w:val="ca-ES"/>
        </w:rPr>
      </w:pPr>
      <w:r w:rsidRPr="00445B1A">
        <w:rPr>
          <w:noProof/>
          <w:position w:val="-20"/>
          <w:lang w:val="ca-ES"/>
        </w:rPr>
        <w:drawing>
          <wp:inline distT="0" distB="0" distL="0" distR="0" wp14:anchorId="31827D00" wp14:editId="76023C78">
            <wp:extent cx="1724025" cy="314325"/>
            <wp:effectExtent l="0" t="0" r="0" b="0"/>
            <wp:docPr id="2" name="Image 2" descr=" logo3.jpg 0001C56DEMMA ABA78158: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 logo3.jpg                                                      0001C56DEMMA                           ABA78158: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5B1A">
        <w:rPr>
          <w:rFonts w:ascii="Times New Roman"/>
          <w:spacing w:val="80"/>
          <w:w w:val="150"/>
          <w:sz w:val="20"/>
          <w:lang w:val="ca-ES"/>
        </w:rPr>
        <w:t xml:space="preserve">  </w:t>
      </w:r>
    </w:p>
    <w:p w:rsidRPr="00445B1A" w:rsidR="00421601" w:rsidP="00445B1A" w:rsidRDefault="00421601" w14:paraId="7DB59456" w14:textId="77777777">
      <w:pPr>
        <w:pStyle w:val="Textoindependiente"/>
        <w:jc w:val="both"/>
        <w:rPr>
          <w:sz w:val="30"/>
          <w:lang w:val="ca-ES"/>
        </w:rPr>
      </w:pPr>
    </w:p>
    <w:p w:rsidRPr="00445B1A" w:rsidR="00421601" w:rsidP="00445B1A" w:rsidRDefault="00421601" w14:paraId="3A08A798" w14:textId="77777777">
      <w:pPr>
        <w:pStyle w:val="Textoindependiente"/>
        <w:spacing w:before="3"/>
        <w:jc w:val="both"/>
        <w:rPr>
          <w:sz w:val="29"/>
          <w:lang w:val="ca-ES"/>
        </w:rPr>
      </w:pPr>
    </w:p>
    <w:p w:rsidRPr="00445B1A" w:rsidR="00421601" w:rsidP="00445B1A" w:rsidRDefault="00421601" w14:paraId="4EDCE308" w14:textId="77777777">
      <w:pPr>
        <w:jc w:val="both"/>
        <w:rPr>
          <w:sz w:val="24"/>
          <w:lang w:val="ca-ES"/>
        </w:rPr>
        <w:sectPr w:rsidRPr="00445B1A" w:rsidR="00421601">
          <w:type w:val="continuous"/>
          <w:pgSz w:w="11910" w:h="16840" w:orient="portrait"/>
          <w:pgMar w:top="1940" w:right="1020" w:bottom="280" w:left="1600" w:header="720" w:footer="720" w:gutter="0"/>
          <w:cols w:space="720"/>
        </w:sectPr>
      </w:pPr>
    </w:p>
    <w:p w:rsidRPr="00445B1A" w:rsidR="00421601" w:rsidP="00445B1A" w:rsidRDefault="00421601" w14:paraId="0AFE9B20" w14:textId="77777777">
      <w:pPr>
        <w:pStyle w:val="Textoindependiente"/>
        <w:jc w:val="both"/>
        <w:rPr>
          <w:b/>
          <w:lang w:val="ca-ES"/>
        </w:rPr>
      </w:pPr>
    </w:p>
    <w:p w:rsidRPr="00445B1A" w:rsidR="00421601" w:rsidP="00445B1A" w:rsidRDefault="00421601" w14:paraId="6491DFB5" w14:textId="77777777">
      <w:pPr>
        <w:pStyle w:val="Textoindependiente"/>
        <w:jc w:val="both"/>
        <w:rPr>
          <w:b/>
          <w:lang w:val="ca-ES"/>
        </w:rPr>
      </w:pPr>
    </w:p>
    <w:p w:rsidRPr="00445B1A" w:rsidR="00421601" w:rsidP="00445B1A" w:rsidRDefault="00421601" w14:paraId="4B400EBA" w14:textId="77777777">
      <w:pPr>
        <w:pStyle w:val="Textoindependiente"/>
        <w:jc w:val="both"/>
        <w:rPr>
          <w:b/>
          <w:lang w:val="ca-ES"/>
        </w:rPr>
      </w:pPr>
    </w:p>
    <w:p w:rsidRPr="00445B1A" w:rsidR="00421601" w:rsidP="00445B1A" w:rsidRDefault="00421601" w14:paraId="7381C597" w14:textId="77777777">
      <w:pPr>
        <w:pStyle w:val="Textoindependiente"/>
        <w:spacing w:before="4"/>
        <w:jc w:val="both"/>
        <w:rPr>
          <w:b/>
          <w:sz w:val="23"/>
          <w:lang w:val="ca-ES"/>
        </w:rPr>
      </w:pPr>
    </w:p>
    <w:p w:rsidRPr="00445B1A" w:rsidR="00421601" w:rsidP="00445B1A" w:rsidRDefault="00DC6A90" w14:paraId="548631C2" w14:textId="30FE8C6A">
      <w:pPr>
        <w:ind w:left="100"/>
        <w:jc w:val="both"/>
        <w:rPr>
          <w:b/>
          <w:sz w:val="24"/>
          <w:lang w:val="ca-ES"/>
        </w:rPr>
      </w:pPr>
      <w:r w:rsidRPr="00445B1A">
        <w:rPr>
          <w:b/>
          <w:color w:val="365F91"/>
          <w:spacing w:val="-2"/>
          <w:sz w:val="24"/>
          <w:lang w:val="ca-ES"/>
        </w:rPr>
        <w:t>Índex</w:t>
      </w:r>
    </w:p>
    <w:sdt>
      <w:sdtPr>
        <w:rPr>
          <w:sz w:val="22"/>
          <w:szCs w:val="22"/>
          <w:lang w:val="ca-ES"/>
        </w:rPr>
        <w:id w:val="-1103721871"/>
        <w:docPartObj>
          <w:docPartGallery w:val="Table of Contents"/>
          <w:docPartUnique/>
        </w:docPartObj>
      </w:sdtPr>
      <w:sdtEndPr>
        <w:rPr>
          <w:sz w:val="22"/>
          <w:szCs w:val="22"/>
          <w:lang w:val="ca-ES"/>
        </w:rPr>
      </w:sdtEndPr>
      <w:sdtContent>
        <w:p w:rsidR="00F523DC" w:rsidRDefault="003056C7" w14:paraId="32B6E1F0" w14:textId="56B2EA33">
          <w:pPr>
            <w:pStyle w:val="TDC1"/>
            <w:tabs>
              <w:tab w:val="left" w:pos="683"/>
              <w:tab w:val="right" w:leader="dot" w:pos="928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S"/>
            </w:rPr>
          </w:pPr>
          <w:r w:rsidRPr="00445B1A">
            <w:rPr>
              <w:lang w:val="ca-ES"/>
            </w:rPr>
            <w:fldChar w:fldCharType="begin"/>
          </w:r>
          <w:r w:rsidRPr="00445B1A">
            <w:rPr>
              <w:lang w:val="ca-ES"/>
            </w:rPr>
            <w:instrText xml:space="preserve">TOC \o "1-2" \h \z \u </w:instrText>
          </w:r>
          <w:r w:rsidRPr="00445B1A">
            <w:rPr>
              <w:lang w:val="ca-ES"/>
            </w:rPr>
            <w:fldChar w:fldCharType="separate"/>
          </w:r>
          <w:hyperlink w:history="1" w:anchor="_Toc155607145">
            <w:r w:rsidRPr="00635777" w:rsidR="00F523DC">
              <w:rPr>
                <w:rStyle w:val="Hipervnculo"/>
                <w:noProof/>
              </w:rPr>
              <w:t>1.</w:t>
            </w:r>
            <w:r w:rsidR="00F523DC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s-ES"/>
              </w:rPr>
              <w:tab/>
            </w:r>
            <w:r w:rsidRPr="00635777" w:rsidR="00F523DC">
              <w:rPr>
                <w:rStyle w:val="Hipervnculo"/>
                <w:noProof/>
                <w:lang w:val="ca-ES"/>
              </w:rPr>
              <w:t>Introducció i objecte</w:t>
            </w:r>
            <w:r w:rsidR="00F523DC">
              <w:rPr>
                <w:noProof/>
                <w:webHidden/>
              </w:rPr>
              <w:tab/>
            </w:r>
            <w:r w:rsidR="00F523DC">
              <w:rPr>
                <w:noProof/>
                <w:webHidden/>
              </w:rPr>
              <w:fldChar w:fldCharType="begin"/>
            </w:r>
            <w:r w:rsidR="00F523DC">
              <w:rPr>
                <w:noProof/>
                <w:webHidden/>
              </w:rPr>
              <w:instrText xml:space="preserve"> PAGEREF _Toc155607145 \h </w:instrText>
            </w:r>
            <w:r w:rsidR="00F523DC">
              <w:rPr>
                <w:noProof/>
                <w:webHidden/>
              </w:rPr>
            </w:r>
            <w:r w:rsidR="00F523DC">
              <w:rPr>
                <w:noProof/>
                <w:webHidden/>
              </w:rPr>
              <w:fldChar w:fldCharType="separate"/>
            </w:r>
            <w:r w:rsidR="00F523DC">
              <w:rPr>
                <w:noProof/>
                <w:webHidden/>
              </w:rPr>
              <w:t>3</w:t>
            </w:r>
            <w:r w:rsidR="00F523DC">
              <w:rPr>
                <w:noProof/>
                <w:webHidden/>
              </w:rPr>
              <w:fldChar w:fldCharType="end"/>
            </w:r>
          </w:hyperlink>
        </w:p>
        <w:p w:rsidR="00F523DC" w:rsidRDefault="000A3555" w14:paraId="2D06905A" w14:textId="09C60260">
          <w:pPr>
            <w:pStyle w:val="TDC1"/>
            <w:tabs>
              <w:tab w:val="left" w:pos="683"/>
              <w:tab w:val="right" w:leader="dot" w:pos="928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S"/>
            </w:rPr>
          </w:pPr>
          <w:hyperlink w:history="1" w:anchor="_Toc155607146">
            <w:r w:rsidRPr="00635777" w:rsidR="00F523DC">
              <w:rPr>
                <w:rStyle w:val="Hipervnculo"/>
                <w:noProof/>
              </w:rPr>
              <w:t>2.</w:t>
            </w:r>
            <w:r w:rsidR="00F523DC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s-ES"/>
              </w:rPr>
              <w:tab/>
            </w:r>
            <w:r w:rsidRPr="00635777" w:rsidR="00F523DC">
              <w:rPr>
                <w:rStyle w:val="Hipervnculo"/>
                <w:noProof/>
                <w:lang w:val="ca-ES"/>
              </w:rPr>
              <w:t>Serveis de preparació i lliurament</w:t>
            </w:r>
            <w:r w:rsidR="00F523DC">
              <w:rPr>
                <w:noProof/>
                <w:webHidden/>
              </w:rPr>
              <w:tab/>
            </w:r>
            <w:r w:rsidR="00F523DC">
              <w:rPr>
                <w:noProof/>
                <w:webHidden/>
              </w:rPr>
              <w:fldChar w:fldCharType="begin"/>
            </w:r>
            <w:r w:rsidR="00F523DC">
              <w:rPr>
                <w:noProof/>
                <w:webHidden/>
              </w:rPr>
              <w:instrText xml:space="preserve"> PAGEREF _Toc155607146 \h </w:instrText>
            </w:r>
            <w:r w:rsidR="00F523DC">
              <w:rPr>
                <w:noProof/>
                <w:webHidden/>
              </w:rPr>
            </w:r>
            <w:r w:rsidR="00F523DC">
              <w:rPr>
                <w:noProof/>
                <w:webHidden/>
              </w:rPr>
              <w:fldChar w:fldCharType="separate"/>
            </w:r>
            <w:r w:rsidR="00F523DC">
              <w:rPr>
                <w:noProof/>
                <w:webHidden/>
              </w:rPr>
              <w:t>4</w:t>
            </w:r>
            <w:r w:rsidR="00F523DC">
              <w:rPr>
                <w:noProof/>
                <w:webHidden/>
              </w:rPr>
              <w:fldChar w:fldCharType="end"/>
            </w:r>
          </w:hyperlink>
        </w:p>
        <w:p w:rsidR="00F523DC" w:rsidRDefault="000A3555" w14:paraId="6FDC9034" w14:textId="05FE3938">
          <w:pPr>
            <w:pStyle w:val="TDC2"/>
            <w:tabs>
              <w:tab w:val="left" w:pos="880"/>
              <w:tab w:val="right" w:leader="dot" w:pos="928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S"/>
            </w:rPr>
          </w:pPr>
          <w:hyperlink w:history="1" w:anchor="_Toc155607147">
            <w:r w:rsidRPr="00635777" w:rsidR="00F523DC">
              <w:rPr>
                <w:rStyle w:val="Hipervnculo"/>
                <w:noProof/>
                <w:spacing w:val="-2"/>
                <w:w w:val="99"/>
              </w:rPr>
              <w:t>3.1</w:t>
            </w:r>
            <w:r w:rsidR="00F523DC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s-ES"/>
              </w:rPr>
              <w:tab/>
            </w:r>
            <w:r w:rsidRPr="00635777" w:rsidR="00F523DC">
              <w:rPr>
                <w:rStyle w:val="Hipervnculo"/>
                <w:noProof/>
                <w:lang w:val="ca-ES"/>
              </w:rPr>
              <w:t>Altres sobre el Coordinador i l'Equip de Treball</w:t>
            </w:r>
            <w:r w:rsidR="00F523DC">
              <w:rPr>
                <w:noProof/>
                <w:webHidden/>
              </w:rPr>
              <w:tab/>
            </w:r>
            <w:r w:rsidR="00F523DC">
              <w:rPr>
                <w:noProof/>
                <w:webHidden/>
              </w:rPr>
              <w:fldChar w:fldCharType="begin"/>
            </w:r>
            <w:r w:rsidR="00F523DC">
              <w:rPr>
                <w:noProof/>
                <w:webHidden/>
              </w:rPr>
              <w:instrText xml:space="preserve"> PAGEREF _Toc155607147 \h </w:instrText>
            </w:r>
            <w:r w:rsidR="00F523DC">
              <w:rPr>
                <w:noProof/>
                <w:webHidden/>
              </w:rPr>
            </w:r>
            <w:r w:rsidR="00F523DC">
              <w:rPr>
                <w:noProof/>
                <w:webHidden/>
              </w:rPr>
              <w:fldChar w:fldCharType="separate"/>
            </w:r>
            <w:r w:rsidR="00F523DC">
              <w:rPr>
                <w:noProof/>
                <w:webHidden/>
              </w:rPr>
              <w:t>6</w:t>
            </w:r>
            <w:r w:rsidR="00F523DC">
              <w:rPr>
                <w:noProof/>
                <w:webHidden/>
              </w:rPr>
              <w:fldChar w:fldCharType="end"/>
            </w:r>
          </w:hyperlink>
        </w:p>
        <w:p w:rsidR="00F523DC" w:rsidRDefault="000A3555" w14:paraId="7B950DFA" w14:textId="4BEADFD6">
          <w:pPr>
            <w:pStyle w:val="TDC1"/>
            <w:tabs>
              <w:tab w:val="left" w:pos="683"/>
              <w:tab w:val="right" w:leader="dot" w:pos="928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S"/>
            </w:rPr>
          </w:pPr>
          <w:hyperlink w:history="1" w:anchor="_Toc155607148">
            <w:r w:rsidRPr="00635777" w:rsidR="00F523DC">
              <w:rPr>
                <w:rStyle w:val="Hipervnculo"/>
                <w:noProof/>
              </w:rPr>
              <w:t>3.</w:t>
            </w:r>
            <w:r w:rsidR="00F523DC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s-ES"/>
              </w:rPr>
              <w:tab/>
            </w:r>
            <w:r w:rsidRPr="00635777" w:rsidR="00F523DC">
              <w:rPr>
                <w:rStyle w:val="Hipervnculo"/>
                <w:noProof/>
                <w:lang w:val="ca-ES"/>
              </w:rPr>
              <w:t>Equip de l'adjudicatari assignat a la substitució d'equips</w:t>
            </w:r>
            <w:r w:rsidR="00F523DC">
              <w:rPr>
                <w:noProof/>
                <w:webHidden/>
              </w:rPr>
              <w:tab/>
            </w:r>
            <w:r w:rsidR="00F523DC">
              <w:rPr>
                <w:noProof/>
                <w:webHidden/>
              </w:rPr>
              <w:fldChar w:fldCharType="begin"/>
            </w:r>
            <w:r w:rsidR="00F523DC">
              <w:rPr>
                <w:noProof/>
                <w:webHidden/>
              </w:rPr>
              <w:instrText xml:space="preserve"> PAGEREF _Toc155607148 \h </w:instrText>
            </w:r>
            <w:r w:rsidR="00F523DC">
              <w:rPr>
                <w:noProof/>
                <w:webHidden/>
              </w:rPr>
            </w:r>
            <w:r w:rsidR="00F523DC">
              <w:rPr>
                <w:noProof/>
                <w:webHidden/>
              </w:rPr>
              <w:fldChar w:fldCharType="separate"/>
            </w:r>
            <w:r w:rsidR="00F523DC">
              <w:rPr>
                <w:noProof/>
                <w:webHidden/>
              </w:rPr>
              <w:t>8</w:t>
            </w:r>
            <w:r w:rsidR="00F523DC">
              <w:rPr>
                <w:noProof/>
                <w:webHidden/>
              </w:rPr>
              <w:fldChar w:fldCharType="end"/>
            </w:r>
          </w:hyperlink>
        </w:p>
        <w:p w:rsidR="00F523DC" w:rsidRDefault="000A3555" w14:paraId="20463006" w14:textId="08549071">
          <w:pPr>
            <w:pStyle w:val="TDC1"/>
            <w:tabs>
              <w:tab w:val="left" w:pos="683"/>
              <w:tab w:val="right" w:leader="dot" w:pos="928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S"/>
            </w:rPr>
          </w:pPr>
          <w:hyperlink w:history="1" w:anchor="_Toc155607149">
            <w:r w:rsidRPr="00635777" w:rsidR="00F523DC">
              <w:rPr>
                <w:rStyle w:val="Hipervnculo"/>
                <w:noProof/>
              </w:rPr>
              <w:t>4.</w:t>
            </w:r>
            <w:r w:rsidR="00F523DC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s-ES"/>
              </w:rPr>
              <w:tab/>
            </w:r>
            <w:r w:rsidRPr="00635777" w:rsidR="00F523DC">
              <w:rPr>
                <w:rStyle w:val="Hipervnculo"/>
                <w:noProof/>
                <w:lang w:val="ca-ES"/>
              </w:rPr>
              <w:t>Condicions de subministrament, instal·lació, i gestió dels equips retirats</w:t>
            </w:r>
            <w:r w:rsidR="00F523DC">
              <w:rPr>
                <w:noProof/>
                <w:webHidden/>
              </w:rPr>
              <w:tab/>
            </w:r>
            <w:r w:rsidR="00F523DC">
              <w:rPr>
                <w:noProof/>
                <w:webHidden/>
              </w:rPr>
              <w:fldChar w:fldCharType="begin"/>
            </w:r>
            <w:r w:rsidR="00F523DC">
              <w:rPr>
                <w:noProof/>
                <w:webHidden/>
              </w:rPr>
              <w:instrText xml:space="preserve"> PAGEREF _Toc155607149 \h </w:instrText>
            </w:r>
            <w:r w:rsidR="00F523DC">
              <w:rPr>
                <w:noProof/>
                <w:webHidden/>
              </w:rPr>
            </w:r>
            <w:r w:rsidR="00F523DC">
              <w:rPr>
                <w:noProof/>
                <w:webHidden/>
              </w:rPr>
              <w:fldChar w:fldCharType="separate"/>
            </w:r>
            <w:r w:rsidR="00F523DC">
              <w:rPr>
                <w:noProof/>
                <w:webHidden/>
              </w:rPr>
              <w:t>8</w:t>
            </w:r>
            <w:r w:rsidR="00F523DC">
              <w:rPr>
                <w:noProof/>
                <w:webHidden/>
              </w:rPr>
              <w:fldChar w:fldCharType="end"/>
            </w:r>
          </w:hyperlink>
        </w:p>
        <w:p w:rsidR="00F523DC" w:rsidRDefault="000A3555" w14:paraId="3FAD27ED" w14:textId="5007F8A9">
          <w:pPr>
            <w:pStyle w:val="TDC2"/>
            <w:tabs>
              <w:tab w:val="left" w:pos="880"/>
              <w:tab w:val="right" w:leader="dot" w:pos="928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S"/>
            </w:rPr>
          </w:pPr>
          <w:hyperlink w:history="1" w:anchor="_Toc155607151">
            <w:r w:rsidRPr="00635777" w:rsidR="00F523DC">
              <w:rPr>
                <w:rStyle w:val="Hipervnculo"/>
                <w:noProof/>
                <w:spacing w:val="-2"/>
                <w:w w:val="99"/>
              </w:rPr>
              <w:t>4.1</w:t>
            </w:r>
            <w:r w:rsidR="00F523DC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s-ES"/>
              </w:rPr>
              <w:tab/>
            </w:r>
            <w:r w:rsidRPr="00635777" w:rsidR="00F523DC">
              <w:rPr>
                <w:rStyle w:val="Hipervnculo"/>
                <w:noProof/>
                <w:lang w:val="ca-ES"/>
              </w:rPr>
              <w:t>Aplicació dels Criteris Ambientals</w:t>
            </w:r>
            <w:r w:rsidR="00F523DC">
              <w:rPr>
                <w:noProof/>
                <w:webHidden/>
              </w:rPr>
              <w:tab/>
            </w:r>
            <w:r w:rsidR="00F523DC">
              <w:rPr>
                <w:noProof/>
                <w:webHidden/>
              </w:rPr>
              <w:fldChar w:fldCharType="begin"/>
            </w:r>
            <w:r w:rsidR="00F523DC">
              <w:rPr>
                <w:noProof/>
                <w:webHidden/>
              </w:rPr>
              <w:instrText xml:space="preserve"> PAGEREF _Toc155607151 \h </w:instrText>
            </w:r>
            <w:r w:rsidR="00F523DC">
              <w:rPr>
                <w:noProof/>
                <w:webHidden/>
              </w:rPr>
            </w:r>
            <w:r w:rsidR="00F523DC">
              <w:rPr>
                <w:noProof/>
                <w:webHidden/>
              </w:rPr>
              <w:fldChar w:fldCharType="separate"/>
            </w:r>
            <w:r w:rsidR="00F523DC">
              <w:rPr>
                <w:noProof/>
                <w:webHidden/>
              </w:rPr>
              <w:t>8</w:t>
            </w:r>
            <w:r w:rsidR="00F523DC">
              <w:rPr>
                <w:noProof/>
                <w:webHidden/>
              </w:rPr>
              <w:fldChar w:fldCharType="end"/>
            </w:r>
          </w:hyperlink>
        </w:p>
        <w:p w:rsidR="00F523DC" w:rsidRDefault="000A3555" w14:paraId="70E18F74" w14:textId="699D290B">
          <w:pPr>
            <w:pStyle w:val="TDC1"/>
            <w:tabs>
              <w:tab w:val="left" w:pos="683"/>
              <w:tab w:val="right" w:leader="dot" w:pos="928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S"/>
            </w:rPr>
          </w:pPr>
          <w:hyperlink w:history="1" w:anchor="_Toc155607152">
            <w:r w:rsidRPr="00635777" w:rsidR="00F523DC">
              <w:rPr>
                <w:rStyle w:val="Hipervnculo"/>
                <w:noProof/>
              </w:rPr>
              <w:t>5.</w:t>
            </w:r>
            <w:r w:rsidR="00F523DC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s-ES"/>
              </w:rPr>
              <w:tab/>
            </w:r>
            <w:r w:rsidRPr="00635777" w:rsidR="00F523DC">
              <w:rPr>
                <w:rStyle w:val="Hipervnculo"/>
                <w:noProof/>
                <w:spacing w:val="-2"/>
                <w:lang w:val="ca-ES"/>
              </w:rPr>
              <w:t>Garanties</w:t>
            </w:r>
            <w:r w:rsidR="00F523DC">
              <w:rPr>
                <w:noProof/>
                <w:webHidden/>
              </w:rPr>
              <w:tab/>
            </w:r>
            <w:r w:rsidR="00F523DC">
              <w:rPr>
                <w:noProof/>
                <w:webHidden/>
              </w:rPr>
              <w:fldChar w:fldCharType="begin"/>
            </w:r>
            <w:r w:rsidR="00F523DC">
              <w:rPr>
                <w:noProof/>
                <w:webHidden/>
              </w:rPr>
              <w:instrText xml:space="preserve"> PAGEREF _Toc155607152 \h </w:instrText>
            </w:r>
            <w:r w:rsidR="00F523DC">
              <w:rPr>
                <w:noProof/>
                <w:webHidden/>
              </w:rPr>
            </w:r>
            <w:r w:rsidR="00F523DC">
              <w:rPr>
                <w:noProof/>
                <w:webHidden/>
              </w:rPr>
              <w:fldChar w:fldCharType="separate"/>
            </w:r>
            <w:r w:rsidR="00F523DC">
              <w:rPr>
                <w:noProof/>
                <w:webHidden/>
              </w:rPr>
              <w:t>9</w:t>
            </w:r>
            <w:r w:rsidR="00F523DC">
              <w:rPr>
                <w:noProof/>
                <w:webHidden/>
              </w:rPr>
              <w:fldChar w:fldCharType="end"/>
            </w:r>
          </w:hyperlink>
        </w:p>
        <w:p w:rsidR="00F523DC" w:rsidRDefault="000A3555" w14:paraId="1849459C" w14:textId="2F4B4A8F">
          <w:pPr>
            <w:pStyle w:val="TDC1"/>
            <w:tabs>
              <w:tab w:val="left" w:pos="683"/>
              <w:tab w:val="right" w:leader="dot" w:pos="928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s-ES"/>
            </w:rPr>
          </w:pPr>
          <w:hyperlink w:history="1" w:anchor="_Toc155607153">
            <w:r w:rsidRPr="00635777" w:rsidR="00F523DC">
              <w:rPr>
                <w:rStyle w:val="Hipervnculo"/>
                <w:noProof/>
              </w:rPr>
              <w:t>6.</w:t>
            </w:r>
            <w:r w:rsidR="00F523DC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s-ES"/>
              </w:rPr>
              <w:tab/>
            </w:r>
            <w:r w:rsidRPr="00635777" w:rsidR="00F523DC">
              <w:rPr>
                <w:rStyle w:val="Hipervnculo"/>
                <w:noProof/>
                <w:lang w:val="ca-ES"/>
              </w:rPr>
              <w:t>Clàusula Electronics Watch</w:t>
            </w:r>
            <w:r w:rsidR="00F523DC">
              <w:rPr>
                <w:noProof/>
                <w:webHidden/>
              </w:rPr>
              <w:tab/>
            </w:r>
            <w:r w:rsidR="00F523DC">
              <w:rPr>
                <w:noProof/>
                <w:webHidden/>
              </w:rPr>
              <w:fldChar w:fldCharType="begin"/>
            </w:r>
            <w:r w:rsidR="00F523DC">
              <w:rPr>
                <w:noProof/>
                <w:webHidden/>
              </w:rPr>
              <w:instrText xml:space="preserve"> PAGEREF _Toc155607153 \h </w:instrText>
            </w:r>
            <w:r w:rsidR="00F523DC">
              <w:rPr>
                <w:noProof/>
                <w:webHidden/>
              </w:rPr>
            </w:r>
            <w:r w:rsidR="00F523DC">
              <w:rPr>
                <w:noProof/>
                <w:webHidden/>
              </w:rPr>
              <w:fldChar w:fldCharType="separate"/>
            </w:r>
            <w:r w:rsidR="00F523DC">
              <w:rPr>
                <w:noProof/>
                <w:webHidden/>
              </w:rPr>
              <w:t>9</w:t>
            </w:r>
            <w:r w:rsidR="00F523DC">
              <w:rPr>
                <w:noProof/>
                <w:webHidden/>
              </w:rPr>
              <w:fldChar w:fldCharType="end"/>
            </w:r>
          </w:hyperlink>
        </w:p>
        <w:p w:rsidRPr="00445B1A" w:rsidR="00421601" w:rsidP="00445B1A" w:rsidRDefault="003056C7" w14:paraId="4848D328" w14:textId="4E003DE0">
          <w:pPr>
            <w:jc w:val="both"/>
            <w:rPr>
              <w:lang w:val="ca-ES"/>
            </w:rPr>
          </w:pPr>
          <w:r w:rsidRPr="00445B1A">
            <w:rPr>
              <w:lang w:val="ca-ES"/>
            </w:rPr>
            <w:fldChar w:fldCharType="end"/>
          </w:r>
        </w:p>
      </w:sdtContent>
    </w:sdt>
    <w:p w:rsidRPr="00445B1A" w:rsidR="00421601" w:rsidP="00445B1A" w:rsidRDefault="00421601" w14:paraId="2CD988E3" w14:textId="77777777">
      <w:pPr>
        <w:jc w:val="both"/>
        <w:rPr>
          <w:lang w:val="ca-ES"/>
        </w:rPr>
        <w:sectPr w:rsidRPr="00445B1A" w:rsidR="00421601">
          <w:headerReference w:type="default" r:id="rId11"/>
          <w:footerReference w:type="default" r:id="rId12"/>
          <w:pgSz w:w="11910" w:h="16840" w:orient="portrait"/>
          <w:pgMar w:top="1840" w:right="1020" w:bottom="960" w:left="1600" w:header="713" w:footer="761" w:gutter="0"/>
          <w:pgNumType w:start="2"/>
          <w:cols w:space="720"/>
        </w:sectPr>
      </w:pPr>
    </w:p>
    <w:p w:rsidRPr="00445B1A" w:rsidR="00421601" w:rsidP="00445B1A" w:rsidRDefault="003056C7" w14:paraId="306540C3" w14:textId="77777777">
      <w:pPr>
        <w:pStyle w:val="Ttulo1"/>
        <w:numPr>
          <w:ilvl w:val="0"/>
          <w:numId w:val="8"/>
        </w:numPr>
        <w:tabs>
          <w:tab w:val="left" w:pos="415"/>
        </w:tabs>
        <w:spacing w:before="86"/>
        <w:ind w:left="415" w:hanging="315"/>
        <w:jc w:val="both"/>
        <w:rPr>
          <w:lang w:val="ca-ES"/>
        </w:rPr>
      </w:pPr>
      <w:bookmarkStart w:name="1._Introducción_y_objeto" w:id="0"/>
      <w:bookmarkStart w:name="_Toc155607145" w:id="1"/>
      <w:bookmarkEnd w:id="0"/>
      <w:r w:rsidRPr="00445B1A">
        <w:rPr>
          <w:lang w:val="ca-ES"/>
        </w:rPr>
        <w:t>Introducció i objecte</w:t>
      </w:r>
      <w:bookmarkEnd w:id="1"/>
    </w:p>
    <w:p w:rsidRPr="00445B1A" w:rsidR="00421601" w:rsidP="00445B1A" w:rsidRDefault="00421601" w14:paraId="37723994" w14:textId="77777777">
      <w:pPr>
        <w:pStyle w:val="Textoindependiente"/>
        <w:spacing w:before="8"/>
        <w:jc w:val="both"/>
        <w:rPr>
          <w:b/>
          <w:sz w:val="33"/>
          <w:lang w:val="ca-ES"/>
        </w:rPr>
      </w:pPr>
    </w:p>
    <w:p w:rsidRPr="00445B1A" w:rsidR="00421601" w:rsidP="00445B1A" w:rsidRDefault="00445B1A" w14:paraId="3417BA35" w14:textId="45182BD1">
      <w:pPr>
        <w:pStyle w:val="Textoindependiente"/>
        <w:spacing w:before="1" w:line="350" w:lineRule="auto"/>
        <w:ind w:left="100"/>
        <w:jc w:val="both"/>
        <w:rPr>
          <w:lang w:val="ca-ES"/>
        </w:rPr>
      </w:pPr>
      <w:r w:rsidRPr="00445B1A">
        <w:rPr>
          <w:lang w:val="ca-ES"/>
        </w:rPr>
        <w:t>El Lot 2</w:t>
      </w:r>
      <w:r w:rsidRPr="00445B1A" w:rsidR="003056C7">
        <w:rPr>
          <w:lang w:val="ca-ES"/>
        </w:rPr>
        <w:t xml:space="preserve"> té per objecte el subministrament d'equipament microinformàtic i altres relacionats amb el </w:t>
      </w:r>
      <w:r w:rsidRPr="00445B1A" w:rsidR="003056C7">
        <w:rPr>
          <w:i/>
          <w:lang w:val="ca-ES"/>
        </w:rPr>
        <w:t xml:space="preserve">"Lloc de Treball" </w:t>
      </w:r>
      <w:r w:rsidRPr="00445B1A" w:rsidR="003056C7">
        <w:rPr>
          <w:lang w:val="ca-ES"/>
        </w:rPr>
        <w:t>per tal d</w:t>
      </w:r>
      <w:r w:rsidR="00D22BB4">
        <w:rPr>
          <w:lang w:val="ca-ES"/>
        </w:rPr>
        <w:t>e</w:t>
      </w:r>
      <w:r w:rsidRPr="00445B1A" w:rsidR="003056C7">
        <w:rPr>
          <w:lang w:val="ca-ES"/>
        </w:rPr>
        <w:t>:</w:t>
      </w:r>
    </w:p>
    <w:p w:rsidRPr="00445B1A" w:rsidR="00421601" w:rsidP="00445B1A" w:rsidRDefault="003056C7" w14:paraId="0D4F5C1F" w14:textId="68E5FE72">
      <w:pPr>
        <w:pStyle w:val="Prrafodelista"/>
        <w:numPr>
          <w:ilvl w:val="0"/>
          <w:numId w:val="7"/>
        </w:numPr>
        <w:tabs>
          <w:tab w:val="left" w:pos="520"/>
        </w:tabs>
        <w:spacing w:before="123" w:line="350" w:lineRule="auto"/>
        <w:ind w:left="520" w:right="120"/>
        <w:jc w:val="both"/>
        <w:rPr>
          <w:sz w:val="20"/>
          <w:lang w:val="ca-ES"/>
        </w:rPr>
      </w:pPr>
      <w:r w:rsidRPr="00445B1A">
        <w:rPr>
          <w:sz w:val="20"/>
          <w:lang w:val="ca-ES"/>
        </w:rPr>
        <w:t>Assegurar un catàleg d' equips homogenis amb la resta del parc TMB, de fàcil integració i mínima adaptació als estàndards d</w:t>
      </w:r>
      <w:r w:rsidRPr="00445B1A" w:rsidR="00445B1A">
        <w:rPr>
          <w:sz w:val="20"/>
          <w:lang w:val="ca-ES"/>
        </w:rPr>
        <w:t>’</w:t>
      </w:r>
      <w:r w:rsidRPr="00445B1A">
        <w:rPr>
          <w:sz w:val="20"/>
          <w:lang w:val="ca-ES"/>
        </w:rPr>
        <w:t>operació i manteniment interns.</w:t>
      </w:r>
    </w:p>
    <w:p w:rsidRPr="00445B1A" w:rsidR="00421601" w:rsidP="00445B1A" w:rsidRDefault="003056C7" w14:paraId="388DD513" w14:textId="77777777">
      <w:pPr>
        <w:pStyle w:val="Prrafodelista"/>
        <w:numPr>
          <w:ilvl w:val="0"/>
          <w:numId w:val="7"/>
        </w:numPr>
        <w:tabs>
          <w:tab w:val="left" w:pos="520"/>
        </w:tabs>
        <w:spacing w:before="119" w:line="350" w:lineRule="auto"/>
        <w:ind w:left="520" w:right="109"/>
        <w:jc w:val="both"/>
        <w:rPr>
          <w:sz w:val="20"/>
          <w:lang w:val="ca-ES"/>
        </w:rPr>
      </w:pPr>
      <w:r w:rsidRPr="00445B1A">
        <w:rPr>
          <w:sz w:val="20"/>
          <w:lang w:val="ca-ES"/>
        </w:rPr>
        <w:t>Assegurar que el nou maquinari cobreix les necessitats de rendiment de les aplicacions corporatives.</w:t>
      </w:r>
    </w:p>
    <w:p w:rsidR="00421601" w:rsidP="00A56082" w:rsidRDefault="003056C7" w14:paraId="3433FC24" w14:textId="3133BBB6">
      <w:pPr>
        <w:pStyle w:val="Prrafodelista"/>
        <w:numPr>
          <w:ilvl w:val="0"/>
          <w:numId w:val="7"/>
        </w:numPr>
        <w:tabs>
          <w:tab w:val="left" w:pos="520"/>
        </w:tabs>
        <w:spacing w:before="119" w:line="350" w:lineRule="auto"/>
        <w:ind w:left="520" w:right="109"/>
        <w:jc w:val="both"/>
        <w:rPr>
          <w:sz w:val="20"/>
          <w:lang w:val="ca-ES"/>
        </w:rPr>
      </w:pPr>
      <w:r w:rsidRPr="00445B1A">
        <w:rPr>
          <w:sz w:val="20"/>
          <w:lang w:val="ca-ES"/>
        </w:rPr>
        <w:t>Assegurar el lliurament de nous equips en temps i forma durant la durada del contracte. En</w:t>
      </w:r>
      <w:r w:rsidR="00A56082">
        <w:rPr>
          <w:sz w:val="20"/>
          <w:lang w:val="ca-ES"/>
        </w:rPr>
        <w:t xml:space="preserve"> </w:t>
      </w:r>
      <w:r w:rsidR="00445B1A">
        <w:rPr>
          <w:sz w:val="20"/>
          <w:lang w:val="ca-ES"/>
        </w:rPr>
        <w:t>a</w:t>
      </w:r>
      <w:r w:rsidRPr="00445B1A">
        <w:rPr>
          <w:sz w:val="20"/>
          <w:lang w:val="ca-ES"/>
        </w:rPr>
        <w:t>quest sentit, el present plec té com a abast:</w:t>
      </w:r>
    </w:p>
    <w:p w:rsidRPr="007F632A" w:rsidR="00421601" w:rsidP="008A7D0B" w:rsidRDefault="003056C7" w14:paraId="495CBA6F" w14:textId="13796B60">
      <w:pPr>
        <w:ind w:left="160" w:firstLine="360"/>
        <w:rPr>
          <w:b/>
          <w:bCs/>
          <w:sz w:val="20"/>
          <w:szCs w:val="20"/>
          <w:lang w:val="ca-ES"/>
        </w:rPr>
      </w:pPr>
      <w:r w:rsidRPr="007F632A">
        <w:rPr>
          <w:b/>
          <w:bCs/>
          <w:sz w:val="20"/>
          <w:szCs w:val="20"/>
          <w:lang w:val="ca-ES"/>
        </w:rPr>
        <w:t>El subministrament d'equips i els serveis necessaris d'instal</w:t>
      </w:r>
      <w:r w:rsidRPr="007F632A" w:rsidR="00A56082">
        <w:rPr>
          <w:b/>
          <w:bCs/>
          <w:sz w:val="20"/>
          <w:szCs w:val="20"/>
          <w:lang w:val="ca-ES"/>
        </w:rPr>
        <w:t>·</w:t>
      </w:r>
      <w:r w:rsidRPr="007F632A">
        <w:rPr>
          <w:b/>
          <w:bCs/>
          <w:sz w:val="20"/>
          <w:szCs w:val="20"/>
          <w:lang w:val="ca-ES"/>
        </w:rPr>
        <w:t>lació i substitució.</w:t>
      </w:r>
    </w:p>
    <w:p w:rsidRPr="00445B1A" w:rsidR="00421601" w:rsidP="00445B1A" w:rsidRDefault="00421601" w14:paraId="05690780" w14:textId="77777777">
      <w:pPr>
        <w:pStyle w:val="Textoindependiente"/>
        <w:jc w:val="both"/>
        <w:rPr>
          <w:b/>
          <w:sz w:val="30"/>
          <w:lang w:val="ca-ES"/>
        </w:rPr>
      </w:pPr>
    </w:p>
    <w:p w:rsidRPr="00445B1A" w:rsidR="00421601" w:rsidP="00445B1A" w:rsidRDefault="003056C7" w14:paraId="7F0E22E1" w14:textId="77777777">
      <w:pPr>
        <w:pStyle w:val="Ttulo1"/>
        <w:numPr>
          <w:ilvl w:val="0"/>
          <w:numId w:val="8"/>
        </w:numPr>
        <w:tabs>
          <w:tab w:val="left" w:pos="414"/>
        </w:tabs>
        <w:ind w:left="414" w:hanging="314"/>
        <w:jc w:val="both"/>
        <w:rPr>
          <w:lang w:val="ca-ES"/>
        </w:rPr>
      </w:pPr>
      <w:bookmarkStart w:name="2.2._Software_de_seguridad_de_PCs" w:id="2"/>
      <w:bookmarkStart w:name="3._Servicios_de_preparación_y_entrega" w:id="3"/>
      <w:bookmarkStart w:name="_Toc155607146" w:id="4"/>
      <w:bookmarkEnd w:id="2"/>
      <w:bookmarkEnd w:id="3"/>
      <w:r w:rsidRPr="00445B1A">
        <w:rPr>
          <w:lang w:val="ca-ES"/>
        </w:rPr>
        <w:t>Serveis de preparació i lliurament</w:t>
      </w:r>
      <w:bookmarkEnd w:id="4"/>
    </w:p>
    <w:p w:rsidRPr="00445B1A" w:rsidR="00421601" w:rsidP="00445B1A" w:rsidRDefault="00421601" w14:paraId="5C5D0547" w14:textId="77777777">
      <w:pPr>
        <w:pStyle w:val="Textoindependiente"/>
        <w:spacing w:before="2"/>
        <w:jc w:val="both"/>
        <w:rPr>
          <w:b/>
          <w:sz w:val="34"/>
          <w:lang w:val="ca-ES"/>
        </w:rPr>
      </w:pPr>
    </w:p>
    <w:p w:rsidRPr="00445B1A" w:rsidR="00421601" w:rsidP="00445B1A" w:rsidRDefault="003056C7" w14:paraId="77A0523A" w14:textId="5E5ABA0F">
      <w:pPr>
        <w:pStyle w:val="Textoindependiente"/>
        <w:spacing w:line="350" w:lineRule="auto"/>
        <w:ind w:left="100" w:right="108"/>
        <w:jc w:val="both"/>
        <w:rPr>
          <w:lang w:val="ca-ES"/>
        </w:rPr>
      </w:pPr>
      <w:r w:rsidRPr="00445B1A">
        <w:rPr>
          <w:lang w:val="ca-ES"/>
        </w:rPr>
        <w:t xml:space="preserve">L'adjudicatari assumirà els procediments i instruccions establerts per TMB. El coordinador de projecte els recopilarà i </w:t>
      </w:r>
      <w:r w:rsidR="00E5653F">
        <w:rPr>
          <w:lang w:val="ca-ES"/>
        </w:rPr>
        <w:t>n’</w:t>
      </w:r>
      <w:r w:rsidRPr="00445B1A">
        <w:rPr>
          <w:lang w:val="ca-ES"/>
        </w:rPr>
        <w:t>elaborarà els complementaris necessaris per a una execució eficaç en la forma i terminis definits en el present document.</w:t>
      </w:r>
    </w:p>
    <w:p w:rsidRPr="00445B1A" w:rsidR="00421601" w:rsidP="00445B1A" w:rsidRDefault="00421601" w14:paraId="5C7F6850" w14:textId="77777777">
      <w:pPr>
        <w:pStyle w:val="Textoindependiente"/>
        <w:spacing w:before="8"/>
        <w:jc w:val="both"/>
        <w:rPr>
          <w:lang w:val="ca-ES"/>
        </w:rPr>
      </w:pPr>
    </w:p>
    <w:p w:rsidRPr="00445B1A" w:rsidR="00421601" w:rsidP="00445B1A" w:rsidRDefault="003056C7" w14:paraId="1ED1BEF9" w14:textId="04734093">
      <w:pPr>
        <w:pStyle w:val="Textoindependiente"/>
        <w:spacing w:before="1" w:line="350" w:lineRule="auto"/>
        <w:ind w:left="100" w:right="123"/>
        <w:jc w:val="both"/>
        <w:rPr>
          <w:lang w:val="ca-ES"/>
        </w:rPr>
      </w:pPr>
      <w:r w:rsidRPr="00445B1A">
        <w:rPr>
          <w:lang w:val="ca-ES"/>
        </w:rPr>
        <w:t>L'actuació tècnica ha d'impedir o limitar l'accés a les dades de l'usuari, preservant així la seva confidencialitat.</w:t>
      </w:r>
    </w:p>
    <w:p w:rsidRPr="00445B1A" w:rsidR="00421601" w:rsidP="00445B1A" w:rsidRDefault="00421601" w14:paraId="6F981E3C" w14:textId="77777777">
      <w:pPr>
        <w:pStyle w:val="Textoindependiente"/>
        <w:spacing w:before="8"/>
        <w:jc w:val="both"/>
        <w:rPr>
          <w:lang w:val="ca-ES"/>
        </w:rPr>
      </w:pPr>
    </w:p>
    <w:p w:rsidRPr="00445B1A" w:rsidR="00421601" w:rsidP="00445B1A" w:rsidRDefault="003056C7" w14:paraId="39CCE473" w14:textId="404D80C8">
      <w:pPr>
        <w:pStyle w:val="Textoindependiente"/>
        <w:spacing w:line="350" w:lineRule="auto"/>
        <w:ind w:left="100" w:right="116"/>
        <w:jc w:val="both"/>
        <w:rPr>
          <w:lang w:val="ca-ES"/>
        </w:rPr>
      </w:pPr>
      <w:r w:rsidRPr="00445B1A">
        <w:rPr>
          <w:lang w:val="ca-ES"/>
        </w:rPr>
        <w:t>El primer pas consistir</w:t>
      </w:r>
      <w:r w:rsidR="00E5653F">
        <w:rPr>
          <w:lang w:val="ca-ES"/>
        </w:rPr>
        <w:t>à</w:t>
      </w:r>
      <w:r w:rsidRPr="00445B1A">
        <w:rPr>
          <w:lang w:val="ca-ES"/>
        </w:rPr>
        <w:t xml:space="preserve"> en l'elaboració d' un cronograma que identifiqui les diferents iteracions amb els usuaris al llarg de tot el procés de migració. Des de la primera trucada per a la identificació de les aplicacions que utilitza l' usuari, fins a la concreció amb la data i hora de la seva migració. El coordinador a més redactarà les plantilles de cadascun dels comunicats a enviar sota la supervisió de TMB. Per a aquesta tasca TMB posarà a la seva disposició una bústia de correu intern des del qual enviarà aquestes comunicacions i </w:t>
      </w:r>
      <w:r w:rsidR="004169C6">
        <w:rPr>
          <w:lang w:val="ca-ES"/>
        </w:rPr>
        <w:t xml:space="preserve">en </w:t>
      </w:r>
      <w:r w:rsidRPr="00445B1A">
        <w:rPr>
          <w:lang w:val="ca-ES"/>
        </w:rPr>
        <w:t xml:space="preserve">rebrà propostes de </w:t>
      </w:r>
      <w:r w:rsidR="004169C6">
        <w:rPr>
          <w:lang w:val="ca-ES"/>
        </w:rPr>
        <w:t xml:space="preserve">modificació de l’horari </w:t>
      </w:r>
      <w:r w:rsidR="00826753">
        <w:rPr>
          <w:lang w:val="ca-ES"/>
        </w:rPr>
        <w:t>inicial</w:t>
      </w:r>
      <w:r w:rsidRPr="00445B1A">
        <w:rPr>
          <w:lang w:val="ca-ES"/>
        </w:rPr>
        <w:t xml:space="preserve"> en funció de la disponibilitat dels usuaris. Més endavant rebrà també incidències producte de la migració.</w:t>
      </w:r>
    </w:p>
    <w:p w:rsidRPr="00445B1A" w:rsidR="00421601" w:rsidP="00445B1A" w:rsidRDefault="00421601" w14:paraId="0464E4FA" w14:textId="77777777">
      <w:pPr>
        <w:pStyle w:val="Textoindependiente"/>
        <w:spacing w:before="5"/>
        <w:jc w:val="both"/>
        <w:rPr>
          <w:lang w:val="ca-ES"/>
        </w:rPr>
      </w:pPr>
    </w:p>
    <w:p w:rsidRPr="00445B1A" w:rsidR="00421601" w:rsidP="00856CA2" w:rsidRDefault="003056C7" w14:paraId="6B67CF1D" w14:textId="7F027F7E">
      <w:pPr>
        <w:pStyle w:val="Textoindependiente"/>
        <w:spacing w:before="1" w:line="360" w:lineRule="auto"/>
        <w:ind w:left="100"/>
        <w:jc w:val="both"/>
        <w:rPr>
          <w:lang w:val="ca-ES"/>
        </w:rPr>
      </w:pPr>
      <w:r w:rsidRPr="00445B1A">
        <w:rPr>
          <w:lang w:val="ca-ES"/>
        </w:rPr>
        <w:t>Posteriorment, el coordinador, en col·laboració amb TMB, identificarà els equips objectiu d'aquesta</w:t>
      </w:r>
      <w:r w:rsidR="00005B4A">
        <w:rPr>
          <w:lang w:val="ca-ES"/>
        </w:rPr>
        <w:t xml:space="preserve"> </w:t>
      </w:r>
      <w:r w:rsidRPr="00445B1A">
        <w:rPr>
          <w:lang w:val="ca-ES"/>
        </w:rPr>
        <w:t xml:space="preserve">migració. Per a </w:t>
      </w:r>
      <w:r w:rsidR="0029630D">
        <w:rPr>
          <w:lang w:val="ca-ES"/>
        </w:rPr>
        <w:t>realitzar aquesta tasca</w:t>
      </w:r>
      <w:r w:rsidRPr="00445B1A">
        <w:rPr>
          <w:lang w:val="ca-ES"/>
        </w:rPr>
        <w:t xml:space="preserve"> comptarà amb diferents fonts d'informació que TMB posarà a la seva disposició. </w:t>
      </w:r>
      <w:r w:rsidR="004D0B6A">
        <w:rPr>
          <w:lang w:val="ca-ES"/>
        </w:rPr>
        <w:t>Tot i</w:t>
      </w:r>
      <w:r w:rsidRPr="00445B1A">
        <w:rPr>
          <w:lang w:val="ca-ES"/>
        </w:rPr>
        <w:t xml:space="preserve"> això, atès que la migració dels equips suposa la migració del/s usuari/s cal assegurar mitjançant comprovacions de detall sobre cadascun dels equips/usuaris i, en ocasions, mitjançant el contacte directe amb els usuaris, l'escenari original per així determinar amb concreció quin tipus d'actuació realitzar.</w:t>
      </w:r>
    </w:p>
    <w:p w:rsidRPr="00445B1A" w:rsidR="00421601" w:rsidP="00445B1A" w:rsidRDefault="00421601" w14:paraId="088171F7" w14:textId="77777777">
      <w:pPr>
        <w:pStyle w:val="Textoindependiente"/>
        <w:spacing w:before="6"/>
        <w:jc w:val="both"/>
        <w:rPr>
          <w:lang w:val="ca-ES"/>
        </w:rPr>
      </w:pPr>
    </w:p>
    <w:p w:rsidRPr="00445B1A" w:rsidR="00421601" w:rsidP="00445B1A" w:rsidRDefault="003056C7" w14:paraId="68FDCFE5" w14:textId="0369010B">
      <w:pPr>
        <w:pStyle w:val="Textoindependiente"/>
        <w:spacing w:line="350" w:lineRule="auto"/>
        <w:ind w:left="100" w:right="112"/>
        <w:jc w:val="both"/>
        <w:rPr>
          <w:lang w:val="ca-ES"/>
        </w:rPr>
      </w:pPr>
      <w:r w:rsidRPr="00445B1A">
        <w:rPr>
          <w:lang w:val="ca-ES"/>
        </w:rPr>
        <w:t>Una vegada obtingut aquest primer resultat es classificaran les diferents migracions a realitzar, i en consens amb TMB, es prioritzaran per a la se</w:t>
      </w:r>
      <w:r w:rsidR="00332658">
        <w:rPr>
          <w:lang w:val="ca-ES"/>
        </w:rPr>
        <w:t>v</w:t>
      </w:r>
      <w:r w:rsidRPr="00445B1A">
        <w:rPr>
          <w:lang w:val="ca-ES"/>
        </w:rPr>
        <w:t>a posterior planificació, per la qual cosa s'haurà d'obt</w:t>
      </w:r>
      <w:r w:rsidR="004D0B6A">
        <w:rPr>
          <w:lang w:val="ca-ES"/>
        </w:rPr>
        <w:t>enir</w:t>
      </w:r>
      <w:r w:rsidRPr="00445B1A">
        <w:rPr>
          <w:lang w:val="ca-ES"/>
        </w:rPr>
        <w:t xml:space="preserve"> </w:t>
      </w:r>
      <w:r w:rsidR="00226754">
        <w:rPr>
          <w:lang w:val="ca-ES"/>
        </w:rPr>
        <w:t xml:space="preserve">com a resultat final </w:t>
      </w:r>
      <w:r w:rsidRPr="00445B1A">
        <w:rPr>
          <w:lang w:val="ca-ES"/>
        </w:rPr>
        <w:t xml:space="preserve">una assignació </w:t>
      </w:r>
      <w:r w:rsidR="00226754">
        <w:rPr>
          <w:lang w:val="ca-ES"/>
        </w:rPr>
        <w:t xml:space="preserve">per a cada </w:t>
      </w:r>
      <w:r w:rsidRPr="00445B1A">
        <w:rPr>
          <w:lang w:val="ca-ES"/>
        </w:rPr>
        <w:t xml:space="preserve">equip/usuari </w:t>
      </w:r>
      <w:r w:rsidR="00226754">
        <w:rPr>
          <w:lang w:val="ca-ES"/>
        </w:rPr>
        <w:t>e</w:t>
      </w:r>
      <w:r w:rsidRPr="00445B1A">
        <w:rPr>
          <w:lang w:val="ca-ES"/>
        </w:rPr>
        <w:t xml:space="preserve">l seu corresponent escenari </w:t>
      </w:r>
      <w:r w:rsidR="00226754">
        <w:rPr>
          <w:lang w:val="ca-ES"/>
        </w:rPr>
        <w:t>def</w:t>
      </w:r>
      <w:r w:rsidR="00CE578E">
        <w:rPr>
          <w:lang w:val="ca-ES"/>
        </w:rPr>
        <w:t>initiu</w:t>
      </w:r>
      <w:r w:rsidRPr="00445B1A">
        <w:rPr>
          <w:lang w:val="ca-ES"/>
        </w:rPr>
        <w:t>.</w:t>
      </w:r>
    </w:p>
    <w:p w:rsidRPr="00445B1A" w:rsidR="00421601" w:rsidP="00445B1A" w:rsidRDefault="003056C7" w14:paraId="3E62426E" w14:textId="77777777">
      <w:pPr>
        <w:pStyle w:val="Textoindependiente"/>
        <w:spacing w:line="350" w:lineRule="auto"/>
        <w:ind w:left="100" w:right="120"/>
        <w:jc w:val="both"/>
        <w:rPr>
          <w:lang w:val="ca-ES"/>
        </w:rPr>
      </w:pPr>
      <w:r w:rsidRPr="00445B1A">
        <w:rPr>
          <w:lang w:val="ca-ES"/>
        </w:rPr>
        <w:t xml:space="preserve">Una vegada validada la transició de l'escenari original al final per a cadascun dels equips/usuaris el coordinador elaborarà la planificació per a cadascun dels equips mitjançant MS Project. S'ha calculat </w:t>
      </w:r>
      <w:r w:rsidRPr="00445B1A">
        <w:rPr>
          <w:lang w:val="ca-ES"/>
        </w:rPr>
        <w:t xml:space="preserve">un ritme de migració de </w:t>
      </w:r>
      <w:r w:rsidRPr="00445B1A">
        <w:rPr>
          <w:b/>
          <w:lang w:val="ca-ES"/>
        </w:rPr>
        <w:t xml:space="preserve">2 equips per dia i tècnic </w:t>
      </w:r>
      <w:r w:rsidRPr="00445B1A">
        <w:rPr>
          <w:lang w:val="ca-ES"/>
        </w:rPr>
        <w:t>(4 hores per equip).</w:t>
      </w:r>
    </w:p>
    <w:p w:rsidRPr="00445B1A" w:rsidR="00421601" w:rsidP="00445B1A" w:rsidRDefault="00421601" w14:paraId="5A9B5857" w14:textId="77777777">
      <w:pPr>
        <w:pStyle w:val="Textoindependiente"/>
        <w:spacing w:before="8"/>
        <w:jc w:val="both"/>
        <w:rPr>
          <w:lang w:val="ca-ES"/>
        </w:rPr>
      </w:pPr>
    </w:p>
    <w:p w:rsidRPr="00445B1A" w:rsidR="00421601" w:rsidP="00445B1A" w:rsidRDefault="003056C7" w14:paraId="1498EE68" w14:textId="3579645C">
      <w:pPr>
        <w:pStyle w:val="Textoindependiente"/>
        <w:spacing w:before="1" w:line="350" w:lineRule="auto"/>
        <w:ind w:left="100" w:right="115"/>
        <w:jc w:val="both"/>
        <w:rPr>
          <w:lang w:val="ca-ES"/>
        </w:rPr>
      </w:pPr>
      <w:r w:rsidRPr="00445B1A">
        <w:rPr>
          <w:lang w:val="ca-ES"/>
        </w:rPr>
        <w:t xml:space="preserve">El coordinador s'assegurarà de disposar </w:t>
      </w:r>
      <w:r w:rsidR="00CE578E">
        <w:rPr>
          <w:lang w:val="ca-ES"/>
        </w:rPr>
        <w:t xml:space="preserve">de </w:t>
      </w:r>
      <w:r w:rsidRPr="00445B1A">
        <w:rPr>
          <w:lang w:val="ca-ES"/>
        </w:rPr>
        <w:t>tots els procediments tècnics necessaris per</w:t>
      </w:r>
      <w:r w:rsidR="00CE578E">
        <w:rPr>
          <w:lang w:val="ca-ES"/>
        </w:rPr>
        <w:t xml:space="preserve"> a </w:t>
      </w:r>
      <w:r w:rsidRPr="00445B1A">
        <w:rPr>
          <w:lang w:val="ca-ES"/>
        </w:rPr>
        <w:t>qu</w:t>
      </w:r>
      <w:r w:rsidR="00CE578E">
        <w:rPr>
          <w:lang w:val="ca-ES"/>
        </w:rPr>
        <w:t>e</w:t>
      </w:r>
      <w:r w:rsidRPr="00445B1A">
        <w:rPr>
          <w:lang w:val="ca-ES"/>
        </w:rPr>
        <w:t xml:space="preserve"> l'equip de treball propi pugui finalitzar les migracions sense imprevistos i d'aquesta forma complir amb els terminis marcats en el present document.</w:t>
      </w:r>
    </w:p>
    <w:p w:rsidRPr="00445B1A" w:rsidR="00421601" w:rsidP="00445B1A" w:rsidRDefault="00421601" w14:paraId="49FEB55E" w14:textId="77777777">
      <w:pPr>
        <w:pStyle w:val="Textoindependiente"/>
        <w:spacing w:before="7"/>
        <w:jc w:val="both"/>
        <w:rPr>
          <w:lang w:val="ca-ES"/>
        </w:rPr>
      </w:pPr>
    </w:p>
    <w:p w:rsidRPr="00445B1A" w:rsidR="00421601" w:rsidP="00445B1A" w:rsidRDefault="003056C7" w14:paraId="4B80A9B8" w14:textId="039B4898">
      <w:pPr>
        <w:pStyle w:val="Textoindependiente"/>
        <w:spacing w:before="1" w:line="350" w:lineRule="auto"/>
        <w:ind w:left="100" w:right="121"/>
        <w:jc w:val="both"/>
        <w:rPr>
          <w:lang w:val="ca-ES"/>
        </w:rPr>
      </w:pPr>
      <w:r w:rsidRPr="00445B1A">
        <w:rPr>
          <w:lang w:val="ca-ES"/>
        </w:rPr>
        <w:t xml:space="preserve">A tenir en compte que en algunes ocasions es podran produir migracions de Windows 7 a Windows 10 que comporten també la migració de dades en local a </w:t>
      </w:r>
      <w:r w:rsidR="008C5AC4">
        <w:rPr>
          <w:lang w:val="ca-ES"/>
        </w:rPr>
        <w:t xml:space="preserve">MS </w:t>
      </w:r>
      <w:r w:rsidRPr="00445B1A">
        <w:rPr>
          <w:lang w:val="ca-ES"/>
        </w:rPr>
        <w:t>OneDrive</w:t>
      </w:r>
      <w:r w:rsidR="008C5AC4">
        <w:rPr>
          <w:lang w:val="ca-ES"/>
        </w:rPr>
        <w:t xml:space="preserve"> i Sharepoint</w:t>
      </w:r>
      <w:r w:rsidRPr="00445B1A">
        <w:rPr>
          <w:lang w:val="ca-ES"/>
        </w:rPr>
        <w:t>.</w:t>
      </w:r>
    </w:p>
    <w:p w:rsidRPr="00445B1A" w:rsidR="00421601" w:rsidP="00445B1A" w:rsidRDefault="00421601" w14:paraId="21FBD821" w14:textId="77777777">
      <w:pPr>
        <w:pStyle w:val="Textoindependiente"/>
        <w:spacing w:before="8"/>
        <w:jc w:val="both"/>
        <w:rPr>
          <w:lang w:val="ca-ES"/>
        </w:rPr>
      </w:pPr>
    </w:p>
    <w:p w:rsidRPr="00445B1A" w:rsidR="00421601" w:rsidP="00445B1A" w:rsidRDefault="003056C7" w14:paraId="559F2D1F" w14:textId="15F71121">
      <w:pPr>
        <w:pStyle w:val="Textoindependiente"/>
        <w:spacing w:line="350" w:lineRule="auto"/>
        <w:ind w:left="100" w:right="111"/>
        <w:jc w:val="both"/>
        <w:rPr>
          <w:lang w:val="ca-ES"/>
        </w:rPr>
      </w:pPr>
      <w:r w:rsidRPr="00445B1A">
        <w:rPr>
          <w:lang w:val="ca-ES"/>
        </w:rPr>
        <w:t xml:space="preserve">A més, serà habitual identificar aplicacions específiques no contemplades en "maqueta" per la qual cosa, o bé donarà lloc a </w:t>
      </w:r>
      <w:r w:rsidR="008C5AC4">
        <w:rPr>
          <w:lang w:val="ca-ES"/>
        </w:rPr>
        <w:t xml:space="preserve">una </w:t>
      </w:r>
      <w:r w:rsidRPr="00445B1A">
        <w:rPr>
          <w:lang w:val="ca-ES"/>
        </w:rPr>
        <w:t>modifica</w:t>
      </w:r>
      <w:r w:rsidR="008C5AC4">
        <w:rPr>
          <w:lang w:val="ca-ES"/>
        </w:rPr>
        <w:t>ció de</w:t>
      </w:r>
      <w:r w:rsidRPr="00445B1A">
        <w:rPr>
          <w:lang w:val="ca-ES"/>
        </w:rPr>
        <w:t xml:space="preserve"> la maqueta incloent aquest programari mitjançant </w:t>
      </w:r>
      <w:r w:rsidR="008C5AC4">
        <w:rPr>
          <w:lang w:val="ca-ES"/>
        </w:rPr>
        <w:t>l’</w:t>
      </w:r>
      <w:r w:rsidRPr="00445B1A">
        <w:rPr>
          <w:lang w:val="ca-ES"/>
        </w:rPr>
        <w:t xml:space="preserve">elaboració de paquet SCCM, o bé s'haurà d'instal·lar manualment en la instal·lació de la maqueta. En qualsevol cas, es </w:t>
      </w:r>
      <w:r w:rsidR="00334F32">
        <w:rPr>
          <w:lang w:val="ca-ES"/>
        </w:rPr>
        <w:t>consensuarà</w:t>
      </w:r>
      <w:r w:rsidRPr="00445B1A">
        <w:rPr>
          <w:lang w:val="ca-ES"/>
        </w:rPr>
        <w:t xml:space="preserve"> amb TMB.</w:t>
      </w:r>
    </w:p>
    <w:p w:rsidRPr="00445B1A" w:rsidR="00421601" w:rsidP="00445B1A" w:rsidRDefault="00421601" w14:paraId="5692F4DF" w14:textId="77777777">
      <w:pPr>
        <w:pStyle w:val="Textoindependiente"/>
        <w:spacing w:before="7"/>
        <w:jc w:val="both"/>
        <w:rPr>
          <w:lang w:val="ca-ES"/>
        </w:rPr>
      </w:pPr>
    </w:p>
    <w:p w:rsidRPr="00445B1A" w:rsidR="00421601" w:rsidP="00445B1A" w:rsidRDefault="003056C7" w14:paraId="5EC8FD74" w14:textId="6D6E2CEF">
      <w:pPr>
        <w:pStyle w:val="Textoindependiente"/>
        <w:spacing w:before="1" w:line="350" w:lineRule="auto"/>
        <w:ind w:left="100" w:right="117"/>
        <w:jc w:val="both"/>
        <w:rPr>
          <w:lang w:val="ca-ES"/>
        </w:rPr>
      </w:pPr>
      <w:r w:rsidRPr="00445B1A">
        <w:rPr>
          <w:lang w:val="ca-ES"/>
        </w:rPr>
        <w:t>Ja durant l'execució dels treballs el coordinador dedicarà el seu temps a les incidències que sorgeixin, a les desviacions sobre la planificació establerta i a les reprogramacions d</w:t>
      </w:r>
      <w:r w:rsidR="0083052E">
        <w:rPr>
          <w:lang w:val="ca-ES"/>
        </w:rPr>
        <w:t xml:space="preserve">e les </w:t>
      </w:r>
      <w:r w:rsidRPr="00445B1A">
        <w:rPr>
          <w:lang w:val="ca-ES"/>
        </w:rPr>
        <w:t>actuaci</w:t>
      </w:r>
      <w:r w:rsidR="0083052E">
        <w:rPr>
          <w:lang w:val="ca-ES"/>
        </w:rPr>
        <w:t>ons</w:t>
      </w:r>
      <w:r w:rsidRPr="00445B1A">
        <w:rPr>
          <w:lang w:val="ca-ES"/>
        </w:rPr>
        <w:t xml:space="preserve">. En aquest últim cas serà imprescindible identificar prèviament equips objectiu "comodí", que puguem incorporar en la planificació a curt termini per no patir grans desviacions en el projecte a causa de la </w:t>
      </w:r>
      <w:r w:rsidRPr="00445B1A" w:rsidR="00F4242E">
        <w:rPr>
          <w:lang w:val="ca-ES"/>
        </w:rPr>
        <w:t>indisponiblitat</w:t>
      </w:r>
      <w:r w:rsidRPr="00445B1A">
        <w:rPr>
          <w:lang w:val="ca-ES"/>
        </w:rPr>
        <w:t xml:space="preserve"> de l'usuari final o altres causes.</w:t>
      </w:r>
    </w:p>
    <w:p w:rsidRPr="00445B1A" w:rsidR="00421601" w:rsidP="00445B1A" w:rsidRDefault="00421601" w14:paraId="5FB0414D" w14:textId="77777777">
      <w:pPr>
        <w:pStyle w:val="Textoindependiente"/>
        <w:spacing w:before="6"/>
        <w:jc w:val="both"/>
        <w:rPr>
          <w:lang w:val="ca-ES"/>
        </w:rPr>
      </w:pPr>
    </w:p>
    <w:p w:rsidRPr="00445B1A" w:rsidR="00421601" w:rsidP="00445B1A" w:rsidRDefault="003056C7" w14:paraId="07C611F9" w14:textId="36BEC83B">
      <w:pPr>
        <w:pStyle w:val="Textoindependiente"/>
        <w:spacing w:line="350" w:lineRule="auto"/>
        <w:ind w:left="100" w:right="116"/>
        <w:jc w:val="both"/>
        <w:rPr>
          <w:lang w:val="ca-ES"/>
        </w:rPr>
      </w:pPr>
      <w:r w:rsidRPr="00445B1A">
        <w:rPr>
          <w:lang w:val="ca-ES"/>
        </w:rPr>
        <w:t>En qualsevol cas, l'activitat, els procediments, les modificacions tècniques de les maquetes, ..., han de quedar registrades i documentades i podran ser requerides per TMB en qualsevol moment del projecte, no només al final. Serà responsabilitat del coordinador l'actualització diària del MS Project.</w:t>
      </w:r>
    </w:p>
    <w:p w:rsidRPr="00445B1A" w:rsidR="00421601" w:rsidP="00445B1A" w:rsidRDefault="00421601" w14:paraId="54AC3F9E" w14:textId="77777777">
      <w:pPr>
        <w:pStyle w:val="Textoindependiente"/>
        <w:spacing w:before="8"/>
        <w:jc w:val="both"/>
        <w:rPr>
          <w:lang w:val="ca-ES"/>
        </w:rPr>
      </w:pPr>
    </w:p>
    <w:p w:rsidRPr="00445B1A" w:rsidR="00421601" w:rsidP="00445B1A" w:rsidRDefault="003056C7" w14:paraId="6F117925" w14:textId="7705766D">
      <w:pPr>
        <w:pStyle w:val="Textoindependiente"/>
        <w:spacing w:before="1" w:line="350" w:lineRule="auto"/>
        <w:ind w:left="100" w:right="107"/>
        <w:jc w:val="both"/>
        <w:rPr>
          <w:lang w:val="ca-ES"/>
        </w:rPr>
      </w:pPr>
      <w:r w:rsidRPr="00445B1A">
        <w:rPr>
          <w:lang w:val="ca-ES"/>
        </w:rPr>
        <w:t>A més de la instal·lació dels equips l'adjudicatari haurà de contemplar un 30% més d'instal·lacions a causa de posteriors reassignacions d'equips</w:t>
      </w:r>
      <w:r w:rsidR="001740E1">
        <w:rPr>
          <w:lang w:val="ca-ES"/>
        </w:rPr>
        <w:t xml:space="preserve">. L’objectiu d’aquests moviments és </w:t>
      </w:r>
      <w:r w:rsidR="004C443C">
        <w:rPr>
          <w:lang w:val="ca-ES"/>
        </w:rPr>
        <w:t xml:space="preserve">optimitzar els llocs de treball de TMB </w:t>
      </w:r>
      <w:r w:rsidR="00450705">
        <w:rPr>
          <w:lang w:val="ca-ES"/>
        </w:rPr>
        <w:t xml:space="preserve">redistribuint els millors equips disponibles </w:t>
      </w:r>
      <w:r w:rsidR="00684462">
        <w:rPr>
          <w:lang w:val="ca-ES"/>
        </w:rPr>
        <w:t>després de la instal·lació de nous equips.</w:t>
      </w:r>
      <w:r w:rsidR="00450705">
        <w:rPr>
          <w:lang w:val="ca-ES"/>
        </w:rPr>
        <w:t xml:space="preserve"> </w:t>
      </w:r>
      <w:r w:rsidRPr="00445B1A">
        <w:rPr>
          <w:lang w:val="ca-ES"/>
        </w:rPr>
        <w:t>Aquest</w:t>
      </w:r>
      <w:r w:rsidR="00684462">
        <w:rPr>
          <w:lang w:val="ca-ES"/>
        </w:rPr>
        <w:t>a activitat</w:t>
      </w:r>
      <w:r w:rsidRPr="00445B1A">
        <w:rPr>
          <w:lang w:val="ca-ES"/>
        </w:rPr>
        <w:t xml:space="preserve"> es realitzar</w:t>
      </w:r>
      <w:r w:rsidR="00684462">
        <w:rPr>
          <w:lang w:val="ca-ES"/>
        </w:rPr>
        <w:t>à</w:t>
      </w:r>
      <w:r w:rsidRPr="00445B1A">
        <w:rPr>
          <w:lang w:val="ca-ES"/>
        </w:rPr>
        <w:t xml:space="preserve"> durant el projecte </w:t>
      </w:r>
      <w:r w:rsidR="00684462">
        <w:rPr>
          <w:lang w:val="ca-ES"/>
        </w:rPr>
        <w:t xml:space="preserve">executat </w:t>
      </w:r>
      <w:r w:rsidRPr="00445B1A">
        <w:rPr>
          <w:lang w:val="ca-ES"/>
        </w:rPr>
        <w:t>pel mateix equip de treball. No s'ha d'oblidar que el propòsit d'aquestes substitucions és l'eliminació d'equips, en aquest cas majoritàriament PC</w:t>
      </w:r>
      <w:r w:rsidR="00106993">
        <w:rPr>
          <w:lang w:val="ca-ES"/>
        </w:rPr>
        <w:t>’</w:t>
      </w:r>
      <w:r w:rsidRPr="00445B1A">
        <w:rPr>
          <w:lang w:val="ca-ES"/>
        </w:rPr>
        <w:t>s, en obsolescència.</w:t>
      </w:r>
    </w:p>
    <w:p w:rsidR="00CC0E1E" w:rsidP="00445B1A" w:rsidRDefault="00CC0E1E" w14:paraId="2D9F2631" w14:textId="77777777">
      <w:pPr>
        <w:spacing w:line="350" w:lineRule="auto"/>
        <w:jc w:val="both"/>
        <w:rPr>
          <w:lang w:val="ca-ES"/>
        </w:rPr>
      </w:pPr>
    </w:p>
    <w:p w:rsidRPr="00445B1A" w:rsidR="00421601" w:rsidP="00C14D82" w:rsidRDefault="003056C7" w14:paraId="132F5017" w14:textId="6B4E5950">
      <w:pPr>
        <w:spacing w:before="89" w:line="348" w:lineRule="auto"/>
        <w:ind w:right="111"/>
        <w:jc w:val="both"/>
        <w:rPr>
          <w:i/>
          <w:sz w:val="18"/>
          <w:lang w:val="ca-ES"/>
        </w:rPr>
      </w:pPr>
      <w:r w:rsidRPr="007E7980">
        <w:rPr>
          <w:i/>
          <w:sz w:val="18"/>
          <w:highlight w:val="yellow"/>
          <w:lang w:val="ca-ES"/>
        </w:rPr>
        <w:t xml:space="preserve">Per exemple, en el cas que un portàtil substitueixi un PC, si aquest és més nou que el d'un altre usuari de PC, el primer passa a </w:t>
      </w:r>
      <w:proofErr w:type="spellStart"/>
      <w:r w:rsidRPr="007E7980">
        <w:rPr>
          <w:i/>
          <w:sz w:val="18"/>
          <w:highlight w:val="yellow"/>
          <w:lang w:val="ca-ES"/>
        </w:rPr>
        <w:t>reassignar-se</w:t>
      </w:r>
      <w:proofErr w:type="spellEnd"/>
      <w:r w:rsidRPr="007E7980">
        <w:rPr>
          <w:i/>
          <w:sz w:val="18"/>
          <w:highlight w:val="yellow"/>
          <w:lang w:val="ca-ES"/>
        </w:rPr>
        <w:t xml:space="preserve"> al segon i es dona de baixa l'últim d'ells.</w:t>
      </w:r>
    </w:p>
    <w:p w:rsidRPr="00445B1A" w:rsidR="00421601" w:rsidP="00445B1A" w:rsidRDefault="00421601" w14:paraId="19202F04" w14:textId="77777777">
      <w:pPr>
        <w:pStyle w:val="Textoindependiente"/>
        <w:jc w:val="both"/>
        <w:rPr>
          <w:i/>
          <w:lang w:val="ca-ES"/>
        </w:rPr>
      </w:pPr>
    </w:p>
    <w:p w:rsidRPr="00445B1A" w:rsidR="00421601" w:rsidP="00445B1A" w:rsidRDefault="003056C7" w14:paraId="02B869D3" w14:textId="3EF34183">
      <w:pPr>
        <w:pStyle w:val="Ttulo2"/>
        <w:numPr>
          <w:ilvl w:val="1"/>
          <w:numId w:val="5"/>
        </w:numPr>
        <w:tabs>
          <w:tab w:val="left" w:pos="499"/>
        </w:tabs>
        <w:spacing w:before="164"/>
        <w:ind w:left="499" w:hanging="399"/>
        <w:jc w:val="both"/>
        <w:rPr>
          <w:lang w:val="ca-ES"/>
        </w:rPr>
      </w:pPr>
      <w:bookmarkStart w:name="3.1_Otros_sobre_el_Coordinador_y_el_Equi" w:id="5"/>
      <w:bookmarkStart w:name="_Toc155607147" w:id="6"/>
      <w:bookmarkEnd w:id="5"/>
      <w:r w:rsidRPr="00445B1A">
        <w:rPr>
          <w:lang w:val="ca-ES"/>
        </w:rPr>
        <w:t>Altres sobre el Coordinador i l'Equip de Treball</w:t>
      </w:r>
      <w:bookmarkEnd w:id="6"/>
    </w:p>
    <w:p w:rsidRPr="00445B1A" w:rsidR="00421601" w:rsidP="00445B1A" w:rsidRDefault="00421601" w14:paraId="77C06E0F" w14:textId="77777777">
      <w:pPr>
        <w:pStyle w:val="Textoindependiente"/>
        <w:spacing w:before="3"/>
        <w:jc w:val="both"/>
        <w:rPr>
          <w:b/>
          <w:sz w:val="32"/>
          <w:lang w:val="ca-ES"/>
        </w:rPr>
      </w:pPr>
    </w:p>
    <w:p w:rsidRPr="00445B1A" w:rsidR="00421601" w:rsidP="00445B1A" w:rsidRDefault="003056C7" w14:paraId="2C4B2E50" w14:textId="00C301DB">
      <w:pPr>
        <w:pStyle w:val="Textoindependiente"/>
        <w:spacing w:before="1" w:line="350" w:lineRule="auto"/>
        <w:ind w:left="100" w:right="113"/>
        <w:jc w:val="both"/>
        <w:rPr>
          <w:lang w:val="ca-ES"/>
        </w:rPr>
      </w:pPr>
      <w:r w:rsidRPr="00445B1A">
        <w:rPr>
          <w:lang w:val="ca-ES"/>
        </w:rPr>
        <w:t>S'estableix la necessitat de comptar amb la figura d'un "</w:t>
      </w:r>
      <w:r w:rsidRPr="00445B1A">
        <w:rPr>
          <w:b/>
          <w:i/>
          <w:lang w:val="ca-ES"/>
        </w:rPr>
        <w:t xml:space="preserve">Coordinador </w:t>
      </w:r>
      <w:r w:rsidRPr="00445B1A">
        <w:rPr>
          <w:b/>
          <w:lang w:val="ca-ES"/>
        </w:rPr>
        <w:t xml:space="preserve">o </w:t>
      </w:r>
      <w:r w:rsidRPr="00445B1A">
        <w:rPr>
          <w:b/>
          <w:i/>
          <w:lang w:val="ca-ES"/>
        </w:rPr>
        <w:t>Cap de Projecte</w:t>
      </w:r>
      <w:r w:rsidRPr="00445B1A">
        <w:rPr>
          <w:lang w:val="ca-ES"/>
        </w:rPr>
        <w:t xml:space="preserve">" per a la </w:t>
      </w:r>
      <w:r w:rsidRPr="00445B1A">
        <w:rPr>
          <w:b/>
          <w:lang w:val="ca-ES"/>
        </w:rPr>
        <w:t>substitució d</w:t>
      </w:r>
      <w:r w:rsidR="003065AF">
        <w:rPr>
          <w:b/>
          <w:lang w:val="ca-ES"/>
        </w:rPr>
        <w:t>’</w:t>
      </w:r>
      <w:r w:rsidRPr="00445B1A">
        <w:rPr>
          <w:b/>
          <w:lang w:val="ca-ES"/>
        </w:rPr>
        <w:t>equips</w:t>
      </w:r>
      <w:r w:rsidRPr="00445B1A">
        <w:rPr>
          <w:lang w:val="ca-ES"/>
        </w:rPr>
        <w:t>. El Coordinador ha d'estar en contacte permanent amb el Responsable del Projecte de TMB, a causa de la interacció d'aquesta activitat amb altres iniciatives similars d'altres projectes i les pròpies del manteniment ordinari del Lloc de Treball.</w:t>
      </w:r>
    </w:p>
    <w:p w:rsidRPr="00445B1A" w:rsidR="00421601" w:rsidP="00445B1A" w:rsidRDefault="00421601" w14:paraId="5B3C7D04" w14:textId="77777777">
      <w:pPr>
        <w:pStyle w:val="Textoindependiente"/>
        <w:spacing w:before="7"/>
        <w:jc w:val="both"/>
        <w:rPr>
          <w:lang w:val="ca-ES"/>
        </w:rPr>
      </w:pPr>
    </w:p>
    <w:p w:rsidR="00421601" w:rsidP="00445B1A" w:rsidRDefault="003056C7" w14:paraId="3A94E702" w14:textId="77777777">
      <w:pPr>
        <w:pStyle w:val="Textoindependiente"/>
        <w:ind w:left="100"/>
        <w:jc w:val="both"/>
        <w:rPr>
          <w:lang w:val="ca-ES"/>
        </w:rPr>
      </w:pPr>
      <w:r w:rsidRPr="00445B1A">
        <w:rPr>
          <w:lang w:val="ca-ES"/>
        </w:rPr>
        <w:t>Les activitats més destacables són:</w:t>
      </w:r>
    </w:p>
    <w:p w:rsidRPr="00445B1A" w:rsidR="00CC0E1E" w:rsidP="00445B1A" w:rsidRDefault="00CC0E1E" w14:paraId="4BBA81F1" w14:textId="77777777">
      <w:pPr>
        <w:pStyle w:val="Textoindependiente"/>
        <w:ind w:left="100"/>
        <w:jc w:val="both"/>
        <w:rPr>
          <w:lang w:val="ca-ES"/>
        </w:rPr>
      </w:pPr>
    </w:p>
    <w:p w:rsidRPr="00445B1A" w:rsidR="00421601" w:rsidP="00445B1A" w:rsidRDefault="003056C7" w14:paraId="7D6F086C" w14:textId="77777777">
      <w:pPr>
        <w:pStyle w:val="Prrafodelista"/>
        <w:numPr>
          <w:ilvl w:val="2"/>
          <w:numId w:val="5"/>
        </w:numPr>
        <w:tabs>
          <w:tab w:val="left" w:pos="1171"/>
        </w:tabs>
        <w:spacing w:before="111" w:line="345" w:lineRule="auto"/>
        <w:ind w:right="107"/>
        <w:jc w:val="both"/>
        <w:rPr>
          <w:sz w:val="20"/>
          <w:lang w:val="ca-ES"/>
        </w:rPr>
      </w:pPr>
      <w:r w:rsidRPr="00445B1A">
        <w:rPr>
          <w:b/>
          <w:sz w:val="20"/>
          <w:lang w:val="ca-ES"/>
        </w:rPr>
        <w:t xml:space="preserve">Elaborar </w:t>
      </w:r>
      <w:r w:rsidRPr="00445B1A">
        <w:rPr>
          <w:sz w:val="20"/>
          <w:lang w:val="ca-ES"/>
        </w:rPr>
        <w:t xml:space="preserve">la planificació prèvia analitzant les dades disponibles (inventari, LDAP, contrastar </w:t>
      </w:r>
      <w:r w:rsidRPr="00445B1A">
        <w:rPr>
          <w:sz w:val="20"/>
          <w:lang w:val="ca-ES"/>
        </w:rPr>
        <w:t xml:space="preserve">informació amb usuaris, </w:t>
      </w:r>
      <w:proofErr w:type="spellStart"/>
      <w:r w:rsidRPr="00445B1A">
        <w:rPr>
          <w:sz w:val="20"/>
          <w:lang w:val="ca-ES"/>
        </w:rPr>
        <w:t>etc</w:t>
      </w:r>
      <w:proofErr w:type="spellEnd"/>
      <w:r w:rsidRPr="00445B1A">
        <w:rPr>
          <w:sz w:val="20"/>
          <w:lang w:val="ca-ES"/>
        </w:rPr>
        <w:t>), i de forma general, qualsevol altra activitat que sigui necessària relativa al projecte de renovació.</w:t>
      </w:r>
    </w:p>
    <w:p w:rsidRPr="00445B1A" w:rsidR="00421601" w:rsidP="00445B1A" w:rsidRDefault="003056C7" w14:paraId="27A30921" w14:textId="77777777">
      <w:pPr>
        <w:pStyle w:val="Prrafodelista"/>
        <w:numPr>
          <w:ilvl w:val="2"/>
          <w:numId w:val="5"/>
        </w:numPr>
        <w:tabs>
          <w:tab w:val="left" w:pos="1171"/>
        </w:tabs>
        <w:spacing w:before="10"/>
        <w:jc w:val="both"/>
        <w:rPr>
          <w:sz w:val="20"/>
          <w:lang w:val="ca-ES"/>
        </w:rPr>
      </w:pPr>
      <w:r w:rsidRPr="00445B1A">
        <w:rPr>
          <w:b/>
          <w:sz w:val="20"/>
          <w:lang w:val="ca-ES"/>
        </w:rPr>
        <w:t xml:space="preserve">Validar </w:t>
      </w:r>
      <w:r w:rsidRPr="00445B1A">
        <w:rPr>
          <w:sz w:val="20"/>
          <w:lang w:val="ca-ES"/>
        </w:rPr>
        <w:t>la planificació amb el responsable de la contractació en TMB.</w:t>
      </w:r>
    </w:p>
    <w:p w:rsidRPr="00445B1A" w:rsidR="00421601" w:rsidP="00445B1A" w:rsidRDefault="003056C7" w14:paraId="34A1EE10" w14:textId="5E98FFC5">
      <w:pPr>
        <w:pStyle w:val="Prrafodelista"/>
        <w:numPr>
          <w:ilvl w:val="2"/>
          <w:numId w:val="5"/>
        </w:numPr>
        <w:tabs>
          <w:tab w:val="left" w:pos="1171"/>
        </w:tabs>
        <w:spacing w:before="111" w:line="345" w:lineRule="auto"/>
        <w:ind w:right="109"/>
        <w:jc w:val="both"/>
        <w:rPr>
          <w:sz w:val="20"/>
          <w:lang w:val="ca-ES"/>
        </w:rPr>
      </w:pPr>
      <w:r w:rsidRPr="00445B1A">
        <w:rPr>
          <w:b/>
          <w:sz w:val="20"/>
          <w:lang w:val="ca-ES"/>
        </w:rPr>
        <w:t xml:space="preserve">Establir el </w:t>
      </w:r>
      <w:proofErr w:type="spellStart"/>
      <w:r w:rsidRPr="00445B1A">
        <w:rPr>
          <w:b/>
          <w:sz w:val="20"/>
          <w:lang w:val="ca-ES"/>
        </w:rPr>
        <w:t>checklist</w:t>
      </w:r>
      <w:proofErr w:type="spellEnd"/>
      <w:r w:rsidRPr="00445B1A">
        <w:rPr>
          <w:b/>
          <w:sz w:val="20"/>
          <w:lang w:val="ca-ES"/>
        </w:rPr>
        <w:t xml:space="preserve"> </w:t>
      </w:r>
      <w:r w:rsidRPr="00445B1A">
        <w:rPr>
          <w:sz w:val="20"/>
          <w:lang w:val="ca-ES"/>
        </w:rPr>
        <w:t xml:space="preserve">necessari. El </w:t>
      </w:r>
      <w:proofErr w:type="spellStart"/>
      <w:r w:rsidRPr="00445B1A">
        <w:rPr>
          <w:sz w:val="20"/>
          <w:lang w:val="ca-ES"/>
        </w:rPr>
        <w:t>checklist</w:t>
      </w:r>
      <w:proofErr w:type="spellEnd"/>
      <w:r w:rsidRPr="00445B1A">
        <w:rPr>
          <w:sz w:val="20"/>
          <w:lang w:val="ca-ES"/>
        </w:rPr>
        <w:t xml:space="preserve"> ha de ser consensuat i validat per TMB. L'aparença entre els dos equips, el substituït i el nou, ha de ser del 100%, llevat que tècnicament no sigui viable.</w:t>
      </w:r>
    </w:p>
    <w:p w:rsidRPr="00445B1A" w:rsidR="00421601" w:rsidP="00445B1A" w:rsidRDefault="003056C7" w14:paraId="4336A2B2" w14:textId="77777777">
      <w:pPr>
        <w:pStyle w:val="Prrafodelista"/>
        <w:numPr>
          <w:ilvl w:val="2"/>
          <w:numId w:val="5"/>
        </w:numPr>
        <w:tabs>
          <w:tab w:val="left" w:pos="1171"/>
        </w:tabs>
        <w:spacing w:before="9" w:line="348" w:lineRule="auto"/>
        <w:ind w:right="109"/>
        <w:jc w:val="both"/>
        <w:rPr>
          <w:sz w:val="20"/>
          <w:lang w:val="ca-ES"/>
        </w:rPr>
      </w:pPr>
      <w:r w:rsidRPr="00445B1A">
        <w:rPr>
          <w:b/>
          <w:sz w:val="20"/>
          <w:lang w:val="ca-ES"/>
        </w:rPr>
        <w:t>Elaborar les plantilles de comunicació amb l'usuari</w:t>
      </w:r>
      <w:r w:rsidRPr="00445B1A">
        <w:rPr>
          <w:sz w:val="20"/>
          <w:lang w:val="ca-ES"/>
        </w:rPr>
        <w:t>, i validar amb el responsable a TMB: què ha de saber abans de la substitució, què ens ha de lliurar, què ha d'esperar, quins dubtes vam poder resoldre per endavant, condicions del servei, advertències i limitacions del servei, etc...</w:t>
      </w:r>
    </w:p>
    <w:p w:rsidRPr="00445B1A" w:rsidR="00421601" w:rsidP="00445B1A" w:rsidRDefault="003056C7" w14:paraId="220C5A10" w14:textId="128D368C">
      <w:pPr>
        <w:pStyle w:val="Prrafodelista"/>
        <w:numPr>
          <w:ilvl w:val="2"/>
          <w:numId w:val="5"/>
        </w:numPr>
        <w:tabs>
          <w:tab w:val="left" w:pos="1171"/>
        </w:tabs>
        <w:spacing w:before="10" w:line="340" w:lineRule="auto"/>
        <w:ind w:right="112"/>
        <w:jc w:val="both"/>
        <w:rPr>
          <w:sz w:val="20"/>
          <w:lang w:val="ca-ES"/>
        </w:rPr>
      </w:pPr>
      <w:r w:rsidRPr="00445B1A">
        <w:rPr>
          <w:b/>
          <w:sz w:val="20"/>
          <w:lang w:val="ca-ES"/>
        </w:rPr>
        <w:t xml:space="preserve">Coordinar </w:t>
      </w:r>
      <w:r w:rsidRPr="00445B1A">
        <w:rPr>
          <w:sz w:val="20"/>
          <w:lang w:val="ca-ES"/>
        </w:rPr>
        <w:t>l'execució de les activitats de migració de l'equip de treball contractat en aquest plec.</w:t>
      </w:r>
    </w:p>
    <w:p w:rsidRPr="00445B1A" w:rsidR="00421601" w:rsidP="00445B1A" w:rsidRDefault="003056C7" w14:paraId="4EE7D1A8" w14:textId="1894DA82">
      <w:pPr>
        <w:pStyle w:val="Prrafodelista"/>
        <w:numPr>
          <w:ilvl w:val="2"/>
          <w:numId w:val="5"/>
        </w:numPr>
        <w:tabs>
          <w:tab w:val="left" w:pos="1171"/>
        </w:tabs>
        <w:spacing w:before="16"/>
        <w:jc w:val="both"/>
        <w:rPr>
          <w:sz w:val="20"/>
          <w:lang w:val="ca-ES"/>
        </w:rPr>
      </w:pPr>
      <w:r w:rsidRPr="00445B1A">
        <w:rPr>
          <w:b/>
          <w:sz w:val="20"/>
          <w:lang w:val="ca-ES"/>
        </w:rPr>
        <w:t xml:space="preserve">Atendre i resoldre </w:t>
      </w:r>
      <w:r w:rsidRPr="00445B1A">
        <w:rPr>
          <w:sz w:val="20"/>
          <w:lang w:val="ca-ES"/>
        </w:rPr>
        <w:t>les incidències sorgides de les tasques de renov</w:t>
      </w:r>
      <w:r w:rsidR="00BE4ECA">
        <w:rPr>
          <w:sz w:val="20"/>
          <w:lang w:val="ca-ES"/>
        </w:rPr>
        <w:t>ació</w:t>
      </w:r>
      <w:r w:rsidRPr="00445B1A">
        <w:rPr>
          <w:sz w:val="20"/>
          <w:lang w:val="ca-ES"/>
        </w:rPr>
        <w:t>.</w:t>
      </w:r>
    </w:p>
    <w:p w:rsidRPr="00445B1A" w:rsidR="00421601" w:rsidP="00445B1A" w:rsidRDefault="00421601" w14:paraId="2E62FC90" w14:textId="77777777">
      <w:pPr>
        <w:pStyle w:val="Textoindependiente"/>
        <w:spacing w:before="10"/>
        <w:jc w:val="both"/>
        <w:rPr>
          <w:sz w:val="29"/>
          <w:lang w:val="ca-ES"/>
        </w:rPr>
      </w:pPr>
    </w:p>
    <w:p w:rsidRPr="00445B1A" w:rsidR="00421601" w:rsidP="00445B1A" w:rsidRDefault="003056C7" w14:paraId="267FF4AF" w14:textId="4A205EDC">
      <w:pPr>
        <w:pStyle w:val="Textoindependiente"/>
        <w:spacing w:line="350" w:lineRule="auto"/>
        <w:ind w:left="100" w:right="110"/>
        <w:jc w:val="both"/>
        <w:rPr>
          <w:lang w:val="ca-ES"/>
        </w:rPr>
      </w:pPr>
      <w:r w:rsidRPr="00445B1A">
        <w:rPr>
          <w:lang w:val="ca-ES"/>
        </w:rPr>
        <w:t xml:space="preserve">S'estima una durada de </w:t>
      </w:r>
      <w:r w:rsidRPr="00445B1A">
        <w:rPr>
          <w:b/>
          <w:lang w:val="ca-ES"/>
        </w:rPr>
        <w:t xml:space="preserve">4 setmanes </w:t>
      </w:r>
      <w:r w:rsidRPr="00445B1A">
        <w:rPr>
          <w:lang w:val="ca-ES"/>
        </w:rPr>
        <w:t>per a la realització d' aquesta activitat. TMB habilitarà una extensió telefònica i un correu electrònic per</w:t>
      </w:r>
      <w:r w:rsidR="00783738">
        <w:rPr>
          <w:lang w:val="ca-ES"/>
        </w:rPr>
        <w:t xml:space="preserve"> a </w:t>
      </w:r>
      <w:r w:rsidRPr="00445B1A">
        <w:rPr>
          <w:lang w:val="ca-ES"/>
        </w:rPr>
        <w:t>qu</w:t>
      </w:r>
      <w:r w:rsidR="00783738">
        <w:rPr>
          <w:lang w:val="ca-ES"/>
        </w:rPr>
        <w:t>e</w:t>
      </w:r>
      <w:r w:rsidRPr="00445B1A">
        <w:rPr>
          <w:lang w:val="ca-ES"/>
        </w:rPr>
        <w:t xml:space="preserve"> el </w:t>
      </w:r>
      <w:r w:rsidRPr="00445B1A">
        <w:rPr>
          <w:i/>
          <w:lang w:val="ca-ES"/>
        </w:rPr>
        <w:t xml:space="preserve">"Cap de Projecte" </w:t>
      </w:r>
      <w:r w:rsidRPr="00445B1A">
        <w:rPr>
          <w:lang w:val="ca-ES"/>
        </w:rPr>
        <w:t>pugui contactar amb els empleats de TMB.</w:t>
      </w:r>
    </w:p>
    <w:p w:rsidRPr="00445B1A" w:rsidR="00421601" w:rsidP="00445B1A" w:rsidRDefault="00421601" w14:paraId="15DAA549" w14:textId="77777777">
      <w:pPr>
        <w:pStyle w:val="Textoindependiente"/>
        <w:spacing w:before="8"/>
        <w:jc w:val="both"/>
        <w:rPr>
          <w:lang w:val="ca-ES"/>
        </w:rPr>
      </w:pPr>
    </w:p>
    <w:p w:rsidRPr="00445B1A" w:rsidR="00421601" w:rsidP="00445B1A" w:rsidRDefault="003056C7" w14:paraId="00038E7B" w14:textId="5BA67B8C">
      <w:pPr>
        <w:pStyle w:val="Textoindependiente"/>
        <w:spacing w:line="350" w:lineRule="auto"/>
        <w:ind w:left="100" w:right="112"/>
        <w:jc w:val="both"/>
        <w:rPr>
          <w:lang w:val="ca-ES"/>
        </w:rPr>
      </w:pPr>
      <w:r w:rsidRPr="00445B1A">
        <w:rPr>
          <w:lang w:val="ca-ES"/>
        </w:rPr>
        <w:t xml:space="preserve">A partir de la cinquena setmana del projecte s' inicia la segona fase, amb la migració dels equips. Per a ells es demana un equip de treball format pel mateix Cap de Projecte, més </w:t>
      </w:r>
      <w:r w:rsidRPr="00445B1A">
        <w:rPr>
          <w:b/>
          <w:lang w:val="ca-ES"/>
        </w:rPr>
        <w:t xml:space="preserve">4 tècnics de camp </w:t>
      </w:r>
      <w:r w:rsidRPr="00445B1A">
        <w:rPr>
          <w:lang w:val="ca-ES"/>
        </w:rPr>
        <w:t xml:space="preserve">que realitzaran les activitats de camp. La previsió per a la finalització d'aquestes tasques (migració de 160 equips) és d'unes </w:t>
      </w:r>
      <w:r w:rsidRPr="00445B1A">
        <w:rPr>
          <w:b/>
          <w:lang w:val="ca-ES"/>
        </w:rPr>
        <w:t>4 setmanes</w:t>
      </w:r>
      <w:r w:rsidR="007C327B">
        <w:rPr>
          <w:b/>
          <w:lang w:val="ca-ES"/>
        </w:rPr>
        <w:t xml:space="preserve"> </w:t>
      </w:r>
      <w:r w:rsidRPr="00EE3F28" w:rsidR="007C327B">
        <w:rPr>
          <w:bCs/>
          <w:lang w:val="ca-ES"/>
        </w:rPr>
        <w:t>(</w:t>
      </w:r>
      <w:r w:rsidR="00EE3F28">
        <w:rPr>
          <w:lang w:val="ca-ES"/>
        </w:rPr>
        <w:t xml:space="preserve">10 equips per cada </w:t>
      </w:r>
      <w:r w:rsidR="006D615E">
        <w:rPr>
          <w:lang w:val="ca-ES"/>
        </w:rPr>
        <w:t>5 dies laborables)</w:t>
      </w:r>
      <w:r w:rsidRPr="00445B1A">
        <w:rPr>
          <w:lang w:val="ca-ES"/>
        </w:rPr>
        <w:t>.</w:t>
      </w:r>
      <w:r w:rsidR="006D615E">
        <w:rPr>
          <w:lang w:val="ca-ES"/>
        </w:rPr>
        <w:t xml:space="preserve"> El 30% </w:t>
      </w:r>
      <w:r w:rsidR="00114158">
        <w:rPr>
          <w:lang w:val="ca-ES"/>
        </w:rPr>
        <w:t xml:space="preserve">d’actuacions </w:t>
      </w:r>
      <w:r w:rsidR="006D615E">
        <w:rPr>
          <w:lang w:val="ca-ES"/>
        </w:rPr>
        <w:t>per a reassignació d’equips</w:t>
      </w:r>
      <w:r w:rsidR="00114158">
        <w:rPr>
          <w:lang w:val="ca-ES"/>
        </w:rPr>
        <w:t xml:space="preserve"> és de 6 </w:t>
      </w:r>
      <w:r w:rsidR="002159FC">
        <w:rPr>
          <w:lang w:val="ca-ES"/>
        </w:rPr>
        <w:t>dies laborables addicionals.</w:t>
      </w:r>
      <w:r w:rsidR="00683FE5">
        <w:rPr>
          <w:lang w:val="ca-ES"/>
        </w:rPr>
        <w:t xml:space="preserve"> </w:t>
      </w:r>
      <w:r w:rsidR="004D2728">
        <w:rPr>
          <w:lang w:val="ca-ES"/>
        </w:rPr>
        <w:t xml:space="preserve">El resultat total </w:t>
      </w:r>
      <w:r w:rsidR="00F31E19">
        <w:rPr>
          <w:lang w:val="ca-ES"/>
        </w:rPr>
        <w:t>seria</w:t>
      </w:r>
      <w:r w:rsidR="004D2728">
        <w:rPr>
          <w:lang w:val="ca-ES"/>
        </w:rPr>
        <w:t xml:space="preserve"> de </w:t>
      </w:r>
      <w:r w:rsidRPr="00F31E19" w:rsidR="004D2728">
        <w:rPr>
          <w:b/>
          <w:bCs/>
          <w:lang w:val="ca-ES"/>
        </w:rPr>
        <w:t>5 setmanes</w:t>
      </w:r>
      <w:r w:rsidRPr="00F31E19" w:rsidR="00F31E19">
        <w:rPr>
          <w:b/>
          <w:bCs/>
          <w:lang w:val="ca-ES"/>
        </w:rPr>
        <w:t xml:space="preserve"> i un dia</w:t>
      </w:r>
      <w:r w:rsidR="00F31E19">
        <w:rPr>
          <w:lang w:val="ca-ES"/>
        </w:rPr>
        <w:t>.</w:t>
      </w:r>
    </w:p>
    <w:p w:rsidRPr="00445B1A" w:rsidR="00421601" w:rsidP="00445B1A" w:rsidRDefault="00421601" w14:paraId="237DB790" w14:textId="77777777">
      <w:pPr>
        <w:pStyle w:val="Textoindependiente"/>
        <w:spacing w:before="7"/>
        <w:jc w:val="both"/>
        <w:rPr>
          <w:lang w:val="ca-ES"/>
        </w:rPr>
      </w:pPr>
    </w:p>
    <w:p w:rsidRPr="00445B1A" w:rsidR="00421601" w:rsidP="00445B1A" w:rsidRDefault="003056C7" w14:paraId="28F7CF9B" w14:textId="0876716E">
      <w:pPr>
        <w:pStyle w:val="Textoindependiente"/>
        <w:spacing w:line="350" w:lineRule="auto"/>
        <w:ind w:left="100" w:right="110"/>
        <w:jc w:val="both"/>
        <w:rPr>
          <w:lang w:val="ca-ES"/>
        </w:rPr>
      </w:pPr>
      <w:r w:rsidRPr="00445B1A">
        <w:rPr>
          <w:lang w:val="ca-ES"/>
        </w:rPr>
        <w:t xml:space="preserve">Per finalitzar es requereixen </w:t>
      </w:r>
      <w:r w:rsidRPr="00445B1A">
        <w:rPr>
          <w:b/>
          <w:lang w:val="ca-ES"/>
        </w:rPr>
        <w:t xml:space="preserve">2 setmanes més </w:t>
      </w:r>
      <w:r w:rsidRPr="00445B1A">
        <w:rPr>
          <w:lang w:val="ca-ES"/>
        </w:rPr>
        <w:t>de tot l'equip (</w:t>
      </w:r>
      <w:r w:rsidR="005A2C03">
        <w:rPr>
          <w:lang w:val="ca-ES"/>
        </w:rPr>
        <w:t>coordina</w:t>
      </w:r>
      <w:r w:rsidR="005E4ED0">
        <w:rPr>
          <w:lang w:val="ca-ES"/>
        </w:rPr>
        <w:t>dor</w:t>
      </w:r>
      <w:r w:rsidRPr="00445B1A">
        <w:rPr>
          <w:lang w:val="ca-ES"/>
        </w:rPr>
        <w:t xml:space="preserve"> més </w:t>
      </w:r>
      <w:r w:rsidR="005E4ED0">
        <w:rPr>
          <w:lang w:val="ca-ES"/>
        </w:rPr>
        <w:t>t</w:t>
      </w:r>
      <w:r w:rsidRPr="00445B1A">
        <w:rPr>
          <w:lang w:val="ca-ES"/>
        </w:rPr>
        <w:t xml:space="preserve">ècnics) en les quals es realitzaran les activitats administratives per donar per conclòs el desplegament, així com </w:t>
      </w:r>
      <w:r w:rsidR="00026389">
        <w:rPr>
          <w:lang w:val="ca-ES"/>
        </w:rPr>
        <w:t>la resolució de</w:t>
      </w:r>
      <w:r w:rsidRPr="00445B1A">
        <w:rPr>
          <w:lang w:val="ca-ES"/>
        </w:rPr>
        <w:t xml:space="preserve"> les incidències</w:t>
      </w:r>
      <w:r w:rsidR="00026389">
        <w:rPr>
          <w:lang w:val="ca-ES"/>
        </w:rPr>
        <w:t>, documentació</w:t>
      </w:r>
      <w:r w:rsidRPr="00445B1A">
        <w:rPr>
          <w:lang w:val="ca-ES"/>
        </w:rPr>
        <w:t xml:space="preserve"> i </w:t>
      </w:r>
      <w:r w:rsidR="00026389">
        <w:rPr>
          <w:lang w:val="ca-ES"/>
        </w:rPr>
        <w:t>qüestions</w:t>
      </w:r>
      <w:r w:rsidRPr="00445B1A">
        <w:rPr>
          <w:lang w:val="ca-ES"/>
        </w:rPr>
        <w:t xml:space="preserve"> pendents que </w:t>
      </w:r>
      <w:r w:rsidR="005A2C03">
        <w:rPr>
          <w:lang w:val="ca-ES"/>
        </w:rPr>
        <w:t>apareguin</w:t>
      </w:r>
      <w:r w:rsidRPr="00445B1A">
        <w:rPr>
          <w:lang w:val="ca-ES"/>
        </w:rPr>
        <w:t xml:space="preserve"> fins a la finalització de totes les tasques previstes. Per a aquest tancament administratiu, </w:t>
      </w:r>
      <w:r w:rsidR="005A2C03">
        <w:rPr>
          <w:lang w:val="ca-ES"/>
        </w:rPr>
        <w:t xml:space="preserve">el cap de coordinador </w:t>
      </w:r>
      <w:r w:rsidRPr="00445B1A">
        <w:rPr>
          <w:lang w:val="ca-ES"/>
        </w:rPr>
        <w:t>haurà d'aportar tota la documentació elaborada.</w:t>
      </w:r>
    </w:p>
    <w:p w:rsidR="00421601" w:rsidP="00445B1A" w:rsidRDefault="00421601" w14:paraId="00BFC5C3" w14:textId="77777777">
      <w:pPr>
        <w:spacing w:line="350" w:lineRule="auto"/>
        <w:jc w:val="both"/>
        <w:rPr>
          <w:lang w:val="ca-ES"/>
        </w:rPr>
      </w:pPr>
    </w:p>
    <w:p w:rsidRPr="00445B1A" w:rsidR="00421601" w:rsidP="00445B1A" w:rsidRDefault="003056C7" w14:paraId="5CFCB2EB" w14:textId="5F982F31">
      <w:pPr>
        <w:pStyle w:val="Textoindependiente"/>
        <w:spacing w:before="91"/>
        <w:ind w:left="100"/>
        <w:jc w:val="both"/>
        <w:rPr>
          <w:lang w:val="ca-ES"/>
        </w:rPr>
      </w:pPr>
      <w:r w:rsidRPr="00445B1A">
        <w:rPr>
          <w:spacing w:val="-2"/>
          <w:lang w:val="ca-ES"/>
        </w:rPr>
        <w:t>Resumint</w:t>
      </w:r>
      <w:r w:rsidR="005E4ED0">
        <w:rPr>
          <w:spacing w:val="-2"/>
          <w:lang w:val="ca-ES"/>
        </w:rPr>
        <w:t>, per a un volum de 160 equips</w:t>
      </w:r>
      <w:r w:rsidRPr="00445B1A">
        <w:rPr>
          <w:spacing w:val="-2"/>
          <w:lang w:val="ca-ES"/>
        </w:rPr>
        <w:t>:</w:t>
      </w:r>
    </w:p>
    <w:p w:rsidRPr="00445B1A" w:rsidR="00421601" w:rsidP="00BD0C1E" w:rsidRDefault="00421601" w14:paraId="6568BD15" w14:textId="77777777">
      <w:pPr>
        <w:pStyle w:val="Textoindependiente"/>
        <w:spacing w:before="6"/>
        <w:ind w:left="720" w:hanging="720"/>
        <w:jc w:val="both"/>
        <w:rPr>
          <w:sz w:val="19"/>
          <w:lang w:val="ca-ES"/>
        </w:rPr>
      </w:pPr>
    </w:p>
    <w:p w:rsidRPr="00445B1A" w:rsidR="00421601" w:rsidP="00445B1A" w:rsidRDefault="003056C7" w14:paraId="7E2AB50D" w14:textId="1EC9C5FA">
      <w:pPr>
        <w:pStyle w:val="Prrafodelista"/>
        <w:numPr>
          <w:ilvl w:val="0"/>
          <w:numId w:val="4"/>
        </w:numPr>
        <w:tabs>
          <w:tab w:val="left" w:pos="520"/>
          <w:tab w:val="left" w:pos="3641"/>
        </w:tabs>
        <w:spacing w:before="1"/>
        <w:ind w:left="520"/>
        <w:jc w:val="both"/>
        <w:rPr>
          <w:sz w:val="20"/>
          <w:lang w:val="ca-ES"/>
        </w:rPr>
      </w:pPr>
      <w:r w:rsidRPr="00445B1A">
        <w:rPr>
          <w:sz w:val="20"/>
          <w:lang w:val="ca-ES"/>
        </w:rPr>
        <w:t>Un Cap de Projecte:</w:t>
      </w:r>
      <w:r w:rsidRPr="00445B1A">
        <w:rPr>
          <w:sz w:val="20"/>
          <w:lang w:val="ca-ES"/>
        </w:rPr>
        <w:tab/>
      </w:r>
      <w:r w:rsidRPr="00445B1A">
        <w:rPr>
          <w:sz w:val="20"/>
          <w:lang w:val="ca-ES"/>
        </w:rPr>
        <w:t>1</w:t>
      </w:r>
      <w:r w:rsidR="00683FE5">
        <w:rPr>
          <w:sz w:val="20"/>
          <w:lang w:val="ca-ES"/>
        </w:rPr>
        <w:t>1</w:t>
      </w:r>
      <w:r w:rsidRPr="00445B1A">
        <w:rPr>
          <w:sz w:val="20"/>
          <w:lang w:val="ca-ES"/>
        </w:rPr>
        <w:t xml:space="preserve"> setmanes.</w:t>
      </w:r>
    </w:p>
    <w:p w:rsidRPr="00445B1A" w:rsidR="00421601" w:rsidP="00445B1A" w:rsidRDefault="00421601" w14:paraId="4770BF8A" w14:textId="77777777">
      <w:pPr>
        <w:pStyle w:val="Textoindependiente"/>
        <w:spacing w:before="6"/>
        <w:jc w:val="both"/>
        <w:rPr>
          <w:sz w:val="19"/>
          <w:lang w:val="ca-ES"/>
        </w:rPr>
      </w:pPr>
    </w:p>
    <w:p w:rsidRPr="00445B1A" w:rsidR="00421601" w:rsidP="00445B1A" w:rsidRDefault="003056C7" w14:paraId="4B70E8E0" w14:textId="695CCBD6">
      <w:pPr>
        <w:pStyle w:val="Prrafodelista"/>
        <w:numPr>
          <w:ilvl w:val="0"/>
          <w:numId w:val="4"/>
        </w:numPr>
        <w:tabs>
          <w:tab w:val="left" w:pos="520"/>
          <w:tab w:val="left" w:pos="3697"/>
        </w:tabs>
        <w:ind w:left="520"/>
        <w:jc w:val="both"/>
        <w:rPr>
          <w:sz w:val="20"/>
          <w:lang w:val="ca-ES"/>
        </w:rPr>
      </w:pPr>
      <w:r w:rsidRPr="00445B1A">
        <w:rPr>
          <w:sz w:val="20"/>
          <w:lang w:val="ca-ES"/>
        </w:rPr>
        <w:t>Equip de treball (4 tècnics):</w:t>
      </w:r>
      <w:r w:rsidRPr="00445B1A">
        <w:rPr>
          <w:sz w:val="20"/>
          <w:lang w:val="ca-ES"/>
        </w:rPr>
        <w:tab/>
      </w:r>
      <w:r w:rsidR="002159FC">
        <w:rPr>
          <w:sz w:val="20"/>
          <w:lang w:val="ca-ES"/>
        </w:rPr>
        <w:t>7</w:t>
      </w:r>
      <w:r w:rsidRPr="00445B1A">
        <w:rPr>
          <w:sz w:val="20"/>
          <w:lang w:val="ca-ES"/>
        </w:rPr>
        <w:t xml:space="preserve"> setmanes.</w:t>
      </w:r>
    </w:p>
    <w:p w:rsidRPr="00445B1A" w:rsidR="00421601" w:rsidP="00445B1A" w:rsidRDefault="00421601" w14:paraId="45A2A7C0" w14:textId="77777777">
      <w:pPr>
        <w:pStyle w:val="Textoindependiente"/>
        <w:jc w:val="both"/>
        <w:rPr>
          <w:sz w:val="30"/>
          <w:lang w:val="ca-ES"/>
        </w:rPr>
      </w:pPr>
    </w:p>
    <w:p w:rsidR="00026389" w:rsidP="00ED1D04" w:rsidRDefault="00902A04" w14:paraId="2D265CFE" w14:textId="4EE1D8BD">
      <w:pPr>
        <w:pStyle w:val="Textoindependiente"/>
        <w:spacing w:line="350" w:lineRule="auto"/>
        <w:ind w:left="100"/>
        <w:jc w:val="both"/>
        <w:rPr>
          <w:lang w:val="ca-ES"/>
        </w:rPr>
      </w:pPr>
      <w:r>
        <w:rPr>
          <w:lang w:val="ca-ES"/>
        </w:rPr>
        <w:t xml:space="preserve">Com el volum d’equips que TMB adquirirà podrà sofrir variacions </w:t>
      </w:r>
      <w:r w:rsidR="0012278C">
        <w:rPr>
          <w:lang w:val="ca-ES"/>
        </w:rPr>
        <w:t>en el decurs de l’Acord marc s’estableixen els següents requisi</w:t>
      </w:r>
      <w:r w:rsidR="00ED6529">
        <w:rPr>
          <w:lang w:val="ca-ES"/>
        </w:rPr>
        <w:t>ts:</w:t>
      </w:r>
    </w:p>
    <w:p w:rsidR="00363946" w:rsidP="00ED1D04" w:rsidRDefault="00363946" w14:paraId="41CC0244" w14:textId="77777777">
      <w:pPr>
        <w:pStyle w:val="Textoindependiente"/>
        <w:spacing w:line="350" w:lineRule="auto"/>
        <w:ind w:left="100"/>
        <w:jc w:val="both"/>
        <w:rPr>
          <w:lang w:val="ca-ES"/>
        </w:rPr>
      </w:pPr>
    </w:p>
    <w:p w:rsidR="00ED6529" w:rsidP="00ED1D04" w:rsidRDefault="00854751" w14:paraId="1CCB15D3" w14:textId="28703037">
      <w:pPr>
        <w:pStyle w:val="Textoindependiente"/>
        <w:numPr>
          <w:ilvl w:val="2"/>
          <w:numId w:val="8"/>
        </w:numPr>
        <w:spacing w:line="350" w:lineRule="auto"/>
        <w:jc w:val="both"/>
        <w:rPr>
          <w:lang w:val="ca-ES"/>
        </w:rPr>
      </w:pPr>
      <w:r>
        <w:rPr>
          <w:lang w:val="ca-ES"/>
        </w:rPr>
        <w:t xml:space="preserve">Per a volums inferiors a </w:t>
      </w:r>
      <w:r w:rsidR="003E7A07">
        <w:rPr>
          <w:lang w:val="ca-ES"/>
        </w:rPr>
        <w:t xml:space="preserve">20 equips no es farà servir </w:t>
      </w:r>
      <w:r w:rsidR="00FF35DD">
        <w:rPr>
          <w:lang w:val="ca-ES"/>
        </w:rPr>
        <w:t>aquest mecanisme.</w:t>
      </w:r>
    </w:p>
    <w:p w:rsidR="006470EE" w:rsidP="00ED1D04" w:rsidRDefault="00FF35DD" w14:paraId="43C768E5" w14:textId="45E43DE0">
      <w:pPr>
        <w:pStyle w:val="Textoindependiente"/>
        <w:numPr>
          <w:ilvl w:val="2"/>
          <w:numId w:val="8"/>
        </w:numPr>
        <w:spacing w:line="350" w:lineRule="auto"/>
        <w:jc w:val="both"/>
        <w:rPr>
          <w:lang w:val="ca-ES"/>
        </w:rPr>
      </w:pPr>
      <w:r>
        <w:rPr>
          <w:lang w:val="ca-ES"/>
        </w:rPr>
        <w:t xml:space="preserve">Per a volums entre 20 i </w:t>
      </w:r>
      <w:r w:rsidR="005D4164">
        <w:rPr>
          <w:lang w:val="ca-ES"/>
        </w:rPr>
        <w:t>99 equips</w:t>
      </w:r>
      <w:r w:rsidR="00310635">
        <w:rPr>
          <w:lang w:val="ca-ES"/>
        </w:rPr>
        <w:t xml:space="preserve"> l’estructura </w:t>
      </w:r>
      <w:r w:rsidR="006470EE">
        <w:rPr>
          <w:lang w:val="ca-ES"/>
        </w:rPr>
        <w:t xml:space="preserve">de recursos </w:t>
      </w:r>
      <w:r w:rsidR="00310635">
        <w:rPr>
          <w:lang w:val="ca-ES"/>
        </w:rPr>
        <w:t>esmentada a</w:t>
      </w:r>
      <w:r w:rsidR="006470EE">
        <w:rPr>
          <w:lang w:val="ca-ES"/>
        </w:rPr>
        <w:t>nteriorment només comptarà amb 2 tècnics</w:t>
      </w:r>
      <w:r w:rsidR="006D4A69">
        <w:rPr>
          <w:lang w:val="ca-ES"/>
        </w:rPr>
        <w:t xml:space="preserve"> però els terminis </w:t>
      </w:r>
      <w:r w:rsidR="00177B2F">
        <w:rPr>
          <w:lang w:val="ca-ES"/>
        </w:rPr>
        <w:t>d’execució s’ampliaran</w:t>
      </w:r>
      <w:r w:rsidR="00363946">
        <w:rPr>
          <w:lang w:val="ca-ES"/>
        </w:rPr>
        <w:t xml:space="preserve"> o reduiran</w:t>
      </w:r>
      <w:r w:rsidR="00177B2F">
        <w:rPr>
          <w:lang w:val="ca-ES"/>
        </w:rPr>
        <w:t xml:space="preserve"> en relació a l’esmentada regla de 4 hores per equip</w:t>
      </w:r>
      <w:r w:rsidR="00C30EA8">
        <w:rPr>
          <w:lang w:val="ca-ES"/>
        </w:rPr>
        <w:t xml:space="preserve"> més un 30% d’actuacions de reassignació d’equips</w:t>
      </w:r>
      <w:r w:rsidR="006470EE">
        <w:rPr>
          <w:lang w:val="ca-ES"/>
        </w:rPr>
        <w:t>.</w:t>
      </w:r>
    </w:p>
    <w:p w:rsidR="00363946" w:rsidP="00ED1D04" w:rsidRDefault="006D4A69" w14:paraId="2BB13E74" w14:textId="53EE4ECA">
      <w:pPr>
        <w:pStyle w:val="Textoindependiente"/>
        <w:numPr>
          <w:ilvl w:val="2"/>
          <w:numId w:val="8"/>
        </w:numPr>
        <w:spacing w:line="350" w:lineRule="auto"/>
        <w:jc w:val="both"/>
        <w:rPr>
          <w:lang w:val="ca-ES"/>
        </w:rPr>
      </w:pPr>
      <w:r w:rsidRPr="745EE9E2" w:rsidR="006D4A69">
        <w:rPr>
          <w:lang w:val="ca-ES"/>
        </w:rPr>
        <w:t>A partir de</w:t>
      </w:r>
      <w:r w:rsidRPr="745EE9E2" w:rsidR="00C30EA8">
        <w:rPr>
          <w:lang w:val="ca-ES"/>
        </w:rPr>
        <w:t>ls</w:t>
      </w:r>
      <w:r w:rsidRPr="745EE9E2" w:rsidR="006D4A69">
        <w:rPr>
          <w:lang w:val="ca-ES"/>
        </w:rPr>
        <w:t xml:space="preserve"> 100</w:t>
      </w:r>
      <w:r w:rsidRPr="745EE9E2" w:rsidR="00C30EA8">
        <w:rPr>
          <w:lang w:val="ca-ES"/>
        </w:rPr>
        <w:t xml:space="preserve"> equips </w:t>
      </w:r>
      <w:r w:rsidRPr="745EE9E2" w:rsidR="006D4A69">
        <w:rPr>
          <w:lang w:val="ca-ES"/>
        </w:rPr>
        <w:t xml:space="preserve"> i fins a 199</w:t>
      </w:r>
      <w:r w:rsidRPr="745EE9E2" w:rsidR="00363946">
        <w:rPr>
          <w:lang w:val="ca-ES"/>
        </w:rPr>
        <w:t>, serà la més habitual, disposarà de l’estructura de coordinador</w:t>
      </w:r>
      <w:r w:rsidRPr="745EE9E2" w:rsidR="00363946">
        <w:rPr>
          <w:lang w:val="ca-ES"/>
        </w:rPr>
        <w:t xml:space="preserve"> i 4 tècnics. Els terminis d’execució s’ampliaran o reduiran en relació a l’esmentada regla de 4 hores per equip més un 30% d’actuacions de reassignació d’equips.</w:t>
      </w:r>
    </w:p>
    <w:p w:rsidR="00FF35DD" w:rsidP="00ED1D04" w:rsidRDefault="00141917" w14:paraId="73B77822" w14:textId="6F0C82DF">
      <w:pPr>
        <w:pStyle w:val="Textoindependiente"/>
        <w:numPr>
          <w:ilvl w:val="2"/>
          <w:numId w:val="8"/>
        </w:numPr>
        <w:spacing w:line="350" w:lineRule="auto"/>
        <w:jc w:val="both"/>
        <w:rPr>
          <w:lang w:val="ca-ES"/>
        </w:rPr>
      </w:pPr>
      <w:r>
        <w:rPr>
          <w:lang w:val="ca-ES"/>
        </w:rPr>
        <w:t xml:space="preserve">De 200 equips en endavant s’afegirà un nou tècnic </w:t>
      </w:r>
      <w:r w:rsidR="00DB26AE">
        <w:rPr>
          <w:lang w:val="ca-ES"/>
        </w:rPr>
        <w:t xml:space="preserve">per a cada 80 equips. </w:t>
      </w:r>
      <w:r w:rsidR="006E73CF">
        <w:rPr>
          <w:lang w:val="ca-ES"/>
        </w:rPr>
        <w:t xml:space="preserve">És a dir, si es demanen 215 equips s’afegirà aquest </w:t>
      </w:r>
      <w:r w:rsidR="000415E0">
        <w:rPr>
          <w:lang w:val="ca-ES"/>
        </w:rPr>
        <w:t>5è tècnic. El 6è serà a partir de</w:t>
      </w:r>
      <w:r w:rsidR="002E2CF0">
        <w:rPr>
          <w:lang w:val="ca-ES"/>
        </w:rPr>
        <w:t>ls 280.</w:t>
      </w:r>
      <w:r w:rsidR="002A10BC">
        <w:rPr>
          <w:lang w:val="ca-ES"/>
        </w:rPr>
        <w:t xml:space="preserve"> Els terminis d’execució s’ampliaran o reduiran en relació a l’esmentada regla de 4 hores per equip més un 30% d’actuacions de reassignació d’equips.</w:t>
      </w:r>
    </w:p>
    <w:p w:rsidR="002A10BC" w:rsidP="00ED1D04" w:rsidRDefault="002A10BC" w14:paraId="49AB8036" w14:textId="1721AEEA">
      <w:pPr>
        <w:pStyle w:val="Textoindependiente"/>
        <w:numPr>
          <w:ilvl w:val="2"/>
          <w:numId w:val="8"/>
        </w:numPr>
        <w:spacing w:line="350" w:lineRule="auto"/>
        <w:jc w:val="both"/>
        <w:rPr>
          <w:lang w:val="ca-ES"/>
        </w:rPr>
      </w:pPr>
      <w:r>
        <w:rPr>
          <w:lang w:val="ca-ES"/>
        </w:rPr>
        <w:t xml:space="preserve">Els terminis </w:t>
      </w:r>
      <w:r w:rsidR="00B37B4A">
        <w:rPr>
          <w:lang w:val="ca-ES"/>
        </w:rPr>
        <w:t>previstos en relació a les tasques de pl</w:t>
      </w:r>
      <w:r w:rsidR="000045E9">
        <w:rPr>
          <w:lang w:val="ca-ES"/>
        </w:rPr>
        <w:t>a</w:t>
      </w:r>
      <w:r w:rsidR="00B37B4A">
        <w:rPr>
          <w:lang w:val="ca-ES"/>
        </w:rPr>
        <w:t>nificació</w:t>
      </w:r>
      <w:r w:rsidR="000045E9">
        <w:rPr>
          <w:lang w:val="ca-ES"/>
        </w:rPr>
        <w:t xml:space="preserve"> (4 setmanes de coordinador</w:t>
      </w:r>
      <w:r w:rsidR="00B37B4A">
        <w:rPr>
          <w:lang w:val="ca-ES"/>
        </w:rPr>
        <w:t xml:space="preserve"> i </w:t>
      </w:r>
      <w:r w:rsidR="000045E9">
        <w:rPr>
          <w:lang w:val="ca-ES"/>
        </w:rPr>
        <w:t>2 setmanes de pos</w:t>
      </w:r>
      <w:r w:rsidR="007B0D87">
        <w:rPr>
          <w:lang w:val="ca-ES"/>
        </w:rPr>
        <w:t>t-execució es mantenen inalterables en tots els casos).</w:t>
      </w:r>
    </w:p>
    <w:p w:rsidR="00026389" w:rsidP="00445B1A" w:rsidRDefault="00026389" w14:paraId="731D164D" w14:textId="77777777">
      <w:pPr>
        <w:pStyle w:val="Textoindependiente"/>
        <w:spacing w:line="350" w:lineRule="auto"/>
        <w:ind w:left="100"/>
        <w:jc w:val="both"/>
        <w:rPr>
          <w:lang w:val="ca-ES"/>
        </w:rPr>
      </w:pPr>
    </w:p>
    <w:p w:rsidRPr="00445B1A" w:rsidR="00421601" w:rsidP="00445B1A" w:rsidRDefault="003056C7" w14:paraId="0C0A4A71" w14:textId="26CFB722">
      <w:pPr>
        <w:pStyle w:val="Textoindependiente"/>
        <w:spacing w:line="350" w:lineRule="auto"/>
        <w:ind w:left="100"/>
        <w:jc w:val="both"/>
        <w:rPr>
          <w:lang w:val="ca-ES"/>
        </w:rPr>
      </w:pPr>
      <w:r w:rsidRPr="00445B1A">
        <w:rPr>
          <w:lang w:val="ca-ES"/>
        </w:rPr>
        <w:t>El detall de les activitats es troba a la taula següent:</w:t>
      </w:r>
    </w:p>
    <w:p w:rsidRPr="00445B1A" w:rsidR="00421601" w:rsidP="00445B1A" w:rsidRDefault="00421601" w14:paraId="2016C4A7" w14:textId="77777777">
      <w:pPr>
        <w:pStyle w:val="Textoindependiente"/>
        <w:jc w:val="both"/>
        <w:rPr>
          <w:lang w:val="ca-ES"/>
        </w:rPr>
      </w:pPr>
    </w:p>
    <w:p w:rsidRPr="00445B1A" w:rsidR="00421601" w:rsidP="00445B1A" w:rsidRDefault="00421601" w14:paraId="24830826" w14:textId="77777777">
      <w:pPr>
        <w:pStyle w:val="Textoindependiente"/>
        <w:spacing w:before="2"/>
        <w:jc w:val="both"/>
        <w:rPr>
          <w:sz w:val="13"/>
          <w:lang w:val="ca-ES"/>
        </w:rPr>
      </w:pPr>
    </w:p>
    <w:tbl>
      <w:tblPr>
        <w:tblStyle w:val="TableNormal"/>
        <w:tblW w:w="0" w:type="auto"/>
        <w:tblInd w:w="3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088"/>
        <w:gridCol w:w="1276"/>
        <w:gridCol w:w="1286"/>
      </w:tblGrid>
      <w:tr w:rsidRPr="00445B1A" w:rsidR="00421601" w14:paraId="5CB1B932" w14:textId="77777777">
        <w:trPr>
          <w:trHeight w:val="780"/>
        </w:trPr>
        <w:tc>
          <w:tcPr>
            <w:tcW w:w="6088" w:type="dxa"/>
            <w:tcBorders>
              <w:top w:val="nil"/>
              <w:bottom w:val="nil"/>
            </w:tcBorders>
            <w:shd w:val="clear" w:color="auto" w:fill="000000"/>
          </w:tcPr>
          <w:p w:rsidRPr="00445B1A" w:rsidR="00421601" w:rsidP="00445B1A" w:rsidRDefault="003056C7" w14:paraId="51DC5D3D" w14:textId="77777777">
            <w:pPr>
              <w:pStyle w:val="TableParagraph"/>
              <w:spacing w:before="198"/>
              <w:ind w:left="2434" w:right="2413"/>
              <w:jc w:val="both"/>
              <w:rPr>
                <w:b/>
                <w:lang w:val="ca-ES"/>
              </w:rPr>
            </w:pPr>
            <w:r w:rsidRPr="00445B1A">
              <w:rPr>
                <w:b/>
                <w:color w:val="FFFFFF"/>
                <w:spacing w:val="-2"/>
                <w:lang w:val="ca-ES"/>
              </w:rPr>
              <w:t>ACTIVITAT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000000"/>
          </w:tcPr>
          <w:p w:rsidRPr="00445B1A" w:rsidR="00421601" w:rsidP="00D84B1F" w:rsidRDefault="003056C7" w14:paraId="0DF1D949" w14:textId="704C8F6A">
            <w:pPr>
              <w:pStyle w:val="TableParagraph"/>
              <w:spacing w:before="13" w:line="350" w:lineRule="auto"/>
              <w:ind w:left="169"/>
              <w:jc w:val="center"/>
              <w:rPr>
                <w:b/>
                <w:lang w:val="ca-ES"/>
              </w:rPr>
            </w:pPr>
            <w:r w:rsidRPr="00445B1A">
              <w:rPr>
                <w:b/>
                <w:color w:val="FFFFFF"/>
                <w:lang w:val="ca-ES"/>
              </w:rPr>
              <w:t>Cap</w:t>
            </w:r>
            <w:r w:rsidR="00D84B1F">
              <w:rPr>
                <w:b/>
                <w:color w:val="FFFFFF"/>
                <w:lang w:val="ca-ES"/>
              </w:rPr>
              <w:t xml:space="preserve"> </w:t>
            </w:r>
            <w:r w:rsidRPr="00445B1A">
              <w:rPr>
                <w:b/>
                <w:color w:val="FFFFFF"/>
                <w:lang w:val="ca-ES"/>
              </w:rPr>
              <w:t>de Projecte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000000"/>
          </w:tcPr>
          <w:p w:rsidRPr="00445B1A" w:rsidR="00421601" w:rsidP="00D84B1F" w:rsidRDefault="003056C7" w14:paraId="12297D1F" w14:textId="77777777">
            <w:pPr>
              <w:pStyle w:val="TableParagraph"/>
              <w:spacing w:before="13" w:line="350" w:lineRule="auto"/>
              <w:ind w:left="108"/>
              <w:jc w:val="center"/>
              <w:rPr>
                <w:b/>
                <w:lang w:val="ca-ES"/>
              </w:rPr>
            </w:pPr>
            <w:r w:rsidRPr="00445B1A">
              <w:rPr>
                <w:b/>
                <w:color w:val="FFFFFF"/>
                <w:spacing w:val="-2"/>
                <w:lang w:val="ca-ES"/>
              </w:rPr>
              <w:t>Tècnic de Camp</w:t>
            </w:r>
          </w:p>
        </w:tc>
      </w:tr>
      <w:tr w:rsidRPr="00445B1A" w:rsidR="00421601" w14:paraId="2CE69D16" w14:textId="77777777">
        <w:trPr>
          <w:trHeight w:val="365"/>
        </w:trPr>
        <w:tc>
          <w:tcPr>
            <w:tcW w:w="6088" w:type="dxa"/>
            <w:tcBorders>
              <w:top w:val="nil"/>
              <w:left w:val="single" w:color="C0504D" w:sz="8" w:space="0"/>
            </w:tcBorders>
          </w:tcPr>
          <w:p w:rsidRPr="00445B1A" w:rsidR="00421601" w:rsidP="00445B1A" w:rsidRDefault="003056C7" w14:paraId="291A9014" w14:textId="77777777">
            <w:pPr>
              <w:pStyle w:val="TableParagraph"/>
              <w:spacing w:line="203" w:lineRule="exact"/>
              <w:jc w:val="both"/>
              <w:rPr>
                <w:sz w:val="18"/>
                <w:lang w:val="ca-ES"/>
              </w:rPr>
            </w:pPr>
            <w:r w:rsidRPr="00445B1A">
              <w:rPr>
                <w:sz w:val="18"/>
                <w:lang w:val="ca-ES"/>
              </w:rPr>
              <w:t>Planificar les migracions i contactar amb els usuaris</w:t>
            </w:r>
          </w:p>
        </w:tc>
        <w:tc>
          <w:tcPr>
            <w:tcW w:w="1276" w:type="dxa"/>
            <w:tcBorders>
              <w:top w:val="nil"/>
            </w:tcBorders>
          </w:tcPr>
          <w:p w:rsidRPr="00445B1A" w:rsidR="00421601" w:rsidP="00D84B1F" w:rsidRDefault="003056C7" w14:paraId="7B160BBB" w14:textId="77777777">
            <w:pPr>
              <w:pStyle w:val="TableParagraph"/>
              <w:spacing w:line="247" w:lineRule="exact"/>
              <w:ind w:left="19"/>
              <w:jc w:val="center"/>
              <w:rPr>
                <w:b/>
                <w:lang w:val="ca-ES"/>
              </w:rPr>
            </w:pPr>
            <w:r w:rsidRPr="00445B1A">
              <w:rPr>
                <w:b/>
                <w:lang w:val="ca-ES"/>
              </w:rPr>
              <w:t>X</w:t>
            </w:r>
          </w:p>
        </w:tc>
        <w:tc>
          <w:tcPr>
            <w:tcW w:w="1286" w:type="dxa"/>
            <w:tcBorders>
              <w:top w:val="nil"/>
              <w:right w:val="single" w:color="C0504D" w:sz="8" w:space="0"/>
            </w:tcBorders>
          </w:tcPr>
          <w:p w:rsidRPr="00445B1A" w:rsidR="00421601" w:rsidP="00D84B1F" w:rsidRDefault="00421601" w14:paraId="17CCF52E" w14:textId="77777777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ca-ES"/>
              </w:rPr>
            </w:pPr>
          </w:p>
        </w:tc>
      </w:tr>
      <w:tr w:rsidRPr="00445B1A" w:rsidR="00421601" w14:paraId="658EC3D7" w14:textId="77777777">
        <w:trPr>
          <w:trHeight w:val="605"/>
        </w:trPr>
        <w:tc>
          <w:tcPr>
            <w:tcW w:w="6088" w:type="dxa"/>
            <w:tcBorders>
              <w:left w:val="single" w:color="C0504D" w:sz="8" w:space="0"/>
            </w:tcBorders>
          </w:tcPr>
          <w:p w:rsidRPr="00445B1A" w:rsidR="00421601" w:rsidP="00445B1A" w:rsidRDefault="00160C91" w14:paraId="40F605F7" w14:textId="688DC2D4">
            <w:pPr>
              <w:pStyle w:val="TableParagraph"/>
              <w:spacing w:line="203" w:lineRule="exact"/>
              <w:jc w:val="both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Enviament</w:t>
            </w:r>
            <w:r w:rsidRPr="00445B1A" w:rsidR="003056C7">
              <w:rPr>
                <w:sz w:val="18"/>
                <w:lang w:val="ca-ES"/>
              </w:rPr>
              <w:t xml:space="preserve"> del </w:t>
            </w:r>
            <w:proofErr w:type="spellStart"/>
            <w:r w:rsidRPr="00445B1A" w:rsidR="003056C7">
              <w:rPr>
                <w:sz w:val="18"/>
                <w:lang w:val="ca-ES"/>
              </w:rPr>
              <w:t>checklist</w:t>
            </w:r>
            <w:proofErr w:type="spellEnd"/>
            <w:r w:rsidRPr="00445B1A" w:rsidR="003056C7">
              <w:rPr>
                <w:sz w:val="18"/>
                <w:lang w:val="ca-ES"/>
              </w:rPr>
              <w:t xml:space="preserve"> i contrastar la informació expressada per l' usuari</w:t>
            </w:r>
          </w:p>
          <w:p w:rsidRPr="00445B1A" w:rsidR="00421601" w:rsidP="00445B1A" w:rsidRDefault="003056C7" w14:paraId="394FAE58" w14:textId="77777777">
            <w:pPr>
              <w:pStyle w:val="TableParagraph"/>
              <w:spacing w:before="93"/>
              <w:jc w:val="both"/>
              <w:rPr>
                <w:sz w:val="18"/>
                <w:lang w:val="ca-ES"/>
              </w:rPr>
            </w:pPr>
            <w:r w:rsidRPr="00445B1A">
              <w:rPr>
                <w:sz w:val="18"/>
                <w:lang w:val="ca-ES"/>
              </w:rPr>
              <w:t>amb les eines de TMB</w:t>
            </w:r>
          </w:p>
        </w:tc>
        <w:tc>
          <w:tcPr>
            <w:tcW w:w="1276" w:type="dxa"/>
          </w:tcPr>
          <w:p w:rsidRPr="00445B1A" w:rsidR="00421601" w:rsidP="00D84B1F" w:rsidRDefault="003056C7" w14:paraId="40E04919" w14:textId="77777777">
            <w:pPr>
              <w:pStyle w:val="TableParagraph"/>
              <w:spacing w:before="108"/>
              <w:ind w:left="19"/>
              <w:jc w:val="center"/>
              <w:rPr>
                <w:b/>
                <w:lang w:val="ca-ES"/>
              </w:rPr>
            </w:pPr>
            <w:r w:rsidRPr="00445B1A">
              <w:rPr>
                <w:b/>
                <w:lang w:val="ca-ES"/>
              </w:rPr>
              <w:t>X</w:t>
            </w:r>
          </w:p>
        </w:tc>
        <w:tc>
          <w:tcPr>
            <w:tcW w:w="1286" w:type="dxa"/>
            <w:tcBorders>
              <w:right w:val="single" w:color="C0504D" w:sz="8" w:space="0"/>
            </w:tcBorders>
          </w:tcPr>
          <w:p w:rsidRPr="00445B1A" w:rsidR="00421601" w:rsidP="00D84B1F" w:rsidRDefault="00421601" w14:paraId="776129D5" w14:textId="77777777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ca-ES"/>
              </w:rPr>
            </w:pPr>
          </w:p>
        </w:tc>
      </w:tr>
      <w:tr w:rsidRPr="00445B1A" w:rsidR="00421601" w14:paraId="7175D6D0" w14:textId="77777777">
        <w:trPr>
          <w:trHeight w:val="365"/>
        </w:trPr>
        <w:tc>
          <w:tcPr>
            <w:tcW w:w="6088" w:type="dxa"/>
          </w:tcPr>
          <w:p w:rsidRPr="00445B1A" w:rsidR="00421601" w:rsidP="00445B1A" w:rsidRDefault="003056C7" w14:paraId="30FC0BDD" w14:textId="77777777">
            <w:pPr>
              <w:pStyle w:val="TableParagraph"/>
              <w:spacing w:line="203" w:lineRule="exact"/>
              <w:jc w:val="both"/>
              <w:rPr>
                <w:sz w:val="18"/>
                <w:lang w:val="ca-ES"/>
              </w:rPr>
            </w:pPr>
            <w:r w:rsidRPr="00445B1A">
              <w:rPr>
                <w:sz w:val="18"/>
                <w:lang w:val="ca-ES"/>
              </w:rPr>
              <w:t>Coordinació del personal de camp</w:t>
            </w:r>
          </w:p>
        </w:tc>
        <w:tc>
          <w:tcPr>
            <w:tcW w:w="1276" w:type="dxa"/>
          </w:tcPr>
          <w:p w:rsidRPr="00445B1A" w:rsidR="00421601" w:rsidP="00D84B1F" w:rsidRDefault="003056C7" w14:paraId="505FE152" w14:textId="77777777">
            <w:pPr>
              <w:pStyle w:val="TableParagraph"/>
              <w:spacing w:line="247" w:lineRule="exact"/>
              <w:ind w:left="19"/>
              <w:jc w:val="center"/>
              <w:rPr>
                <w:b/>
                <w:lang w:val="ca-ES"/>
              </w:rPr>
            </w:pPr>
            <w:r w:rsidRPr="00445B1A">
              <w:rPr>
                <w:b/>
                <w:lang w:val="ca-ES"/>
              </w:rPr>
              <w:t>X</w:t>
            </w:r>
          </w:p>
        </w:tc>
        <w:tc>
          <w:tcPr>
            <w:tcW w:w="1286" w:type="dxa"/>
          </w:tcPr>
          <w:p w:rsidRPr="00445B1A" w:rsidR="00421601" w:rsidP="00D84B1F" w:rsidRDefault="00421601" w14:paraId="0953DDEF" w14:textId="77777777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ca-ES"/>
              </w:rPr>
            </w:pPr>
          </w:p>
        </w:tc>
      </w:tr>
      <w:tr w:rsidRPr="00445B1A" w:rsidR="00421601" w14:paraId="674C2750" w14:textId="77777777">
        <w:trPr>
          <w:trHeight w:val="370"/>
        </w:trPr>
        <w:tc>
          <w:tcPr>
            <w:tcW w:w="6088" w:type="dxa"/>
            <w:tcBorders>
              <w:left w:val="single" w:color="C0504D" w:sz="8" w:space="0"/>
            </w:tcBorders>
          </w:tcPr>
          <w:p w:rsidRPr="00445B1A" w:rsidR="00421601" w:rsidP="00445B1A" w:rsidRDefault="003056C7" w14:paraId="50BEE438" w14:textId="4A90C86A">
            <w:pPr>
              <w:pStyle w:val="TableParagraph"/>
              <w:spacing w:line="204" w:lineRule="exact"/>
              <w:jc w:val="both"/>
              <w:rPr>
                <w:sz w:val="18"/>
                <w:lang w:val="ca-ES"/>
              </w:rPr>
            </w:pPr>
            <w:r w:rsidRPr="00445B1A">
              <w:rPr>
                <w:sz w:val="18"/>
                <w:lang w:val="ca-ES"/>
              </w:rPr>
              <w:t>Migració, traspàs de dades (</w:t>
            </w:r>
            <w:proofErr w:type="spellStart"/>
            <w:r w:rsidR="008A6D76">
              <w:rPr>
                <w:sz w:val="18"/>
                <w:lang w:val="ca-ES"/>
              </w:rPr>
              <w:t>O</w:t>
            </w:r>
            <w:r w:rsidRPr="00445B1A">
              <w:rPr>
                <w:sz w:val="18"/>
                <w:lang w:val="ca-ES"/>
              </w:rPr>
              <w:t>nedrive</w:t>
            </w:r>
            <w:proofErr w:type="spellEnd"/>
            <w:r w:rsidR="008A6D76">
              <w:rPr>
                <w:sz w:val="18"/>
                <w:lang w:val="ca-ES"/>
              </w:rPr>
              <w:t xml:space="preserve"> i Sharepoint</w:t>
            </w:r>
            <w:r w:rsidRPr="00445B1A">
              <w:rPr>
                <w:sz w:val="18"/>
                <w:lang w:val="ca-ES"/>
              </w:rPr>
              <w:t>) i configuració del lloc</w:t>
            </w:r>
          </w:p>
        </w:tc>
        <w:tc>
          <w:tcPr>
            <w:tcW w:w="1276" w:type="dxa"/>
          </w:tcPr>
          <w:p w:rsidRPr="00445B1A" w:rsidR="00421601" w:rsidP="00D84B1F" w:rsidRDefault="00421601" w14:paraId="46461F85" w14:textId="77777777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ca-ES"/>
              </w:rPr>
            </w:pPr>
          </w:p>
        </w:tc>
        <w:tc>
          <w:tcPr>
            <w:tcW w:w="1286" w:type="dxa"/>
            <w:tcBorders>
              <w:right w:val="single" w:color="C0504D" w:sz="8" w:space="0"/>
            </w:tcBorders>
          </w:tcPr>
          <w:p w:rsidRPr="00445B1A" w:rsidR="00421601" w:rsidP="00D84B1F" w:rsidRDefault="003056C7" w14:paraId="0B340FBB" w14:textId="77777777">
            <w:pPr>
              <w:pStyle w:val="TableParagraph"/>
              <w:spacing w:line="247" w:lineRule="exact"/>
              <w:ind w:left="18"/>
              <w:jc w:val="center"/>
              <w:rPr>
                <w:b/>
                <w:lang w:val="ca-ES"/>
              </w:rPr>
            </w:pPr>
            <w:r w:rsidRPr="00445B1A">
              <w:rPr>
                <w:b/>
                <w:lang w:val="ca-ES"/>
              </w:rPr>
              <w:t>X</w:t>
            </w:r>
          </w:p>
        </w:tc>
      </w:tr>
      <w:tr w:rsidRPr="00445B1A" w:rsidR="00421601" w14:paraId="724C7A32" w14:textId="77777777">
        <w:trPr>
          <w:trHeight w:val="370"/>
        </w:trPr>
        <w:tc>
          <w:tcPr>
            <w:tcW w:w="6088" w:type="dxa"/>
          </w:tcPr>
          <w:p w:rsidRPr="00445B1A" w:rsidR="00421601" w:rsidP="00445B1A" w:rsidRDefault="003056C7" w14:paraId="6F8D129C" w14:textId="77777777">
            <w:pPr>
              <w:pStyle w:val="TableParagraph"/>
              <w:spacing w:line="203" w:lineRule="exact"/>
              <w:jc w:val="both"/>
              <w:rPr>
                <w:sz w:val="18"/>
                <w:lang w:val="ca-ES"/>
              </w:rPr>
            </w:pPr>
            <w:r w:rsidRPr="00445B1A">
              <w:rPr>
                <w:sz w:val="18"/>
                <w:lang w:val="ca-ES"/>
              </w:rPr>
              <w:t>Instal·lació SW fora de maqueta</w:t>
            </w:r>
          </w:p>
        </w:tc>
        <w:tc>
          <w:tcPr>
            <w:tcW w:w="1276" w:type="dxa"/>
          </w:tcPr>
          <w:p w:rsidRPr="00445B1A" w:rsidR="00421601" w:rsidP="00D84B1F" w:rsidRDefault="00421601" w14:paraId="120FCFC1" w14:textId="77777777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ca-ES"/>
              </w:rPr>
            </w:pPr>
          </w:p>
        </w:tc>
        <w:tc>
          <w:tcPr>
            <w:tcW w:w="1286" w:type="dxa"/>
          </w:tcPr>
          <w:p w:rsidRPr="00445B1A" w:rsidR="00421601" w:rsidP="00D84B1F" w:rsidRDefault="003056C7" w14:paraId="03A1D3F1" w14:textId="77777777">
            <w:pPr>
              <w:pStyle w:val="TableParagraph"/>
              <w:spacing w:line="247" w:lineRule="exact"/>
              <w:ind w:left="18"/>
              <w:jc w:val="center"/>
              <w:rPr>
                <w:b/>
                <w:lang w:val="ca-ES"/>
              </w:rPr>
            </w:pPr>
            <w:r w:rsidRPr="00445B1A">
              <w:rPr>
                <w:b/>
                <w:lang w:val="ca-ES"/>
              </w:rPr>
              <w:t>X</w:t>
            </w:r>
          </w:p>
        </w:tc>
      </w:tr>
      <w:tr w:rsidRPr="00445B1A" w:rsidR="00421601" w14:paraId="0FEECCE1" w14:textId="77777777">
        <w:trPr>
          <w:trHeight w:val="370"/>
        </w:trPr>
        <w:tc>
          <w:tcPr>
            <w:tcW w:w="6088" w:type="dxa"/>
            <w:tcBorders>
              <w:left w:val="single" w:color="C0504D" w:sz="8" w:space="0"/>
            </w:tcBorders>
          </w:tcPr>
          <w:p w:rsidRPr="00445B1A" w:rsidR="00421601" w:rsidP="00445B1A" w:rsidRDefault="003056C7" w14:paraId="7AF8D276" w14:textId="77777777">
            <w:pPr>
              <w:pStyle w:val="TableParagraph"/>
              <w:spacing w:line="203" w:lineRule="exact"/>
              <w:jc w:val="both"/>
              <w:rPr>
                <w:sz w:val="18"/>
                <w:lang w:val="ca-ES"/>
              </w:rPr>
            </w:pPr>
            <w:r w:rsidRPr="00445B1A">
              <w:rPr>
                <w:sz w:val="18"/>
                <w:lang w:val="ca-ES"/>
              </w:rPr>
              <w:t xml:space="preserve">Traspàs de dades del PC migrat a </w:t>
            </w:r>
            <w:proofErr w:type="spellStart"/>
            <w:r w:rsidRPr="00445B1A">
              <w:rPr>
                <w:sz w:val="18"/>
                <w:lang w:val="ca-ES"/>
              </w:rPr>
              <w:t>Onedrive</w:t>
            </w:r>
            <w:proofErr w:type="spellEnd"/>
          </w:p>
        </w:tc>
        <w:tc>
          <w:tcPr>
            <w:tcW w:w="1276" w:type="dxa"/>
          </w:tcPr>
          <w:p w:rsidRPr="00445B1A" w:rsidR="00421601" w:rsidP="00D84B1F" w:rsidRDefault="00421601" w14:paraId="36AEF446" w14:textId="77777777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ca-ES"/>
              </w:rPr>
            </w:pPr>
          </w:p>
        </w:tc>
        <w:tc>
          <w:tcPr>
            <w:tcW w:w="1286" w:type="dxa"/>
            <w:tcBorders>
              <w:right w:val="single" w:color="C0504D" w:sz="8" w:space="0"/>
            </w:tcBorders>
          </w:tcPr>
          <w:p w:rsidRPr="00445B1A" w:rsidR="00421601" w:rsidP="00D84B1F" w:rsidRDefault="003056C7" w14:paraId="70DE018F" w14:textId="77777777">
            <w:pPr>
              <w:pStyle w:val="TableParagraph"/>
              <w:spacing w:line="247" w:lineRule="exact"/>
              <w:ind w:left="18"/>
              <w:jc w:val="center"/>
              <w:rPr>
                <w:b/>
                <w:lang w:val="ca-ES"/>
              </w:rPr>
            </w:pPr>
            <w:r w:rsidRPr="00445B1A">
              <w:rPr>
                <w:b/>
                <w:lang w:val="ca-ES"/>
              </w:rPr>
              <w:t>X</w:t>
            </w:r>
          </w:p>
        </w:tc>
      </w:tr>
      <w:tr w:rsidRPr="00445B1A" w:rsidR="00421601" w14:paraId="7570D46D" w14:textId="77777777">
        <w:trPr>
          <w:trHeight w:val="365"/>
        </w:trPr>
        <w:tc>
          <w:tcPr>
            <w:tcW w:w="6088" w:type="dxa"/>
          </w:tcPr>
          <w:p w:rsidRPr="00445B1A" w:rsidR="00421601" w:rsidP="00445B1A" w:rsidRDefault="003056C7" w14:paraId="57368604" w14:textId="77777777">
            <w:pPr>
              <w:pStyle w:val="TableParagraph"/>
              <w:spacing w:line="203" w:lineRule="exact"/>
              <w:jc w:val="both"/>
              <w:rPr>
                <w:sz w:val="18"/>
                <w:lang w:val="ca-ES"/>
              </w:rPr>
            </w:pPr>
            <w:r w:rsidRPr="00445B1A">
              <w:rPr>
                <w:sz w:val="18"/>
                <w:lang w:val="ca-ES"/>
              </w:rPr>
              <w:t>Resolució d' incidències relacionades amb la migració</w:t>
            </w:r>
          </w:p>
        </w:tc>
        <w:tc>
          <w:tcPr>
            <w:tcW w:w="1276" w:type="dxa"/>
          </w:tcPr>
          <w:p w:rsidRPr="00445B1A" w:rsidR="00421601" w:rsidP="00D84B1F" w:rsidRDefault="003056C7" w14:paraId="61C01CB8" w14:textId="77777777">
            <w:pPr>
              <w:pStyle w:val="TableParagraph"/>
              <w:spacing w:line="247" w:lineRule="exact"/>
              <w:ind w:left="19"/>
              <w:jc w:val="center"/>
              <w:rPr>
                <w:b/>
                <w:lang w:val="ca-ES"/>
              </w:rPr>
            </w:pPr>
            <w:r w:rsidRPr="00445B1A">
              <w:rPr>
                <w:b/>
                <w:lang w:val="ca-ES"/>
              </w:rPr>
              <w:t>X</w:t>
            </w:r>
          </w:p>
        </w:tc>
        <w:tc>
          <w:tcPr>
            <w:tcW w:w="1286" w:type="dxa"/>
          </w:tcPr>
          <w:p w:rsidRPr="00445B1A" w:rsidR="00421601" w:rsidP="00D84B1F" w:rsidRDefault="003056C7" w14:paraId="221AB3CF" w14:textId="77777777">
            <w:pPr>
              <w:pStyle w:val="TableParagraph"/>
              <w:spacing w:line="247" w:lineRule="exact"/>
              <w:ind w:left="18"/>
              <w:jc w:val="center"/>
              <w:rPr>
                <w:b/>
                <w:lang w:val="ca-ES"/>
              </w:rPr>
            </w:pPr>
            <w:r w:rsidRPr="00445B1A">
              <w:rPr>
                <w:b/>
                <w:lang w:val="ca-ES"/>
              </w:rPr>
              <w:t>X</w:t>
            </w:r>
          </w:p>
        </w:tc>
      </w:tr>
      <w:tr w:rsidRPr="00445B1A" w:rsidR="00421601" w14:paraId="7CEED92F" w14:textId="77777777">
        <w:trPr>
          <w:trHeight w:val="370"/>
        </w:trPr>
        <w:tc>
          <w:tcPr>
            <w:tcW w:w="6088" w:type="dxa"/>
            <w:tcBorders>
              <w:left w:val="single" w:color="C0504D" w:sz="8" w:space="0"/>
            </w:tcBorders>
          </w:tcPr>
          <w:p w:rsidRPr="00445B1A" w:rsidR="00421601" w:rsidP="00445B1A" w:rsidRDefault="003056C7" w14:paraId="04925DB3" w14:textId="77777777">
            <w:pPr>
              <w:pStyle w:val="TableParagraph"/>
              <w:spacing w:line="203" w:lineRule="exact"/>
              <w:jc w:val="both"/>
              <w:rPr>
                <w:sz w:val="18"/>
                <w:lang w:val="ca-ES"/>
              </w:rPr>
            </w:pPr>
            <w:r w:rsidRPr="00445B1A">
              <w:rPr>
                <w:sz w:val="18"/>
                <w:lang w:val="ca-ES"/>
              </w:rPr>
              <w:t>Generar el KB (base de dades de coneixement) necessari</w:t>
            </w:r>
          </w:p>
        </w:tc>
        <w:tc>
          <w:tcPr>
            <w:tcW w:w="1276" w:type="dxa"/>
          </w:tcPr>
          <w:p w:rsidRPr="00445B1A" w:rsidR="00421601" w:rsidP="00D84B1F" w:rsidRDefault="003056C7" w14:paraId="7E21587E" w14:textId="77777777">
            <w:pPr>
              <w:pStyle w:val="TableParagraph"/>
              <w:spacing w:line="247" w:lineRule="exact"/>
              <w:ind w:left="19"/>
              <w:jc w:val="center"/>
              <w:rPr>
                <w:b/>
                <w:lang w:val="ca-ES"/>
              </w:rPr>
            </w:pPr>
            <w:r w:rsidRPr="00445B1A">
              <w:rPr>
                <w:b/>
                <w:lang w:val="ca-ES"/>
              </w:rPr>
              <w:t>X</w:t>
            </w:r>
          </w:p>
        </w:tc>
        <w:tc>
          <w:tcPr>
            <w:tcW w:w="1286" w:type="dxa"/>
            <w:tcBorders>
              <w:right w:val="single" w:color="C0504D" w:sz="8" w:space="0"/>
            </w:tcBorders>
          </w:tcPr>
          <w:p w:rsidRPr="00445B1A" w:rsidR="00421601" w:rsidP="00D84B1F" w:rsidRDefault="003056C7" w14:paraId="604CCA04" w14:textId="77777777">
            <w:pPr>
              <w:pStyle w:val="TableParagraph"/>
              <w:spacing w:line="247" w:lineRule="exact"/>
              <w:ind w:left="18"/>
              <w:jc w:val="center"/>
              <w:rPr>
                <w:b/>
                <w:lang w:val="ca-ES"/>
              </w:rPr>
            </w:pPr>
            <w:r w:rsidRPr="00445B1A">
              <w:rPr>
                <w:b/>
                <w:lang w:val="ca-ES"/>
              </w:rPr>
              <w:t>X</w:t>
            </w:r>
          </w:p>
        </w:tc>
      </w:tr>
      <w:tr w:rsidRPr="00445B1A" w:rsidR="00421601" w14:paraId="112ED38C" w14:textId="77777777">
        <w:trPr>
          <w:trHeight w:val="1205"/>
        </w:trPr>
        <w:tc>
          <w:tcPr>
            <w:tcW w:w="6088" w:type="dxa"/>
          </w:tcPr>
          <w:p w:rsidRPr="00445B1A" w:rsidR="00421601" w:rsidP="00445B1A" w:rsidRDefault="003056C7" w14:paraId="720EE931" w14:textId="77777777">
            <w:pPr>
              <w:pStyle w:val="TableParagraph"/>
              <w:spacing w:line="350" w:lineRule="auto"/>
              <w:jc w:val="both"/>
              <w:rPr>
                <w:sz w:val="18"/>
                <w:lang w:val="ca-ES"/>
              </w:rPr>
            </w:pPr>
            <w:r w:rsidRPr="00445B1A">
              <w:rPr>
                <w:sz w:val="18"/>
                <w:lang w:val="ca-ES"/>
              </w:rPr>
              <w:t>Publicació del seguiment diari i de la possible desviació en el termini final. Si aquesta possible desviació supera el 10% s' haurà de cobrir amb personal addicional. La primera setmana no serà comptabilitzada a aquests</w:t>
            </w:r>
          </w:p>
          <w:p w:rsidRPr="00445B1A" w:rsidR="00421601" w:rsidP="00445B1A" w:rsidRDefault="003056C7" w14:paraId="4114E63A" w14:textId="77777777">
            <w:pPr>
              <w:pStyle w:val="TableParagraph"/>
              <w:spacing w:line="205" w:lineRule="exact"/>
              <w:jc w:val="both"/>
              <w:rPr>
                <w:sz w:val="18"/>
                <w:lang w:val="ca-ES"/>
              </w:rPr>
            </w:pPr>
            <w:r w:rsidRPr="00445B1A">
              <w:rPr>
                <w:sz w:val="18"/>
                <w:lang w:val="ca-ES"/>
              </w:rPr>
              <w:t>efectes per considerar-se pilotatge.</w:t>
            </w:r>
          </w:p>
        </w:tc>
        <w:tc>
          <w:tcPr>
            <w:tcW w:w="1276" w:type="dxa"/>
          </w:tcPr>
          <w:p w:rsidRPr="00445B1A" w:rsidR="00421601" w:rsidP="00D84B1F" w:rsidRDefault="00421601" w14:paraId="59D1086D" w14:textId="77777777">
            <w:pPr>
              <w:pStyle w:val="TableParagraph"/>
              <w:spacing w:before="11"/>
              <w:ind w:left="0"/>
              <w:jc w:val="center"/>
              <w:rPr>
                <w:sz w:val="35"/>
                <w:lang w:val="ca-ES"/>
              </w:rPr>
            </w:pPr>
          </w:p>
          <w:p w:rsidRPr="00445B1A" w:rsidR="00421601" w:rsidP="00D84B1F" w:rsidRDefault="003056C7" w14:paraId="433D10C5" w14:textId="77777777">
            <w:pPr>
              <w:pStyle w:val="TableParagraph"/>
              <w:ind w:left="19"/>
              <w:jc w:val="center"/>
              <w:rPr>
                <w:b/>
                <w:lang w:val="ca-ES"/>
              </w:rPr>
            </w:pPr>
            <w:r w:rsidRPr="00445B1A">
              <w:rPr>
                <w:b/>
                <w:lang w:val="ca-ES"/>
              </w:rPr>
              <w:t>X</w:t>
            </w:r>
          </w:p>
        </w:tc>
        <w:tc>
          <w:tcPr>
            <w:tcW w:w="1286" w:type="dxa"/>
          </w:tcPr>
          <w:p w:rsidRPr="00445B1A" w:rsidR="00421601" w:rsidP="00D84B1F" w:rsidRDefault="00421601" w14:paraId="18B920DF" w14:textId="77777777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ca-ES"/>
              </w:rPr>
            </w:pPr>
          </w:p>
        </w:tc>
      </w:tr>
      <w:tr w:rsidRPr="00445B1A" w:rsidR="00421601" w14:paraId="5A8F9742" w14:textId="77777777">
        <w:trPr>
          <w:trHeight w:val="1210"/>
        </w:trPr>
        <w:tc>
          <w:tcPr>
            <w:tcW w:w="6088" w:type="dxa"/>
            <w:tcBorders>
              <w:left w:val="single" w:color="C0504D" w:sz="8" w:space="0"/>
              <w:bottom w:val="single" w:color="C0504D" w:sz="8" w:space="0"/>
            </w:tcBorders>
          </w:tcPr>
          <w:p w:rsidRPr="00445B1A" w:rsidR="00421601" w:rsidP="00445B1A" w:rsidRDefault="003056C7" w14:paraId="4C764EBE" w14:textId="6507569E">
            <w:pPr>
              <w:pStyle w:val="TableParagraph"/>
              <w:spacing w:line="350" w:lineRule="auto"/>
              <w:ind w:right="164"/>
              <w:jc w:val="both"/>
              <w:rPr>
                <w:sz w:val="18"/>
                <w:lang w:val="ca-ES"/>
              </w:rPr>
            </w:pPr>
            <w:r w:rsidRPr="00445B1A">
              <w:rPr>
                <w:sz w:val="18"/>
                <w:lang w:val="ca-ES"/>
              </w:rPr>
              <w:t xml:space="preserve">Esborrat de les dades emmagatzemades en els mitjans propis </w:t>
            </w:r>
            <w:proofErr w:type="spellStart"/>
            <w:r w:rsidRPr="00445B1A">
              <w:rPr>
                <w:sz w:val="18"/>
                <w:lang w:val="ca-ES"/>
              </w:rPr>
              <w:t>ut</w:t>
            </w:r>
            <w:r w:rsidR="00A32AD5">
              <w:rPr>
                <w:sz w:val="18"/>
                <w:lang w:val="ca-ES"/>
              </w:rPr>
              <w:t>tilitzat</w:t>
            </w:r>
            <w:r w:rsidRPr="00445B1A">
              <w:rPr>
                <w:sz w:val="18"/>
                <w:lang w:val="ca-ES"/>
              </w:rPr>
              <w:t>s</w:t>
            </w:r>
            <w:proofErr w:type="spellEnd"/>
            <w:r w:rsidRPr="00445B1A">
              <w:rPr>
                <w:sz w:val="18"/>
                <w:lang w:val="ca-ES"/>
              </w:rPr>
              <w:t xml:space="preserve"> per als traspassos de dades dels usuaris mitjançant programari propi específic que ho certifiqui. Procés diari a partir de les primeres 48</w:t>
            </w:r>
          </w:p>
          <w:p w:rsidRPr="00445B1A" w:rsidR="00421601" w:rsidP="00445B1A" w:rsidRDefault="003056C7" w14:paraId="71B7A14B" w14:textId="77777777">
            <w:pPr>
              <w:pStyle w:val="TableParagraph"/>
              <w:spacing w:line="206" w:lineRule="exact"/>
              <w:jc w:val="both"/>
              <w:rPr>
                <w:sz w:val="18"/>
                <w:lang w:val="ca-ES"/>
              </w:rPr>
            </w:pPr>
            <w:r w:rsidRPr="00445B1A">
              <w:rPr>
                <w:sz w:val="18"/>
                <w:lang w:val="ca-ES"/>
              </w:rPr>
              <w:t>hores (laborals).</w:t>
            </w:r>
          </w:p>
        </w:tc>
        <w:tc>
          <w:tcPr>
            <w:tcW w:w="1276" w:type="dxa"/>
            <w:tcBorders>
              <w:bottom w:val="single" w:color="C0504D" w:sz="8" w:space="0"/>
            </w:tcBorders>
          </w:tcPr>
          <w:p w:rsidRPr="00445B1A" w:rsidR="00421601" w:rsidP="00D84B1F" w:rsidRDefault="00421601" w14:paraId="2CB3A505" w14:textId="77777777">
            <w:pPr>
              <w:pStyle w:val="TableParagraph"/>
              <w:ind w:left="0"/>
              <w:jc w:val="center"/>
              <w:rPr>
                <w:sz w:val="24"/>
                <w:lang w:val="ca-ES"/>
              </w:rPr>
            </w:pPr>
          </w:p>
          <w:p w:rsidRPr="00445B1A" w:rsidR="00421601" w:rsidP="00D84B1F" w:rsidRDefault="003056C7" w14:paraId="02CE8484" w14:textId="77777777">
            <w:pPr>
              <w:pStyle w:val="TableParagraph"/>
              <w:spacing w:before="138"/>
              <w:ind w:left="19"/>
              <w:jc w:val="center"/>
              <w:rPr>
                <w:b/>
                <w:lang w:val="ca-ES"/>
              </w:rPr>
            </w:pPr>
            <w:r w:rsidRPr="00445B1A">
              <w:rPr>
                <w:b/>
                <w:lang w:val="ca-ES"/>
              </w:rPr>
              <w:t>X</w:t>
            </w:r>
          </w:p>
        </w:tc>
        <w:tc>
          <w:tcPr>
            <w:tcW w:w="1286" w:type="dxa"/>
            <w:tcBorders>
              <w:bottom w:val="single" w:color="C0504D" w:sz="8" w:space="0"/>
              <w:right w:val="single" w:color="C0504D" w:sz="8" w:space="0"/>
            </w:tcBorders>
          </w:tcPr>
          <w:p w:rsidRPr="00445B1A" w:rsidR="00421601" w:rsidP="00D84B1F" w:rsidRDefault="00421601" w14:paraId="47BE6B4F" w14:textId="77777777">
            <w:pPr>
              <w:pStyle w:val="TableParagraph"/>
              <w:ind w:left="0"/>
              <w:jc w:val="center"/>
              <w:rPr>
                <w:sz w:val="24"/>
                <w:lang w:val="ca-ES"/>
              </w:rPr>
            </w:pPr>
          </w:p>
          <w:p w:rsidRPr="00445B1A" w:rsidR="00421601" w:rsidP="00D84B1F" w:rsidRDefault="003056C7" w14:paraId="6F2787BF" w14:textId="77777777">
            <w:pPr>
              <w:pStyle w:val="TableParagraph"/>
              <w:spacing w:before="138"/>
              <w:ind w:left="18"/>
              <w:jc w:val="center"/>
              <w:rPr>
                <w:b/>
                <w:lang w:val="ca-ES"/>
              </w:rPr>
            </w:pPr>
            <w:r w:rsidRPr="00445B1A">
              <w:rPr>
                <w:b/>
                <w:lang w:val="ca-ES"/>
              </w:rPr>
              <w:t>X</w:t>
            </w:r>
          </w:p>
        </w:tc>
      </w:tr>
    </w:tbl>
    <w:p w:rsidRPr="00445B1A" w:rsidR="00421601" w:rsidP="00445B1A" w:rsidRDefault="00421601" w14:paraId="51AA95F8" w14:textId="77777777">
      <w:pPr>
        <w:pStyle w:val="Textoindependiente"/>
        <w:spacing w:before="10"/>
        <w:jc w:val="both"/>
        <w:rPr>
          <w:sz w:val="29"/>
          <w:lang w:val="ca-ES"/>
        </w:rPr>
      </w:pPr>
    </w:p>
    <w:p w:rsidR="00421601" w:rsidP="00A32AD5" w:rsidRDefault="003056C7" w14:paraId="18482084" w14:textId="77777777">
      <w:pPr>
        <w:rPr>
          <w:sz w:val="20"/>
          <w:szCs w:val="20"/>
          <w:lang w:val="ca-ES"/>
        </w:rPr>
      </w:pPr>
      <w:r w:rsidRPr="00A32AD5">
        <w:rPr>
          <w:sz w:val="20"/>
          <w:szCs w:val="20"/>
          <w:lang w:val="ca-ES"/>
        </w:rPr>
        <w:t>L' horari del servei serà laborable de dilluns a divendres, de 08: 00 a 17: 00h.</w:t>
      </w:r>
    </w:p>
    <w:p w:rsidR="00A32AD5" w:rsidP="00A32AD5" w:rsidRDefault="00A32AD5" w14:paraId="28EAB584" w14:textId="77777777">
      <w:pPr>
        <w:rPr>
          <w:sz w:val="20"/>
          <w:szCs w:val="20"/>
          <w:lang w:val="ca-ES"/>
        </w:rPr>
      </w:pPr>
    </w:p>
    <w:p w:rsidRPr="00445B1A" w:rsidR="00421601" w:rsidP="00445B1A" w:rsidRDefault="003056C7" w14:paraId="22141E21" w14:textId="246E900D">
      <w:pPr>
        <w:pStyle w:val="Ttulo1"/>
        <w:numPr>
          <w:ilvl w:val="0"/>
          <w:numId w:val="8"/>
        </w:numPr>
        <w:tabs>
          <w:tab w:val="left" w:pos="413"/>
        </w:tabs>
        <w:spacing w:before="101"/>
        <w:ind w:left="413" w:hanging="313"/>
        <w:jc w:val="both"/>
        <w:rPr>
          <w:lang w:val="ca-ES"/>
        </w:rPr>
      </w:pPr>
      <w:bookmarkStart w:name="4._Equipo_del_adjudicatario_asignado_a_l" w:id="7"/>
      <w:bookmarkStart w:name="_Toc155607148" w:id="8"/>
      <w:bookmarkEnd w:id="7"/>
      <w:r w:rsidRPr="00445B1A">
        <w:rPr>
          <w:lang w:val="ca-ES"/>
        </w:rPr>
        <w:t>Equip de l'adjudicatari assignat a la substitució d'equips</w:t>
      </w:r>
      <w:bookmarkEnd w:id="8"/>
    </w:p>
    <w:p w:rsidRPr="00445B1A" w:rsidR="00421601" w:rsidP="00445B1A" w:rsidRDefault="00421601" w14:paraId="78D497F9" w14:textId="77777777">
      <w:pPr>
        <w:pStyle w:val="Textoindependiente"/>
        <w:spacing w:before="5"/>
        <w:jc w:val="both"/>
        <w:rPr>
          <w:b/>
          <w:sz w:val="42"/>
          <w:lang w:val="ca-ES"/>
        </w:rPr>
      </w:pPr>
    </w:p>
    <w:p w:rsidRPr="00445B1A" w:rsidR="00421601" w:rsidP="00445B1A" w:rsidRDefault="003056C7" w14:paraId="0ED7304F" w14:textId="77777777">
      <w:pPr>
        <w:pStyle w:val="Textoindependiente"/>
        <w:ind w:left="100"/>
        <w:jc w:val="both"/>
        <w:rPr>
          <w:lang w:val="ca-ES"/>
        </w:rPr>
      </w:pPr>
      <w:r w:rsidRPr="00445B1A">
        <w:rPr>
          <w:lang w:val="ca-ES"/>
        </w:rPr>
        <w:t>L' equip de treball estarà format per:</w:t>
      </w:r>
    </w:p>
    <w:p w:rsidRPr="005B52EC" w:rsidR="00421601" w:rsidP="00445B1A" w:rsidRDefault="003056C7" w14:paraId="10706BD4" w14:textId="62F40094">
      <w:pPr>
        <w:pStyle w:val="Prrafodelista"/>
        <w:numPr>
          <w:ilvl w:val="0"/>
          <w:numId w:val="3"/>
        </w:numPr>
        <w:tabs>
          <w:tab w:val="left" w:pos="821"/>
        </w:tabs>
        <w:spacing w:before="91" w:line="348" w:lineRule="auto"/>
        <w:ind w:right="107"/>
        <w:jc w:val="both"/>
        <w:rPr>
          <w:lang w:val="ca-ES"/>
        </w:rPr>
      </w:pPr>
      <w:r w:rsidRPr="745EE9E2" w:rsidR="003056C7">
        <w:rPr>
          <w:b w:val="1"/>
          <w:bCs w:val="1"/>
          <w:sz w:val="20"/>
          <w:szCs w:val="20"/>
          <w:lang w:val="ca-ES"/>
        </w:rPr>
        <w:t>1 Cap de Projecte</w:t>
      </w:r>
      <w:r w:rsidRPr="745EE9E2" w:rsidR="008A6D76">
        <w:rPr>
          <w:b w:val="1"/>
          <w:bCs w:val="1"/>
          <w:sz w:val="20"/>
          <w:szCs w:val="20"/>
          <w:lang w:val="ca-ES"/>
        </w:rPr>
        <w:t>/Coordinador</w:t>
      </w:r>
      <w:r w:rsidRPr="745EE9E2" w:rsidR="003056C7">
        <w:rPr>
          <w:sz w:val="20"/>
          <w:szCs w:val="20"/>
          <w:lang w:val="ca-ES"/>
        </w:rPr>
        <w:t>. El perfil sol·licitat haurà de</w:t>
      </w:r>
      <w:r w:rsidRPr="745EE9E2" w:rsidR="582797E6">
        <w:rPr>
          <w:sz w:val="20"/>
          <w:szCs w:val="20"/>
          <w:lang w:val="ca-ES"/>
        </w:rPr>
        <w:t xml:space="preserve"> disposar de la titulació de</w:t>
      </w:r>
      <w:r w:rsidRPr="745EE9E2" w:rsidR="003056C7">
        <w:rPr>
          <w:sz w:val="20"/>
          <w:szCs w:val="20"/>
          <w:lang w:val="ca-ES"/>
        </w:rPr>
        <w:t xml:space="preserve"> </w:t>
      </w:r>
      <w:r w:rsidRPr="745EE9E2" w:rsidR="3605658F">
        <w:rPr>
          <w:b w:val="1"/>
          <w:bCs w:val="1"/>
          <w:sz w:val="20"/>
          <w:szCs w:val="20"/>
          <w:lang w:val="ca-ES"/>
        </w:rPr>
        <w:t>grau superior en Informàtica</w:t>
      </w:r>
      <w:r w:rsidRPr="745EE9E2" w:rsidR="3605658F">
        <w:rPr>
          <w:sz w:val="20"/>
          <w:szCs w:val="20"/>
          <w:lang w:val="ca-ES"/>
        </w:rPr>
        <w:t>, FPII en Informàtica o equivalent</w:t>
      </w:r>
      <w:r w:rsidRPr="745EE9E2" w:rsidR="62B903C7">
        <w:rPr>
          <w:sz w:val="20"/>
          <w:szCs w:val="20"/>
          <w:lang w:val="ca-ES"/>
        </w:rPr>
        <w:t xml:space="preserve">, </w:t>
      </w:r>
      <w:r w:rsidRPr="745EE9E2" w:rsidR="003056C7">
        <w:rPr>
          <w:sz w:val="20"/>
          <w:szCs w:val="20"/>
          <w:lang w:val="ca-ES"/>
        </w:rPr>
        <w:t xml:space="preserve">amb un mínim d'experiència demostrable en coordinació de projectes i direcció d'equips de treball en l'àmbit d'aquesta contractació. Ha de comptar amb experiència en analítica de dades i eines. Per </w:t>
      </w:r>
      <w:r w:rsidRPr="745EE9E2" w:rsidR="00D878E5">
        <w:rPr>
          <w:sz w:val="20"/>
          <w:szCs w:val="20"/>
          <w:lang w:val="ca-ES"/>
        </w:rPr>
        <w:t xml:space="preserve">a </w:t>
      </w:r>
      <w:r w:rsidRPr="745EE9E2" w:rsidR="003056C7">
        <w:rPr>
          <w:sz w:val="20"/>
          <w:szCs w:val="20"/>
          <w:lang w:val="ca-ES"/>
        </w:rPr>
        <w:t>elaborar una planificació adequada</w:t>
      </w:r>
      <w:r w:rsidRPr="745EE9E2" w:rsidR="005B52EC">
        <w:rPr>
          <w:sz w:val="20"/>
          <w:szCs w:val="20"/>
          <w:lang w:val="ca-ES"/>
        </w:rPr>
        <w:t xml:space="preserve"> </w:t>
      </w:r>
      <w:r w:rsidRPr="745EE9E2" w:rsidR="003056C7">
        <w:rPr>
          <w:sz w:val="20"/>
          <w:szCs w:val="20"/>
          <w:lang w:val="ca-ES"/>
        </w:rPr>
        <w:t>ha de contrastar dades de diferents orígens.</w:t>
      </w:r>
    </w:p>
    <w:p w:rsidRPr="00445B1A" w:rsidR="00421601" w:rsidP="745EE9E2" w:rsidRDefault="003056C7" w14:paraId="52CFD21F" w14:textId="6B4A4E0D">
      <w:pPr>
        <w:pStyle w:val="Prrafodelista"/>
        <w:numPr>
          <w:ilvl w:val="0"/>
          <w:numId w:val="3"/>
        </w:numPr>
        <w:tabs>
          <w:tab w:val="left" w:pos="821"/>
        </w:tabs>
        <w:spacing w:before="194" w:line="345" w:lineRule="auto"/>
        <w:ind w:right="109"/>
        <w:jc w:val="both"/>
        <w:rPr>
          <w:sz w:val="20"/>
          <w:szCs w:val="20"/>
          <w:lang w:val="ca-ES"/>
        </w:rPr>
      </w:pPr>
      <w:r w:rsidRPr="745EE9E2" w:rsidR="003056C7">
        <w:rPr>
          <w:b w:val="1"/>
          <w:bCs w:val="1"/>
          <w:sz w:val="20"/>
          <w:szCs w:val="20"/>
          <w:lang w:val="ca-ES"/>
        </w:rPr>
        <w:t xml:space="preserve">4 tècnics de camp </w:t>
      </w:r>
      <w:r w:rsidRPr="745EE9E2" w:rsidR="003056C7">
        <w:rPr>
          <w:sz w:val="20"/>
          <w:szCs w:val="20"/>
          <w:lang w:val="ca-ES"/>
        </w:rPr>
        <w:t xml:space="preserve">per al moviment, instal·lació i retirada dels equips. El perfil demanat haurà de </w:t>
      </w:r>
      <w:r w:rsidRPr="745EE9E2" w:rsidR="21CAB138">
        <w:rPr>
          <w:sz w:val="20"/>
          <w:szCs w:val="20"/>
          <w:lang w:val="ca-ES"/>
        </w:rPr>
        <w:t>disposar de la titulació de</w:t>
      </w:r>
      <w:r w:rsidRPr="745EE9E2" w:rsidR="075C7447">
        <w:rPr>
          <w:sz w:val="20"/>
          <w:szCs w:val="20"/>
          <w:lang w:val="ca-ES"/>
        </w:rPr>
        <w:t xml:space="preserve"> </w:t>
      </w:r>
      <w:r w:rsidRPr="745EE9E2" w:rsidR="003056C7">
        <w:rPr>
          <w:b w:val="1"/>
          <w:bCs w:val="1"/>
          <w:sz w:val="20"/>
          <w:szCs w:val="20"/>
          <w:lang w:val="ca-ES"/>
        </w:rPr>
        <w:t>grau superior en Informàtica</w:t>
      </w:r>
      <w:r w:rsidRPr="745EE9E2" w:rsidR="003056C7">
        <w:rPr>
          <w:sz w:val="20"/>
          <w:szCs w:val="20"/>
          <w:lang w:val="ca-ES"/>
        </w:rPr>
        <w:t>, FPII en Informàtica o equivalent. Es requereix un</w:t>
      </w:r>
      <w:r w:rsidRPr="745EE9E2" w:rsidR="00F32C51">
        <w:rPr>
          <w:sz w:val="20"/>
          <w:szCs w:val="20"/>
          <w:lang w:val="ca-ES"/>
        </w:rPr>
        <w:t>a</w:t>
      </w:r>
      <w:r w:rsidRPr="745EE9E2" w:rsidR="003056C7">
        <w:rPr>
          <w:sz w:val="20"/>
          <w:szCs w:val="20"/>
          <w:lang w:val="ca-ES"/>
        </w:rPr>
        <w:t xml:space="preserve"> experiència</w:t>
      </w:r>
      <w:r w:rsidRPr="745EE9E2" w:rsidR="00F32C51">
        <w:rPr>
          <w:sz w:val="20"/>
          <w:szCs w:val="20"/>
          <w:lang w:val="ca-ES"/>
        </w:rPr>
        <w:t xml:space="preserve"> mínima</w:t>
      </w:r>
      <w:r w:rsidRPr="745EE9E2" w:rsidR="00B407C5">
        <w:rPr>
          <w:sz w:val="20"/>
          <w:szCs w:val="20"/>
          <w:lang w:val="ca-ES"/>
        </w:rPr>
        <w:t xml:space="preserve"> establerta al Plec de </w:t>
      </w:r>
      <w:r w:rsidRPr="745EE9E2" w:rsidR="00CC3393">
        <w:rPr>
          <w:sz w:val="20"/>
          <w:szCs w:val="20"/>
          <w:lang w:val="ca-ES"/>
        </w:rPr>
        <w:t>Condicions Particulars</w:t>
      </w:r>
      <w:r w:rsidRPr="745EE9E2" w:rsidR="003056C7">
        <w:rPr>
          <w:sz w:val="20"/>
          <w:szCs w:val="20"/>
          <w:lang w:val="ca-ES"/>
        </w:rPr>
        <w:t>.</w:t>
      </w:r>
    </w:p>
    <w:p w:rsidRPr="00445B1A" w:rsidR="00421601" w:rsidP="00445B1A" w:rsidRDefault="00421601" w14:paraId="09BCDADD" w14:textId="77777777">
      <w:pPr>
        <w:pStyle w:val="Textoindependiente"/>
        <w:spacing w:before="4"/>
        <w:jc w:val="both"/>
        <w:rPr>
          <w:sz w:val="19"/>
          <w:lang w:val="ca-ES"/>
        </w:rPr>
      </w:pPr>
    </w:p>
    <w:p w:rsidRPr="00445B1A" w:rsidR="00421601" w:rsidP="00445B1A" w:rsidRDefault="003056C7" w14:paraId="2D24FD78" w14:textId="0B7F7B6D">
      <w:pPr>
        <w:pStyle w:val="Textoindependiente"/>
        <w:ind w:left="100"/>
        <w:jc w:val="both"/>
        <w:rPr>
          <w:lang w:val="ca-ES"/>
        </w:rPr>
      </w:pPr>
      <w:r w:rsidRPr="00445B1A">
        <w:rPr>
          <w:lang w:val="ca-ES"/>
        </w:rPr>
        <w:t xml:space="preserve">Tots ells </w:t>
      </w:r>
      <w:r w:rsidR="00CC3393">
        <w:rPr>
          <w:lang w:val="ca-ES"/>
        </w:rPr>
        <w:t xml:space="preserve">ha de comptar </w:t>
      </w:r>
      <w:r w:rsidRPr="00445B1A">
        <w:rPr>
          <w:lang w:val="ca-ES"/>
        </w:rPr>
        <w:t>amb domini parlat/escrit de català i castellà.</w:t>
      </w:r>
    </w:p>
    <w:p w:rsidRPr="00445B1A" w:rsidR="00421601" w:rsidP="00445B1A" w:rsidRDefault="00421601" w14:paraId="7F1CAC5F" w14:textId="77777777">
      <w:pPr>
        <w:pStyle w:val="Textoindependiente"/>
        <w:spacing w:before="6"/>
        <w:jc w:val="both"/>
        <w:rPr>
          <w:lang w:val="ca-ES"/>
        </w:rPr>
      </w:pPr>
    </w:p>
    <w:p w:rsidRPr="00445B1A" w:rsidR="00421601" w:rsidP="00445B1A" w:rsidRDefault="003056C7" w14:paraId="0A0DB92B" w14:textId="352349C5">
      <w:pPr>
        <w:pStyle w:val="Textoindependiente"/>
        <w:spacing w:line="350" w:lineRule="auto"/>
        <w:ind w:left="100" w:right="115"/>
        <w:jc w:val="both"/>
        <w:rPr>
          <w:lang w:val="ca-ES"/>
        </w:rPr>
      </w:pPr>
      <w:r w:rsidRPr="00445B1A">
        <w:rPr>
          <w:lang w:val="ca-ES"/>
        </w:rPr>
        <w:t>Així mateix, l'equip de treball haurà de responsabilitzar-se de tenir totes les eines necessàries per al trasllat, muntatge, traspàs de dades, etc. dels equips, així com de fer-se</w:t>
      </w:r>
      <w:r w:rsidR="00B774A9">
        <w:rPr>
          <w:lang w:val="ca-ES"/>
        </w:rPr>
        <w:t>’n</w:t>
      </w:r>
      <w:r w:rsidRPr="00445B1A">
        <w:rPr>
          <w:lang w:val="ca-ES"/>
        </w:rPr>
        <w:t xml:space="preserve"> </w:t>
      </w:r>
      <w:r w:rsidR="00C26643">
        <w:rPr>
          <w:lang w:val="ca-ES"/>
        </w:rPr>
        <w:t xml:space="preserve">càrrec </w:t>
      </w:r>
      <w:r w:rsidR="009900A9">
        <w:rPr>
          <w:lang w:val="ca-ES"/>
        </w:rPr>
        <w:t>de</w:t>
      </w:r>
      <w:r w:rsidR="00B774A9">
        <w:rPr>
          <w:lang w:val="ca-ES"/>
        </w:rPr>
        <w:t xml:space="preserve"> </w:t>
      </w:r>
      <w:r w:rsidR="009900A9">
        <w:rPr>
          <w:lang w:val="ca-ES"/>
        </w:rPr>
        <w:t>l</w:t>
      </w:r>
      <w:r w:rsidR="00B774A9">
        <w:rPr>
          <w:lang w:val="ca-ES"/>
        </w:rPr>
        <w:t>a gestió dels</w:t>
      </w:r>
      <w:r w:rsidR="009900A9">
        <w:rPr>
          <w:lang w:val="ca-ES"/>
        </w:rPr>
        <w:t xml:space="preserve"> residus</w:t>
      </w:r>
      <w:r w:rsidRPr="00445B1A">
        <w:rPr>
          <w:lang w:val="ca-ES"/>
        </w:rPr>
        <w:t xml:space="preserve"> </w:t>
      </w:r>
      <w:r w:rsidR="009900A9">
        <w:rPr>
          <w:lang w:val="ca-ES"/>
        </w:rPr>
        <w:t>(</w:t>
      </w:r>
      <w:r w:rsidR="00B774A9">
        <w:rPr>
          <w:lang w:val="ca-ES"/>
        </w:rPr>
        <w:t xml:space="preserve">com els </w:t>
      </w:r>
      <w:r w:rsidRPr="00445B1A">
        <w:rPr>
          <w:lang w:val="ca-ES"/>
        </w:rPr>
        <w:t>embalatges</w:t>
      </w:r>
      <w:r w:rsidR="00B774A9">
        <w:rPr>
          <w:lang w:val="ca-ES"/>
        </w:rPr>
        <w:t>) a través</w:t>
      </w:r>
      <w:r w:rsidRPr="00445B1A">
        <w:rPr>
          <w:lang w:val="ca-ES"/>
        </w:rPr>
        <w:t xml:space="preserve"> </w:t>
      </w:r>
      <w:r w:rsidR="00B774A9">
        <w:rPr>
          <w:lang w:val="ca-ES"/>
        </w:rPr>
        <w:t xml:space="preserve">dels </w:t>
      </w:r>
      <w:r w:rsidR="00775245">
        <w:rPr>
          <w:lang w:val="ca-ES"/>
        </w:rPr>
        <w:t>me</w:t>
      </w:r>
      <w:r w:rsidR="00FA4E16">
        <w:rPr>
          <w:lang w:val="ca-ES"/>
        </w:rPr>
        <w:t>canismes i ubicacions</w:t>
      </w:r>
      <w:r w:rsidR="00775245">
        <w:rPr>
          <w:lang w:val="ca-ES"/>
        </w:rPr>
        <w:t xml:space="preserve"> </w:t>
      </w:r>
      <w:r w:rsidRPr="00445B1A">
        <w:rPr>
          <w:lang w:val="ca-ES"/>
        </w:rPr>
        <w:t>espec</w:t>
      </w:r>
      <w:r w:rsidR="00775245">
        <w:rPr>
          <w:lang w:val="ca-ES"/>
        </w:rPr>
        <w:t xml:space="preserve">ífics </w:t>
      </w:r>
      <w:r w:rsidR="00FA4E16">
        <w:rPr>
          <w:lang w:val="ca-ES"/>
        </w:rPr>
        <w:t xml:space="preserve">a </w:t>
      </w:r>
      <w:r w:rsidR="00775245">
        <w:rPr>
          <w:lang w:val="ca-ES"/>
        </w:rPr>
        <w:t>TMB</w:t>
      </w:r>
      <w:r w:rsidRPr="00445B1A">
        <w:rPr>
          <w:lang w:val="ca-ES"/>
        </w:rPr>
        <w:t xml:space="preserve"> dedicats</w:t>
      </w:r>
      <w:r w:rsidR="00FA4E16">
        <w:rPr>
          <w:lang w:val="ca-ES"/>
        </w:rPr>
        <w:t xml:space="preserve"> a aquesta qüestió</w:t>
      </w:r>
      <w:r w:rsidRPr="00445B1A">
        <w:rPr>
          <w:lang w:val="ca-ES"/>
        </w:rPr>
        <w:t>.</w:t>
      </w:r>
    </w:p>
    <w:p w:rsidRPr="00445B1A" w:rsidR="00421601" w:rsidP="00445B1A" w:rsidRDefault="00421601" w14:paraId="4B855573" w14:textId="77777777">
      <w:pPr>
        <w:pStyle w:val="Textoindependiente"/>
        <w:spacing w:before="9"/>
        <w:jc w:val="both"/>
        <w:rPr>
          <w:sz w:val="22"/>
          <w:lang w:val="ca-ES"/>
        </w:rPr>
      </w:pPr>
    </w:p>
    <w:p w:rsidRPr="00445B1A" w:rsidR="00421601" w:rsidP="00445B1A" w:rsidRDefault="00421601" w14:paraId="433485F3" w14:textId="77777777">
      <w:pPr>
        <w:pStyle w:val="Textoindependiente"/>
        <w:spacing w:before="6"/>
        <w:jc w:val="both"/>
        <w:rPr>
          <w:sz w:val="21"/>
          <w:lang w:val="ca-ES"/>
        </w:rPr>
      </w:pPr>
      <w:bookmarkStart w:name="5._Inicio_del_servicio" w:id="9"/>
      <w:bookmarkEnd w:id="9"/>
    </w:p>
    <w:p w:rsidRPr="00445B1A" w:rsidR="00421601" w:rsidP="00445B1A" w:rsidRDefault="003056C7" w14:paraId="51039B1C" w14:textId="7D0DA05A">
      <w:pPr>
        <w:pStyle w:val="Ttulo1"/>
        <w:numPr>
          <w:ilvl w:val="0"/>
          <w:numId w:val="8"/>
        </w:numPr>
        <w:tabs>
          <w:tab w:val="left" w:pos="535"/>
          <w:tab w:val="left" w:pos="6387"/>
        </w:tabs>
        <w:spacing w:line="350" w:lineRule="auto"/>
        <w:ind w:left="100" w:right="110" w:firstLine="0"/>
        <w:jc w:val="both"/>
        <w:rPr>
          <w:lang w:val="ca-ES"/>
        </w:rPr>
      </w:pPr>
      <w:bookmarkStart w:name="6._Condiciones_de_suministro,_instalació" w:id="10"/>
      <w:bookmarkStart w:name="_Toc155607149" w:id="11"/>
      <w:bookmarkEnd w:id="10"/>
      <w:r w:rsidRPr="00445B1A">
        <w:rPr>
          <w:lang w:val="ca-ES"/>
        </w:rPr>
        <w:t>Condicions de subministrament, instal·lació,</w:t>
      </w:r>
      <w:r w:rsidR="009F554C">
        <w:rPr>
          <w:lang w:val="ca-ES"/>
        </w:rPr>
        <w:t xml:space="preserve"> </w:t>
      </w:r>
      <w:r w:rsidRPr="00445B1A">
        <w:rPr>
          <w:lang w:val="ca-ES"/>
        </w:rPr>
        <w:t xml:space="preserve">i </w:t>
      </w:r>
      <w:r w:rsidR="009F554C">
        <w:rPr>
          <w:lang w:val="ca-ES"/>
        </w:rPr>
        <w:t>gestió</w:t>
      </w:r>
      <w:r w:rsidRPr="00445B1A">
        <w:rPr>
          <w:lang w:val="ca-ES"/>
        </w:rPr>
        <w:t xml:space="preserve"> dels equips retirats</w:t>
      </w:r>
      <w:bookmarkEnd w:id="11"/>
    </w:p>
    <w:p w:rsidRPr="00445B1A" w:rsidR="00421601" w:rsidP="00445B1A" w:rsidRDefault="00421601" w14:paraId="1262673A" w14:textId="77777777">
      <w:pPr>
        <w:pStyle w:val="Textoindependiente"/>
        <w:spacing w:before="6"/>
        <w:jc w:val="both"/>
        <w:rPr>
          <w:b/>
          <w:sz w:val="29"/>
          <w:lang w:val="ca-ES"/>
        </w:rPr>
      </w:pPr>
    </w:p>
    <w:p w:rsidR="005A51B3" w:rsidP="005A51B3" w:rsidRDefault="003056C7" w14:paraId="2723C696" w14:textId="77777777">
      <w:pPr>
        <w:pStyle w:val="Textoindependiente"/>
        <w:spacing w:before="1" w:line="350" w:lineRule="auto"/>
        <w:ind w:left="100" w:right="108"/>
        <w:jc w:val="both"/>
        <w:rPr>
          <w:lang w:val="ca-ES"/>
        </w:rPr>
      </w:pPr>
      <w:r w:rsidRPr="00445B1A">
        <w:rPr>
          <w:lang w:val="ca-ES"/>
        </w:rPr>
        <w:t>El volum i la cadència de cadascun dels lliuraments seran determinats per TMB. La preparació dels equips s'efectuarà a les dependències de TMB i des d'allà s'aniran distribuint als llocs de treball objecte de renovació ubicats als diferents centres de treball de TMB. Les despeses derivades d' aquesta logística aniran a càrrec de l' adjudicatari.</w:t>
      </w:r>
      <w:bookmarkStart w:name="6.1_Aplicación_de_los_Criterios_Ambienta" w:id="12"/>
      <w:bookmarkEnd w:id="12"/>
    </w:p>
    <w:p w:rsidR="005A51B3" w:rsidP="005A51B3" w:rsidRDefault="005A51B3" w14:paraId="12529813" w14:textId="77777777">
      <w:pPr>
        <w:pStyle w:val="Textoindependiente"/>
        <w:spacing w:before="1" w:line="350" w:lineRule="auto"/>
        <w:ind w:left="100" w:right="108"/>
        <w:jc w:val="both"/>
        <w:rPr>
          <w:lang w:val="ca-ES"/>
        </w:rPr>
      </w:pPr>
    </w:p>
    <w:p w:rsidRPr="005A51B3" w:rsidR="005A51B3" w:rsidP="005A51B3" w:rsidRDefault="005A51B3" w14:paraId="700D0644" w14:textId="77777777">
      <w:pPr>
        <w:pStyle w:val="Prrafodelista"/>
        <w:numPr>
          <w:ilvl w:val="0"/>
          <w:numId w:val="5"/>
        </w:numPr>
        <w:tabs>
          <w:tab w:val="left" w:pos="499"/>
        </w:tabs>
        <w:spacing w:before="164"/>
        <w:jc w:val="both"/>
        <w:outlineLvl w:val="1"/>
        <w:rPr>
          <w:b/>
          <w:bCs/>
          <w:vanish/>
          <w:sz w:val="24"/>
          <w:szCs w:val="24"/>
          <w:lang w:val="ca-ES"/>
        </w:rPr>
      </w:pPr>
      <w:bookmarkStart w:name="_Toc154747973" w:id="13"/>
      <w:bookmarkStart w:name="_Toc154747998" w:id="14"/>
      <w:bookmarkStart w:name="_Toc155607150" w:id="15"/>
      <w:bookmarkEnd w:id="13"/>
      <w:bookmarkEnd w:id="14"/>
      <w:bookmarkEnd w:id="15"/>
    </w:p>
    <w:p w:rsidRPr="00445B1A" w:rsidR="00421601" w:rsidP="005A51B3" w:rsidRDefault="003056C7" w14:paraId="1FFEAD01" w14:textId="23C24CE7">
      <w:pPr>
        <w:pStyle w:val="Ttulo2"/>
        <w:numPr>
          <w:ilvl w:val="1"/>
          <w:numId w:val="5"/>
        </w:numPr>
        <w:tabs>
          <w:tab w:val="left" w:pos="499"/>
        </w:tabs>
        <w:spacing w:before="164"/>
        <w:jc w:val="both"/>
        <w:rPr>
          <w:lang w:val="ca-ES"/>
        </w:rPr>
      </w:pPr>
      <w:bookmarkStart w:name="_Toc155607151" w:id="16"/>
      <w:r w:rsidRPr="00445B1A">
        <w:rPr>
          <w:lang w:val="ca-ES"/>
        </w:rPr>
        <w:t>Aplicació dels Criteris Ambientals</w:t>
      </w:r>
      <w:bookmarkEnd w:id="16"/>
    </w:p>
    <w:p w:rsidRPr="00445B1A" w:rsidR="00421601" w:rsidP="00445B1A" w:rsidRDefault="00421601" w14:paraId="083FB3D1" w14:textId="77777777">
      <w:pPr>
        <w:pStyle w:val="Textoindependiente"/>
        <w:spacing w:before="10"/>
        <w:jc w:val="both"/>
        <w:rPr>
          <w:b/>
          <w:sz w:val="21"/>
          <w:lang w:val="ca-ES"/>
        </w:rPr>
      </w:pPr>
    </w:p>
    <w:p w:rsidR="00421601" w:rsidP="00445B1A" w:rsidRDefault="003056C7" w14:paraId="0EE21219" w14:textId="090EF447">
      <w:pPr>
        <w:spacing w:before="1" w:line="350" w:lineRule="auto"/>
        <w:ind w:left="100" w:right="114"/>
        <w:jc w:val="both"/>
        <w:rPr>
          <w:sz w:val="20"/>
          <w:lang w:val="ca-ES"/>
        </w:rPr>
      </w:pPr>
      <w:r w:rsidRPr="00445B1A">
        <w:rPr>
          <w:sz w:val="20"/>
          <w:lang w:val="ca-ES"/>
        </w:rPr>
        <w:t xml:space="preserve">L' adjudicatari retirarà l'embalatge primari del material lliurat i garantirà la seva bona gestió mitjançant </w:t>
      </w:r>
      <w:r w:rsidRPr="00445B1A">
        <w:rPr>
          <w:b/>
          <w:sz w:val="20"/>
          <w:lang w:val="ca-ES"/>
        </w:rPr>
        <w:t>Declaració Responsable</w:t>
      </w:r>
      <w:r w:rsidRPr="00445B1A">
        <w:rPr>
          <w:sz w:val="20"/>
          <w:lang w:val="ca-ES"/>
        </w:rPr>
        <w:t xml:space="preserve">. </w:t>
      </w:r>
      <w:r w:rsidRPr="00445B1A">
        <w:rPr>
          <w:b/>
          <w:sz w:val="20"/>
          <w:lang w:val="ca-ES"/>
        </w:rPr>
        <w:t>El corresponent certificat s'haurà de lliurar a la finalització del servei prestat</w:t>
      </w:r>
      <w:r w:rsidRPr="00445B1A">
        <w:rPr>
          <w:sz w:val="20"/>
          <w:lang w:val="ca-ES"/>
        </w:rPr>
        <w:t>.</w:t>
      </w:r>
    </w:p>
    <w:p w:rsidRPr="00445B1A" w:rsidR="00A70312" w:rsidP="00445B1A" w:rsidRDefault="00A70312" w14:paraId="65BE272A" w14:textId="77777777">
      <w:pPr>
        <w:spacing w:before="1" w:line="350" w:lineRule="auto"/>
        <w:ind w:left="100" w:right="114"/>
        <w:jc w:val="both"/>
        <w:rPr>
          <w:sz w:val="20"/>
          <w:lang w:val="ca-ES"/>
        </w:rPr>
      </w:pPr>
    </w:p>
    <w:p w:rsidRPr="00445B1A" w:rsidR="00421601" w:rsidP="00445B1A" w:rsidRDefault="003056C7" w14:paraId="41D4C106" w14:textId="77777777">
      <w:pPr>
        <w:pStyle w:val="Ttulo1"/>
        <w:numPr>
          <w:ilvl w:val="0"/>
          <w:numId w:val="8"/>
        </w:numPr>
        <w:tabs>
          <w:tab w:val="left" w:pos="413"/>
        </w:tabs>
        <w:ind w:left="413" w:hanging="313"/>
        <w:jc w:val="both"/>
        <w:rPr>
          <w:lang w:val="ca-ES"/>
        </w:rPr>
      </w:pPr>
      <w:bookmarkStart w:name="7._Garantías" w:id="17"/>
      <w:bookmarkStart w:name="_Toc155607152" w:id="18"/>
      <w:bookmarkEnd w:id="17"/>
      <w:r w:rsidRPr="00445B1A">
        <w:rPr>
          <w:spacing w:val="-2"/>
          <w:lang w:val="ca-ES"/>
        </w:rPr>
        <w:t>Garanties</w:t>
      </w:r>
      <w:bookmarkEnd w:id="18"/>
    </w:p>
    <w:p w:rsidRPr="00445B1A" w:rsidR="00421601" w:rsidP="00445B1A" w:rsidRDefault="00421601" w14:paraId="19FDCFD5" w14:textId="77777777">
      <w:pPr>
        <w:pStyle w:val="Textoindependiente"/>
        <w:spacing w:before="5"/>
        <w:jc w:val="both"/>
        <w:rPr>
          <w:b/>
          <w:sz w:val="42"/>
          <w:lang w:val="ca-ES"/>
        </w:rPr>
      </w:pPr>
    </w:p>
    <w:p w:rsidRPr="00445B1A" w:rsidR="00421601" w:rsidP="00445B1A" w:rsidRDefault="003056C7" w14:paraId="391AF140" w14:textId="0BBD53BD">
      <w:pPr>
        <w:pStyle w:val="Textoindependiente"/>
        <w:spacing w:line="350" w:lineRule="auto"/>
        <w:ind w:left="100" w:right="112"/>
        <w:jc w:val="both"/>
        <w:rPr>
          <w:lang w:val="ca-ES"/>
        </w:rPr>
      </w:pPr>
      <w:r w:rsidRPr="00445B1A">
        <w:rPr>
          <w:lang w:val="ca-ES"/>
        </w:rPr>
        <w:t xml:space="preserve">Els equips a adquirir hauran de disposar de suport </w:t>
      </w:r>
      <w:r w:rsidR="00E032CA">
        <w:rPr>
          <w:lang w:val="ca-ES"/>
        </w:rPr>
        <w:t>al</w:t>
      </w:r>
      <w:r w:rsidRPr="00445B1A">
        <w:rPr>
          <w:lang w:val="ca-ES"/>
        </w:rPr>
        <w:t xml:space="preserve"> </w:t>
      </w:r>
      <w:r w:rsidR="00E33341">
        <w:rPr>
          <w:lang w:val="ca-ES"/>
        </w:rPr>
        <w:t>hardware</w:t>
      </w:r>
      <w:r w:rsidRPr="00445B1A">
        <w:rPr>
          <w:lang w:val="ca-ES"/>
        </w:rPr>
        <w:t xml:space="preserve"> in situ amb resposta al següent dia laborable </w:t>
      </w:r>
      <w:r w:rsidR="00D73133">
        <w:rPr>
          <w:lang w:val="ca-ES"/>
        </w:rPr>
        <w:t xml:space="preserve">des de la seva comunicació </w:t>
      </w:r>
      <w:r w:rsidRPr="00445B1A">
        <w:rPr>
          <w:lang w:val="ca-ES"/>
        </w:rPr>
        <w:t>durant 4 any</w:t>
      </w:r>
      <w:r w:rsidR="00D73133">
        <w:rPr>
          <w:lang w:val="ca-ES"/>
        </w:rPr>
        <w:t>s</w:t>
      </w:r>
      <w:r w:rsidR="000A3555">
        <w:rPr>
          <w:lang w:val="ca-ES"/>
        </w:rPr>
        <w:t xml:space="preserve"> des de l’entrega de l’equip a TMB.</w:t>
      </w:r>
      <w:r w:rsidRPr="00445B1A">
        <w:rPr>
          <w:lang w:val="ca-ES"/>
        </w:rPr>
        <w:t xml:space="preserve"> En aquells equips que en el moment de la seva instal·lació es detectin avaries hauran de ser substituïts en la seva totalitat per un de nou.</w:t>
      </w:r>
    </w:p>
    <w:p w:rsidRPr="00445B1A" w:rsidR="00421601" w:rsidP="00445B1A" w:rsidRDefault="00421601" w14:paraId="59A5FA0B" w14:textId="77777777">
      <w:pPr>
        <w:pStyle w:val="Textoindependiente"/>
        <w:jc w:val="both"/>
        <w:rPr>
          <w:sz w:val="29"/>
          <w:lang w:val="ca-ES"/>
        </w:rPr>
      </w:pPr>
    </w:p>
    <w:p w:rsidRPr="00445B1A" w:rsidR="00421601" w:rsidP="00445B1A" w:rsidRDefault="003056C7" w14:paraId="4F765103" w14:textId="468EADAD">
      <w:pPr>
        <w:pStyle w:val="Textoindependiente"/>
        <w:spacing w:line="350" w:lineRule="auto"/>
        <w:ind w:left="100" w:right="116"/>
        <w:jc w:val="both"/>
        <w:rPr>
          <w:lang w:val="ca-ES"/>
        </w:rPr>
      </w:pPr>
      <w:r w:rsidRPr="00445B1A">
        <w:rPr>
          <w:lang w:val="ca-ES"/>
        </w:rPr>
        <w:t>Si es produís una avaria sistemàtica d'equips, l'</w:t>
      </w:r>
      <w:r w:rsidR="00585E45">
        <w:rPr>
          <w:lang w:val="ca-ES"/>
        </w:rPr>
        <w:t>adjudicatari</w:t>
      </w:r>
      <w:r w:rsidRPr="00445B1A">
        <w:rPr>
          <w:lang w:val="ca-ES"/>
        </w:rPr>
        <w:t xml:space="preserve"> tindrà l'obligació de substituir la totalitat de components afectats de les màquines avariades i de la resta de màquines que, tot i no presentant la mateixa avaria, incloguin el component involucrat.</w:t>
      </w:r>
    </w:p>
    <w:p w:rsidRPr="00445B1A" w:rsidR="00421601" w:rsidP="00445B1A" w:rsidRDefault="00421601" w14:paraId="090EB1D7" w14:textId="77777777">
      <w:pPr>
        <w:pStyle w:val="Textoindependiente"/>
        <w:spacing w:before="8"/>
        <w:jc w:val="both"/>
        <w:rPr>
          <w:lang w:val="ca-ES"/>
        </w:rPr>
      </w:pPr>
    </w:p>
    <w:p w:rsidRPr="00445B1A" w:rsidR="00421601" w:rsidP="00445B1A" w:rsidRDefault="003056C7" w14:paraId="13C93F1A" w14:textId="3A9571A6">
      <w:pPr>
        <w:pStyle w:val="Textoindependiente"/>
        <w:spacing w:line="350" w:lineRule="auto"/>
        <w:ind w:left="100" w:right="120"/>
        <w:jc w:val="both"/>
        <w:rPr>
          <w:lang w:val="ca-ES"/>
        </w:rPr>
      </w:pPr>
      <w:r w:rsidRPr="00517370">
        <w:rPr>
          <w:lang w:val="ca-ES"/>
        </w:rPr>
        <w:t>TMB entendrà per avaria sistemàtica quan el nombre d'avaries d'un determinat component superi en un 20% els valors indicats pel seu MTBF (</w:t>
      </w:r>
      <w:proofErr w:type="spellStart"/>
      <w:r w:rsidR="00517370">
        <w:rPr>
          <w:lang w:val="ca-ES"/>
        </w:rPr>
        <w:t>Mean</w:t>
      </w:r>
      <w:proofErr w:type="spellEnd"/>
      <w:r w:rsidRPr="00517370">
        <w:rPr>
          <w:lang w:val="ca-ES"/>
        </w:rPr>
        <w:t xml:space="preserve"> </w:t>
      </w:r>
      <w:proofErr w:type="spellStart"/>
      <w:r w:rsidRPr="00517370">
        <w:rPr>
          <w:lang w:val="ca-ES"/>
        </w:rPr>
        <w:t>Time</w:t>
      </w:r>
      <w:proofErr w:type="spellEnd"/>
      <w:r w:rsidRPr="00517370">
        <w:rPr>
          <w:lang w:val="ca-ES"/>
        </w:rPr>
        <w:t xml:space="preserve"> </w:t>
      </w:r>
      <w:proofErr w:type="spellStart"/>
      <w:r w:rsidR="00517370">
        <w:rPr>
          <w:lang w:val="ca-ES"/>
        </w:rPr>
        <w:t>Betwen</w:t>
      </w:r>
      <w:proofErr w:type="spellEnd"/>
      <w:r w:rsidRPr="00517370">
        <w:rPr>
          <w:lang w:val="ca-ES"/>
        </w:rPr>
        <w:t xml:space="preserve"> </w:t>
      </w:r>
      <w:proofErr w:type="spellStart"/>
      <w:r w:rsidRPr="00517370">
        <w:rPr>
          <w:lang w:val="ca-ES"/>
        </w:rPr>
        <w:t>Failure</w:t>
      </w:r>
      <w:proofErr w:type="spellEnd"/>
      <w:r w:rsidRPr="00517370">
        <w:rPr>
          <w:lang w:val="ca-ES"/>
        </w:rPr>
        <w:t>).</w:t>
      </w:r>
      <w:r w:rsidR="00B1020B">
        <w:rPr>
          <w:lang w:val="ca-ES"/>
        </w:rPr>
        <w:t xml:space="preserve"> </w:t>
      </w:r>
      <w:r w:rsidRPr="00445B1A">
        <w:rPr>
          <w:lang w:val="ca-ES"/>
        </w:rPr>
        <w:t>Totes les despeses que comportin el procés (serveis i components) aniran a càrrec de l'oferent.</w:t>
      </w:r>
    </w:p>
    <w:p w:rsidRPr="00445B1A" w:rsidR="00421601" w:rsidP="00445B1A" w:rsidRDefault="00421601" w14:paraId="2A86928D" w14:textId="77777777">
      <w:pPr>
        <w:pStyle w:val="Textoindependiente"/>
        <w:spacing w:before="8"/>
        <w:jc w:val="both"/>
        <w:rPr>
          <w:lang w:val="ca-ES"/>
        </w:rPr>
      </w:pPr>
    </w:p>
    <w:p w:rsidRPr="00445B1A" w:rsidR="00421601" w:rsidP="00445B1A" w:rsidRDefault="003056C7" w14:paraId="07B0F75B" w14:textId="2EC9E624">
      <w:pPr>
        <w:pStyle w:val="Textoindependiente"/>
        <w:ind w:left="100"/>
        <w:jc w:val="both"/>
        <w:rPr>
          <w:lang w:val="ca-ES"/>
        </w:rPr>
      </w:pPr>
      <w:r w:rsidRPr="00445B1A">
        <w:rPr>
          <w:lang w:val="ca-ES"/>
        </w:rPr>
        <w:t>La garantia d'aquests equips ha de tenir vigència a Espanya.</w:t>
      </w:r>
    </w:p>
    <w:p w:rsidRPr="00445B1A" w:rsidR="00421601" w:rsidP="00445B1A" w:rsidRDefault="00421601" w14:paraId="2B0E0027" w14:textId="77777777">
      <w:pPr>
        <w:pStyle w:val="Textoindependiente"/>
        <w:jc w:val="both"/>
        <w:rPr>
          <w:sz w:val="22"/>
          <w:lang w:val="ca-ES"/>
        </w:rPr>
      </w:pPr>
    </w:p>
    <w:p w:rsidRPr="00445B1A" w:rsidR="00421601" w:rsidP="00445B1A" w:rsidRDefault="00421601" w14:paraId="5328A472" w14:textId="77777777">
      <w:pPr>
        <w:pStyle w:val="Textoindependiente"/>
        <w:jc w:val="both"/>
        <w:rPr>
          <w:sz w:val="22"/>
          <w:lang w:val="ca-ES"/>
        </w:rPr>
      </w:pPr>
    </w:p>
    <w:p w:rsidRPr="00445B1A" w:rsidR="00421601" w:rsidP="00445B1A" w:rsidRDefault="003056C7" w14:paraId="59397FCE" w14:textId="77777777">
      <w:pPr>
        <w:pStyle w:val="Ttulo1"/>
        <w:numPr>
          <w:ilvl w:val="0"/>
          <w:numId w:val="8"/>
        </w:numPr>
        <w:tabs>
          <w:tab w:val="left" w:pos="414"/>
        </w:tabs>
        <w:spacing w:before="134"/>
        <w:ind w:left="414" w:hanging="314"/>
        <w:jc w:val="both"/>
        <w:rPr>
          <w:lang w:val="ca-ES"/>
        </w:rPr>
      </w:pPr>
      <w:bookmarkStart w:name="8._Cláusula_Electronics_Watch" w:id="19"/>
      <w:bookmarkStart w:name="_Toc155607153" w:id="20"/>
      <w:bookmarkEnd w:id="19"/>
      <w:r w:rsidRPr="00445B1A">
        <w:rPr>
          <w:lang w:val="ca-ES"/>
        </w:rPr>
        <w:t xml:space="preserve">Clàusula Electronics </w:t>
      </w:r>
      <w:proofErr w:type="spellStart"/>
      <w:r w:rsidRPr="00445B1A">
        <w:rPr>
          <w:lang w:val="ca-ES"/>
        </w:rPr>
        <w:t>Watch</w:t>
      </w:r>
      <w:bookmarkEnd w:id="20"/>
      <w:proofErr w:type="spellEnd"/>
    </w:p>
    <w:p w:rsidRPr="00445B1A" w:rsidR="00421601" w:rsidP="00445B1A" w:rsidRDefault="00421601" w14:paraId="0DE8EC3D" w14:textId="77777777">
      <w:pPr>
        <w:pStyle w:val="Textoindependiente"/>
        <w:spacing w:before="9"/>
        <w:jc w:val="both"/>
        <w:rPr>
          <w:b/>
          <w:sz w:val="33"/>
          <w:lang w:val="ca-ES"/>
        </w:rPr>
      </w:pPr>
    </w:p>
    <w:p w:rsidRPr="00445B1A" w:rsidR="00421601" w:rsidP="00445B1A" w:rsidRDefault="003056C7" w14:paraId="3BBB90F0" w14:textId="77777777">
      <w:pPr>
        <w:pStyle w:val="Textoindependiente"/>
        <w:spacing w:line="352" w:lineRule="auto"/>
        <w:ind w:left="100" w:right="110"/>
        <w:jc w:val="both"/>
        <w:rPr>
          <w:lang w:val="ca-ES"/>
        </w:rPr>
      </w:pPr>
      <w:r w:rsidRPr="00445B1A">
        <w:rPr>
          <w:lang w:val="ca-ES"/>
        </w:rPr>
        <w:t>El responsable de la Contractació de l' empresa adjudicatària ha de complir amb els drets laborals i les normes de seguretat en les cadenes de producció de les fàbriques on es produeixen els béns, productes o components específics produïts.</w:t>
      </w:r>
    </w:p>
    <w:p w:rsidRPr="00445B1A" w:rsidR="00421601" w:rsidP="00445B1A" w:rsidRDefault="00421601" w14:paraId="25B42A8B" w14:textId="77777777">
      <w:pPr>
        <w:pStyle w:val="Textoindependiente"/>
        <w:spacing w:before="6"/>
        <w:jc w:val="both"/>
        <w:rPr>
          <w:lang w:val="ca-ES"/>
        </w:rPr>
      </w:pPr>
    </w:p>
    <w:p w:rsidRPr="00445B1A" w:rsidR="00421601" w:rsidP="00445B1A" w:rsidRDefault="003056C7" w14:paraId="0BD0EACB" w14:textId="0D8505F7">
      <w:pPr>
        <w:pStyle w:val="Textoindependiente"/>
        <w:spacing w:line="350" w:lineRule="auto"/>
        <w:ind w:left="100" w:right="115"/>
        <w:jc w:val="both"/>
        <w:rPr>
          <w:lang w:val="ca-ES"/>
        </w:rPr>
      </w:pPr>
      <w:r w:rsidRPr="00445B1A">
        <w:rPr>
          <w:lang w:val="ca-ES"/>
        </w:rPr>
        <w:t xml:space="preserve">TMB, el 04 de desembre de 2019, es va incorporar al projecte Electronics </w:t>
      </w:r>
      <w:proofErr w:type="spellStart"/>
      <w:r w:rsidRPr="00445B1A">
        <w:rPr>
          <w:lang w:val="ca-ES"/>
        </w:rPr>
        <w:t>Watch</w:t>
      </w:r>
      <w:proofErr w:type="spellEnd"/>
      <w:r w:rsidRPr="00445B1A">
        <w:rPr>
          <w:lang w:val="ca-ES"/>
        </w:rPr>
        <w:t xml:space="preserve"> per tal de garantir el compliment dels drets laborals i les normes de seguretat per als treballadors de les fàbriques on es produeixen els béns, productes específics o components adquirits tipus electrònic. Per a</w:t>
      </w:r>
      <w:r w:rsidR="005A5286">
        <w:rPr>
          <w:lang w:val="ca-ES"/>
        </w:rPr>
        <w:t>quest motiu</w:t>
      </w:r>
      <w:r w:rsidRPr="00445B1A">
        <w:rPr>
          <w:lang w:val="ca-ES"/>
        </w:rPr>
        <w:t>, TMB sol·licita al contractista que dugui a terme la deguda diligència per</w:t>
      </w:r>
      <w:r w:rsidR="005A5286">
        <w:rPr>
          <w:lang w:val="ca-ES"/>
        </w:rPr>
        <w:t xml:space="preserve"> a </w:t>
      </w:r>
      <w:r w:rsidRPr="00445B1A">
        <w:rPr>
          <w:lang w:val="ca-ES"/>
        </w:rPr>
        <w:t>qu</w:t>
      </w:r>
      <w:r w:rsidR="005A5286">
        <w:rPr>
          <w:lang w:val="ca-ES"/>
        </w:rPr>
        <w:t>e</w:t>
      </w:r>
      <w:r w:rsidRPr="00445B1A">
        <w:rPr>
          <w:lang w:val="ca-ES"/>
        </w:rPr>
        <w:t xml:space="preserve">, a les esmentades fàbriques, es compleixi el Codi de Normes Laborals elaborat per Electronics </w:t>
      </w:r>
      <w:proofErr w:type="spellStart"/>
      <w:r w:rsidRPr="00445B1A">
        <w:rPr>
          <w:lang w:val="ca-ES"/>
        </w:rPr>
        <w:t>Watch</w:t>
      </w:r>
      <w:proofErr w:type="spellEnd"/>
      <w:r w:rsidRPr="00445B1A">
        <w:rPr>
          <w:lang w:val="ca-ES"/>
        </w:rPr>
        <w:t xml:space="preserve"> (Annex 14 A PCP).</w:t>
      </w:r>
    </w:p>
    <w:p w:rsidRPr="00445B1A" w:rsidR="00421601" w:rsidP="00445B1A" w:rsidRDefault="00421601" w14:paraId="68CC2E7B" w14:textId="77777777">
      <w:pPr>
        <w:pStyle w:val="Textoindependiente"/>
        <w:spacing w:before="7"/>
        <w:jc w:val="both"/>
        <w:rPr>
          <w:lang w:val="ca-ES"/>
        </w:rPr>
      </w:pPr>
    </w:p>
    <w:p w:rsidRPr="00445B1A" w:rsidR="00421601" w:rsidP="00445B1A" w:rsidRDefault="003056C7" w14:paraId="7C20227C" w14:textId="77777777">
      <w:pPr>
        <w:pStyle w:val="Ttulo3"/>
        <w:jc w:val="both"/>
        <w:rPr>
          <w:lang w:val="ca-ES"/>
        </w:rPr>
      </w:pPr>
      <w:r w:rsidRPr="00445B1A">
        <w:rPr>
          <w:lang w:val="ca-ES"/>
        </w:rPr>
        <w:t>Obligacions adquirides pel contractista:</w:t>
      </w:r>
    </w:p>
    <w:p w:rsidRPr="00445B1A" w:rsidR="00421601" w:rsidP="00445B1A" w:rsidRDefault="00421601" w14:paraId="77D7EE46" w14:textId="77777777">
      <w:pPr>
        <w:pStyle w:val="Textoindependiente"/>
        <w:jc w:val="both"/>
        <w:rPr>
          <w:b/>
          <w:sz w:val="30"/>
          <w:lang w:val="ca-ES"/>
        </w:rPr>
      </w:pPr>
    </w:p>
    <w:p w:rsidRPr="00445B1A" w:rsidR="00421601" w:rsidP="00445B1A" w:rsidRDefault="003056C7" w14:paraId="31DCDDC1" w14:textId="4C431909">
      <w:pPr>
        <w:pStyle w:val="Textoindependiente"/>
        <w:spacing w:line="350" w:lineRule="auto"/>
        <w:ind w:left="100" w:right="112"/>
        <w:jc w:val="both"/>
        <w:rPr>
          <w:lang w:val="ca-ES"/>
        </w:rPr>
      </w:pPr>
      <w:r w:rsidRPr="00445B1A">
        <w:rPr>
          <w:lang w:val="ca-ES"/>
        </w:rPr>
        <w:t>Dur a terme la deguda diligència per</w:t>
      </w:r>
      <w:r w:rsidR="00E33919">
        <w:rPr>
          <w:lang w:val="ca-ES"/>
        </w:rPr>
        <w:t xml:space="preserve"> a </w:t>
      </w:r>
      <w:r w:rsidRPr="00445B1A">
        <w:rPr>
          <w:lang w:val="ca-ES"/>
        </w:rPr>
        <w:t>qu</w:t>
      </w:r>
      <w:r w:rsidR="00E33919">
        <w:rPr>
          <w:lang w:val="ca-ES"/>
        </w:rPr>
        <w:t>e</w:t>
      </w:r>
      <w:r w:rsidRPr="00445B1A">
        <w:rPr>
          <w:lang w:val="ca-ES"/>
        </w:rPr>
        <w:t xml:space="preserve"> les fàbriques de producció de productes electrònics compleixin amb les disposicions del Codi de Normes Laborals creat per Electronics </w:t>
      </w:r>
      <w:proofErr w:type="spellStart"/>
      <w:r w:rsidRPr="00445B1A">
        <w:rPr>
          <w:lang w:val="ca-ES"/>
        </w:rPr>
        <w:t>Watch</w:t>
      </w:r>
      <w:proofErr w:type="spellEnd"/>
      <w:r w:rsidRPr="00445B1A">
        <w:rPr>
          <w:lang w:val="ca-ES"/>
        </w:rPr>
        <w:t>, de manera que els béns abans esmentats s'obtinguin a través de condicions de comercialització justa.</w:t>
      </w:r>
    </w:p>
    <w:p w:rsidRPr="00445B1A" w:rsidR="00421601" w:rsidP="00445B1A" w:rsidRDefault="00421601" w14:paraId="0134055E" w14:textId="77777777">
      <w:pPr>
        <w:spacing w:line="350" w:lineRule="auto"/>
        <w:jc w:val="both"/>
        <w:rPr>
          <w:lang w:val="ca-ES"/>
        </w:rPr>
        <w:sectPr w:rsidRPr="00445B1A" w:rsidR="00421601">
          <w:pgSz w:w="11910" w:h="16840" w:orient="portrait"/>
          <w:pgMar w:top="1840" w:right="1020" w:bottom="960" w:left="1600" w:header="713" w:footer="761" w:gutter="0"/>
          <w:cols w:space="720"/>
        </w:sectPr>
      </w:pPr>
    </w:p>
    <w:p w:rsidRPr="00445B1A" w:rsidR="00421601" w:rsidP="00445B1A" w:rsidRDefault="003056C7" w14:paraId="43BE88DE" w14:textId="77777777">
      <w:pPr>
        <w:pStyle w:val="Textoindependiente"/>
        <w:spacing w:before="91" w:line="350" w:lineRule="auto"/>
        <w:ind w:left="100" w:right="114"/>
        <w:jc w:val="both"/>
        <w:rPr>
          <w:lang w:val="ca-ES"/>
        </w:rPr>
      </w:pPr>
      <w:r w:rsidRPr="00445B1A">
        <w:rPr>
          <w:lang w:val="ca-ES"/>
        </w:rPr>
        <w:t>Lliurar a l'Administrador de Contractes, dins dels 25 dies posteriors a la formalitat del contracte, el Formulari de Divulgació (Annex 14 –B del PCP) i cada 6 mesos el contractista ha de confirmar si s'han realitzat informes d'auditoria industrial d'alguna de les fàbriques on es produeixen productes electrònics.</w:t>
      </w:r>
    </w:p>
    <w:p w:rsidRPr="00445B1A" w:rsidR="00421601" w:rsidP="00FB690C" w:rsidRDefault="003056C7" w14:paraId="5BDF9FBA" w14:textId="59B8DB0F">
      <w:pPr>
        <w:pStyle w:val="Textoindependiente"/>
        <w:spacing w:before="117" w:line="350" w:lineRule="auto"/>
        <w:ind w:left="100" w:right="112"/>
        <w:jc w:val="both"/>
        <w:rPr>
          <w:rFonts w:ascii="Gill Sans MT"/>
          <w:sz w:val="29"/>
          <w:lang w:val="ca-ES"/>
        </w:rPr>
      </w:pPr>
      <w:r w:rsidRPr="00445B1A">
        <w:rPr>
          <w:lang w:val="ca-ES"/>
        </w:rPr>
        <w:t xml:space="preserve">Exercir tota la influència possible per </w:t>
      </w:r>
      <w:r w:rsidR="00FB690C">
        <w:rPr>
          <w:lang w:val="ca-ES"/>
        </w:rPr>
        <w:t xml:space="preserve">a </w:t>
      </w:r>
      <w:r w:rsidRPr="00445B1A">
        <w:rPr>
          <w:lang w:val="ca-ES"/>
        </w:rPr>
        <w:t xml:space="preserve">aconseguir que l'equip de monitoratge independent d' Electronics </w:t>
      </w:r>
      <w:proofErr w:type="spellStart"/>
      <w:r w:rsidRPr="00445B1A">
        <w:rPr>
          <w:lang w:val="ca-ES"/>
        </w:rPr>
        <w:t>Watch</w:t>
      </w:r>
      <w:proofErr w:type="spellEnd"/>
      <w:r w:rsidRPr="00445B1A">
        <w:rPr>
          <w:lang w:val="ca-ES"/>
        </w:rPr>
        <w:t xml:space="preserve"> accedeixi a les fàbriques de producció de productes electrònics a través de visites anunciades als treballs que inclouen: visites a totes les plantes de treball, residències i albergs rellevants; entrevistes amb ells / treballadors sense la presència de supervisors o gerents; i anàlisi d'importants registres de fàbrica (acords de recollida col·lectiva, registres de personal, hores de treball i registres de salaris, etc.). De vegades, aquestes visites es poden dur a terme després d'haver enviat una notificació a la fàbrica de producció de productes electrònics informant que es realitzarà durant un període específic de quatre </w:t>
      </w:r>
    </w:p>
    <w:p w:rsidRPr="00445B1A" w:rsidR="00421601" w:rsidP="00445B1A" w:rsidRDefault="00421601" w14:paraId="2CFF9330" w14:textId="77777777">
      <w:pPr>
        <w:pStyle w:val="Textoindependiente"/>
        <w:jc w:val="both"/>
        <w:rPr>
          <w:rFonts w:ascii="Gill Sans MT"/>
          <w:sz w:val="18"/>
          <w:lang w:val="ca-ES"/>
        </w:rPr>
      </w:pPr>
    </w:p>
    <w:p w:rsidR="00FB690C" w:rsidP="00445B1A" w:rsidRDefault="00FB690C" w14:paraId="33BEAE32" w14:textId="189B7C84">
      <w:pPr>
        <w:pStyle w:val="Textoindependiente"/>
        <w:spacing w:before="94"/>
        <w:ind w:left="2134" w:right="2150"/>
        <w:jc w:val="both"/>
        <w:rPr>
          <w:lang w:val="ca-ES"/>
        </w:rPr>
      </w:pPr>
    </w:p>
    <w:p w:rsidR="00FB690C" w:rsidP="00445B1A" w:rsidRDefault="00FB690C" w14:paraId="2D774784" w14:textId="77777777">
      <w:pPr>
        <w:pStyle w:val="Textoindependiente"/>
        <w:spacing w:before="94"/>
        <w:ind w:left="2134" w:right="2150"/>
        <w:jc w:val="both"/>
        <w:rPr>
          <w:lang w:val="ca-ES"/>
        </w:rPr>
      </w:pPr>
    </w:p>
    <w:p w:rsidR="00FB690C" w:rsidP="00445B1A" w:rsidRDefault="00FB690C" w14:paraId="041B11AE" w14:textId="77777777">
      <w:pPr>
        <w:pStyle w:val="Textoindependiente"/>
        <w:spacing w:before="94"/>
        <w:ind w:left="2134" w:right="2150"/>
        <w:jc w:val="both"/>
        <w:rPr>
          <w:lang w:val="ca-ES"/>
        </w:rPr>
      </w:pPr>
    </w:p>
    <w:p w:rsidR="00FB690C" w:rsidP="00445B1A" w:rsidRDefault="00FB690C" w14:paraId="1BCDAB5D" w14:textId="77777777">
      <w:pPr>
        <w:pStyle w:val="Textoindependiente"/>
        <w:spacing w:before="94"/>
        <w:ind w:left="2134" w:right="2150"/>
        <w:jc w:val="both"/>
        <w:rPr>
          <w:lang w:val="ca-ES"/>
        </w:rPr>
      </w:pPr>
    </w:p>
    <w:p w:rsidR="00FB690C" w:rsidP="00445B1A" w:rsidRDefault="00FB690C" w14:paraId="2BEF10A3" w14:textId="77777777">
      <w:pPr>
        <w:pStyle w:val="Textoindependiente"/>
        <w:spacing w:before="94"/>
        <w:ind w:left="2134" w:right="2150"/>
        <w:jc w:val="both"/>
        <w:rPr>
          <w:lang w:val="ca-ES"/>
        </w:rPr>
      </w:pPr>
    </w:p>
    <w:p w:rsidR="00FB690C" w:rsidP="00445B1A" w:rsidRDefault="00FB690C" w14:paraId="6D53E981" w14:textId="77777777">
      <w:pPr>
        <w:pStyle w:val="Textoindependiente"/>
        <w:spacing w:before="94"/>
        <w:ind w:left="2134" w:right="2150"/>
        <w:jc w:val="both"/>
        <w:rPr>
          <w:lang w:val="ca-ES"/>
        </w:rPr>
      </w:pPr>
    </w:p>
    <w:p w:rsidR="00FB690C" w:rsidP="00445B1A" w:rsidRDefault="00FB690C" w14:paraId="63EB88FE" w14:textId="77777777">
      <w:pPr>
        <w:pStyle w:val="Textoindependiente"/>
        <w:spacing w:before="94"/>
        <w:ind w:left="2134" w:right="2150"/>
        <w:jc w:val="both"/>
        <w:rPr>
          <w:lang w:val="ca-ES"/>
        </w:rPr>
      </w:pPr>
    </w:p>
    <w:p w:rsidR="00FB690C" w:rsidP="00445B1A" w:rsidRDefault="00FB690C" w14:paraId="5C5400AD" w14:textId="77777777">
      <w:pPr>
        <w:pStyle w:val="Textoindependiente"/>
        <w:spacing w:before="94"/>
        <w:ind w:left="2134" w:right="2150"/>
        <w:jc w:val="both"/>
        <w:rPr>
          <w:lang w:val="ca-ES"/>
        </w:rPr>
      </w:pPr>
    </w:p>
    <w:p w:rsidR="00FB690C" w:rsidP="00445B1A" w:rsidRDefault="00FB690C" w14:paraId="3FFECCC9" w14:textId="77777777">
      <w:pPr>
        <w:pStyle w:val="Textoindependiente"/>
        <w:spacing w:before="94"/>
        <w:ind w:left="2134" w:right="2150"/>
        <w:jc w:val="both"/>
        <w:rPr>
          <w:lang w:val="ca-ES"/>
        </w:rPr>
      </w:pPr>
    </w:p>
    <w:p w:rsidR="00FB690C" w:rsidP="00445B1A" w:rsidRDefault="00FB690C" w14:paraId="68F3BCB9" w14:textId="77777777">
      <w:pPr>
        <w:pStyle w:val="Textoindependiente"/>
        <w:spacing w:before="94"/>
        <w:ind w:left="2134" w:right="2150"/>
        <w:jc w:val="both"/>
        <w:rPr>
          <w:lang w:val="ca-ES"/>
        </w:rPr>
      </w:pPr>
    </w:p>
    <w:p w:rsidRPr="00445B1A" w:rsidR="00421601" w:rsidP="00755715" w:rsidRDefault="003056C7" w14:paraId="63BE7280" w14:textId="5A76BF73">
      <w:pPr>
        <w:pStyle w:val="Textoindependiente"/>
        <w:spacing w:before="94"/>
        <w:ind w:left="2134" w:right="2150"/>
        <w:jc w:val="center"/>
        <w:rPr>
          <w:lang w:val="ca-ES"/>
        </w:rPr>
      </w:pPr>
      <w:r w:rsidRPr="00445B1A">
        <w:rPr>
          <w:lang w:val="ca-ES"/>
        </w:rPr>
        <w:t xml:space="preserve">Barcelona, </w:t>
      </w:r>
      <w:r w:rsidR="00FB690C">
        <w:rPr>
          <w:lang w:val="ca-ES"/>
        </w:rPr>
        <w:t>desem</w:t>
      </w:r>
      <w:r w:rsidRPr="00445B1A">
        <w:rPr>
          <w:lang w:val="ca-ES"/>
        </w:rPr>
        <w:t>bre de 2023</w:t>
      </w:r>
    </w:p>
    <w:p w:rsidRPr="00445B1A" w:rsidR="00421601" w:rsidP="00755715" w:rsidRDefault="00421601" w14:paraId="1C3B7F14" w14:textId="77777777">
      <w:pPr>
        <w:pStyle w:val="Textoindependiente"/>
        <w:spacing w:before="6"/>
        <w:jc w:val="center"/>
        <w:rPr>
          <w:sz w:val="19"/>
          <w:lang w:val="ca-ES"/>
        </w:rPr>
      </w:pPr>
    </w:p>
    <w:p w:rsidRPr="00445B1A" w:rsidR="00421601" w:rsidP="00755715" w:rsidRDefault="003056C7" w14:paraId="3186EF4B" w14:textId="77777777">
      <w:pPr>
        <w:pStyle w:val="Ttulo4"/>
        <w:rPr>
          <w:i w:val="0"/>
          <w:lang w:val="ca-ES"/>
        </w:rPr>
      </w:pPr>
      <w:r w:rsidRPr="00445B1A">
        <w:rPr>
          <w:lang w:val="ca-ES"/>
        </w:rPr>
        <w:t xml:space="preserve">Suport al Lloc de Treball </w:t>
      </w:r>
      <w:r w:rsidRPr="00445B1A">
        <w:rPr>
          <w:i w:val="0"/>
          <w:spacing w:val="-4"/>
          <w:lang w:val="ca-ES"/>
        </w:rPr>
        <w:t>(SLT)</w:t>
      </w:r>
    </w:p>
    <w:p w:rsidRPr="00445B1A" w:rsidR="00421601" w:rsidP="00755715" w:rsidRDefault="00421601" w14:paraId="2096DF99" w14:textId="77777777">
      <w:pPr>
        <w:pStyle w:val="Textoindependiente"/>
        <w:jc w:val="center"/>
        <w:rPr>
          <w:b/>
          <w:lang w:val="ca-ES"/>
        </w:rPr>
      </w:pPr>
    </w:p>
    <w:p w:rsidRPr="00445B1A" w:rsidR="00421601" w:rsidP="00755715" w:rsidRDefault="003056C7" w14:paraId="570CB1C5" w14:textId="49350006">
      <w:pPr>
        <w:ind w:left="2134" w:right="2152"/>
        <w:jc w:val="center"/>
        <w:rPr>
          <w:b/>
          <w:sz w:val="20"/>
          <w:lang w:val="ca-ES"/>
        </w:rPr>
      </w:pPr>
      <w:r w:rsidRPr="00445B1A">
        <w:rPr>
          <w:b/>
          <w:sz w:val="20"/>
          <w:lang w:val="ca-ES"/>
        </w:rPr>
        <w:t xml:space="preserve">Direcció de </w:t>
      </w:r>
      <w:r w:rsidRPr="00445B1A">
        <w:rPr>
          <w:b/>
          <w:i/>
          <w:sz w:val="20"/>
          <w:lang w:val="ca-ES"/>
        </w:rPr>
        <w:t xml:space="preserve">Prestació de Serveis Tecnològics </w:t>
      </w:r>
      <w:r w:rsidRPr="00445B1A">
        <w:rPr>
          <w:b/>
          <w:spacing w:val="-4"/>
          <w:sz w:val="20"/>
          <w:lang w:val="ca-ES"/>
        </w:rPr>
        <w:t>(PST)</w:t>
      </w:r>
    </w:p>
    <w:sectPr w:rsidRPr="00445B1A" w:rsidR="00421601">
      <w:type w:val="continuous"/>
      <w:pgSz w:w="11910" w:h="16840" w:orient="portrait"/>
      <w:pgMar w:top="1940" w:right="1020" w:bottom="280" w:left="1600" w:header="713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0E46" w:rsidRDefault="00FE0E46" w14:paraId="7C29C5BA" w14:textId="77777777">
      <w:r>
        <w:separator/>
      </w:r>
    </w:p>
  </w:endnote>
  <w:endnote w:type="continuationSeparator" w:id="0">
    <w:p w:rsidR="00FE0E46" w:rsidRDefault="00FE0E46" w14:paraId="58F566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421601" w:rsidRDefault="00DC6A90" w14:paraId="269034AE" w14:textId="1D30A6F6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7E64BF4" wp14:editId="1F1897C4">
              <wp:simplePos x="0" y="0"/>
              <wp:positionH relativeFrom="page">
                <wp:posOffset>3384645</wp:posOffset>
              </wp:positionH>
              <wp:positionV relativeFrom="page">
                <wp:posOffset>10092519</wp:posOffset>
              </wp:positionV>
              <wp:extent cx="1146412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412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1601" w:rsidRDefault="00DC6A90" w14:paraId="60F292CE" w14:textId="1AF3F60A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Desembre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D215489">
            <v:shapetype id="_x0000_t202" coordsize="21600,21600" o:spt="202" path="m,l,21600r21600,l21600,xe" w14:anchorId="57E64BF4">
              <v:stroke joinstyle="miter"/>
              <v:path gradientshapeok="t" o:connecttype="rect"/>
            </v:shapetype>
            <v:shape id="Textbox 8" style="position:absolute;margin-left:266.5pt;margin-top:794.7pt;width:90.25pt;height:13.2pt;z-index:-251655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">
              <v:textbox inset="0,0,0,0">
                <w:txbxContent>
                  <w:p w:rsidR="00421601" w:rsidRDefault="00DC6A90" w14:paraId="0662F515" w14:textId="1AF3F60A">
                    <w:pPr>
                      <w:pStyle w:val="Textoindependiente"/>
                      <w:spacing w:before="13"/>
                      <w:ind w:left="20"/>
                    </w:pPr>
                    <w:r>
                      <w:t>Desembre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56C7"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55FCD93" wp14:editId="575E5346">
              <wp:simplePos x="0" y="0"/>
              <wp:positionH relativeFrom="page">
                <wp:posOffset>1060767</wp:posOffset>
              </wp:positionH>
              <wp:positionV relativeFrom="page">
                <wp:posOffset>10083482</wp:posOffset>
              </wp:positionV>
              <wp:extent cx="5800090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000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090" h="6350">
                            <a:moveTo>
                              <a:pt x="5800090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5800090" y="6349"/>
                            </a:lnTo>
                            <a:lnTo>
                              <a:pt x="58000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85730B8">
            <v:shape id="Graphic 6" style="position:absolute;margin-left:83.5pt;margin-top:793.95pt;width:456.7pt;height: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00090,6350" o:spid="_x0000_s1026" fillcolor="black" stroked="f" path="m5800090,l,,,6349r5800090,l580009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" w14:anchorId="2C7664E1">
              <v:path arrowok="t"/>
              <w10:wrap anchorx="page" anchory="page"/>
            </v:shape>
          </w:pict>
        </mc:Fallback>
      </mc:AlternateContent>
    </w:r>
    <w:r w:rsidR="003056C7"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8AD7A39" wp14:editId="08B4D088">
              <wp:simplePos x="0" y="0"/>
              <wp:positionH relativeFrom="page">
                <wp:posOffset>1067117</wp:posOffset>
              </wp:positionH>
              <wp:positionV relativeFrom="page">
                <wp:posOffset>10092337</wp:posOffset>
              </wp:positionV>
              <wp:extent cx="646430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1601" w:rsidRDefault="003056C7" w14:paraId="4C60B55F" w14:textId="77777777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PST – SLT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13474B5">
            <v:shape id="Textbox 7" style="position:absolute;margin-left:84pt;margin-top:794.65pt;width:50.9pt;height:13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" w14:anchorId="58AD7A39">
              <v:textbox inset="0,0,0,0">
                <w:txbxContent>
                  <w:p w:rsidR="00421601" w:rsidRDefault="003056C7" w14:paraId="00FB48FC" w14:textId="77777777">
                    <w:pPr>
                      <w:pStyle w:val="Textoindependiente"/>
                      <w:spacing w:before="13"/>
                      <w:ind w:left="20"/>
                    </w:pPr>
                    <w:r>
                      <w:t>PST – SLT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56C7">
      <w:rPr>
        <w:noProof/>
      </w:rPr>
      <mc:AlternateContent>
        <mc:Choice Requires="wps">
          <w:drawing>
            <wp:anchor distT="0" distB="0" distL="0" distR="0" simplePos="0" relativeHeight="487078400" behindDoc="1" locked="0" layoutInCell="1" allowOverlap="1" wp14:anchorId="50F8BA1A" wp14:editId="710869EF">
              <wp:simplePos x="0" y="0"/>
              <wp:positionH relativeFrom="page">
                <wp:posOffset>6123940</wp:posOffset>
              </wp:positionH>
              <wp:positionV relativeFrom="page">
                <wp:posOffset>10092337</wp:posOffset>
              </wp:positionV>
              <wp:extent cx="641985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9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1601" w:rsidRDefault="003056C7" w14:paraId="1E5CE18F" w14:textId="0C55553B">
                          <w:pPr>
                            <w:pStyle w:val="Textoindependiente"/>
                            <w:spacing w:before="13"/>
                            <w:ind w:left="20"/>
                          </w:pPr>
                          <w:proofErr w:type="spellStart"/>
                          <w:r w:rsidRPr="00DC6A90">
                            <w:t>Pàgina</w:t>
                          </w:r>
                          <w:proofErr w:type="spellEnd"/>
                          <w:r w:rsidRPr="00DC6A90"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531C231">
            <v:shape id="Textbox 9" style="position:absolute;margin-left:482.2pt;margin-top:794.65pt;width:50.55pt;height:13.2pt;z-index:-162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" w14:anchorId="50F8BA1A">
              <v:textbox inset="0,0,0,0">
                <w:txbxContent>
                  <w:p w:rsidR="00421601" w:rsidRDefault="003056C7" w14:paraId="7C885D16" w14:textId="0C55553B">
                    <w:pPr>
                      <w:pStyle w:val="Textoindependiente"/>
                      <w:spacing w:before="13"/>
                      <w:ind w:left="20"/>
                    </w:pPr>
                    <w:r w:rsidRPr="00DC6A90">
                      <w:t xml:space="preserve">Pàgina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0E46" w:rsidRDefault="00FE0E46" w14:paraId="57965CEE" w14:textId="77777777">
      <w:r>
        <w:separator/>
      </w:r>
    </w:p>
  </w:footnote>
  <w:footnote w:type="continuationSeparator" w:id="0">
    <w:p w:rsidR="00FE0E46" w:rsidRDefault="00FE0E46" w14:paraId="1B3641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21601" w:rsidRDefault="003056C7" w14:paraId="677A8EA1" w14:textId="77777777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075328" behindDoc="1" locked="0" layoutInCell="1" allowOverlap="1" wp14:anchorId="537115E4" wp14:editId="3461AFEF">
          <wp:simplePos x="0" y="0"/>
          <wp:positionH relativeFrom="page">
            <wp:posOffset>1091564</wp:posOffset>
          </wp:positionH>
          <wp:positionV relativeFrom="page">
            <wp:posOffset>460375</wp:posOffset>
          </wp:positionV>
          <wp:extent cx="1523999" cy="2667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9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75840" behindDoc="1" locked="0" layoutInCell="1" allowOverlap="1" wp14:anchorId="22A73114" wp14:editId="03128A29">
              <wp:simplePos x="0" y="0"/>
              <wp:positionH relativeFrom="page">
                <wp:posOffset>1047750</wp:posOffset>
              </wp:positionH>
              <wp:positionV relativeFrom="page">
                <wp:posOffset>849122</wp:posOffset>
              </wp:positionV>
              <wp:extent cx="581025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10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97D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DCA5E89">
            <v:shape id="Graphic 4" style="position:absolute;margin-left:82.5pt;margin-top:66.85pt;width:457.5pt;height:.1pt;z-index:-162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10250,1270" o:spid="_x0000_s1026" filled="f" strokecolor="#497dba" path="m5810250,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" w14:anchorId="10D08AA0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76352" behindDoc="1" locked="0" layoutInCell="1" allowOverlap="1" wp14:anchorId="794AFBB7" wp14:editId="4CA79DDC">
              <wp:simplePos x="0" y="0"/>
              <wp:positionH relativeFrom="page">
                <wp:posOffset>4208779</wp:posOffset>
              </wp:positionH>
              <wp:positionV relativeFrom="page">
                <wp:posOffset>439833</wp:posOffset>
              </wp:positionV>
              <wp:extent cx="2644775" cy="3441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4775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Pr="00DC6A90" w:rsidR="00421601" w:rsidRDefault="00DC6A90" w14:paraId="635D87E6" w14:textId="5ECF5399">
                          <w:pPr>
                            <w:spacing w:before="93"/>
                            <w:ind w:right="21"/>
                            <w:jc w:val="right"/>
                            <w:rPr>
                              <w:sz w:val="18"/>
                              <w:lang w:val="ca-ES"/>
                            </w:rPr>
                          </w:pPr>
                          <w:proofErr w:type="spellStart"/>
                          <w:r w:rsidRPr="00DC6A90">
                            <w:rPr>
                              <w:sz w:val="18"/>
                            </w:rPr>
                            <w:t>Subministrament</w:t>
                          </w:r>
                          <w:proofErr w:type="spellEnd"/>
                          <w:r w:rsidRPr="00DC6A90"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DC6A90">
                            <w:rPr>
                              <w:sz w:val="18"/>
                            </w:rPr>
                            <w:t>d'equips</w:t>
                          </w:r>
                          <w:proofErr w:type="spellEnd"/>
                          <w:r w:rsidRPr="00DC6A90">
                            <w:rPr>
                              <w:sz w:val="18"/>
                            </w:rPr>
                            <w:t xml:space="preserve"> i </w:t>
                          </w:r>
                          <w:proofErr w:type="spellStart"/>
                          <w:r w:rsidRPr="00DC6A90">
                            <w:rPr>
                              <w:sz w:val="18"/>
                            </w:rPr>
                            <w:t>serveis</w:t>
                          </w:r>
                          <w:proofErr w:type="spellEnd"/>
                          <w:r w:rsidRPr="00DC6A90"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DC6A90">
                            <w:rPr>
                              <w:sz w:val="18"/>
                            </w:rPr>
                            <w:t>tècnics</w:t>
                          </w:r>
                          <w:proofErr w:type="spellEnd"/>
                          <w:r w:rsidRPr="00DC6A90"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7B210A6">
            <v:shapetype id="_x0000_t202" coordsize="21600,21600" o:spt="202" path="m,l,21600r21600,l21600,xe" w14:anchorId="794AFBB7">
              <v:stroke joinstyle="miter"/>
              <v:path gradientshapeok="t" o:connecttype="rect"/>
            </v:shapetype>
            <v:shape id="Textbox 5" style="position:absolute;margin-left:331.4pt;margin-top:34.65pt;width:208.25pt;height:27.1pt;z-index:-162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">
              <v:textbox inset="0,0,0,0">
                <w:txbxContent>
                  <w:p w:rsidRPr="00DC6A90" w:rsidR="00421601" w:rsidRDefault="00DC6A90" w14:paraId="3C60069C" w14:textId="5ECF5399">
                    <w:pPr>
                      <w:spacing w:before="93"/>
                      <w:ind w:right="21"/>
                      <w:jc w:val="right"/>
                      <w:rPr>
                        <w:sz w:val="18"/>
                        <w:lang w:val="ca-ES"/>
                      </w:rPr>
                    </w:pPr>
                    <w:r w:rsidRPr="00DC6A90">
                      <w:rPr>
                        <w:sz w:val="18"/>
                      </w:rPr>
                      <w:t xml:space="preserve">Subministrament d'equips i serveis tècnics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A29"/>
    <w:multiLevelType w:val="multilevel"/>
    <w:tmpl w:val="4560E5D4"/>
    <w:lvl w:ilvl="0">
      <w:start w:val="3"/>
      <w:numFmt w:val="decimal"/>
      <w:lvlText w:val="%1"/>
      <w:lvlJc w:val="left"/>
      <w:pPr>
        <w:ind w:left="501" w:hanging="4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1" w:hanging="401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1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98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8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775285"/>
    <w:multiLevelType w:val="multilevel"/>
    <w:tmpl w:val="DEDE9CAC"/>
    <w:lvl w:ilvl="0">
      <w:start w:val="6"/>
      <w:numFmt w:val="decimal"/>
      <w:lvlText w:val="%1"/>
      <w:lvlJc w:val="left"/>
      <w:pPr>
        <w:ind w:left="501" w:hanging="4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1" w:hanging="401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57" w:hanging="4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35" w:hanging="4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14" w:hanging="4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92" w:hanging="4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71" w:hanging="4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49" w:hanging="4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28" w:hanging="401"/>
      </w:pPr>
      <w:rPr>
        <w:rFonts w:hint="default"/>
        <w:lang w:val="es-ES" w:eastAsia="en-US" w:bidi="ar-SA"/>
      </w:rPr>
    </w:lvl>
  </w:abstractNum>
  <w:abstractNum w:abstractNumId="2" w15:restartNumberingAfterBreak="0">
    <w:nsid w:val="261A7B30"/>
    <w:multiLevelType w:val="multilevel"/>
    <w:tmpl w:val="888A83EC"/>
    <w:lvl w:ilvl="0">
      <w:start w:val="1"/>
      <w:numFmt w:val="decimal"/>
      <w:lvlText w:val="%1."/>
      <w:lvlJc w:val="left"/>
      <w:pPr>
        <w:ind w:left="416" w:hanging="316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66" w:hanging="466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17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19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1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4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5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C7C3ED9"/>
    <w:multiLevelType w:val="multilevel"/>
    <w:tmpl w:val="82B01AD2"/>
    <w:lvl w:ilvl="0">
      <w:start w:val="3"/>
      <w:numFmt w:val="decimal"/>
      <w:lvlText w:val="%1"/>
      <w:lvlJc w:val="left"/>
      <w:pPr>
        <w:ind w:left="631" w:hanging="33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31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69" w:hanging="33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33" w:hanging="33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98" w:hanging="33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2" w:hanging="33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7" w:hanging="3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1" w:hanging="3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6" w:hanging="331"/>
      </w:pPr>
      <w:rPr>
        <w:rFonts w:hint="default"/>
        <w:lang w:val="es-ES" w:eastAsia="en-US" w:bidi="ar-SA"/>
      </w:rPr>
    </w:lvl>
  </w:abstractNum>
  <w:abstractNum w:abstractNumId="4" w15:restartNumberingAfterBreak="0">
    <w:nsid w:val="32C32B14"/>
    <w:multiLevelType w:val="hybridMultilevel"/>
    <w:tmpl w:val="BD224D9C"/>
    <w:lvl w:ilvl="0" w:tplc="C61CBEEC"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D9FC3ED8">
      <w:numFmt w:val="bullet"/>
      <w:lvlText w:val=""/>
      <w:lvlJc w:val="left"/>
      <w:pPr>
        <w:ind w:left="118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4606A66C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3" w:tplc="12C2EA0E">
      <w:numFmt w:val="bullet"/>
      <w:lvlText w:val="•"/>
      <w:lvlJc w:val="left"/>
      <w:pPr>
        <w:ind w:left="2981" w:hanging="360"/>
      </w:pPr>
      <w:rPr>
        <w:rFonts w:hint="default"/>
        <w:lang w:val="es-ES" w:eastAsia="en-US" w:bidi="ar-SA"/>
      </w:rPr>
    </w:lvl>
    <w:lvl w:ilvl="4" w:tplc="D9926358">
      <w:numFmt w:val="bullet"/>
      <w:lvlText w:val="•"/>
      <w:lvlJc w:val="left"/>
      <w:pPr>
        <w:ind w:left="3881" w:hanging="360"/>
      </w:pPr>
      <w:rPr>
        <w:rFonts w:hint="default"/>
        <w:lang w:val="es-ES" w:eastAsia="en-US" w:bidi="ar-SA"/>
      </w:rPr>
    </w:lvl>
    <w:lvl w:ilvl="5" w:tplc="A85A0262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6" w:tplc="A46C730C">
      <w:numFmt w:val="bullet"/>
      <w:lvlText w:val="•"/>
      <w:lvlJc w:val="left"/>
      <w:pPr>
        <w:ind w:left="5682" w:hanging="360"/>
      </w:pPr>
      <w:rPr>
        <w:rFonts w:hint="default"/>
        <w:lang w:val="es-ES" w:eastAsia="en-US" w:bidi="ar-SA"/>
      </w:rPr>
    </w:lvl>
    <w:lvl w:ilvl="7" w:tplc="0C7C7364">
      <w:numFmt w:val="bullet"/>
      <w:lvlText w:val="•"/>
      <w:lvlJc w:val="left"/>
      <w:pPr>
        <w:ind w:left="6583" w:hanging="360"/>
      </w:pPr>
      <w:rPr>
        <w:rFonts w:hint="default"/>
        <w:lang w:val="es-ES" w:eastAsia="en-US" w:bidi="ar-SA"/>
      </w:rPr>
    </w:lvl>
    <w:lvl w:ilvl="8" w:tplc="2FD0A69E">
      <w:numFmt w:val="bullet"/>
      <w:lvlText w:val="•"/>
      <w:lvlJc w:val="left"/>
      <w:pPr>
        <w:ind w:left="748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402006B"/>
    <w:multiLevelType w:val="hybridMultilevel"/>
    <w:tmpl w:val="8AE63692"/>
    <w:lvl w:ilvl="0" w:tplc="D8086DE2"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554A5F0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53E00920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805CEE78"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4" w:tplc="207ECDCE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0CE40110"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6" w:tplc="0E7E521A">
      <w:numFmt w:val="bullet"/>
      <w:lvlText w:val="•"/>
      <w:lvlJc w:val="left"/>
      <w:pPr>
        <w:ind w:left="5899" w:hanging="360"/>
      </w:pPr>
      <w:rPr>
        <w:rFonts w:hint="default"/>
        <w:lang w:val="es-ES" w:eastAsia="en-US" w:bidi="ar-SA"/>
      </w:rPr>
    </w:lvl>
    <w:lvl w:ilvl="7" w:tplc="30408CE6">
      <w:numFmt w:val="bullet"/>
      <w:lvlText w:val="•"/>
      <w:lvlJc w:val="left"/>
      <w:pPr>
        <w:ind w:left="6745" w:hanging="360"/>
      </w:pPr>
      <w:rPr>
        <w:rFonts w:hint="default"/>
        <w:lang w:val="es-ES" w:eastAsia="en-US" w:bidi="ar-SA"/>
      </w:rPr>
    </w:lvl>
    <w:lvl w:ilvl="8" w:tplc="ECE49856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A5B636A"/>
    <w:multiLevelType w:val="multilevel"/>
    <w:tmpl w:val="584A8794"/>
    <w:lvl w:ilvl="0">
      <w:start w:val="6"/>
      <w:numFmt w:val="decimal"/>
      <w:lvlText w:val="%1"/>
      <w:lvlJc w:val="left"/>
      <w:pPr>
        <w:ind w:left="631" w:hanging="33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31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69" w:hanging="33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33" w:hanging="33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98" w:hanging="33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2" w:hanging="33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7" w:hanging="3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1" w:hanging="3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6" w:hanging="331"/>
      </w:pPr>
      <w:rPr>
        <w:rFonts w:hint="default"/>
        <w:lang w:val="es-ES" w:eastAsia="en-US" w:bidi="ar-SA"/>
      </w:rPr>
    </w:lvl>
  </w:abstractNum>
  <w:abstractNum w:abstractNumId="7" w15:restartNumberingAfterBreak="0">
    <w:nsid w:val="4C6758AB"/>
    <w:multiLevelType w:val="hybridMultilevel"/>
    <w:tmpl w:val="E6D89BE0"/>
    <w:lvl w:ilvl="0" w:tplc="86B671DA">
      <w:numFmt w:val="bullet"/>
      <w:lvlText w:val="-"/>
      <w:lvlJc w:val="left"/>
      <w:pPr>
        <w:ind w:left="52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FB6BE6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6E925620">
      <w:numFmt w:val="bullet"/>
      <w:lvlText w:val="•"/>
      <w:lvlJc w:val="left"/>
      <w:pPr>
        <w:ind w:left="2273" w:hanging="360"/>
      </w:pPr>
      <w:rPr>
        <w:rFonts w:hint="default"/>
        <w:lang w:val="es-ES" w:eastAsia="en-US" w:bidi="ar-SA"/>
      </w:rPr>
    </w:lvl>
    <w:lvl w:ilvl="3" w:tplc="5F18B450">
      <w:numFmt w:val="bullet"/>
      <w:lvlText w:val="•"/>
      <w:lvlJc w:val="left"/>
      <w:pPr>
        <w:ind w:left="3149" w:hanging="360"/>
      </w:pPr>
      <w:rPr>
        <w:rFonts w:hint="default"/>
        <w:lang w:val="es-ES" w:eastAsia="en-US" w:bidi="ar-SA"/>
      </w:rPr>
    </w:lvl>
    <w:lvl w:ilvl="4" w:tplc="F90CD0AC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 w:tplc="E1C86CBE">
      <w:numFmt w:val="bullet"/>
      <w:lvlText w:val="•"/>
      <w:lvlJc w:val="left"/>
      <w:pPr>
        <w:ind w:left="4902" w:hanging="360"/>
      </w:pPr>
      <w:rPr>
        <w:rFonts w:hint="default"/>
        <w:lang w:val="es-ES" w:eastAsia="en-US" w:bidi="ar-SA"/>
      </w:rPr>
    </w:lvl>
    <w:lvl w:ilvl="6" w:tplc="234EDA30">
      <w:numFmt w:val="bullet"/>
      <w:lvlText w:val="•"/>
      <w:lvlJc w:val="left"/>
      <w:pPr>
        <w:ind w:left="5779" w:hanging="360"/>
      </w:pPr>
      <w:rPr>
        <w:rFonts w:hint="default"/>
        <w:lang w:val="es-ES" w:eastAsia="en-US" w:bidi="ar-SA"/>
      </w:rPr>
    </w:lvl>
    <w:lvl w:ilvl="7" w:tplc="EEFCE0E2">
      <w:numFmt w:val="bullet"/>
      <w:lvlText w:val="•"/>
      <w:lvlJc w:val="left"/>
      <w:pPr>
        <w:ind w:left="6655" w:hanging="360"/>
      </w:pPr>
      <w:rPr>
        <w:rFonts w:hint="default"/>
        <w:lang w:val="es-ES" w:eastAsia="en-US" w:bidi="ar-SA"/>
      </w:rPr>
    </w:lvl>
    <w:lvl w:ilvl="8" w:tplc="C8FA986C">
      <w:numFmt w:val="bullet"/>
      <w:lvlText w:val="•"/>
      <w:lvlJc w:val="left"/>
      <w:pPr>
        <w:ind w:left="753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8DE7875"/>
    <w:multiLevelType w:val="hybridMultilevel"/>
    <w:tmpl w:val="C5B41892"/>
    <w:lvl w:ilvl="0" w:tplc="E1DE9D0A">
      <w:numFmt w:val="bullet"/>
      <w:lvlText w:val="-"/>
      <w:lvlJc w:val="left"/>
      <w:pPr>
        <w:ind w:left="52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826763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BA8C382A">
      <w:numFmt w:val="bullet"/>
      <w:lvlText w:val="•"/>
      <w:lvlJc w:val="left"/>
      <w:pPr>
        <w:ind w:left="2273" w:hanging="360"/>
      </w:pPr>
      <w:rPr>
        <w:rFonts w:hint="default"/>
        <w:lang w:val="es-ES" w:eastAsia="en-US" w:bidi="ar-SA"/>
      </w:rPr>
    </w:lvl>
    <w:lvl w:ilvl="3" w:tplc="F2AAFC92">
      <w:numFmt w:val="bullet"/>
      <w:lvlText w:val="•"/>
      <w:lvlJc w:val="left"/>
      <w:pPr>
        <w:ind w:left="3149" w:hanging="360"/>
      </w:pPr>
      <w:rPr>
        <w:rFonts w:hint="default"/>
        <w:lang w:val="es-ES" w:eastAsia="en-US" w:bidi="ar-SA"/>
      </w:rPr>
    </w:lvl>
    <w:lvl w:ilvl="4" w:tplc="2138A6DA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 w:tplc="617AFA6A">
      <w:numFmt w:val="bullet"/>
      <w:lvlText w:val="•"/>
      <w:lvlJc w:val="left"/>
      <w:pPr>
        <w:ind w:left="4902" w:hanging="360"/>
      </w:pPr>
      <w:rPr>
        <w:rFonts w:hint="default"/>
        <w:lang w:val="es-ES" w:eastAsia="en-US" w:bidi="ar-SA"/>
      </w:rPr>
    </w:lvl>
    <w:lvl w:ilvl="6" w:tplc="71147348">
      <w:numFmt w:val="bullet"/>
      <w:lvlText w:val="•"/>
      <w:lvlJc w:val="left"/>
      <w:pPr>
        <w:ind w:left="5779" w:hanging="360"/>
      </w:pPr>
      <w:rPr>
        <w:rFonts w:hint="default"/>
        <w:lang w:val="es-ES" w:eastAsia="en-US" w:bidi="ar-SA"/>
      </w:rPr>
    </w:lvl>
    <w:lvl w:ilvl="7" w:tplc="1846AB7C">
      <w:numFmt w:val="bullet"/>
      <w:lvlText w:val="•"/>
      <w:lvlJc w:val="left"/>
      <w:pPr>
        <w:ind w:left="6655" w:hanging="360"/>
      </w:pPr>
      <w:rPr>
        <w:rFonts w:hint="default"/>
        <w:lang w:val="es-ES" w:eastAsia="en-US" w:bidi="ar-SA"/>
      </w:rPr>
    </w:lvl>
    <w:lvl w:ilvl="8" w:tplc="21FAD8A8">
      <w:numFmt w:val="bullet"/>
      <w:lvlText w:val="•"/>
      <w:lvlJc w:val="left"/>
      <w:pPr>
        <w:ind w:left="753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6CE2F9C"/>
    <w:multiLevelType w:val="multilevel"/>
    <w:tmpl w:val="590237D6"/>
    <w:lvl w:ilvl="0">
      <w:start w:val="1"/>
      <w:numFmt w:val="decimal"/>
      <w:lvlText w:val="%1."/>
      <w:lvlJc w:val="left"/>
      <w:pPr>
        <w:ind w:left="320" w:hanging="2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6" w:hanging="3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636" w:hanging="38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92" w:hanging="3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8" w:hanging="3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04" w:hanging="3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0" w:hanging="3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6" w:hanging="3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72" w:hanging="385"/>
      </w:pPr>
      <w:rPr>
        <w:rFonts w:hint="default"/>
        <w:lang w:val="es-ES" w:eastAsia="en-US" w:bidi="ar-SA"/>
      </w:rPr>
    </w:lvl>
  </w:abstractNum>
  <w:abstractNum w:abstractNumId="10" w15:restartNumberingAfterBreak="0">
    <w:nsid w:val="7778067A"/>
    <w:multiLevelType w:val="hybridMultilevel"/>
    <w:tmpl w:val="6924E226"/>
    <w:lvl w:ilvl="0" w:tplc="47529B56">
      <w:numFmt w:val="bullet"/>
      <w:lvlText w:val="-"/>
      <w:lvlJc w:val="left"/>
      <w:pPr>
        <w:ind w:left="52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B94BF8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AA200098">
      <w:numFmt w:val="bullet"/>
      <w:lvlText w:val="•"/>
      <w:lvlJc w:val="left"/>
      <w:pPr>
        <w:ind w:left="2273" w:hanging="360"/>
      </w:pPr>
      <w:rPr>
        <w:rFonts w:hint="default"/>
        <w:lang w:val="es-ES" w:eastAsia="en-US" w:bidi="ar-SA"/>
      </w:rPr>
    </w:lvl>
    <w:lvl w:ilvl="3" w:tplc="0E30B75E">
      <w:numFmt w:val="bullet"/>
      <w:lvlText w:val="•"/>
      <w:lvlJc w:val="left"/>
      <w:pPr>
        <w:ind w:left="3149" w:hanging="360"/>
      </w:pPr>
      <w:rPr>
        <w:rFonts w:hint="default"/>
        <w:lang w:val="es-ES" w:eastAsia="en-US" w:bidi="ar-SA"/>
      </w:rPr>
    </w:lvl>
    <w:lvl w:ilvl="4" w:tplc="28267D18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 w:tplc="62EA272C">
      <w:numFmt w:val="bullet"/>
      <w:lvlText w:val="•"/>
      <w:lvlJc w:val="left"/>
      <w:pPr>
        <w:ind w:left="4902" w:hanging="360"/>
      </w:pPr>
      <w:rPr>
        <w:rFonts w:hint="default"/>
        <w:lang w:val="es-ES" w:eastAsia="en-US" w:bidi="ar-SA"/>
      </w:rPr>
    </w:lvl>
    <w:lvl w:ilvl="6" w:tplc="381C0A9E">
      <w:numFmt w:val="bullet"/>
      <w:lvlText w:val="•"/>
      <w:lvlJc w:val="left"/>
      <w:pPr>
        <w:ind w:left="5779" w:hanging="360"/>
      </w:pPr>
      <w:rPr>
        <w:rFonts w:hint="default"/>
        <w:lang w:val="es-ES" w:eastAsia="en-US" w:bidi="ar-SA"/>
      </w:rPr>
    </w:lvl>
    <w:lvl w:ilvl="7" w:tplc="A8E04236">
      <w:numFmt w:val="bullet"/>
      <w:lvlText w:val="•"/>
      <w:lvlJc w:val="left"/>
      <w:pPr>
        <w:ind w:left="6655" w:hanging="360"/>
      </w:pPr>
      <w:rPr>
        <w:rFonts w:hint="default"/>
        <w:lang w:val="es-ES" w:eastAsia="en-US" w:bidi="ar-SA"/>
      </w:rPr>
    </w:lvl>
    <w:lvl w:ilvl="8" w:tplc="75C0ABA6">
      <w:numFmt w:val="bullet"/>
      <w:lvlText w:val="•"/>
      <w:lvlJc w:val="left"/>
      <w:pPr>
        <w:ind w:left="753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01"/>
    <w:rsid w:val="00000A46"/>
    <w:rsid w:val="000045E9"/>
    <w:rsid w:val="00005B4A"/>
    <w:rsid w:val="00026389"/>
    <w:rsid w:val="000415E0"/>
    <w:rsid w:val="000A3555"/>
    <w:rsid w:val="00106993"/>
    <w:rsid w:val="00114158"/>
    <w:rsid w:val="0012278C"/>
    <w:rsid w:val="00141917"/>
    <w:rsid w:val="00160C91"/>
    <w:rsid w:val="001740E1"/>
    <w:rsid w:val="00177B2F"/>
    <w:rsid w:val="00206D12"/>
    <w:rsid w:val="002159FC"/>
    <w:rsid w:val="00226754"/>
    <w:rsid w:val="0029630D"/>
    <w:rsid w:val="002A10BC"/>
    <w:rsid w:val="002E2CF0"/>
    <w:rsid w:val="002E31FD"/>
    <w:rsid w:val="003056C7"/>
    <w:rsid w:val="003065AF"/>
    <w:rsid w:val="00310635"/>
    <w:rsid w:val="00332658"/>
    <w:rsid w:val="00334F32"/>
    <w:rsid w:val="00363946"/>
    <w:rsid w:val="003E7A07"/>
    <w:rsid w:val="003F42B4"/>
    <w:rsid w:val="0041496C"/>
    <w:rsid w:val="004169C6"/>
    <w:rsid w:val="00421601"/>
    <w:rsid w:val="00445B1A"/>
    <w:rsid w:val="00450705"/>
    <w:rsid w:val="004A44DD"/>
    <w:rsid w:val="004C443C"/>
    <w:rsid w:val="004D0B6A"/>
    <w:rsid w:val="004D2728"/>
    <w:rsid w:val="00517370"/>
    <w:rsid w:val="00585E45"/>
    <w:rsid w:val="005A2C03"/>
    <w:rsid w:val="005A51B3"/>
    <w:rsid w:val="005A5286"/>
    <w:rsid w:val="005B52EC"/>
    <w:rsid w:val="005D4164"/>
    <w:rsid w:val="005E4ED0"/>
    <w:rsid w:val="005F6510"/>
    <w:rsid w:val="006470EE"/>
    <w:rsid w:val="00683FE5"/>
    <w:rsid w:val="00684462"/>
    <w:rsid w:val="006C7E22"/>
    <w:rsid w:val="006D1375"/>
    <w:rsid w:val="006D4A69"/>
    <w:rsid w:val="006D615E"/>
    <w:rsid w:val="006E73CF"/>
    <w:rsid w:val="00727279"/>
    <w:rsid w:val="00755715"/>
    <w:rsid w:val="007636F1"/>
    <w:rsid w:val="00775245"/>
    <w:rsid w:val="00783738"/>
    <w:rsid w:val="007B0D87"/>
    <w:rsid w:val="007C327B"/>
    <w:rsid w:val="007E681B"/>
    <w:rsid w:val="007E7980"/>
    <w:rsid w:val="007F632A"/>
    <w:rsid w:val="007F6E8E"/>
    <w:rsid w:val="00826753"/>
    <w:rsid w:val="0083052E"/>
    <w:rsid w:val="00854751"/>
    <w:rsid w:val="00856CA2"/>
    <w:rsid w:val="008A3703"/>
    <w:rsid w:val="008A6D76"/>
    <w:rsid w:val="008A7D0B"/>
    <w:rsid w:val="008B71AC"/>
    <w:rsid w:val="008C5AC4"/>
    <w:rsid w:val="008D58CB"/>
    <w:rsid w:val="00902A04"/>
    <w:rsid w:val="00974AF4"/>
    <w:rsid w:val="009900A9"/>
    <w:rsid w:val="009D3FEF"/>
    <w:rsid w:val="009F554C"/>
    <w:rsid w:val="009F5648"/>
    <w:rsid w:val="009F62CA"/>
    <w:rsid w:val="00A32AD5"/>
    <w:rsid w:val="00A43E5A"/>
    <w:rsid w:val="00A56082"/>
    <w:rsid w:val="00A70312"/>
    <w:rsid w:val="00B1020B"/>
    <w:rsid w:val="00B145AA"/>
    <w:rsid w:val="00B37B4A"/>
    <w:rsid w:val="00B407C5"/>
    <w:rsid w:val="00B720F6"/>
    <w:rsid w:val="00B774A9"/>
    <w:rsid w:val="00BD0C1E"/>
    <w:rsid w:val="00BE4ECA"/>
    <w:rsid w:val="00C14D82"/>
    <w:rsid w:val="00C26643"/>
    <w:rsid w:val="00C30EA8"/>
    <w:rsid w:val="00C51D74"/>
    <w:rsid w:val="00C83B21"/>
    <w:rsid w:val="00CC0E1E"/>
    <w:rsid w:val="00CC3393"/>
    <w:rsid w:val="00CE578E"/>
    <w:rsid w:val="00CF7490"/>
    <w:rsid w:val="00D22BB4"/>
    <w:rsid w:val="00D73133"/>
    <w:rsid w:val="00D84B1F"/>
    <w:rsid w:val="00D878E5"/>
    <w:rsid w:val="00DB26AE"/>
    <w:rsid w:val="00DC6A90"/>
    <w:rsid w:val="00DE5CC9"/>
    <w:rsid w:val="00E032CA"/>
    <w:rsid w:val="00E33341"/>
    <w:rsid w:val="00E33919"/>
    <w:rsid w:val="00E5653F"/>
    <w:rsid w:val="00ED1D04"/>
    <w:rsid w:val="00ED6529"/>
    <w:rsid w:val="00EE3F28"/>
    <w:rsid w:val="00F319FC"/>
    <w:rsid w:val="00F31E19"/>
    <w:rsid w:val="00F32C51"/>
    <w:rsid w:val="00F4242E"/>
    <w:rsid w:val="00F523DC"/>
    <w:rsid w:val="00F60495"/>
    <w:rsid w:val="00F70C62"/>
    <w:rsid w:val="00FA4E16"/>
    <w:rsid w:val="00FB690C"/>
    <w:rsid w:val="00FE0E46"/>
    <w:rsid w:val="00FF35DD"/>
    <w:rsid w:val="01B02A61"/>
    <w:rsid w:val="075C7447"/>
    <w:rsid w:val="0D1863F4"/>
    <w:rsid w:val="21CAB138"/>
    <w:rsid w:val="3605658F"/>
    <w:rsid w:val="516FF69B"/>
    <w:rsid w:val="582797E6"/>
    <w:rsid w:val="62B903C7"/>
    <w:rsid w:val="745EE9E2"/>
    <w:rsid w:val="7BF6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232E46"/>
  <w15:docId w15:val="{4E07E7C4-BA99-4C28-9D2F-6DE0D6A59C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s-ES"/>
    </w:rPr>
  </w:style>
  <w:style w:type="paragraph" w:styleId="Ttulo1">
    <w:name w:val="heading 1"/>
    <w:basedOn w:val="Normal"/>
    <w:uiPriority w:val="9"/>
    <w:qFormat/>
    <w:pPr>
      <w:ind w:left="100" w:hanging="31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0" w:hanging="464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ind w:left="2134" w:right="2145"/>
      <w:jc w:val="center"/>
      <w:outlineLvl w:val="3"/>
    </w:pPr>
    <w:rPr>
      <w:b/>
      <w:bCs/>
      <w:i/>
      <w:iCs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225"/>
      <w:ind w:left="318" w:hanging="218"/>
    </w:pPr>
    <w:rPr>
      <w:sz w:val="20"/>
      <w:szCs w:val="20"/>
    </w:rPr>
  </w:style>
  <w:style w:type="paragraph" w:styleId="TDC2">
    <w:name w:val="toc 2"/>
    <w:basedOn w:val="Normal"/>
    <w:uiPriority w:val="39"/>
    <w:qFormat/>
    <w:pPr>
      <w:spacing w:before="205"/>
      <w:ind w:left="683" w:hanging="383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71" w:hanging="360"/>
    </w:pPr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DC6A9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C6A90"/>
    <w:rPr>
      <w:rFonts w:ascii="Arial" w:hAnsi="Arial" w:eastAsia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6A9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C6A90"/>
    <w:rPr>
      <w:rFonts w:ascii="Arial" w:hAnsi="Arial" w:eastAsia="Arial" w:cs="Arial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72727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9F5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12000342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12000342 - AM Material informàtic</TMB_Titol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2024-06-20T22:00:00+00:00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373733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false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2024-07-03T22:00:00+00:00</TMB_CC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1C0F5AC-7B45-47B3-A617-C31F2BBAADDF}"/>
</file>

<file path=customXml/itemProps2.xml><?xml version="1.0" encoding="utf-8"?>
<ds:datastoreItem xmlns:ds="http://schemas.openxmlformats.org/officeDocument/2006/customXml" ds:itemID="{AE9C78EF-0A50-4343-83AE-E27BFAAAAB91}">
  <ds:schemaRefs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c8de0594-42e2-4f26-8a69-9df094374455"/>
    <ds:schemaRef ds:uri="http://schemas.microsoft.com/office/infopath/2007/PartnerControls"/>
    <ds:schemaRef ds:uri="http://schemas.openxmlformats.org/package/2006/metadata/core-properties"/>
    <ds:schemaRef ds:uri="b33c6233-2ab6-44e4-b566-b78dc0012292"/>
  </ds:schemaRefs>
</ds:datastoreItem>
</file>

<file path=customXml/itemProps3.xml><?xml version="1.0" encoding="utf-8"?>
<ds:datastoreItem xmlns:ds="http://schemas.openxmlformats.org/officeDocument/2006/customXml" ds:itemID="{94D58E97-8D97-4E94-B75D-A62783227A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Ros</dc:creator>
  <cp:lastModifiedBy>Pavon Pedraza, Maria del Carmen</cp:lastModifiedBy>
  <cp:revision>10</cp:revision>
  <dcterms:created xsi:type="dcterms:W3CDTF">2024-02-20T06:51:00Z</dcterms:created>
  <dcterms:modified xsi:type="dcterms:W3CDTF">2024-06-20T10:34:07Z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2023-12-29T00:00:00Z</vt:filetime>
  </property>
  <property fmtid="{D5CDD505-2E9C-101B-9397-08002B2CF9AE}" pid="5" name="ContentTypeId">
    <vt:lpwstr>0x0101004F9C3DA4EFA24741AD6D965779F91C0300D34374BB6F21F541B4FFA535A9FC66F6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b82b7a08db3a4ab5a955c48b15659d84">
    <vt:lpwstr/>
  </property>
  <property fmtid="{D5CDD505-2E9C-101B-9397-08002B2CF9AE}" pid="18" name="TMB_Plecs">
    <vt:lpwstr/>
  </property>
  <property fmtid="{D5CDD505-2E9C-101B-9397-08002B2CF9AE}" pid="19" name="TMB_IDLicitacio">
    <vt:r8>373733</vt:r8>
  </property>
  <property fmtid="{D5CDD505-2E9C-101B-9397-08002B2CF9AE}" pid="20" name="h80888fb7b914359b90c46b7c452b251">
    <vt:lpwstr/>
  </property>
  <property fmtid="{D5CDD505-2E9C-101B-9397-08002B2CF9AE}" pid="21" name="o0f6527fa5184dfa91381007b0eb82df">
    <vt:lpwstr/>
  </property>
  <property fmtid="{D5CDD505-2E9C-101B-9397-08002B2CF9AE}" pid="22" name="ba05a5f98ed745b98d9dacf37bda167c">
    <vt:lpwstr/>
  </property>
  <property fmtid="{D5CDD505-2E9C-101B-9397-08002B2CF9AE}" pid="23" name="h3e189544f4e4582960eb2fb36374928">
    <vt:lpwstr/>
  </property>
</Properties>
</file>