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514E" w14:textId="77777777" w:rsidR="00931DD7" w:rsidRPr="001552D6" w:rsidRDefault="00931DD7" w:rsidP="00931D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EB1F528" w14:textId="77777777" w:rsidR="00931DD7" w:rsidRPr="00EB3A47" w:rsidRDefault="00931DD7" w:rsidP="00931DD7">
      <w:pPr>
        <w:pStyle w:val="Ttulo1"/>
        <w:rPr>
          <w:rFonts w:ascii="Tahoma" w:eastAsiaTheme="minorHAnsi" w:hAnsi="Tahoma" w:cs="Tahoma"/>
          <w:b/>
          <w:bCs/>
          <w:color w:val="auto"/>
          <w:sz w:val="22"/>
          <w:szCs w:val="22"/>
        </w:rPr>
      </w:pPr>
      <w:bookmarkStart w:id="0" w:name="_Toc168402384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>Annex 5. Model de declaració de conflicte d’interès en (DACI)</w:t>
      </w:r>
      <w:bookmarkEnd w:id="0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 </w:t>
      </w:r>
    </w:p>
    <w:p w14:paraId="4C16C584" w14:textId="77777777" w:rsidR="00931DD7" w:rsidRDefault="00931DD7" w:rsidP="00931DD7">
      <w:pPr>
        <w:spacing w:after="240"/>
        <w:jc w:val="both"/>
      </w:pPr>
    </w:p>
    <w:p w14:paraId="20A42575" w14:textId="77777777" w:rsidR="00931DD7" w:rsidRPr="006B3DB4" w:rsidRDefault="00931DD7" w:rsidP="00931DD7">
      <w:pPr>
        <w:spacing w:after="240"/>
        <w:jc w:val="both"/>
        <w:rPr>
          <w:rFonts w:ascii="Tahoma" w:hAnsi="Tahoma" w:cs="Tahoma"/>
          <w:highlight w:val="green"/>
        </w:rPr>
      </w:pPr>
      <w:r w:rsidRPr="006B3DB4">
        <w:rPr>
          <w:rFonts w:ascii="Tahoma" w:hAnsi="Tahoma" w:cs="Tahoma"/>
        </w:rPr>
        <w:t>Contracte: L’EXECUCIÓ DE L’OBRA CIVIL DE LA PLANTA DE TRACTAMENT DE RESIDUS MUNICIPALS DEL BAGES</w:t>
      </w:r>
    </w:p>
    <w:p w14:paraId="543DBE70" w14:textId="77777777" w:rsidR="00931DD7" w:rsidRPr="006B3DB4" w:rsidRDefault="00931DD7" w:rsidP="00931DD7">
      <w:pPr>
        <w:shd w:val="clear" w:color="auto" w:fill="FFFFFF" w:themeFill="background1"/>
        <w:spacing w:after="240"/>
        <w:jc w:val="both"/>
        <w:rPr>
          <w:rFonts w:ascii="Tahoma" w:hAnsi="Tahoma" w:cs="Tahoma"/>
        </w:rPr>
      </w:pPr>
      <w:r w:rsidRPr="006B3DB4">
        <w:rPr>
          <w:rFonts w:ascii="Tahoma" w:hAnsi="Tahoma" w:cs="Tahoma"/>
        </w:rPr>
        <w:t xml:space="preserve">Expedient: </w:t>
      </w:r>
      <w:r w:rsidRPr="006B3DB4">
        <w:rPr>
          <w:rFonts w:ascii="Tahoma" w:hAnsi="Tahoma" w:cs="Tahoma"/>
          <w:shd w:val="clear" w:color="auto" w:fill="FFFFFF" w:themeFill="background1"/>
        </w:rPr>
        <w:t>1379-0180/2024</w:t>
      </w:r>
    </w:p>
    <w:p w14:paraId="5FBFACB9" w14:textId="77777777" w:rsidR="00931DD7" w:rsidRPr="006B3DB4" w:rsidRDefault="00931DD7" w:rsidP="00931DD7">
      <w:pPr>
        <w:jc w:val="both"/>
        <w:rPr>
          <w:rFonts w:ascii="Tahoma" w:hAnsi="Tahoma" w:cs="Tahoma"/>
        </w:rPr>
      </w:pPr>
      <w:r w:rsidRPr="006B3DB4">
        <w:rPr>
          <w:rFonts w:ascii="Tahoma" w:hAnsi="Tahoma" w:cs="Tahoma"/>
        </w:rPr>
        <w:t>Amb l’objecte de garantir la imparcialitat en el procediment de contractació/subvenció referenciat/da,  la/les persona/persones sotasignat/des, com a participant/s en el procés de preparació i tramitació de l'expedient, declara/declaren:</w:t>
      </w:r>
    </w:p>
    <w:p w14:paraId="57520D79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01DBB3C0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A l’objecte de garantir la imparcialitat en el procediment de contractació a dalt </w:t>
      </w:r>
      <w:r w:rsidRPr="006B3DB4">
        <w:rPr>
          <w:rFonts w:ascii="Tahoma" w:hAnsi="Tahoma" w:cs="Tahoma"/>
        </w:rPr>
        <w:t>referenciat</w:t>
      </w:r>
      <w:r w:rsidRPr="006B3DB4">
        <w:rPr>
          <w:rFonts w:ascii="Tahoma" w:eastAsia="Times New Roman" w:hAnsi="Tahoma" w:cs="Tahoma"/>
          <w:lang w:eastAsia="ca-ES"/>
        </w:rPr>
        <w:t xml:space="preserve">, el/s sota signant/s, com a participant/s en el procés de preparació i tramitació de l’expedient, declara/en: </w:t>
      </w:r>
    </w:p>
    <w:p w14:paraId="648B8997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582A5294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b/>
          <w:lang w:eastAsia="ca-ES"/>
        </w:rPr>
      </w:pPr>
      <w:r w:rsidRPr="006B3DB4">
        <w:rPr>
          <w:rFonts w:ascii="Tahoma" w:eastAsia="Times New Roman" w:hAnsi="Tahoma" w:cs="Tahoma"/>
          <w:b/>
          <w:lang w:eastAsia="ca-ES"/>
        </w:rPr>
        <w:t xml:space="preserve">Primer. </w:t>
      </w:r>
      <w:r w:rsidRPr="006B3DB4">
        <w:rPr>
          <w:rFonts w:ascii="Tahoma" w:eastAsia="Times New Roman" w:hAnsi="Tahoma" w:cs="Tahoma"/>
          <w:lang w:eastAsia="ca-ES"/>
        </w:rPr>
        <w:t xml:space="preserve">Estar informat/s del següent: </w:t>
      </w:r>
    </w:p>
    <w:p w14:paraId="6AAED7BF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5097AE60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1. Que l’article 61.3 «Conflicte d'interessos», del Reglament (UE, </w:t>
      </w:r>
      <w:proofErr w:type="spellStart"/>
      <w:r w:rsidRPr="006B3DB4">
        <w:rPr>
          <w:rFonts w:ascii="Tahoma" w:eastAsia="Times New Roman" w:hAnsi="Tahoma" w:cs="Tahoma"/>
          <w:lang w:eastAsia="ca-ES"/>
        </w:rPr>
        <w:t>Euratom</w:t>
      </w:r>
      <w:proofErr w:type="spellEnd"/>
      <w:r w:rsidRPr="006B3DB4">
        <w:rPr>
          <w:rFonts w:ascii="Tahoma" w:eastAsia="Times New Roman" w:hAnsi="Tahoma" w:cs="Tahoma"/>
          <w:lang w:eastAsia="ca-ES"/>
        </w:rPr>
        <w:t xml:space="preserve">) 2018/1046 del Parlament Europeu i del Consell, de 18 de juliol (Reglament financer de la UE) estableix que «existirà conflicte d'interessos quan l'exercici imparcial i objectiu de les funcions es vegi compromès per raons familiars, afectives, d'afinitat política o nacional, d'interès econòmic o per qualsevol motiu directe o indirecte d'interès personal». </w:t>
      </w:r>
    </w:p>
    <w:p w14:paraId="6609799B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148B1C42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2. Que l'article 64 «Lluita contra la corrupció i la prevenció dels conflictes d'interessos» de la Llei 9/2017, de 8 de novembre, de Contractes del Sector Públic, per la que es transposen a l’ordenament jurídic espanyol les Directives del Parlament Europeu i del Consell 2014/23/UE i 2014/24/UE, de 26 de febrer, defineix el conflicte d’interessos com «qualsevol situació en la que el personal al servei de l’òrgan de contractació, que a més participi en el desenvolupament del procediment de licitació o pugui influir en el resultat del mateix, tingui directa o indirectament un interès financer, econòmic o personal que pogués semblar que compromet la seva imparcialitat i independència en el context del procediment de licitació». </w:t>
      </w:r>
    </w:p>
    <w:p w14:paraId="37C7C780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063D43D5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3. Que l’apartat 3 de la Disposició Addicional cent dotzena de la Llei 31/2022, de 23 de desembre, de Pressupostos Generals de l’Estat pel 2023, estableix que «L’anàlisi sistemàtic i automatitzat del risc de conflicte d’interès resulta d’aplicació als empleats públics i a la resta de personal al servei d’entitats decisores, executores i instrumentals que participen, de forma individual o mitjançant la seva pertinença a òrgans col·legiats, en els procediments descrits d’adjudicació de contractes o de concessió de subvencions». </w:t>
      </w:r>
    </w:p>
    <w:p w14:paraId="775FFD0B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387B97D1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>4. Que l’apartat 4 de la citada disposició addicional cent dotzena estableix que:</w:t>
      </w:r>
    </w:p>
    <w:p w14:paraId="787BFA79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4744F416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- «A través de l’eina informàtica s’analitzaran les possibles relacions familiars o vinculacions societàries, directes o indirectes, en les que es pugui donar un interès </w:t>
      </w:r>
      <w:r w:rsidRPr="006B3DB4">
        <w:rPr>
          <w:rFonts w:ascii="Tahoma" w:eastAsia="Times New Roman" w:hAnsi="Tahoma" w:cs="Tahoma"/>
          <w:lang w:eastAsia="ca-ES"/>
        </w:rPr>
        <w:lastRenderedPageBreak/>
        <w:t xml:space="preserve">personal o econòmic susceptible de provocar un conflicte d’interès, entre les persones a les que es refereix l’apartat anterior i els participants en cada procediment». </w:t>
      </w:r>
    </w:p>
    <w:p w14:paraId="3B54BAD9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</w:p>
    <w:p w14:paraId="3C90DBEB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- «Per a la identificació de les relacions o vinculacions l’eina contindrà, entre altres, les dades de titularitat real de les persones jurídiques a les que es refereix l’article 22.2.d.iii) del Reglament (UE) 241/2021, de 12 de febrer, que consten en les bases de dades de l’Agència Estatal de l’Administració Tributària i les obtingudes a través dels convenis subscrits amb els Col·legis de Notaris i Registradors». </w:t>
      </w:r>
    </w:p>
    <w:p w14:paraId="1C518BFB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7F73EC34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5. Que l’article 23, “Abstenció”, de la Llei 40/2015, d’1 d’octubre, de règim jurídic del sector públic, estableix que s’han d’abstenir d’intervenir en el procediment “les autoritats i el personal al servei de les administracions en què es donin algunes de les circumstàncies assenyalades a l’apartat següent”, que són aquestes: </w:t>
      </w:r>
    </w:p>
    <w:p w14:paraId="1D3986CC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42F4F5FC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“a) Tenir interès personal en l’afer de què es tracti o en un altre en la resolució del qual pugui influir la d’aquell; ser administrador d’una societat o entitat interessada, o tenir una qüestió litigiosa pendent amb algun interessat. </w:t>
      </w:r>
    </w:p>
    <w:p w14:paraId="4A8D8F06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</w:p>
    <w:p w14:paraId="33B4C826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b) Tenir un vincle matrimonial o situació de fet assimilable i un parentiu de consanguinitat dins del quart grau o d’afinitat dins del segon amb qualsevol dels interessats, amb els administradors d’entitats o societats interessades i també amb els assessors, representants legals o mandataris que intervinguin en el procediment, així com compartir despatx professional o estar-hi associat per a l’assessorament, la representació o el mandat. </w:t>
      </w:r>
    </w:p>
    <w:p w14:paraId="396F3405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</w:p>
    <w:p w14:paraId="7A2B71F7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c) Tenir amistat íntima o enemistat manifesta amb alguna de les persones esmentades a l’apartat anterior. </w:t>
      </w:r>
    </w:p>
    <w:p w14:paraId="6FBFFBE0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</w:p>
    <w:p w14:paraId="332EB6FD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d) Haver intervingut com a pèrit o com a testimoni en el procediment de què es tracti. </w:t>
      </w:r>
    </w:p>
    <w:p w14:paraId="222ED011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</w:p>
    <w:p w14:paraId="78F0F2F1" w14:textId="77777777" w:rsidR="00931DD7" w:rsidRPr="006B3DB4" w:rsidRDefault="00931DD7" w:rsidP="00931DD7">
      <w:pPr>
        <w:spacing w:after="0" w:line="240" w:lineRule="auto"/>
        <w:ind w:left="284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e) Tenir relació de servei amb una persona natural o jurídica interessada directament en l’afer, o haver-li prestat en els dos últims anys serveis professionals de qualsevol tipus i en qualsevol circumstància o lloc”. </w:t>
      </w:r>
    </w:p>
    <w:p w14:paraId="4EA4EE6D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285BB493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b/>
          <w:lang w:eastAsia="ca-ES"/>
        </w:rPr>
      </w:pPr>
      <w:r w:rsidRPr="006B3DB4">
        <w:rPr>
          <w:rFonts w:ascii="Tahoma" w:eastAsia="Times New Roman" w:hAnsi="Tahoma" w:cs="Tahoma"/>
          <w:b/>
          <w:lang w:eastAsia="ca-ES"/>
        </w:rPr>
        <w:t xml:space="preserve">Segon. </w:t>
      </w:r>
    </w:p>
    <w:p w14:paraId="612B313C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510CAFB9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Que, en el moment de la signatura d’aquesta declaració i a la llum de la informació obrant en el seu poder, no es troba/en incurs/os en cap situació que pugui qualificar-se de conflicte d’interès, en els termes previstos a l’apartat quart de la disposició addicional cent dotzena, que pugui afectar al procediment de licitació ni en els termes previstos a l’article 63.1 del Reglament financer de la UE i que no concorre en la seva persona o persones cap causa d’abstenció de l’article 23.2 de la Llei 40/2015, d’1 d’octubre, de règim jurídic del sector públic. </w:t>
      </w:r>
    </w:p>
    <w:p w14:paraId="6EBE3FBE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b/>
          <w:lang w:eastAsia="ca-ES"/>
        </w:rPr>
      </w:pPr>
      <w:r w:rsidRPr="006B3DB4">
        <w:rPr>
          <w:rFonts w:ascii="Tahoma" w:eastAsia="Times New Roman" w:hAnsi="Tahoma" w:cs="Tahoma"/>
          <w:b/>
          <w:lang w:eastAsia="ca-ES"/>
        </w:rPr>
        <w:t xml:space="preserve">Tercer. </w:t>
      </w:r>
    </w:p>
    <w:p w14:paraId="13A05FAD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0A8328DF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Que es compromet/en a posar en coneixement de l’òrgan de contractació, sense dilació, qualsevol situació de conflicte d’interès que pogués conèixer i produir-se en qualsevol moment del procediment en curs. </w:t>
      </w:r>
    </w:p>
    <w:p w14:paraId="64C3AF41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42272BF3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b/>
          <w:lang w:eastAsia="ca-ES"/>
        </w:rPr>
      </w:pPr>
      <w:r w:rsidRPr="006B3DB4">
        <w:rPr>
          <w:rFonts w:ascii="Tahoma" w:eastAsia="Times New Roman" w:hAnsi="Tahoma" w:cs="Tahoma"/>
          <w:b/>
          <w:lang w:eastAsia="ca-ES"/>
        </w:rPr>
        <w:lastRenderedPageBreak/>
        <w:t xml:space="preserve">Quart. </w:t>
      </w:r>
    </w:p>
    <w:p w14:paraId="73CDF339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</w:p>
    <w:p w14:paraId="3EF8CBC4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lang w:eastAsia="ca-ES"/>
        </w:rPr>
      </w:pPr>
      <w:r w:rsidRPr="006B3DB4">
        <w:rPr>
          <w:rFonts w:ascii="Tahoma" w:eastAsia="Times New Roman" w:hAnsi="Tahoma" w:cs="Tahoma"/>
          <w:lang w:eastAsia="ca-ES"/>
        </w:rPr>
        <w:t xml:space="preserve">Que coneix/en que una declaració d’absència de conflicte d’interès que es demostri que sigui falsa, comportarà les conseqüències disciplinàries/administratives/judicials que estableixi la normativa d’aplicació. </w:t>
      </w:r>
    </w:p>
    <w:p w14:paraId="69ADF3FE" w14:textId="77777777" w:rsidR="00931DD7" w:rsidRPr="006B3DB4" w:rsidRDefault="00931DD7" w:rsidP="00931DD7">
      <w:pPr>
        <w:spacing w:after="0" w:line="240" w:lineRule="auto"/>
        <w:jc w:val="both"/>
        <w:rPr>
          <w:rFonts w:ascii="Tahoma" w:eastAsia="Times New Roman" w:hAnsi="Tahoma" w:cs="Tahoma"/>
          <w:b/>
          <w:lang w:eastAsia="ca-ES"/>
        </w:rPr>
      </w:pPr>
    </w:p>
    <w:p w14:paraId="517656A7" w14:textId="77777777" w:rsidR="00931DD7" w:rsidRPr="006B3DB4" w:rsidRDefault="00931DD7" w:rsidP="00931DD7">
      <w:pPr>
        <w:jc w:val="both"/>
        <w:rPr>
          <w:rFonts w:ascii="Tahoma" w:eastAsia="Calibri" w:hAnsi="Tahoma" w:cs="Tahoma"/>
        </w:rPr>
      </w:pPr>
    </w:p>
    <w:p w14:paraId="43E7166A" w14:textId="77777777" w:rsidR="00931DD7" w:rsidRPr="006B3DB4" w:rsidRDefault="00931DD7" w:rsidP="00931DD7">
      <w:pPr>
        <w:ind w:left="102"/>
        <w:rPr>
          <w:rFonts w:ascii="Tahoma" w:hAnsi="Tahoma" w:cs="Tahoma"/>
          <w:b/>
          <w:bCs/>
          <w:i/>
        </w:rPr>
      </w:pPr>
      <w:r w:rsidRPr="006B3DB4">
        <w:rPr>
          <w:rFonts w:ascii="Tahoma" w:hAnsi="Tahoma" w:cs="Tahoma"/>
          <w:b/>
          <w:bCs/>
          <w:i/>
        </w:rPr>
        <w:t>(Lloc i data)</w:t>
      </w:r>
    </w:p>
    <w:p w14:paraId="1353C0DE" w14:textId="77777777" w:rsidR="00931DD7" w:rsidRPr="006B3DB4" w:rsidRDefault="00931DD7" w:rsidP="00931DD7">
      <w:pPr>
        <w:spacing w:before="176"/>
        <w:ind w:left="102"/>
        <w:rPr>
          <w:rFonts w:ascii="Tahoma" w:hAnsi="Tahoma" w:cs="Tahoma"/>
          <w:b/>
          <w:bCs/>
          <w:i/>
        </w:rPr>
      </w:pPr>
      <w:r w:rsidRPr="006B3DB4">
        <w:rPr>
          <w:rFonts w:ascii="Tahoma" w:hAnsi="Tahoma" w:cs="Tahoma"/>
          <w:b/>
          <w:bCs/>
          <w:i/>
        </w:rPr>
        <w:t>(signatura del/de la representant)</w:t>
      </w:r>
    </w:p>
    <w:p w14:paraId="0F1ACEC1" w14:textId="77777777" w:rsidR="00931DD7" w:rsidRPr="006B3DB4" w:rsidRDefault="00931DD7" w:rsidP="00931DD7">
      <w:pPr>
        <w:spacing w:before="178"/>
        <w:ind w:left="102"/>
        <w:rPr>
          <w:rFonts w:ascii="Tahoma" w:hAnsi="Tahoma" w:cs="Tahoma"/>
          <w:b/>
          <w:bCs/>
          <w:i/>
        </w:rPr>
      </w:pPr>
      <w:r w:rsidRPr="006B3DB4">
        <w:rPr>
          <w:rFonts w:ascii="Tahoma" w:hAnsi="Tahoma" w:cs="Tahoma"/>
          <w:b/>
          <w:bCs/>
          <w:i/>
        </w:rPr>
        <w:t>(segell de l’empresa)”</w:t>
      </w:r>
    </w:p>
    <w:p w14:paraId="218EF0FD" w14:textId="77777777" w:rsidR="00966349" w:rsidRPr="00966349" w:rsidRDefault="00966349" w:rsidP="00966349">
      <w:pPr>
        <w:jc w:val="center"/>
      </w:pPr>
    </w:p>
    <w:sectPr w:rsidR="00966349" w:rsidRPr="00966349" w:rsidSect="00966349">
      <w:headerReference w:type="default" r:id="rId6"/>
      <w:footerReference w:type="default" r:id="rId7"/>
      <w:pgSz w:w="11906" w:h="16838"/>
      <w:pgMar w:top="223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C5DB" w14:textId="77777777" w:rsidR="009A53ED" w:rsidRDefault="009A53ED" w:rsidP="009A53ED">
      <w:pPr>
        <w:spacing w:after="0" w:line="240" w:lineRule="auto"/>
      </w:pPr>
      <w:r>
        <w:separator/>
      </w:r>
    </w:p>
  </w:endnote>
  <w:endnote w:type="continuationSeparator" w:id="0">
    <w:p w14:paraId="69121E91" w14:textId="77777777" w:rsidR="009A53ED" w:rsidRDefault="009A53ED" w:rsidP="009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5D63" w14:textId="3B85F559" w:rsidR="00966349" w:rsidRDefault="00966349" w:rsidP="00966349">
    <w:pPr>
      <w:pStyle w:val="NormalWeb"/>
    </w:pPr>
    <w:r>
      <w:rPr>
        <w:noProof/>
      </w:rPr>
      <w:drawing>
        <wp:inline distT="0" distB="0" distL="0" distR="0" wp14:anchorId="28BBFCBB" wp14:editId="3CF26E80">
          <wp:extent cx="5400040" cy="395605"/>
          <wp:effectExtent l="0" t="0" r="0" b="4445"/>
          <wp:docPr id="10161979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09F47" w14:textId="120EB1B5" w:rsidR="009A53ED" w:rsidRDefault="009A5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E849" w14:textId="77777777" w:rsidR="009A53ED" w:rsidRDefault="009A53ED" w:rsidP="009A53ED">
      <w:pPr>
        <w:spacing w:after="0" w:line="240" w:lineRule="auto"/>
      </w:pPr>
      <w:r>
        <w:separator/>
      </w:r>
    </w:p>
  </w:footnote>
  <w:footnote w:type="continuationSeparator" w:id="0">
    <w:p w14:paraId="76ACF0DE" w14:textId="77777777" w:rsidR="009A53ED" w:rsidRDefault="009A53ED" w:rsidP="009A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5FA0" w14:textId="0D97D82F" w:rsidR="009A53ED" w:rsidRDefault="00427688">
    <w:pPr>
      <w:pStyle w:val="Encabezado"/>
    </w:pPr>
    <w:r w:rsidRPr="00256108">
      <w:rPr>
        <w:noProof/>
      </w:rPr>
      <w:drawing>
        <wp:anchor distT="0" distB="0" distL="114300" distR="114300" simplePos="0" relativeHeight="251663360" behindDoc="0" locked="0" layoutInCell="1" allowOverlap="1" wp14:anchorId="154D4072" wp14:editId="1D5025F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474528" cy="942226"/>
          <wp:effectExtent l="0" t="0" r="0" b="0"/>
          <wp:wrapNone/>
          <wp:docPr id="219983779" name="Imagen 219983779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ED"/>
    <w:rsid w:val="0009077C"/>
    <w:rsid w:val="001871FF"/>
    <w:rsid w:val="001A3E22"/>
    <w:rsid w:val="00366ADF"/>
    <w:rsid w:val="0039359B"/>
    <w:rsid w:val="00427688"/>
    <w:rsid w:val="00457622"/>
    <w:rsid w:val="00693E31"/>
    <w:rsid w:val="006F7E08"/>
    <w:rsid w:val="00840BCE"/>
    <w:rsid w:val="00931DD7"/>
    <w:rsid w:val="00954A34"/>
    <w:rsid w:val="00966349"/>
    <w:rsid w:val="009A53ED"/>
    <w:rsid w:val="00A1318C"/>
    <w:rsid w:val="00B40B89"/>
    <w:rsid w:val="00D43808"/>
    <w:rsid w:val="00E61816"/>
    <w:rsid w:val="00EA7E25"/>
    <w:rsid w:val="00F5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CEDE8"/>
  <w15:chartTrackingRefBased/>
  <w15:docId w15:val="{FA7FFABA-C74B-410D-A849-165C9DC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ED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31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3E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A5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3ED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96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31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882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Natzaret Torrentó</cp:lastModifiedBy>
  <cp:revision>14</cp:revision>
  <dcterms:created xsi:type="dcterms:W3CDTF">2023-11-20T13:43:00Z</dcterms:created>
  <dcterms:modified xsi:type="dcterms:W3CDTF">2024-06-05T15:06:00Z</dcterms:modified>
</cp:coreProperties>
</file>