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7890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14:paraId="1CF32819" w14:textId="77777777" w:rsidR="0059144C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2D3E76C2" w14:textId="4EB01315" w:rsidR="00FE5F74" w:rsidRPr="002C7089" w:rsidRDefault="00FE5F74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LSL-2025-1</w:t>
      </w:r>
    </w:p>
    <w:p w14:paraId="3755FD42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6D04066" w14:textId="77777777" w:rsidR="00FE5F74" w:rsidRPr="00952410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color w:val="595959" w:themeColor="text1" w:themeTint="A6"/>
          <w:sz w:val="28"/>
          <w:szCs w:val="28"/>
          <w:lang w:eastAsia="en-US"/>
        </w:rPr>
      </w:pPr>
      <w:r w:rsidRPr="00952410">
        <w:rPr>
          <w:rFonts w:eastAsiaTheme="minorHAnsi" w:cs="Arial"/>
          <w:b/>
          <w:bCs/>
          <w:color w:val="595959" w:themeColor="text1" w:themeTint="A6"/>
          <w:sz w:val="28"/>
          <w:szCs w:val="28"/>
          <w:lang w:eastAsia="en-US"/>
        </w:rPr>
        <w:t>1. Memòria tècnica, ha d’incloure:</w:t>
      </w:r>
    </w:p>
    <w:p w14:paraId="6E436105" w14:textId="77777777" w:rsidR="00FE5F74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9EDE019" w14:textId="77777777" w:rsidR="00FE5F74" w:rsidRPr="00B76E92" w:rsidRDefault="00FE5F74" w:rsidP="00FE5F74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>
        <w:rPr>
          <w:color w:val="585858"/>
          <w:sz w:val="23"/>
          <w:szCs w:val="23"/>
        </w:rPr>
        <w:t>Descripció de recursos personals i materials.</w:t>
      </w:r>
    </w:p>
    <w:p w14:paraId="25BAEC7C" w14:textId="77777777" w:rsidR="00FE5F74" w:rsidRPr="00B76E92" w:rsidRDefault="00FE5F74" w:rsidP="00FE5F74">
      <w:pPr>
        <w:pStyle w:val="Pargrafdellista"/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0F0F1CE1" w14:textId="77777777" w:rsidR="00FE5F74" w:rsidRPr="00952410" w:rsidRDefault="00FE5F74" w:rsidP="00FE5F74">
      <w:pPr>
        <w:pStyle w:val="Pargrafdellista"/>
        <w:numPr>
          <w:ilvl w:val="0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>
        <w:rPr>
          <w:color w:val="585858"/>
          <w:sz w:val="23"/>
          <w:szCs w:val="23"/>
        </w:rPr>
        <w:t>CV del cap o operador de tràfic adscrit a la licitació</w:t>
      </w:r>
    </w:p>
    <w:p w14:paraId="51D39052" w14:textId="77777777" w:rsidR="00FE5F74" w:rsidRPr="00952410" w:rsidRDefault="00FE5F74" w:rsidP="00FE5F74">
      <w:pPr>
        <w:pStyle w:val="Pargrafdellista"/>
        <w:jc w:val="both"/>
        <w:rPr>
          <w:rFonts w:eastAsiaTheme="minorHAnsi" w:cs="Arial"/>
          <w:b/>
          <w:bCs/>
          <w:lang w:eastAsia="en-US"/>
        </w:rPr>
      </w:pPr>
    </w:p>
    <w:p w14:paraId="3C54768D" w14:textId="77777777" w:rsidR="00FE5F74" w:rsidRPr="00952410" w:rsidRDefault="00FE5F74" w:rsidP="00FE5F74">
      <w:pPr>
        <w:pStyle w:val="Pargrafdellista"/>
        <w:numPr>
          <w:ilvl w:val="0"/>
          <w:numId w:val="4"/>
        </w:numPr>
        <w:spacing w:after="0"/>
        <w:jc w:val="both"/>
        <w:rPr>
          <w:color w:val="585858"/>
          <w:sz w:val="23"/>
          <w:szCs w:val="23"/>
        </w:rPr>
      </w:pPr>
      <w:r w:rsidRPr="00952410">
        <w:rPr>
          <w:color w:val="585858"/>
          <w:sz w:val="23"/>
          <w:szCs w:val="23"/>
        </w:rPr>
        <w:t>CV dels conductors assignats a la prestació.</w:t>
      </w:r>
    </w:p>
    <w:p w14:paraId="0F54D41F" w14:textId="77777777" w:rsidR="00FE5F74" w:rsidRPr="00B76E92" w:rsidRDefault="00FE5F74" w:rsidP="00FE5F74">
      <w:pPr>
        <w:spacing w:after="0"/>
        <w:jc w:val="both"/>
        <w:rPr>
          <w:rFonts w:eastAsiaTheme="minorHAnsi" w:cs="Arial"/>
          <w:b/>
          <w:bCs/>
          <w:lang w:eastAsia="en-US"/>
        </w:rPr>
      </w:pPr>
    </w:p>
    <w:p w14:paraId="445A5505" w14:textId="77777777" w:rsidR="00FE5F74" w:rsidRPr="00952410" w:rsidRDefault="00FE5F74" w:rsidP="00FE5F74">
      <w:pPr>
        <w:pStyle w:val="Default"/>
        <w:numPr>
          <w:ilvl w:val="0"/>
          <w:numId w:val="4"/>
        </w:numPr>
        <w:jc w:val="both"/>
      </w:pPr>
      <w:r>
        <w:rPr>
          <w:color w:val="585858"/>
          <w:sz w:val="23"/>
          <w:szCs w:val="23"/>
        </w:rPr>
        <w:t xml:space="preserve">Acreditacions dels conductors de la capacitació i formació professional exigible i acreditada per la normativa vigent en matèria de transport de viatgers per carretera (RD 1032/2007, de 20 de juliol, pel qual es regula la qualificació inicial y la formació continuada dels conductors de determinats vehicles destinats al transport per carretera). </w:t>
      </w:r>
    </w:p>
    <w:p w14:paraId="587C7DA7" w14:textId="77777777" w:rsidR="00FE5F74" w:rsidRPr="00B76E92" w:rsidRDefault="00FE5F74" w:rsidP="00FE5F74">
      <w:pPr>
        <w:pStyle w:val="Default"/>
        <w:jc w:val="both"/>
      </w:pPr>
    </w:p>
    <w:p w14:paraId="3AED4B88" w14:textId="77777777" w:rsidR="00FE5F74" w:rsidRDefault="00FE5F74" w:rsidP="00FE5F74">
      <w:pPr>
        <w:pStyle w:val="Default"/>
        <w:numPr>
          <w:ilvl w:val="0"/>
          <w:numId w:val="4"/>
        </w:numPr>
        <w:jc w:val="both"/>
        <w:rPr>
          <w:color w:val="585858"/>
          <w:sz w:val="23"/>
          <w:szCs w:val="23"/>
        </w:rPr>
      </w:pPr>
      <w:r w:rsidRPr="00B76E92">
        <w:rPr>
          <w:color w:val="585858"/>
          <w:sz w:val="23"/>
          <w:szCs w:val="23"/>
        </w:rPr>
        <w:t>Documentació vehicles adscrits a la prestació de la licitació</w:t>
      </w:r>
      <w:r>
        <w:rPr>
          <w:color w:val="585858"/>
          <w:sz w:val="23"/>
          <w:szCs w:val="23"/>
        </w:rPr>
        <w:t>, fitxa tècnica i altres documents que acreditin la antiguitat, número de km...</w:t>
      </w:r>
    </w:p>
    <w:p w14:paraId="3C776E68" w14:textId="77777777" w:rsidR="00FE5F74" w:rsidRPr="00B76E92" w:rsidRDefault="00FE5F74" w:rsidP="00FE5F74">
      <w:pPr>
        <w:pStyle w:val="Default"/>
        <w:ind w:left="720"/>
        <w:jc w:val="both"/>
        <w:rPr>
          <w:color w:val="585858"/>
          <w:sz w:val="23"/>
          <w:szCs w:val="23"/>
        </w:rPr>
      </w:pPr>
    </w:p>
    <w:p w14:paraId="4CD368FE" w14:textId="77777777" w:rsidR="00FE5F74" w:rsidRPr="00B76E92" w:rsidRDefault="00FE5F74" w:rsidP="00FE5F74">
      <w:pPr>
        <w:pStyle w:val="Default"/>
        <w:numPr>
          <w:ilvl w:val="0"/>
          <w:numId w:val="4"/>
        </w:numPr>
        <w:jc w:val="both"/>
        <w:rPr>
          <w:color w:val="585858"/>
          <w:sz w:val="23"/>
          <w:szCs w:val="23"/>
        </w:rPr>
      </w:pPr>
      <w:r w:rsidRPr="00B76E92">
        <w:rPr>
          <w:color w:val="585858"/>
          <w:sz w:val="23"/>
          <w:szCs w:val="23"/>
        </w:rPr>
        <w:t>Pla de contingència per:</w:t>
      </w:r>
    </w:p>
    <w:p w14:paraId="656FB09D" w14:textId="77777777" w:rsidR="00FE5F74" w:rsidRPr="00B76E92" w:rsidRDefault="00FE5F74" w:rsidP="00FE5F74">
      <w:pPr>
        <w:pStyle w:val="Pargrafdellista"/>
        <w:numPr>
          <w:ilvl w:val="1"/>
          <w:numId w:val="4"/>
        </w:numPr>
        <w:spacing w:after="0"/>
        <w:jc w:val="both"/>
        <w:rPr>
          <w:rFonts w:eastAsiaTheme="minorHAnsi" w:cs="Arial"/>
          <w:b/>
          <w:bCs/>
          <w:color w:val="595959" w:themeColor="text1" w:themeTint="A6"/>
          <w:lang w:eastAsia="en-US"/>
        </w:rPr>
      </w:pPr>
      <w:r w:rsidRPr="00B76E92">
        <w:rPr>
          <w:rFonts w:cs="Arial"/>
          <w:color w:val="595959" w:themeColor="text1" w:themeTint="A6"/>
        </w:rPr>
        <w:t>Vaga general i/o sectorial</w:t>
      </w:r>
    </w:p>
    <w:p w14:paraId="08D756CC" w14:textId="77777777" w:rsidR="00FE5F74" w:rsidRPr="00B76E92" w:rsidRDefault="00FE5F74" w:rsidP="00FE5F74">
      <w:pPr>
        <w:pStyle w:val="Pargrafdellista"/>
        <w:numPr>
          <w:ilvl w:val="1"/>
          <w:numId w:val="4"/>
        </w:numPr>
        <w:spacing w:after="0"/>
        <w:jc w:val="both"/>
        <w:rPr>
          <w:rFonts w:eastAsiaTheme="minorHAnsi" w:cs="Arial"/>
          <w:b/>
          <w:bCs/>
          <w:color w:val="595959" w:themeColor="text1" w:themeTint="A6"/>
          <w:lang w:eastAsia="en-US"/>
        </w:rPr>
      </w:pPr>
      <w:r w:rsidRPr="00B76E92">
        <w:rPr>
          <w:rFonts w:cs="Arial"/>
          <w:color w:val="595959" w:themeColor="text1" w:themeTint="A6"/>
        </w:rPr>
        <w:t>Incidències en ruta </w:t>
      </w:r>
    </w:p>
    <w:p w14:paraId="482988D4" w14:textId="77777777" w:rsidR="00FE5F74" w:rsidRPr="00B76E92" w:rsidRDefault="00FE5F74" w:rsidP="00FE5F74">
      <w:pPr>
        <w:pStyle w:val="Pargrafdellista"/>
        <w:numPr>
          <w:ilvl w:val="1"/>
          <w:numId w:val="4"/>
        </w:numPr>
        <w:spacing w:after="0"/>
        <w:jc w:val="both"/>
        <w:rPr>
          <w:rFonts w:eastAsiaTheme="minorHAnsi" w:cs="Arial"/>
          <w:b/>
          <w:bCs/>
          <w:color w:val="595959" w:themeColor="text1" w:themeTint="A6"/>
          <w:lang w:eastAsia="en-US"/>
        </w:rPr>
      </w:pPr>
      <w:r w:rsidRPr="00B76E92">
        <w:rPr>
          <w:rFonts w:cs="Arial"/>
          <w:color w:val="595959" w:themeColor="text1" w:themeTint="A6"/>
        </w:rPr>
        <w:t>Incidències vehicles</w:t>
      </w:r>
    </w:p>
    <w:p w14:paraId="7C731A1C" w14:textId="77777777" w:rsidR="00FE5F74" w:rsidRPr="00952410" w:rsidRDefault="00FE5F74" w:rsidP="00FE5F74">
      <w:pPr>
        <w:pStyle w:val="Pargrafdellista"/>
        <w:numPr>
          <w:ilvl w:val="1"/>
          <w:numId w:val="4"/>
        </w:numPr>
        <w:spacing w:after="0"/>
        <w:jc w:val="both"/>
        <w:rPr>
          <w:rFonts w:eastAsiaTheme="minorHAnsi" w:cs="Arial"/>
          <w:b/>
          <w:bCs/>
          <w:lang w:eastAsia="en-US"/>
        </w:rPr>
      </w:pPr>
      <w:r w:rsidRPr="00B76E92">
        <w:rPr>
          <w:rFonts w:cs="Arial"/>
          <w:color w:val="595959" w:themeColor="text1" w:themeTint="A6"/>
        </w:rPr>
        <w:t>Cobertura IT / vacance</w:t>
      </w:r>
      <w:r>
        <w:rPr>
          <w:rFonts w:cs="Arial"/>
          <w:color w:val="595959" w:themeColor="text1" w:themeTint="A6"/>
        </w:rPr>
        <w:t>s</w:t>
      </w:r>
    </w:p>
    <w:p w14:paraId="66BD8FFE" w14:textId="77777777" w:rsidR="00FE5F74" w:rsidRPr="00952410" w:rsidRDefault="00FE5F74" w:rsidP="00FE5F74">
      <w:pPr>
        <w:pStyle w:val="Pargrafdellista"/>
        <w:spacing w:after="0"/>
        <w:ind w:left="1440"/>
        <w:jc w:val="both"/>
        <w:rPr>
          <w:rFonts w:eastAsiaTheme="minorHAnsi" w:cs="Arial"/>
          <w:b/>
          <w:bCs/>
          <w:lang w:eastAsia="en-US"/>
        </w:rPr>
      </w:pPr>
    </w:p>
    <w:p w14:paraId="1149EBCD" w14:textId="77777777" w:rsidR="00FE5F74" w:rsidRPr="00952410" w:rsidRDefault="00FE5F74" w:rsidP="00FE5F74">
      <w:pPr>
        <w:pStyle w:val="Default"/>
        <w:numPr>
          <w:ilvl w:val="0"/>
          <w:numId w:val="4"/>
        </w:numPr>
        <w:jc w:val="both"/>
        <w:rPr>
          <w:color w:val="585858"/>
          <w:sz w:val="23"/>
          <w:szCs w:val="23"/>
        </w:rPr>
      </w:pPr>
      <w:r w:rsidRPr="00952410">
        <w:rPr>
          <w:color w:val="585858"/>
          <w:sz w:val="23"/>
          <w:szCs w:val="23"/>
        </w:rPr>
        <w:t>Certi</w:t>
      </w:r>
      <w:r>
        <w:rPr>
          <w:color w:val="585858"/>
          <w:sz w:val="23"/>
          <w:szCs w:val="23"/>
        </w:rPr>
        <w:t>ficats acreditatius OHSAS, ISO... (si escau)</w:t>
      </w:r>
    </w:p>
    <w:p w14:paraId="5BE7D9DC" w14:textId="77777777" w:rsidR="00FE5F74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689DA436" w14:textId="77777777" w:rsidR="00FE5F74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02B19CEA" w14:textId="77777777" w:rsidR="00FE5F74" w:rsidRPr="00952410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color w:val="595959" w:themeColor="text1" w:themeTint="A6"/>
          <w:sz w:val="28"/>
          <w:szCs w:val="28"/>
          <w:lang w:eastAsia="en-US"/>
        </w:rPr>
      </w:pPr>
      <w:r w:rsidRPr="00952410">
        <w:rPr>
          <w:rFonts w:eastAsiaTheme="minorHAnsi" w:cs="Arial"/>
          <w:b/>
          <w:bCs/>
          <w:color w:val="595959" w:themeColor="text1" w:themeTint="A6"/>
          <w:sz w:val="28"/>
          <w:szCs w:val="28"/>
          <w:lang w:eastAsia="en-US"/>
        </w:rPr>
        <w:t>2. Altra informació que cregui necessària</w:t>
      </w:r>
    </w:p>
    <w:p w14:paraId="72DD62B2" w14:textId="77777777" w:rsidR="00FE5F74" w:rsidRPr="00983382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2202E85" w14:textId="77777777" w:rsidR="00FE5F74" w:rsidRDefault="00FE5F74" w:rsidP="00FE5F74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4BFCA845" w14:textId="77777777" w:rsidR="00FE5F74" w:rsidRPr="002C7089" w:rsidRDefault="00FE5F74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FE5F74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6FDD" w14:textId="77777777" w:rsidR="00FB1BD3" w:rsidRDefault="00FB1BD3" w:rsidP="00F454D8">
      <w:pPr>
        <w:spacing w:after="0" w:line="240" w:lineRule="auto"/>
      </w:pPr>
      <w:r>
        <w:separator/>
      </w:r>
    </w:p>
  </w:endnote>
  <w:endnote w:type="continuationSeparator" w:id="0">
    <w:p w14:paraId="6F574B39" w14:textId="77777777" w:rsidR="00FB1BD3" w:rsidRDefault="00FB1BD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21B21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3C0F1260" wp14:editId="2940CC56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9BE36" w14:textId="77777777" w:rsidR="00FB1BD3" w:rsidRDefault="00FB1BD3" w:rsidP="00F454D8">
      <w:pPr>
        <w:spacing w:after="0" w:line="240" w:lineRule="auto"/>
      </w:pPr>
      <w:r>
        <w:separator/>
      </w:r>
    </w:p>
  </w:footnote>
  <w:footnote w:type="continuationSeparator" w:id="0">
    <w:p w14:paraId="55568FAC" w14:textId="77777777" w:rsidR="00FB1BD3" w:rsidRDefault="00FB1BD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E0E10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6D84FDB" wp14:editId="637C8BE1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0598" cy="505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7E7068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84A4E"/>
    <w:multiLevelType w:val="hybridMultilevel"/>
    <w:tmpl w:val="6D4EE816"/>
    <w:lvl w:ilvl="0" w:tplc="43EE5BA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83643141">
    <w:abstractNumId w:val="2"/>
  </w:num>
  <w:num w:numId="2" w16cid:durableId="956792563">
    <w:abstractNumId w:val="0"/>
  </w:num>
  <w:num w:numId="3" w16cid:durableId="489520234">
    <w:abstractNumId w:val="3"/>
  </w:num>
  <w:num w:numId="4" w16cid:durableId="389234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44EF0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831ED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B1BD3"/>
    <w:rsid w:val="00FE5F74"/>
    <w:rsid w:val="00FE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8FB35C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FE5F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2023-07-20T06:46:00Z</dcterms:created>
  <dcterms:modified xsi:type="dcterms:W3CDTF">2024-05-10T09:19:00Z</dcterms:modified>
</cp:coreProperties>
</file>