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E9" w:rsidRPr="00D64304" w:rsidRDefault="00D818E9" w:rsidP="00D818E9">
      <w:pPr>
        <w:rPr>
          <w:sz w:val="22"/>
        </w:rPr>
      </w:pPr>
    </w:p>
    <w:p w:rsidR="00D818E9" w:rsidRPr="00126753" w:rsidRDefault="00126753" w:rsidP="00126753">
      <w:pPr>
        <w:autoSpaceDE w:val="0"/>
        <w:autoSpaceDN w:val="0"/>
        <w:adjustRightInd w:val="0"/>
        <w:jc w:val="both"/>
        <w:rPr>
          <w:b/>
          <w:bCs/>
          <w:color w:val="1F4E79" w:themeColor="accent1" w:themeShade="80"/>
          <w:sz w:val="22"/>
          <w:lang w:eastAsia="es-ES"/>
        </w:rPr>
      </w:pPr>
      <w:bookmarkStart w:id="0" w:name="_Hlk82509086"/>
      <w:r w:rsidRPr="00126753">
        <w:rPr>
          <w:b/>
          <w:bCs/>
          <w:color w:val="1F4E79" w:themeColor="accent1" w:themeShade="80"/>
          <w:sz w:val="22"/>
          <w:lang w:eastAsia="es-ES"/>
        </w:rPr>
        <w:t>Proposta econòmica LOT 3</w:t>
      </w:r>
      <w:bookmarkStart w:id="1" w:name="_GoBack"/>
      <w:bookmarkEnd w:id="1"/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autoSpaceDE w:val="0"/>
        <w:autoSpaceDN w:val="0"/>
        <w:adjustRightInd w:val="0"/>
        <w:jc w:val="both"/>
        <w:rPr>
          <w:bCs/>
          <w:sz w:val="22"/>
          <w:lang w:eastAsia="es-ES"/>
        </w:rPr>
      </w:pPr>
      <w:r w:rsidRPr="00D64304">
        <w:rPr>
          <w:sz w:val="22"/>
          <w:lang w:eastAsia="es-ES"/>
        </w:rPr>
        <w:t>“El Sr./La Sra. _____________________________________ amb NIF núm. _______________, en nom propi / en representació de l’empresa ________________________, opta al contracte dels</w:t>
      </w:r>
      <w:r w:rsidRPr="00D64304">
        <w:rPr>
          <w:bCs/>
          <w:sz w:val="22"/>
          <w:lang w:eastAsia="es-ES"/>
        </w:rPr>
        <w:t xml:space="preserve"> serveis de formació i interpretació lingüística de diferents projectes del Consell Comarcal del Bages pels anys 2024-2025</w:t>
      </w:r>
      <w:r w:rsidRPr="00D64304">
        <w:rPr>
          <w:sz w:val="22"/>
          <w:lang w:eastAsia="es-ES"/>
        </w:rPr>
        <w:t>, i DECLARA RESPONSABLEMENT:</w:t>
      </w:r>
    </w:p>
    <w:p w:rsidR="00D818E9" w:rsidRPr="00D64304" w:rsidRDefault="00D818E9" w:rsidP="00D818E9">
      <w:pPr>
        <w:pStyle w:val="Default"/>
        <w:rPr>
          <w:sz w:val="22"/>
          <w:szCs w:val="22"/>
        </w:rPr>
      </w:pPr>
    </w:p>
    <w:p w:rsidR="00D818E9" w:rsidRPr="00126753" w:rsidRDefault="00D818E9" w:rsidP="0012675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64304">
        <w:rPr>
          <w:sz w:val="22"/>
          <w:szCs w:val="22"/>
        </w:rPr>
        <w:t>Que l’executarà amb estricta subjecció als requisits i condicions estipulats per a cada Lot:</w:t>
      </w:r>
    </w:p>
    <w:p w:rsidR="00D818E9" w:rsidRPr="00D64304" w:rsidRDefault="00D818E9" w:rsidP="00D818E9">
      <w:pPr>
        <w:pStyle w:val="Standard"/>
        <w:spacing w:after="0"/>
        <w:ind w:right="-1"/>
        <w:jc w:val="both"/>
        <w:rPr>
          <w:b/>
          <w:sz w:val="22"/>
        </w:rPr>
      </w:pPr>
    </w:p>
    <w:p w:rsidR="00D818E9" w:rsidRPr="00126753" w:rsidRDefault="00D818E9" w:rsidP="00126753">
      <w:pPr>
        <w:pStyle w:val="Standard"/>
        <w:spacing w:after="0"/>
        <w:ind w:right="-1"/>
        <w:jc w:val="both"/>
        <w:rPr>
          <w:sz w:val="22"/>
        </w:rPr>
      </w:pPr>
      <w:r w:rsidRPr="00D64304">
        <w:rPr>
          <w:b/>
          <w:sz w:val="22"/>
        </w:rPr>
        <w:t>LOT 3- FORMACIÓ ÀNGELS DE NIT</w:t>
      </w:r>
    </w:p>
    <w:p w:rsidR="00D818E9" w:rsidRPr="00D64304" w:rsidRDefault="00D818E9" w:rsidP="00D818E9">
      <w:pPr>
        <w:rPr>
          <w:b/>
          <w:sz w:val="22"/>
        </w:rPr>
      </w:pPr>
    </w:p>
    <w:tbl>
      <w:tblPr>
        <w:tblW w:w="9214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0"/>
        <w:gridCol w:w="1765"/>
        <w:gridCol w:w="1535"/>
        <w:gridCol w:w="2194"/>
      </w:tblGrid>
      <w:tr w:rsidR="00D818E9" w:rsidRPr="00D64304" w:rsidTr="00A04AF4">
        <w:trPr>
          <w:trHeight w:val="6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Lot 3</w:t>
            </w:r>
          </w:p>
        </w:tc>
        <w:tc>
          <w:tcPr>
            <w:tcW w:w="5494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bCs/>
                <w:color w:val="FFFFFF"/>
                <w:sz w:val="22"/>
                <w:lang w:eastAsia="en-GB"/>
              </w:rPr>
              <w:t>Formació àngels de nit 2024 – 2025</w:t>
            </w:r>
          </w:p>
        </w:tc>
      </w:tr>
      <w:tr w:rsidR="00D818E9" w:rsidRPr="00D64304" w:rsidTr="00A04AF4">
        <w:trPr>
          <w:trHeight w:val="615"/>
        </w:trPr>
        <w:tc>
          <w:tcPr>
            <w:tcW w:w="3720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Concepte </w:t>
            </w:r>
            <w:r w:rsidRPr="00D64304">
              <w:rPr>
                <w:b/>
                <w:bCs/>
                <w:color w:val="000000"/>
                <w:sz w:val="22"/>
                <w:lang w:eastAsia="es-ES"/>
              </w:rPr>
              <w:br/>
              <w:t xml:space="preserve">Costos directes 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unitari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Nº unitats</w:t>
            </w:r>
          </w:p>
        </w:tc>
        <w:tc>
          <w:tcPr>
            <w:tcW w:w="2194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n-GB"/>
              </w:rPr>
              <w:t>Formació adreçada a estudiants del CFGS en Animació Sociocultural i Turística 2024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22 hores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Coordinació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 unitat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Desplaçament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300 km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n-GB"/>
              </w:rPr>
              <w:t>Formació adreçada a estudiants del CFGS en Animació Sociocultural i Turística 2025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885CB7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>
              <w:rPr>
                <w:color w:val="000000"/>
                <w:sz w:val="22"/>
                <w:lang w:eastAsia="es-ES"/>
              </w:rPr>
              <w:t>2</w:t>
            </w:r>
            <w:r w:rsidR="00D818E9" w:rsidRPr="00D64304">
              <w:rPr>
                <w:color w:val="000000"/>
                <w:sz w:val="22"/>
                <w:lang w:eastAsia="es-ES"/>
              </w:rPr>
              <w:t>2 hores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Coordinació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 unitat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Desplaçament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300 km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Blocs formatius a demanda en municipis 2024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22 hores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Coordinació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 unitat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6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Desplaçament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300 km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indirectes 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Despeses generals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5,00%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 Costos Indirectes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5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 xml:space="preserve">Total 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Suma d'Impostos</w:t>
            </w:r>
          </w:p>
        </w:tc>
        <w:tc>
          <w:tcPr>
            <w:tcW w:w="176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535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2194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Import total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total actuació</w:t>
            </w:r>
          </w:p>
        </w:tc>
        <w:tc>
          <w:tcPr>
            <w:tcW w:w="176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510"/>
        </w:trPr>
        <w:tc>
          <w:tcPr>
            <w:tcW w:w="372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lastRenderedPageBreak/>
              <w:t>IVA</w:t>
            </w:r>
          </w:p>
        </w:tc>
        <w:tc>
          <w:tcPr>
            <w:tcW w:w="176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0,00%*</w:t>
            </w:r>
          </w:p>
        </w:tc>
        <w:tc>
          <w:tcPr>
            <w:tcW w:w="1535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sz w:val="22"/>
                <w:lang w:eastAsia="es-ES"/>
              </w:rPr>
              <w:t>€</w:t>
            </w:r>
          </w:p>
        </w:tc>
        <w:tc>
          <w:tcPr>
            <w:tcW w:w="2194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Cs/>
                <w:sz w:val="22"/>
                <w:lang w:eastAsia="es-ES"/>
              </w:rPr>
              <w:t xml:space="preserve">0,00 </w:t>
            </w:r>
            <w:r w:rsidRPr="00D64304">
              <w:rPr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0"/>
        </w:trPr>
        <w:tc>
          <w:tcPr>
            <w:tcW w:w="372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TOTAL</w:t>
            </w:r>
          </w:p>
        </w:tc>
        <w:tc>
          <w:tcPr>
            <w:tcW w:w="176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5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219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color w:val="FFFFFF"/>
                <w:sz w:val="22"/>
                <w:lang w:eastAsia="es-ES"/>
              </w:rPr>
              <w:t>€</w:t>
            </w:r>
          </w:p>
        </w:tc>
      </w:tr>
    </w:tbl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126753">
      <w:pPr>
        <w:pStyle w:val="Default"/>
        <w:jc w:val="both"/>
        <w:rPr>
          <w:b/>
          <w:color w:val="2E74B5" w:themeColor="accent1" w:themeShade="BF"/>
          <w:sz w:val="22"/>
          <w:szCs w:val="22"/>
        </w:rPr>
      </w:pPr>
      <w:r w:rsidRPr="00D64304">
        <w:rPr>
          <w:b/>
          <w:color w:val="2E74B5" w:themeColor="accent1" w:themeShade="BF"/>
          <w:sz w:val="22"/>
          <w:szCs w:val="22"/>
        </w:rPr>
        <w:t xml:space="preserve">Criteris qualitat tècnica </w:t>
      </w:r>
      <w:r w:rsidR="00126753">
        <w:rPr>
          <w:b/>
          <w:color w:val="2E74B5" w:themeColor="accent1" w:themeShade="BF"/>
          <w:sz w:val="22"/>
          <w:szCs w:val="22"/>
        </w:rPr>
        <w:t>LOT 3</w:t>
      </w:r>
    </w:p>
    <w:p w:rsidR="00D818E9" w:rsidRPr="00D64304" w:rsidRDefault="00D818E9" w:rsidP="00D818E9">
      <w:pPr>
        <w:pStyle w:val="Default"/>
        <w:jc w:val="both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jc w:val="both"/>
        <w:rPr>
          <w:b/>
          <w:color w:val="auto"/>
          <w:sz w:val="22"/>
          <w:szCs w:val="22"/>
        </w:rPr>
      </w:pPr>
    </w:p>
    <w:p w:rsidR="00D818E9" w:rsidRPr="00D64304" w:rsidRDefault="00D818E9" w:rsidP="00D818E9">
      <w:pPr>
        <w:pStyle w:val="Standard"/>
        <w:spacing w:after="0"/>
        <w:ind w:right="-1"/>
        <w:jc w:val="both"/>
        <w:rPr>
          <w:sz w:val="22"/>
        </w:rPr>
      </w:pPr>
      <w:r w:rsidRPr="00D64304">
        <w:rPr>
          <w:b/>
          <w:sz w:val="22"/>
        </w:rPr>
        <w:t>LOT 3- FORMACIÓ ÀNGELS DE NIT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rFonts w:eastAsia="Calibri"/>
          <w:bCs/>
          <w:sz w:val="22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rFonts w:eastAsia="Calibri"/>
          <w:bCs/>
          <w:sz w:val="22"/>
        </w:rPr>
      </w:pPr>
      <w:r w:rsidRPr="00D64304">
        <w:rPr>
          <w:rFonts w:eastAsia="Calibri"/>
          <w:b/>
          <w:bCs/>
          <w:sz w:val="22"/>
        </w:rPr>
        <w:t>Experiència professional</w:t>
      </w:r>
      <w:r w:rsidRPr="00D64304">
        <w:rPr>
          <w:rFonts w:eastAsia="Calibri"/>
          <w:bCs/>
          <w:sz w:val="22"/>
        </w:rPr>
        <w:t xml:space="preserve"> de les persones que realitzaran la formació dels mòduls. (es valorarà l’experiència d’una professional per mòdul a desenvolupar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rFonts w:eastAsia="Calibri"/>
          <w:bCs/>
          <w:sz w:val="22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rFonts w:eastAsia="Calibri"/>
          <w:bCs/>
          <w:sz w:val="22"/>
        </w:rPr>
      </w:pPr>
    </w:p>
    <w:tbl>
      <w:tblPr>
        <w:tblStyle w:val="Tablaconcuadrcula4-nfasis11"/>
        <w:tblW w:w="7225" w:type="dxa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1417"/>
        <w:gridCol w:w="1560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Lloc de la intervenció</w:t>
            </w:r>
          </w:p>
        </w:tc>
        <w:tc>
          <w:tcPr>
            <w:tcW w:w="1843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Espai</w:t>
            </w:r>
          </w:p>
        </w:tc>
        <w:tc>
          <w:tcPr>
            <w:tcW w:w="1417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560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 xml:space="preserve">Inicials Referent 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843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417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560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843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417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560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  <w:r w:rsidRPr="00D64304">
        <w:rPr>
          <w:rFonts w:eastAsia="Calibri"/>
          <w:bCs/>
          <w:sz w:val="22"/>
        </w:rPr>
        <w:t xml:space="preserve">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rFonts w:eastAsia="Calibri"/>
          <w:bCs/>
          <w:sz w:val="22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  <w:r w:rsidRPr="00D64304">
        <w:rPr>
          <w:b/>
          <w:bCs/>
          <w:sz w:val="22"/>
          <w:lang w:eastAsia="ca-ES"/>
        </w:rPr>
        <w:t>Formació específica</w:t>
      </w:r>
      <w:r w:rsidRPr="00D64304">
        <w:rPr>
          <w:bCs/>
          <w:sz w:val="22"/>
          <w:lang w:eastAsia="ca-ES"/>
        </w:rPr>
        <w:t xml:space="preserve"> </w:t>
      </w:r>
      <w:r w:rsidRPr="00D64304">
        <w:rPr>
          <w:rFonts w:eastAsia="Calibri"/>
          <w:bCs/>
          <w:sz w:val="22"/>
        </w:rPr>
        <w:t>de les persones professionals que realitzaran la formació vers les temàtiques que conformen la formació dels àngels de nit.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  <w:r w:rsidRPr="00D64304">
        <w:rPr>
          <w:bCs/>
          <w:sz w:val="22"/>
          <w:lang w:eastAsia="ca-ES"/>
        </w:rPr>
        <w:t>-  Cursos (formació no reglada) sobre les temàtiques que conformen la formació: violències sexuals, diversitat afectiva i sexual, consums de drogues i altres substàncies, comunicació no violenta i intervenció teatral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de la formació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rStyle w:val="Lletraperdefectedelpargraf"/>
          <w:bCs/>
          <w:sz w:val="22"/>
          <w:lang w:eastAsia="ca-ES"/>
        </w:rPr>
      </w:pPr>
      <w:r w:rsidRPr="00D64304">
        <w:rPr>
          <w:rStyle w:val="Lletraperdefectedelpargraf"/>
          <w:bCs/>
          <w:sz w:val="22"/>
          <w:lang w:eastAsia="ca-ES"/>
        </w:rPr>
        <w:t xml:space="preserve">- Estudis reglats sobre les temàtiques que conformen la formació,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rStyle w:val="Lletraperdefectedelpargraf"/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de la formació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bookmarkEnd w:id="0"/>
    </w:tbl>
    <w:p w:rsidR="00D818E9" w:rsidRPr="00D64304" w:rsidRDefault="00D818E9" w:rsidP="00D818E9">
      <w:pPr>
        <w:rPr>
          <w:b/>
          <w:sz w:val="22"/>
        </w:rPr>
      </w:pPr>
    </w:p>
    <w:p w:rsidR="00126753" w:rsidRDefault="00126753" w:rsidP="00D818E9">
      <w:pPr>
        <w:rPr>
          <w:b/>
          <w:sz w:val="22"/>
        </w:rPr>
      </w:pPr>
    </w:p>
    <w:p w:rsidR="00D818E9" w:rsidRPr="00D64304" w:rsidRDefault="00D818E9" w:rsidP="00D818E9">
      <w:pPr>
        <w:rPr>
          <w:sz w:val="22"/>
        </w:rPr>
      </w:pPr>
      <w:r w:rsidRPr="00D64304">
        <w:rPr>
          <w:b/>
          <w:sz w:val="22"/>
        </w:rPr>
        <w:t>SIGNAR ELECTRÒNICAMENT”</w:t>
      </w:r>
    </w:p>
    <w:sectPr w:rsidR="00D818E9" w:rsidRPr="00D64304" w:rsidSect="00CC74E8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2268" w:right="1134" w:bottom="1134" w:left="1701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B62" w:rsidRDefault="00D41B62">
      <w:r>
        <w:separator/>
      </w:r>
    </w:p>
  </w:endnote>
  <w:endnote w:type="continuationSeparator" w:id="0">
    <w:p w:rsidR="00D41B62" w:rsidRDefault="00D4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6207746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110113518"/>
          <w:docPartObj>
            <w:docPartGallery w:val="Page Numbers (Top of Page)"/>
            <w:docPartUnique/>
          </w:docPartObj>
        </w:sdtPr>
        <w:sdtEndPr/>
        <w:sdtContent>
          <w:p w:rsidR="0083362F" w:rsidRPr="003F5DDC" w:rsidRDefault="00D818E9" w:rsidP="007E7BDC">
            <w:pPr>
              <w:pStyle w:val="Piedepgina"/>
              <w:tabs>
                <w:tab w:val="clear" w:pos="4252"/>
                <w:tab w:val="clear" w:pos="850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3F5DDC">
              <w:rPr>
                <w:sz w:val="18"/>
                <w:szCs w:val="18"/>
              </w:rPr>
              <w:tab/>
              <w:t xml:space="preserve">Pàgina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PAGE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40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  <w:r w:rsidRPr="003F5DDC">
              <w:rPr>
                <w:sz w:val="18"/>
                <w:szCs w:val="18"/>
              </w:rPr>
              <w:t xml:space="preserve"> de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NUMPAGES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75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3362F" w:rsidRDefault="00885C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Pr="00790AE0" w:rsidRDefault="00D818E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2"/>
        <w:szCs w:val="12"/>
      </w:rPr>
    </w:pPr>
    <w:r w:rsidRPr="00790AE0">
      <w:rPr>
        <w:color w:val="8496B0" w:themeColor="text2" w:themeTint="99"/>
        <w:spacing w:val="60"/>
        <w:sz w:val="12"/>
        <w:szCs w:val="12"/>
        <w:lang w:val="es-ES"/>
      </w:rPr>
      <w:t>Pàgina</w:t>
    </w:r>
    <w:r w:rsidRPr="00790AE0">
      <w:rPr>
        <w:color w:val="8496B0" w:themeColor="text2" w:themeTint="99"/>
        <w:sz w:val="12"/>
        <w:szCs w:val="12"/>
        <w:lang w:val="es-ES"/>
      </w:rPr>
      <w:t xml:space="preserve">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PAGE 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885CB7" w:rsidRPr="00885CB7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  <w:r w:rsidRPr="00790AE0">
      <w:rPr>
        <w:color w:val="323E4F" w:themeColor="text2" w:themeShade="BF"/>
        <w:sz w:val="12"/>
        <w:szCs w:val="12"/>
        <w:lang w:val="es-ES"/>
      </w:rPr>
      <w:t xml:space="preserve"> |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NUMPAGES  \* Arabic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885CB7" w:rsidRPr="00885CB7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</w:p>
  <w:p w:rsidR="0083362F" w:rsidRPr="00CC74E8" w:rsidRDefault="00885CB7" w:rsidP="00CC74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885C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B62" w:rsidRDefault="00D41B62">
      <w:r>
        <w:separator/>
      </w:r>
    </w:p>
  </w:footnote>
  <w:footnote w:type="continuationSeparator" w:id="0">
    <w:p w:rsidR="00D41B62" w:rsidRDefault="00D4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885C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496"/>
    <w:multiLevelType w:val="hybridMultilevel"/>
    <w:tmpl w:val="CCD0F5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79A"/>
    <w:multiLevelType w:val="hybridMultilevel"/>
    <w:tmpl w:val="422E64B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50"/>
    <w:rsid w:val="00126753"/>
    <w:rsid w:val="001A7D37"/>
    <w:rsid w:val="002A119E"/>
    <w:rsid w:val="00457350"/>
    <w:rsid w:val="004A7138"/>
    <w:rsid w:val="005D0094"/>
    <w:rsid w:val="006A7EE4"/>
    <w:rsid w:val="00885CB7"/>
    <w:rsid w:val="009E659D"/>
    <w:rsid w:val="00D41B62"/>
    <w:rsid w:val="00D64304"/>
    <w:rsid w:val="00D818E9"/>
    <w:rsid w:val="00E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0164"/>
  <w15:chartTrackingRefBased/>
  <w15:docId w15:val="{F285F3CA-27B3-46FE-A3D0-3571939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50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73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qFormat/>
    <w:rsid w:val="00457350"/>
    <w:pPr>
      <w:suppressAutoHyphens/>
      <w:ind w:left="708"/>
    </w:pPr>
    <w:rPr>
      <w:rFonts w:eastAsia="Calibri"/>
      <w:sz w:val="20"/>
      <w:szCs w:val="24"/>
      <w:lang w:val="es-ES" w:eastAsia="ar-SA"/>
    </w:rPr>
  </w:style>
  <w:style w:type="table" w:customStyle="1" w:styleId="Taulasenzilla11">
    <w:name w:val="Taula senzilla 11"/>
    <w:basedOn w:val="Tablanormal"/>
    <w:uiPriority w:val="41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basedOn w:val="Fuentedeprrafopredeter"/>
    <w:link w:val="Prrafodelista"/>
    <w:locked/>
    <w:rsid w:val="00457350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Default">
    <w:name w:val="Default"/>
    <w:rsid w:val="00457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rsid w:val="00D81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8E9"/>
    <w:rPr>
      <w:rFonts w:ascii="Arial" w:eastAsia="Times New Roman" w:hAnsi="Arial" w:cs="Arial"/>
      <w:sz w:val="24"/>
    </w:rPr>
  </w:style>
  <w:style w:type="paragraph" w:styleId="Piedepgina">
    <w:name w:val="footer"/>
    <w:basedOn w:val="Normal"/>
    <w:link w:val="PiedepginaCar"/>
    <w:uiPriority w:val="99"/>
    <w:rsid w:val="00D81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8E9"/>
    <w:rPr>
      <w:rFonts w:ascii="Arial" w:eastAsia="Times New Roman" w:hAnsi="Arial" w:cs="Arial"/>
      <w:sz w:val="24"/>
    </w:rPr>
  </w:style>
  <w:style w:type="paragraph" w:customStyle="1" w:styleId="Standard">
    <w:name w:val="Standard"/>
    <w:rsid w:val="00D818E9"/>
    <w:pPr>
      <w:suppressAutoHyphens/>
      <w:autoSpaceDN w:val="0"/>
      <w:spacing w:after="200" w:line="276" w:lineRule="auto"/>
      <w:textAlignment w:val="baseline"/>
    </w:pPr>
    <w:rPr>
      <w:rFonts w:ascii="Arial" w:eastAsia="Times New Roman" w:hAnsi="Arial" w:cs="Arial"/>
      <w:kern w:val="3"/>
      <w:sz w:val="24"/>
    </w:rPr>
  </w:style>
  <w:style w:type="character" w:customStyle="1" w:styleId="Lletraperdefectedelpargraf">
    <w:name w:val="Lletra per defecte del paràgraf"/>
    <w:rsid w:val="00D8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Molner Pejoan</dc:creator>
  <cp:keywords/>
  <dc:description/>
  <cp:lastModifiedBy>Eva Lopez Quesada</cp:lastModifiedBy>
  <cp:revision>2</cp:revision>
  <dcterms:created xsi:type="dcterms:W3CDTF">2024-07-23T15:59:00Z</dcterms:created>
  <dcterms:modified xsi:type="dcterms:W3CDTF">2024-07-23T15:59:00Z</dcterms:modified>
</cp:coreProperties>
</file>