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2F" w:rsidRDefault="00C22E2F" w:rsidP="00C22E2F">
      <w:pPr>
        <w:pStyle w:val="Ttulo1"/>
        <w:ind w:left="305" w:right="3"/>
      </w:pPr>
      <w:bookmarkStart w:id="0" w:name="_Toc162420504"/>
      <w:r w:rsidRPr="0050791D">
        <w:t>ANNEX 2 Model criteris automàtics</w:t>
      </w:r>
      <w:bookmarkEnd w:id="0"/>
      <w:r w:rsidRPr="00995EFD">
        <w:t xml:space="preserve"> </w:t>
      </w:r>
    </w:p>
    <w:p w:rsidR="00C22E2F" w:rsidRDefault="00C22E2F" w:rsidP="00C22E2F">
      <w:pPr>
        <w:spacing w:after="0" w:line="259" w:lineRule="auto"/>
        <w:ind w:left="516" w:firstLine="0"/>
        <w:jc w:val="left"/>
      </w:pPr>
      <w:r>
        <w:t xml:space="preserve"> </w:t>
      </w:r>
    </w:p>
    <w:p w:rsidR="00C22E2F" w:rsidRDefault="00C22E2F" w:rsidP="00C22E2F">
      <w:pPr>
        <w:ind w:left="305" w:right="14"/>
      </w:pPr>
      <w:r w:rsidRPr="009C0960">
        <w:rPr>
          <w:rFonts w:eastAsia="Times New Roman"/>
          <w:lang w:eastAsia="zh-CN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del </w:t>
      </w:r>
      <w:r w:rsidRPr="0050791D">
        <w:rPr>
          <w:rFonts w:eastAsia="Times New Roman"/>
          <w:lang w:eastAsia="zh-CN"/>
        </w:rPr>
        <w:t>servei d’acompanyament formatiu i suport lingüístic en el marc del servei de primera acollida municipal</w:t>
      </w:r>
      <w:r w:rsidRPr="009C0960">
        <w:rPr>
          <w:rFonts w:eastAsia="Times New Roman"/>
          <w:lang w:eastAsia="zh-CN"/>
        </w:rPr>
        <w:t xml:space="preserve">, expedient número </w:t>
      </w:r>
      <w:r>
        <w:rPr>
          <w:rFonts w:eastAsia="Times New Roman"/>
          <w:lang w:eastAsia="zh-CN"/>
        </w:rPr>
        <w:t xml:space="preserve">2024F035000010, i es compromet a executar-lo </w:t>
      </w:r>
      <w:r>
        <w:t>amb estricta subjecció als requisits i condicions estipulats, i amb subjecció a la següent oferta i a la resta de requisits:</w:t>
      </w:r>
    </w:p>
    <w:p w:rsidR="00C22E2F" w:rsidRDefault="00C22E2F" w:rsidP="00C22E2F">
      <w:pPr>
        <w:ind w:left="305" w:right="14"/>
      </w:pPr>
    </w:p>
    <w:p w:rsidR="00C22E2F" w:rsidRDefault="00C22E2F" w:rsidP="00C22E2F">
      <w:pPr>
        <w:ind w:left="305" w:right="14"/>
        <w:rPr>
          <w:u w:val="single"/>
        </w:rPr>
      </w:pPr>
      <w:proofErr w:type="spellStart"/>
      <w:r>
        <w:rPr>
          <w:u w:val="single"/>
        </w:rPr>
        <w:t>H.a</w:t>
      </w:r>
      <w:proofErr w:type="spellEnd"/>
      <w:r>
        <w:rPr>
          <w:u w:val="single"/>
        </w:rPr>
        <w:t>. Oferta econòmica respecte del preu unitari</w:t>
      </w:r>
    </w:p>
    <w:p w:rsidR="00C22E2F" w:rsidRDefault="00C22E2F" w:rsidP="00C22E2F">
      <w:pPr>
        <w:ind w:left="305" w:right="14"/>
        <w:rPr>
          <w:u w:val="single"/>
        </w:rPr>
      </w:pPr>
    </w:p>
    <w:p w:rsidR="00C22E2F" w:rsidRDefault="00C22E2F" w:rsidP="00C22E2F">
      <w:pPr>
        <w:ind w:left="305" w:right="14"/>
      </w:pPr>
    </w:p>
    <w:p w:rsidR="00C22E2F" w:rsidRDefault="00C22E2F" w:rsidP="00C22E2F">
      <w:pPr>
        <w:ind w:left="305" w:right="14"/>
      </w:pPr>
      <w:r>
        <w:t xml:space="preserve">L’oferta econòmica que s’ofereix respecte </w:t>
      </w:r>
      <w:r w:rsidRPr="00793F47">
        <w:rPr>
          <w:b/>
        </w:rPr>
        <w:t>el preu unitari previst per servei/hora</w:t>
      </w:r>
      <w:r>
        <w:t xml:space="preserve"> és de ..........................€ IVA exclòs.</w:t>
      </w:r>
    </w:p>
    <w:p w:rsidR="00C22E2F" w:rsidRDefault="00C22E2F" w:rsidP="00C22E2F">
      <w:pPr>
        <w:ind w:left="305" w:right="14"/>
      </w:pPr>
    </w:p>
    <w:p w:rsidR="00C22E2F" w:rsidRDefault="00C22E2F" w:rsidP="00C22E2F">
      <w:pPr>
        <w:ind w:left="305" w:right="14"/>
      </w:pPr>
      <w:r>
        <w:t xml:space="preserve">Percentatge d’IVA a aplicar: ..............% </w:t>
      </w:r>
    </w:p>
    <w:p w:rsidR="00C22E2F" w:rsidRDefault="00C22E2F" w:rsidP="00C22E2F">
      <w:pPr>
        <w:spacing w:after="0" w:line="259" w:lineRule="auto"/>
        <w:ind w:left="295" w:firstLine="0"/>
        <w:jc w:val="left"/>
      </w:pPr>
    </w:p>
    <w:p w:rsidR="00C22E2F" w:rsidRDefault="00C22E2F" w:rsidP="00C22E2F">
      <w:pPr>
        <w:spacing w:after="0" w:line="259" w:lineRule="auto"/>
        <w:ind w:left="295" w:firstLine="0"/>
        <w:jc w:val="left"/>
      </w:pPr>
      <w:r>
        <w:t>(</w:t>
      </w:r>
      <w:r w:rsidRPr="00CC0D4E">
        <w:rPr>
          <w:i/>
        </w:rPr>
        <w:t>Aquells licitadors que hagin de repercutir l’IVA caldrà que indiquin l’import i el percentatge</w:t>
      </w:r>
      <w:r>
        <w:t>)</w:t>
      </w:r>
    </w:p>
    <w:p w:rsidR="00C22E2F" w:rsidRDefault="00C22E2F" w:rsidP="00C22E2F">
      <w:pPr>
        <w:spacing w:after="0" w:line="259" w:lineRule="auto"/>
        <w:ind w:left="295" w:firstLine="0"/>
        <w:jc w:val="left"/>
      </w:pPr>
      <w:r>
        <w:t xml:space="preserve"> </w:t>
      </w:r>
    </w:p>
    <w:p w:rsidR="00C22E2F" w:rsidRDefault="00C22E2F" w:rsidP="00C22E2F">
      <w:pPr>
        <w:spacing w:after="0" w:line="259" w:lineRule="auto"/>
        <w:ind w:left="295" w:firstLine="0"/>
        <w:jc w:val="left"/>
        <w:rPr>
          <w:u w:val="single"/>
        </w:rPr>
      </w:pPr>
      <w:proofErr w:type="spellStart"/>
      <w:r>
        <w:rPr>
          <w:u w:val="single"/>
        </w:rPr>
        <w:t>H.b</w:t>
      </w:r>
      <w:proofErr w:type="spellEnd"/>
      <w:r>
        <w:rPr>
          <w:u w:val="single"/>
        </w:rPr>
        <w:t>. Reducció del temps de resposta entre la demanda del servei i la seva prestació</w:t>
      </w:r>
    </w:p>
    <w:p w:rsidR="00C22E2F" w:rsidRDefault="00C22E2F" w:rsidP="00C22E2F">
      <w:pPr>
        <w:spacing w:after="0" w:line="259" w:lineRule="auto"/>
        <w:ind w:left="295" w:firstLine="0"/>
        <w:jc w:val="left"/>
        <w:rPr>
          <w:u w:val="single"/>
        </w:rPr>
      </w:pPr>
    </w:p>
    <w:p w:rsidR="00C22E2F" w:rsidRDefault="00C22E2F" w:rsidP="00C22E2F">
      <w:pPr>
        <w:spacing w:after="0" w:line="259" w:lineRule="auto"/>
        <w:ind w:left="295" w:firstLine="0"/>
        <w:jc w:val="left"/>
        <w:rPr>
          <w:u w:val="single"/>
        </w:rPr>
      </w:pPr>
    </w:p>
    <w:tbl>
      <w:tblPr>
        <w:tblStyle w:val="Tablaconcuadrcula"/>
        <w:tblW w:w="0" w:type="auto"/>
        <w:tblInd w:w="295" w:type="dxa"/>
        <w:tblLook w:val="04A0" w:firstRow="1" w:lastRow="0" w:firstColumn="1" w:lastColumn="0" w:noHBand="0" w:noVBand="1"/>
      </w:tblPr>
      <w:tblGrid>
        <w:gridCol w:w="4103"/>
        <w:gridCol w:w="4096"/>
      </w:tblGrid>
      <w:tr w:rsidR="00C22E2F" w:rsidTr="00BE2ACF">
        <w:tc>
          <w:tcPr>
            <w:tcW w:w="4398" w:type="dxa"/>
          </w:tcPr>
          <w:p w:rsidR="00C22E2F" w:rsidRPr="0050791D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Reducció del temps de resposta entre la demanda del servei i la seva prestació</w:t>
            </w:r>
          </w:p>
        </w:tc>
        <w:tc>
          <w:tcPr>
            <w:tcW w:w="4398" w:type="dxa"/>
          </w:tcPr>
          <w:p w:rsidR="00C22E2F" w:rsidRPr="0050791D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Cal marcar l’opció que s’ofereix</w:t>
            </w: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Reducció a 7 dies naturals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Reducció a 5 dies naturals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Reducció a 3 dies naturals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Reducció a 1 dia natural (prestació del servei l’endemà mateix de rebre’n la demanda)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No ofereix reducció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</w:tbl>
    <w:p w:rsidR="00C22E2F" w:rsidRPr="005D04B2" w:rsidRDefault="00C22E2F" w:rsidP="00C22E2F">
      <w:pPr>
        <w:spacing w:after="0" w:line="259" w:lineRule="auto"/>
        <w:ind w:left="295" w:firstLine="0"/>
        <w:jc w:val="left"/>
      </w:pPr>
    </w:p>
    <w:p w:rsidR="00C22E2F" w:rsidRDefault="00C22E2F" w:rsidP="00C22E2F">
      <w:pPr>
        <w:spacing w:after="0" w:line="259" w:lineRule="auto"/>
        <w:ind w:left="295" w:firstLine="0"/>
        <w:jc w:val="left"/>
        <w:rPr>
          <w:u w:val="single"/>
        </w:rPr>
      </w:pPr>
      <w:proofErr w:type="spellStart"/>
      <w:r>
        <w:rPr>
          <w:u w:val="single"/>
        </w:rPr>
        <w:t>H.c</w:t>
      </w:r>
      <w:proofErr w:type="spellEnd"/>
      <w:r>
        <w:rPr>
          <w:u w:val="single"/>
        </w:rPr>
        <w:t>. Millora dels informes i tramesa de dades al responsable del contracte</w:t>
      </w:r>
    </w:p>
    <w:p w:rsidR="00C22E2F" w:rsidRDefault="00C22E2F" w:rsidP="00C22E2F">
      <w:pPr>
        <w:spacing w:after="0" w:line="259" w:lineRule="auto"/>
        <w:ind w:left="295" w:firstLine="0"/>
        <w:jc w:val="left"/>
        <w:rPr>
          <w:b/>
          <w:u w:val="single"/>
        </w:rPr>
      </w:pPr>
    </w:p>
    <w:tbl>
      <w:tblPr>
        <w:tblStyle w:val="Tablaconcuadrcula"/>
        <w:tblW w:w="0" w:type="auto"/>
        <w:tblInd w:w="295" w:type="dxa"/>
        <w:tblLook w:val="04A0" w:firstRow="1" w:lastRow="0" w:firstColumn="1" w:lastColumn="0" w:noHBand="0" w:noVBand="1"/>
      </w:tblPr>
      <w:tblGrid>
        <w:gridCol w:w="4120"/>
        <w:gridCol w:w="4079"/>
      </w:tblGrid>
      <w:tr w:rsidR="00C22E2F" w:rsidTr="00BE2ACF">
        <w:tc>
          <w:tcPr>
            <w:tcW w:w="4398" w:type="dxa"/>
          </w:tcPr>
          <w:p w:rsidR="00C22E2F" w:rsidRPr="0050791D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Millora dels informes i tramesa de dades al responsable del contracte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Cal marcar l’opció que s’ofereix</w:t>
            </w: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Tramesa de dades mensualment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 xml:space="preserve">Compartir de les dades a temps reals, mitjançant eines digitals compartides (formularis i fulls de registre compartits al núvol,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No ofereix millora dels informes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</w:p>
        </w:tc>
      </w:tr>
    </w:tbl>
    <w:p w:rsidR="00C22E2F" w:rsidRPr="0050791D" w:rsidRDefault="00C22E2F" w:rsidP="00C22E2F">
      <w:pPr>
        <w:spacing w:after="0" w:line="259" w:lineRule="auto"/>
        <w:ind w:left="295" w:firstLine="0"/>
        <w:jc w:val="left"/>
      </w:pPr>
    </w:p>
    <w:p w:rsidR="00C22E2F" w:rsidRDefault="00C22E2F" w:rsidP="00C22E2F">
      <w:pPr>
        <w:spacing w:after="0" w:line="259" w:lineRule="auto"/>
        <w:ind w:left="295" w:firstLine="0"/>
        <w:jc w:val="left"/>
        <w:rPr>
          <w:u w:val="single"/>
        </w:rPr>
      </w:pPr>
      <w:proofErr w:type="spellStart"/>
      <w:r>
        <w:rPr>
          <w:u w:val="single"/>
        </w:rPr>
        <w:t>H.d</w:t>
      </w:r>
      <w:proofErr w:type="spellEnd"/>
      <w:r>
        <w:rPr>
          <w:u w:val="single"/>
        </w:rPr>
        <w:t>. Formacions a les persones prestadores del servei de suport lingüístic</w:t>
      </w:r>
    </w:p>
    <w:p w:rsidR="00C22E2F" w:rsidRDefault="00C22E2F" w:rsidP="00C22E2F">
      <w:pPr>
        <w:spacing w:after="0" w:line="259" w:lineRule="auto"/>
        <w:ind w:left="295" w:firstLine="0"/>
        <w:jc w:val="left"/>
        <w:rPr>
          <w:b/>
        </w:rPr>
      </w:pPr>
    </w:p>
    <w:tbl>
      <w:tblPr>
        <w:tblStyle w:val="Tablaconcuadrcula"/>
        <w:tblW w:w="0" w:type="auto"/>
        <w:tblInd w:w="295" w:type="dxa"/>
        <w:tblLook w:val="04A0" w:firstRow="1" w:lastRow="0" w:firstColumn="1" w:lastColumn="0" w:noHBand="0" w:noVBand="1"/>
      </w:tblPr>
      <w:tblGrid>
        <w:gridCol w:w="4143"/>
        <w:gridCol w:w="4056"/>
      </w:tblGrid>
      <w:tr w:rsidR="00C22E2F" w:rsidTr="00BE2ACF">
        <w:tc>
          <w:tcPr>
            <w:tcW w:w="4398" w:type="dxa"/>
          </w:tcPr>
          <w:p w:rsidR="00C22E2F" w:rsidRPr="0050791D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Formació a les persones prestadores del servei de suport lingüístic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Cal marcar l’opció que s’ofereix</w:t>
            </w:r>
          </w:p>
        </w:tc>
      </w:tr>
      <w:tr w:rsidR="00C22E2F" w:rsidTr="00BE2ACF">
        <w:tc>
          <w:tcPr>
            <w:tcW w:w="4398" w:type="dxa"/>
          </w:tcPr>
          <w:p w:rsidR="00C22E2F" w:rsidRPr="0050791D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Formació a les persones que fan els acompanyaments formatius i suports lingüístics*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C22E2F" w:rsidTr="00BE2ACF">
        <w:tc>
          <w:tcPr>
            <w:tcW w:w="4398" w:type="dxa"/>
          </w:tcPr>
          <w:p w:rsidR="00C22E2F" w:rsidRPr="0050791D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Formació a les persones que fan els acompanyaments formatius i suports lingüístics, i, a més a més, és oberta a persones que encara no formen part de la borsa de suport lingüístic*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C22E2F" w:rsidTr="00BE2ACF"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</w:pPr>
            <w:r>
              <w:t>No ofereix formació</w:t>
            </w:r>
          </w:p>
        </w:tc>
        <w:tc>
          <w:tcPr>
            <w:tcW w:w="4398" w:type="dxa"/>
          </w:tcPr>
          <w:p w:rsidR="00C22E2F" w:rsidRDefault="00C22E2F" w:rsidP="00BE2AC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:rsidR="00C22E2F" w:rsidRPr="0050791D" w:rsidRDefault="00C22E2F" w:rsidP="00C22E2F">
      <w:pPr>
        <w:spacing w:after="0" w:line="259" w:lineRule="auto"/>
        <w:ind w:left="295" w:firstLine="0"/>
        <w:jc w:val="left"/>
        <w:rPr>
          <w:b/>
        </w:rPr>
      </w:pPr>
    </w:p>
    <w:p w:rsidR="00C22E2F" w:rsidRPr="0050791D" w:rsidRDefault="00C22E2F" w:rsidP="00C22E2F">
      <w:pPr>
        <w:ind w:left="305" w:right="14"/>
        <w:rPr>
          <w:i/>
          <w:color w:val="5B9BD5" w:themeColor="accent1"/>
          <w:sz w:val="18"/>
        </w:rPr>
      </w:pPr>
      <w:r w:rsidRPr="0050791D">
        <w:rPr>
          <w:i/>
          <w:color w:val="5B9BD5" w:themeColor="accent1"/>
          <w:sz w:val="18"/>
        </w:rPr>
        <w:t>*Caldrà presentar</w:t>
      </w:r>
      <w:r>
        <w:rPr>
          <w:i/>
          <w:color w:val="5B9BD5" w:themeColor="accent1"/>
          <w:sz w:val="18"/>
        </w:rPr>
        <w:t>, per part de l’adjudicatari,</w:t>
      </w:r>
      <w:r w:rsidRPr="00E35950">
        <w:t xml:space="preserve"> </w:t>
      </w:r>
      <w:r w:rsidRPr="00E35950">
        <w:rPr>
          <w:i/>
          <w:color w:val="5B9BD5" w:themeColor="accent1"/>
          <w:sz w:val="18"/>
        </w:rPr>
        <w:t>una proposta de calendari i de temari d’aquesta proposta formativa, que haurà de ser d’un mínim de 4 hores anuals (8h en els dos anys de durada del contracte), si bé podran estar re</w:t>
      </w:r>
      <w:r>
        <w:rPr>
          <w:i/>
          <w:color w:val="5B9BD5" w:themeColor="accent1"/>
          <w:sz w:val="18"/>
        </w:rPr>
        <w:t>partides al llarg dels dos anys</w:t>
      </w:r>
      <w:r w:rsidRPr="0050791D">
        <w:rPr>
          <w:i/>
          <w:color w:val="5B9BD5" w:themeColor="accent1"/>
          <w:sz w:val="18"/>
        </w:rPr>
        <w:t>.</w:t>
      </w:r>
      <w:r>
        <w:rPr>
          <w:i/>
          <w:color w:val="5B9BD5" w:themeColor="accent1"/>
          <w:sz w:val="18"/>
        </w:rPr>
        <w:t xml:space="preserve"> Per tant, la proposta es presentarà una vegada formalitzat el contracte.</w:t>
      </w:r>
      <w:r w:rsidRPr="0050791D">
        <w:rPr>
          <w:i/>
          <w:color w:val="5B9BD5" w:themeColor="accent1"/>
          <w:sz w:val="18"/>
        </w:rPr>
        <w:t xml:space="preserve"> En cas d’obtenir puntuació en aquest criteri, l’empresa, una vegada realitzada la formació, haurà d’aportar la documentació que acrediti la data i la formació realitzada, així com l’acreditació de que el personal que executi el contracte ha assistit a la formació.</w:t>
      </w:r>
    </w:p>
    <w:p w:rsidR="00C22E2F" w:rsidRDefault="00C22E2F" w:rsidP="00C22E2F">
      <w:pPr>
        <w:spacing w:after="0" w:line="259" w:lineRule="auto"/>
        <w:ind w:left="295" w:firstLine="0"/>
        <w:jc w:val="left"/>
      </w:pPr>
    </w:p>
    <w:p w:rsidR="00C22E2F" w:rsidRDefault="00C22E2F" w:rsidP="00C22E2F">
      <w:pPr>
        <w:spacing w:after="0" w:line="259" w:lineRule="auto"/>
        <w:ind w:left="295" w:firstLine="0"/>
        <w:jc w:val="left"/>
      </w:pPr>
    </w:p>
    <w:p w:rsidR="00C22E2F" w:rsidRDefault="00C22E2F" w:rsidP="00C22E2F">
      <w:pPr>
        <w:ind w:left="305" w:right="14"/>
      </w:pPr>
      <w:r>
        <w:t>I a tots els efectes oportuns signa l’oferta/proposició realitzada a la data que consta a la signatura electrònica.</w:t>
      </w:r>
    </w:p>
    <w:p w:rsidR="00C22E2F" w:rsidRDefault="00C22E2F" w:rsidP="00C22E2F">
      <w:pPr>
        <w:ind w:left="305" w:right="14"/>
      </w:pPr>
      <w:r>
        <w:t xml:space="preserve"> </w:t>
      </w:r>
    </w:p>
    <w:p w:rsidR="00C22E2F" w:rsidRDefault="00C22E2F" w:rsidP="00C22E2F">
      <w:pPr>
        <w:spacing w:after="25"/>
        <w:ind w:left="305" w:right="14"/>
      </w:pPr>
      <w:r>
        <w:t>(signatura electrònica del/de la representant de l’empresa)</w:t>
      </w:r>
    </w:p>
    <w:p w:rsidR="00703A02" w:rsidRPr="00C22E2F" w:rsidRDefault="00703A02" w:rsidP="00C22E2F">
      <w:bookmarkStart w:id="1" w:name="_GoBack"/>
      <w:bookmarkEnd w:id="1"/>
    </w:p>
    <w:sectPr w:rsidR="00703A02" w:rsidRPr="00C22E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AD" w:rsidRDefault="008635AD" w:rsidP="008635AD">
      <w:pPr>
        <w:spacing w:after="0" w:line="240" w:lineRule="auto"/>
      </w:pPr>
      <w:r>
        <w:separator/>
      </w:r>
    </w:p>
  </w:endnote>
  <w:end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AD" w:rsidRDefault="008635AD" w:rsidP="008635AD">
      <w:pPr>
        <w:spacing w:after="0" w:line="240" w:lineRule="auto"/>
      </w:pPr>
      <w:r>
        <w:separator/>
      </w:r>
    </w:p>
  </w:footnote>
  <w:foot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AD" w:rsidRDefault="008635A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98AD59" wp14:editId="463F1802">
          <wp:simplePos x="0" y="0"/>
          <wp:positionH relativeFrom="page">
            <wp:posOffset>784860</wp:posOffset>
          </wp:positionH>
          <wp:positionV relativeFrom="page">
            <wp:posOffset>201295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D"/>
    <w:rsid w:val="00703A02"/>
    <w:rsid w:val="008635AD"/>
    <w:rsid w:val="00C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D8B"/>
  <w15:chartTrackingRefBased/>
  <w15:docId w15:val="{45082F95-00E8-43D8-8ED4-5904F45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AD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635AD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5AD"/>
  </w:style>
  <w:style w:type="paragraph" w:styleId="Piedepgina">
    <w:name w:val="footer"/>
    <w:basedOn w:val="Normal"/>
    <w:link w:val="Piedepgina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5AD"/>
  </w:style>
  <w:style w:type="character" w:customStyle="1" w:styleId="Ttulo1Car">
    <w:name w:val="Título 1 Car"/>
    <w:basedOn w:val="Fuentedeprrafopredeter"/>
    <w:link w:val="Ttulo1"/>
    <w:rsid w:val="008635AD"/>
    <w:rPr>
      <w:rFonts w:ascii="Arial" w:eastAsia="Arial" w:hAnsi="Arial" w:cs="Arial"/>
      <w:b/>
      <w:color w:val="000000"/>
      <w:lang w:eastAsia="ca-ES"/>
    </w:rPr>
  </w:style>
  <w:style w:type="table" w:styleId="Tablaconcuadrcula">
    <w:name w:val="Table Grid"/>
    <w:basedOn w:val="Tablanormal"/>
    <w:uiPriority w:val="39"/>
    <w:rsid w:val="00C22E2F"/>
    <w:pPr>
      <w:spacing w:after="0" w:line="240" w:lineRule="auto"/>
    </w:pPr>
    <w:rPr>
      <w:rFonts w:eastAsiaTheme="minorEastAsia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2024-07-01T09:50:00Z</dcterms:created>
  <dcterms:modified xsi:type="dcterms:W3CDTF">2024-07-01T09:50:00Z</dcterms:modified>
</cp:coreProperties>
</file>