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7DD79" w14:textId="558849DB" w:rsidR="00A12E97" w:rsidRPr="00422331" w:rsidRDefault="00A12E97" w:rsidP="0032395A">
      <w:pPr>
        <w:spacing w:after="0" w:line="240" w:lineRule="auto"/>
        <w:contextualSpacing/>
        <w:jc w:val="both"/>
        <w:rPr>
          <w:rFonts w:ascii="Arial" w:hAnsi="Arial" w:cs="Arial"/>
          <w:b/>
          <w:bCs/>
          <w:lang w:val="ca-ES"/>
        </w:rPr>
      </w:pPr>
    </w:p>
    <w:p w14:paraId="2A08F392" w14:textId="5EF10B5F" w:rsidR="00A12E97" w:rsidRPr="00422331" w:rsidRDefault="00A12E97" w:rsidP="0032395A">
      <w:pPr>
        <w:spacing w:after="0" w:line="240" w:lineRule="auto"/>
        <w:contextualSpacing/>
        <w:jc w:val="both"/>
        <w:rPr>
          <w:rFonts w:ascii="Arial" w:hAnsi="Arial" w:cs="Arial"/>
          <w:b/>
          <w:bCs/>
          <w:lang w:val="ca-ES"/>
        </w:rPr>
      </w:pPr>
    </w:p>
    <w:p w14:paraId="76A591FE" w14:textId="77777777" w:rsidR="00A12E97" w:rsidRPr="00422331" w:rsidRDefault="00A12E97" w:rsidP="0032395A">
      <w:pPr>
        <w:spacing w:after="0" w:line="240" w:lineRule="auto"/>
        <w:contextualSpacing/>
        <w:jc w:val="both"/>
        <w:rPr>
          <w:rFonts w:ascii="Arial" w:hAnsi="Arial" w:cs="Arial"/>
          <w:b/>
          <w:bCs/>
          <w:lang w:val="ca-ES"/>
        </w:rPr>
      </w:pPr>
    </w:p>
    <w:p w14:paraId="252C0BE9" w14:textId="7966804C" w:rsidR="0032395A" w:rsidRPr="00422331" w:rsidRDefault="0032395A" w:rsidP="0032395A">
      <w:pPr>
        <w:spacing w:after="0" w:line="240" w:lineRule="auto"/>
        <w:contextualSpacing/>
        <w:jc w:val="both"/>
        <w:rPr>
          <w:rFonts w:ascii="Arial" w:hAnsi="Arial" w:cs="Arial"/>
          <w:b/>
          <w:bCs/>
        </w:rPr>
      </w:pPr>
      <w:r>
        <w:rPr>
          <w:rFonts w:ascii="Arial" w:hAnsi="Arial"/>
          <w:b/>
        </w:rPr>
        <w:t>TECHNICAL SPECIFICATIONS FOR THE CONTRACT TO PROVIDE VENUE BOOKING SERVICES FOR EVENTS IN NEW YORK FOR THE DELEGATION OF THE GOVERNMENT OF CATALONIA TO THE UNITED STATES OF AMERICA AND CANADA</w:t>
      </w:r>
    </w:p>
    <w:p w14:paraId="25D1BE8A" w14:textId="77777777" w:rsidR="0032395A" w:rsidRPr="00422331" w:rsidRDefault="0032395A" w:rsidP="0032395A">
      <w:pPr>
        <w:spacing w:after="0" w:line="240" w:lineRule="auto"/>
        <w:contextualSpacing/>
        <w:jc w:val="both"/>
        <w:rPr>
          <w:rFonts w:ascii="Arial" w:hAnsi="Arial" w:cs="Arial"/>
          <w:b/>
          <w:bCs/>
          <w:lang w:val="ca-ES"/>
        </w:rPr>
      </w:pPr>
    </w:p>
    <w:p w14:paraId="7A878640" w14:textId="77777777" w:rsidR="0032395A" w:rsidRPr="00422331" w:rsidRDefault="0032395A" w:rsidP="0032395A">
      <w:pPr>
        <w:spacing w:after="0" w:line="240" w:lineRule="auto"/>
        <w:contextualSpacing/>
        <w:jc w:val="both"/>
        <w:rPr>
          <w:rFonts w:ascii="Arial" w:hAnsi="Arial" w:cs="Arial"/>
          <w:b/>
          <w:bCs/>
          <w:lang w:val="ca-ES"/>
        </w:rPr>
      </w:pPr>
    </w:p>
    <w:p w14:paraId="3C364873" w14:textId="77777777" w:rsidR="0032395A" w:rsidRPr="00422331" w:rsidRDefault="0032395A" w:rsidP="000707C9">
      <w:pPr>
        <w:pStyle w:val="Pargrafdellista"/>
        <w:numPr>
          <w:ilvl w:val="0"/>
          <w:numId w:val="1"/>
        </w:numPr>
        <w:spacing w:after="0" w:line="240" w:lineRule="auto"/>
        <w:ind w:left="284" w:hanging="284"/>
        <w:jc w:val="both"/>
        <w:rPr>
          <w:rFonts w:ascii="Arial" w:hAnsi="Arial" w:cs="Arial"/>
          <w:b/>
          <w:bCs/>
        </w:rPr>
      </w:pPr>
      <w:r>
        <w:rPr>
          <w:rFonts w:ascii="Arial" w:hAnsi="Arial"/>
          <w:b/>
        </w:rPr>
        <w:t>SUBJECT MATTER OF THE CONTRACT</w:t>
      </w:r>
    </w:p>
    <w:p w14:paraId="09863FB8" w14:textId="77777777" w:rsidR="0032395A" w:rsidRPr="00422331" w:rsidRDefault="0032395A" w:rsidP="000707C9">
      <w:pPr>
        <w:spacing w:after="0" w:line="240" w:lineRule="auto"/>
        <w:contextualSpacing/>
        <w:jc w:val="both"/>
        <w:rPr>
          <w:rFonts w:ascii="Arial" w:hAnsi="Arial" w:cs="Arial"/>
          <w:lang w:val="ca-ES"/>
        </w:rPr>
      </w:pPr>
    </w:p>
    <w:p w14:paraId="7E472472" w14:textId="031A2164" w:rsidR="0032395A" w:rsidRPr="00422331" w:rsidRDefault="0032395A" w:rsidP="000707C9">
      <w:pPr>
        <w:spacing w:after="0" w:line="240" w:lineRule="auto"/>
        <w:contextualSpacing/>
        <w:jc w:val="both"/>
        <w:rPr>
          <w:rFonts w:ascii="Arial" w:eastAsia="Calibri" w:hAnsi="Arial" w:cs="Times New Roman"/>
        </w:rPr>
      </w:pPr>
      <w:r>
        <w:rPr>
          <w:rFonts w:ascii="Arial" w:hAnsi="Arial"/>
        </w:rPr>
        <w:t>The subject matter of this contract is the provision of venue booking services (space, audiovisual services, and catering services) in New York City for events organized by the Delegation of the Government of Catalonia to the United States of America and Canada.</w:t>
      </w:r>
    </w:p>
    <w:p w14:paraId="0A4E28DF" w14:textId="77777777" w:rsidR="0032395A" w:rsidRPr="00422331" w:rsidRDefault="0032395A" w:rsidP="000707C9">
      <w:pPr>
        <w:spacing w:after="0" w:line="240" w:lineRule="auto"/>
        <w:contextualSpacing/>
        <w:jc w:val="both"/>
        <w:rPr>
          <w:rFonts w:ascii="Arial" w:hAnsi="Arial" w:cs="Arial"/>
          <w:lang w:val="ca-ES"/>
        </w:rPr>
      </w:pPr>
    </w:p>
    <w:p w14:paraId="7382A570" w14:textId="77777777" w:rsidR="0032395A" w:rsidRPr="00422331" w:rsidRDefault="0032395A" w:rsidP="000707C9">
      <w:pPr>
        <w:pStyle w:val="Pargrafdellista"/>
        <w:numPr>
          <w:ilvl w:val="0"/>
          <w:numId w:val="1"/>
        </w:numPr>
        <w:spacing w:after="0" w:line="240" w:lineRule="auto"/>
        <w:ind w:left="284" w:hanging="284"/>
        <w:jc w:val="both"/>
        <w:rPr>
          <w:rFonts w:ascii="Arial" w:hAnsi="Arial" w:cs="Arial"/>
          <w:b/>
          <w:bCs/>
        </w:rPr>
      </w:pPr>
      <w:r>
        <w:rPr>
          <w:rFonts w:ascii="Arial" w:hAnsi="Arial"/>
          <w:b/>
        </w:rPr>
        <w:t>SERVICES TO BE PROVIDED</w:t>
      </w:r>
    </w:p>
    <w:p w14:paraId="76119CE4" w14:textId="77777777" w:rsidR="0032395A" w:rsidRPr="00422331" w:rsidRDefault="0032395A" w:rsidP="000707C9">
      <w:pPr>
        <w:spacing w:after="0" w:line="240" w:lineRule="auto"/>
        <w:contextualSpacing/>
        <w:jc w:val="both"/>
        <w:rPr>
          <w:rFonts w:ascii="Arial" w:hAnsi="Arial" w:cs="Arial"/>
          <w:lang w:val="ca-ES"/>
        </w:rPr>
      </w:pPr>
    </w:p>
    <w:p w14:paraId="4866E6D5" w14:textId="53B4EE94" w:rsidR="00000E52" w:rsidRPr="00000E52" w:rsidRDefault="00000E52" w:rsidP="00000E52">
      <w:pPr>
        <w:widowControl w:val="0"/>
        <w:autoSpaceDE w:val="0"/>
        <w:autoSpaceDN w:val="0"/>
        <w:spacing w:after="0" w:line="240" w:lineRule="auto"/>
        <w:jc w:val="both"/>
        <w:rPr>
          <w:rFonts w:ascii="Arial" w:hAnsi="Arial" w:cs="Arial"/>
          <w:color w:val="000000"/>
        </w:rPr>
      </w:pPr>
      <w:r>
        <w:rPr>
          <w:rFonts w:ascii="Arial" w:hAnsi="Arial"/>
          <w:color w:val="000000"/>
        </w:rPr>
        <w:t>The subject matter of this contract is the provision of venue booking services for events organized by the Delegation of the Government of Catalonia to the United States of America and Canada in New York City, in accordance with the powers and duties assigned under Article 18 of Decree 61/2017, of June 13, on the Government’s institutional representation units abroad.</w:t>
      </w:r>
    </w:p>
    <w:p w14:paraId="2EB26341" w14:textId="77777777" w:rsidR="00000E52" w:rsidRPr="00000E52" w:rsidRDefault="00000E52" w:rsidP="00000E52">
      <w:pPr>
        <w:widowControl w:val="0"/>
        <w:autoSpaceDE w:val="0"/>
        <w:autoSpaceDN w:val="0"/>
        <w:spacing w:after="0" w:line="240" w:lineRule="auto"/>
        <w:jc w:val="both"/>
        <w:rPr>
          <w:rFonts w:ascii="Arial" w:hAnsi="Arial" w:cs="Arial"/>
          <w:color w:val="000000"/>
          <w:lang w:val="ca-ES"/>
        </w:rPr>
      </w:pPr>
    </w:p>
    <w:p w14:paraId="0C968158" w14:textId="77777777" w:rsidR="00000E52" w:rsidRPr="00000E52" w:rsidRDefault="00000E52" w:rsidP="00000E52">
      <w:pPr>
        <w:widowControl w:val="0"/>
        <w:autoSpaceDE w:val="0"/>
        <w:autoSpaceDN w:val="0"/>
        <w:spacing w:after="0" w:line="240" w:lineRule="auto"/>
        <w:jc w:val="both"/>
        <w:rPr>
          <w:rFonts w:ascii="Arial" w:hAnsi="Arial" w:cs="Arial"/>
          <w:color w:val="000000"/>
        </w:rPr>
      </w:pPr>
      <w:r>
        <w:rPr>
          <w:rFonts w:ascii="Arial" w:hAnsi="Arial"/>
          <w:color w:val="000000"/>
        </w:rPr>
        <w:t>This includes the following services:</w:t>
      </w:r>
    </w:p>
    <w:p w14:paraId="04ECC073" w14:textId="77777777" w:rsidR="00000E52" w:rsidRPr="00000E52" w:rsidRDefault="00000E52" w:rsidP="00000E52">
      <w:pPr>
        <w:widowControl w:val="0"/>
        <w:autoSpaceDE w:val="0"/>
        <w:autoSpaceDN w:val="0"/>
        <w:spacing w:after="0" w:line="240" w:lineRule="auto"/>
        <w:jc w:val="both"/>
        <w:rPr>
          <w:rFonts w:ascii="Arial" w:hAnsi="Arial" w:cs="Arial"/>
          <w:color w:val="000000"/>
          <w:lang w:val="ca-ES"/>
        </w:rPr>
      </w:pPr>
    </w:p>
    <w:p w14:paraId="0437D5F4" w14:textId="108C65C7" w:rsidR="00776F92" w:rsidRPr="000817B4" w:rsidRDefault="007A7507" w:rsidP="000817B4">
      <w:pPr>
        <w:jc w:val="both"/>
        <w:rPr>
          <w:rFonts w:ascii="Arial" w:eastAsia="Calibri" w:hAnsi="Arial" w:cs="Arial"/>
          <w:color w:val="000000"/>
        </w:rPr>
      </w:pPr>
      <w:r>
        <w:rPr>
          <w:rFonts w:ascii="Arial" w:hAnsi="Arial"/>
          <w:color w:val="000000"/>
        </w:rPr>
        <w:t>Providing venues for events related to the work of the Delegation of the Government of Catalonia in New York. The specific requirements of each event, duly specified by the Delegation, must be taken into account when booking venues:</w:t>
      </w:r>
    </w:p>
    <w:p w14:paraId="044BB1BB" w14:textId="77777777" w:rsidR="009D4A2E" w:rsidRDefault="009D4A2E" w:rsidP="009D4A2E">
      <w:pPr>
        <w:pStyle w:val="Pargrafdellista"/>
        <w:spacing w:after="0" w:line="240" w:lineRule="auto"/>
        <w:jc w:val="both"/>
        <w:rPr>
          <w:rFonts w:ascii="Arial" w:hAnsi="Arial" w:cs="Arial"/>
          <w:color w:val="000000"/>
          <w:lang w:val="ca-ES"/>
        </w:rPr>
      </w:pPr>
    </w:p>
    <w:p w14:paraId="2AC9560E" w14:textId="61229E15" w:rsidR="00FE0A96" w:rsidRPr="007A7507" w:rsidRDefault="009D4A2E" w:rsidP="007A7507">
      <w:pPr>
        <w:pStyle w:val="Pargrafdellista"/>
        <w:numPr>
          <w:ilvl w:val="0"/>
          <w:numId w:val="18"/>
        </w:numPr>
        <w:spacing w:after="0" w:line="240" w:lineRule="auto"/>
        <w:jc w:val="both"/>
        <w:rPr>
          <w:rFonts w:ascii="Arial" w:hAnsi="Arial" w:cs="Arial"/>
          <w:color w:val="000000"/>
        </w:rPr>
      </w:pPr>
      <w:r>
        <w:rPr>
          <w:rFonts w:ascii="Arial" w:hAnsi="Arial"/>
          <w:color w:val="000000"/>
        </w:rPr>
        <w:t xml:space="preserve">Provision of equipment for events (furniture, lecterns, microphones, screens, lighting, etc.). </w:t>
      </w:r>
    </w:p>
    <w:p w14:paraId="08F72B62" w14:textId="77777777" w:rsidR="00FE0A96" w:rsidRPr="00A82386" w:rsidRDefault="00FE0A96" w:rsidP="00FE0A96">
      <w:pPr>
        <w:spacing w:after="0" w:line="240" w:lineRule="auto"/>
        <w:contextualSpacing/>
        <w:jc w:val="both"/>
        <w:rPr>
          <w:rFonts w:ascii="Arial" w:hAnsi="Arial" w:cs="Arial"/>
          <w:color w:val="000000"/>
          <w:lang w:val="ca-ES"/>
        </w:rPr>
      </w:pPr>
    </w:p>
    <w:p w14:paraId="0D480F58" w14:textId="03BC6548" w:rsidR="00FE0A96" w:rsidRPr="007A7507" w:rsidRDefault="00FE0A96" w:rsidP="007A7507">
      <w:pPr>
        <w:pStyle w:val="Pargrafdellista"/>
        <w:numPr>
          <w:ilvl w:val="0"/>
          <w:numId w:val="18"/>
        </w:numPr>
        <w:spacing w:after="0" w:line="240" w:lineRule="auto"/>
        <w:jc w:val="both"/>
        <w:rPr>
          <w:rFonts w:ascii="Arial" w:hAnsi="Arial" w:cs="Arial"/>
          <w:color w:val="000000"/>
        </w:rPr>
      </w:pPr>
      <w:r>
        <w:rPr>
          <w:rFonts w:ascii="Arial" w:hAnsi="Arial"/>
          <w:color w:val="000000"/>
        </w:rPr>
        <w:t xml:space="preserve">Provision of audiovisual and recording services during events (video, sound, etc.). </w:t>
      </w:r>
    </w:p>
    <w:p w14:paraId="2081540D" w14:textId="77777777" w:rsidR="00FE0A96" w:rsidRPr="00A82386" w:rsidRDefault="00FE0A96" w:rsidP="00FE0A96">
      <w:pPr>
        <w:spacing w:after="0" w:line="240" w:lineRule="auto"/>
        <w:contextualSpacing/>
        <w:jc w:val="both"/>
        <w:rPr>
          <w:rFonts w:ascii="Arial" w:hAnsi="Arial" w:cs="Arial"/>
          <w:color w:val="000000"/>
          <w:lang w:val="ca-ES"/>
        </w:rPr>
      </w:pPr>
    </w:p>
    <w:p w14:paraId="143BAFBC" w14:textId="1D0FD71E" w:rsidR="00D03BD7" w:rsidRPr="007A7507" w:rsidRDefault="000A7D1F" w:rsidP="007A7507">
      <w:pPr>
        <w:pStyle w:val="Pargrafdellista"/>
        <w:numPr>
          <w:ilvl w:val="0"/>
          <w:numId w:val="18"/>
        </w:numPr>
        <w:spacing w:after="0" w:line="240" w:lineRule="auto"/>
        <w:jc w:val="both"/>
        <w:rPr>
          <w:rFonts w:ascii="Arial" w:hAnsi="Arial" w:cs="Arial"/>
          <w:color w:val="000000"/>
        </w:rPr>
      </w:pPr>
      <w:r>
        <w:rPr>
          <w:rFonts w:ascii="Arial" w:hAnsi="Arial"/>
          <w:color w:val="000000"/>
        </w:rPr>
        <w:t>Provision of catering services specializing in Catalan goods or inspired by Catalan cuisine.</w:t>
      </w:r>
    </w:p>
    <w:p w14:paraId="16FF249A" w14:textId="77777777" w:rsidR="00FE0A96" w:rsidRDefault="00FE0A96" w:rsidP="00FE0A96">
      <w:pPr>
        <w:spacing w:after="0" w:line="240" w:lineRule="auto"/>
        <w:contextualSpacing/>
        <w:jc w:val="both"/>
        <w:rPr>
          <w:rFonts w:ascii="Arial" w:hAnsi="Arial" w:cs="Arial"/>
          <w:color w:val="000000"/>
          <w:lang w:val="ca-ES"/>
        </w:rPr>
      </w:pPr>
    </w:p>
    <w:p w14:paraId="06F54916" w14:textId="45A285D6" w:rsidR="0032395A" w:rsidRPr="00422331" w:rsidRDefault="0060742F" w:rsidP="000707C9">
      <w:pPr>
        <w:spacing w:after="0" w:line="240" w:lineRule="auto"/>
        <w:contextualSpacing/>
        <w:jc w:val="both"/>
        <w:rPr>
          <w:rFonts w:ascii="Arial" w:hAnsi="Arial" w:cs="Arial"/>
        </w:rPr>
      </w:pPr>
      <w:r>
        <w:rPr>
          <w:rFonts w:ascii="Arial" w:hAnsi="Arial"/>
          <w:color w:val="000000"/>
        </w:rPr>
        <w:t>The venue and catering booking services provided to the Delegation of the Government of Catalonia to the United States of America and Canada are specified below.</w:t>
      </w:r>
    </w:p>
    <w:p w14:paraId="0B0173D6" w14:textId="77777777" w:rsidR="0032395A" w:rsidRPr="00422331" w:rsidRDefault="0032395A" w:rsidP="000707C9">
      <w:pPr>
        <w:spacing w:after="0" w:line="240" w:lineRule="auto"/>
        <w:contextualSpacing/>
        <w:jc w:val="both"/>
        <w:rPr>
          <w:rFonts w:ascii="Arial" w:hAnsi="Arial" w:cs="Arial"/>
          <w:lang w:val="ca-ES"/>
        </w:rPr>
      </w:pPr>
    </w:p>
    <w:p w14:paraId="4B9FCF59" w14:textId="751687A3" w:rsidR="004F5A0A" w:rsidRPr="004F5A0A" w:rsidRDefault="004F5A0A" w:rsidP="004F5A0A">
      <w:pPr>
        <w:jc w:val="both"/>
        <w:rPr>
          <w:rFonts w:ascii="Arial" w:hAnsi="Arial" w:cs="Arial"/>
          <w:b/>
          <w:bCs/>
        </w:rPr>
      </w:pPr>
      <w:r>
        <w:rPr>
          <w:rFonts w:ascii="Arial" w:hAnsi="Arial"/>
          <w:b/>
        </w:rPr>
        <w:t xml:space="preserve">2.2 Booking meeting rooms and event venues </w:t>
      </w:r>
    </w:p>
    <w:p w14:paraId="52F9ED19" w14:textId="21B3C522" w:rsidR="004F5A0A" w:rsidRPr="004F5A0A" w:rsidRDefault="004F5A0A" w:rsidP="004F5A0A">
      <w:pPr>
        <w:jc w:val="both"/>
        <w:rPr>
          <w:rFonts w:ascii="Arial" w:hAnsi="Arial" w:cs="Arial"/>
          <w:b/>
          <w:bCs/>
        </w:rPr>
      </w:pPr>
      <w:r>
        <w:rPr>
          <w:rFonts w:ascii="Arial" w:hAnsi="Arial"/>
          <w:b/>
        </w:rPr>
        <w:t xml:space="preserve">2.2.1 Types of spaces </w:t>
      </w:r>
    </w:p>
    <w:p w14:paraId="29CF9006" w14:textId="634280E4" w:rsidR="004F5A0A" w:rsidRPr="004F5A0A" w:rsidRDefault="004F5A0A" w:rsidP="004F5A0A">
      <w:pPr>
        <w:jc w:val="both"/>
        <w:rPr>
          <w:rFonts w:ascii="Arial" w:hAnsi="Arial" w:cs="Arial"/>
        </w:rPr>
      </w:pPr>
      <w:r>
        <w:rPr>
          <w:rFonts w:ascii="Arial" w:hAnsi="Arial"/>
        </w:rPr>
        <w:t>The service provider undertakes to provide meeting rooms and event venues as required on any day of the year. These spaces shall be equipped with the necessary technology and facilities to host corporate events, including but not limited to projectors and projection screens, high speed Wi-Fi, sound systems, and catering services if required. The service provider shall guarantee the availability of these spaces within the advance notice period specified in the “Booking procedure” section below.</w:t>
      </w:r>
    </w:p>
    <w:p w14:paraId="034A9EFC" w14:textId="3E30E4A1" w:rsidR="004F5A0A" w:rsidRPr="004F5A0A" w:rsidRDefault="004F5A0A" w:rsidP="004F5A0A">
      <w:pPr>
        <w:jc w:val="both"/>
        <w:rPr>
          <w:rFonts w:ascii="Arial" w:hAnsi="Arial" w:cs="Arial"/>
          <w:b/>
          <w:bCs/>
        </w:rPr>
      </w:pPr>
      <w:r>
        <w:rPr>
          <w:rFonts w:ascii="Arial" w:hAnsi="Arial"/>
          <w:b/>
        </w:rPr>
        <w:t xml:space="preserve">2.2.2 Cancellation policy </w:t>
      </w:r>
    </w:p>
    <w:p w14:paraId="2962F4B9" w14:textId="2B82D4B5" w:rsidR="00963A37" w:rsidRDefault="004F5A0A" w:rsidP="004F5A0A">
      <w:pPr>
        <w:jc w:val="both"/>
        <w:rPr>
          <w:rFonts w:ascii="Arial" w:hAnsi="Arial" w:cs="Arial"/>
        </w:rPr>
      </w:pPr>
      <w:r>
        <w:rPr>
          <w:rFonts w:ascii="Arial" w:hAnsi="Arial"/>
        </w:rPr>
        <w:t xml:space="preserve">The Delegation of the Government of Catalonia to the United States of America and Canada may cancel any venue booking without penalty by notifying the hotel in writing at least 24 hours prior to the start of the event. </w:t>
      </w:r>
    </w:p>
    <w:p w14:paraId="009AFE03" w14:textId="77777777" w:rsidR="00D849B4" w:rsidRDefault="00D849B4" w:rsidP="004F5A0A">
      <w:pPr>
        <w:jc w:val="both"/>
        <w:rPr>
          <w:rFonts w:ascii="Arial" w:hAnsi="Arial" w:cs="Arial"/>
          <w:lang w:val="ca-ES"/>
        </w:rPr>
      </w:pPr>
    </w:p>
    <w:p w14:paraId="48CDEA7E" w14:textId="77777777" w:rsidR="00D849B4" w:rsidRDefault="00D849B4" w:rsidP="004F5A0A">
      <w:pPr>
        <w:jc w:val="both"/>
        <w:rPr>
          <w:rFonts w:ascii="Arial" w:hAnsi="Arial" w:cs="Arial"/>
          <w:lang w:val="ca-ES"/>
        </w:rPr>
      </w:pPr>
    </w:p>
    <w:p w14:paraId="1AD5121F" w14:textId="550F58C9" w:rsidR="004F5A0A" w:rsidRPr="004F5A0A" w:rsidRDefault="004F5A0A" w:rsidP="004F5A0A">
      <w:pPr>
        <w:jc w:val="both"/>
        <w:rPr>
          <w:rFonts w:ascii="Arial" w:hAnsi="Arial" w:cs="Arial"/>
        </w:rPr>
      </w:pPr>
      <w:r>
        <w:rPr>
          <w:rFonts w:ascii="Arial" w:hAnsi="Arial"/>
        </w:rPr>
        <w:lastRenderedPageBreak/>
        <w:t>If, due to unforeseen circumstances, the service provider is unable to accommodate a booking, it undertakes to arrange an alternative venue of equal or greater capacity and quality at no additional cost to the Delegation of the Government of Catalonia to the United States of America and Canada.</w:t>
      </w:r>
    </w:p>
    <w:p w14:paraId="5C1EB3E3" w14:textId="7B0DF8B2" w:rsidR="00C16BD0" w:rsidRPr="00C16BD0" w:rsidRDefault="004F5A0A" w:rsidP="004F5A0A">
      <w:pPr>
        <w:jc w:val="both"/>
        <w:rPr>
          <w:rFonts w:ascii="Arial" w:hAnsi="Arial" w:cs="Arial"/>
          <w:b/>
          <w:bCs/>
        </w:rPr>
      </w:pPr>
      <w:r>
        <w:rPr>
          <w:rFonts w:ascii="Arial" w:hAnsi="Arial"/>
          <w:b/>
        </w:rPr>
        <w:t xml:space="preserve">2.2.3 Booking procedure </w:t>
      </w:r>
    </w:p>
    <w:p w14:paraId="79139D73" w14:textId="0CEE8BF7" w:rsidR="001B4EF7" w:rsidRDefault="004F5A0A" w:rsidP="00C16BD0">
      <w:pPr>
        <w:jc w:val="both"/>
        <w:rPr>
          <w:rFonts w:ascii="Arial" w:hAnsi="Arial" w:cs="Arial"/>
        </w:rPr>
      </w:pPr>
      <w:r>
        <w:rPr>
          <w:rFonts w:ascii="Arial" w:hAnsi="Arial"/>
        </w:rPr>
        <w:t>The Delegation of the Government of Catalonia to the United States of America and Canada shall book venues by sending a written request to the service provider via email at least two weeks prior to the date of the planned event. The request shall include the dates of the event, the type and number of spaces required, the capacity required, and any special requests. The service provider shall confirm the booking by responding to the email within three business days from the request.</w:t>
      </w:r>
    </w:p>
    <w:p w14:paraId="563BA592" w14:textId="64F98B50" w:rsidR="004D634E" w:rsidRPr="00102B5F" w:rsidRDefault="004D634E" w:rsidP="004D634E">
      <w:pPr>
        <w:jc w:val="both"/>
        <w:rPr>
          <w:rFonts w:ascii="Arial" w:hAnsi="Arial" w:cs="Arial"/>
          <w:b/>
          <w:bCs/>
        </w:rPr>
      </w:pPr>
      <w:r>
        <w:rPr>
          <w:rFonts w:ascii="Arial" w:hAnsi="Arial"/>
          <w:b/>
        </w:rPr>
        <w:t>2.3 Other services</w:t>
      </w:r>
    </w:p>
    <w:p w14:paraId="494BC355" w14:textId="2E34E39A" w:rsidR="004D634E" w:rsidRPr="0080311F" w:rsidRDefault="00BE1B4E" w:rsidP="004D634E">
      <w:pPr>
        <w:jc w:val="both"/>
        <w:rPr>
          <w:rFonts w:ascii="Arial" w:hAnsi="Arial" w:cs="Arial"/>
          <w:b/>
          <w:bCs/>
        </w:rPr>
      </w:pPr>
      <w:r>
        <w:rPr>
          <w:rFonts w:ascii="Arial" w:hAnsi="Arial"/>
          <w:b/>
        </w:rPr>
        <w:t>Catering</w:t>
      </w:r>
    </w:p>
    <w:p w14:paraId="7A915FEE" w14:textId="367C323C" w:rsidR="004D634E" w:rsidRPr="004D634E" w:rsidRDefault="004D634E" w:rsidP="004D634E">
      <w:pPr>
        <w:jc w:val="both"/>
        <w:rPr>
          <w:rFonts w:ascii="Arial" w:hAnsi="Arial" w:cs="Arial"/>
        </w:rPr>
      </w:pPr>
      <w:r>
        <w:rPr>
          <w:rFonts w:ascii="Arial" w:hAnsi="Arial"/>
        </w:rPr>
        <w:t>2.3.1 Catalan buffet</w:t>
      </w:r>
    </w:p>
    <w:p w14:paraId="361A1550" w14:textId="685769CD" w:rsidR="004D634E" w:rsidRPr="004D634E" w:rsidRDefault="004D634E" w:rsidP="004D634E">
      <w:pPr>
        <w:jc w:val="both"/>
        <w:rPr>
          <w:rFonts w:ascii="Arial" w:hAnsi="Arial" w:cs="Arial"/>
        </w:rPr>
      </w:pPr>
      <w:r>
        <w:rPr>
          <w:rFonts w:ascii="Arial" w:hAnsi="Arial"/>
        </w:rPr>
        <w:t xml:space="preserve">The buffet must include products of Catalan origin and/or style, such as </w:t>
      </w:r>
      <w:r>
        <w:rPr>
          <w:rFonts w:ascii="Arial" w:hAnsi="Arial"/>
          <w:i/>
          <w:iCs/>
        </w:rPr>
        <w:t xml:space="preserve">pa </w:t>
      </w:r>
      <w:proofErr w:type="spellStart"/>
      <w:r>
        <w:rPr>
          <w:rFonts w:ascii="Arial" w:hAnsi="Arial"/>
          <w:i/>
          <w:iCs/>
        </w:rPr>
        <w:t>amb</w:t>
      </w:r>
      <w:proofErr w:type="spellEnd"/>
      <w:r>
        <w:rPr>
          <w:rFonts w:ascii="Arial" w:hAnsi="Arial"/>
          <w:i/>
          <w:iCs/>
        </w:rPr>
        <w:t xml:space="preserve"> </w:t>
      </w:r>
      <w:proofErr w:type="spellStart"/>
      <w:r>
        <w:rPr>
          <w:rFonts w:ascii="Arial" w:hAnsi="Arial"/>
          <w:i/>
          <w:iCs/>
        </w:rPr>
        <w:t>tomàquet</w:t>
      </w:r>
      <w:proofErr w:type="spellEnd"/>
      <w:r>
        <w:rPr>
          <w:rFonts w:ascii="Arial" w:hAnsi="Arial"/>
        </w:rPr>
        <w:t xml:space="preserve"> tomato bread, cheese, cold cuts, potato </w:t>
      </w:r>
      <w:proofErr w:type="spellStart"/>
      <w:r>
        <w:rPr>
          <w:rFonts w:ascii="Arial" w:hAnsi="Arial"/>
        </w:rPr>
        <w:t>omelettes</w:t>
      </w:r>
      <w:proofErr w:type="spellEnd"/>
      <w:r>
        <w:rPr>
          <w:rFonts w:ascii="Arial" w:hAnsi="Arial"/>
        </w:rPr>
        <w:t>, olives, nuts, fruit, sweets, desserts and drinks such as wine, water, soft drinks, and coffee/tea. The exact contents of the buffet are subject to change as needed.</w:t>
      </w:r>
    </w:p>
    <w:p w14:paraId="2025F1CE" w14:textId="33109BAE" w:rsidR="004D634E" w:rsidRPr="000416E4" w:rsidRDefault="004D634E" w:rsidP="004D634E">
      <w:pPr>
        <w:jc w:val="both"/>
        <w:rPr>
          <w:rFonts w:ascii="Arial" w:hAnsi="Arial" w:cs="Arial"/>
          <w:b/>
          <w:bCs/>
        </w:rPr>
      </w:pPr>
      <w:r>
        <w:rPr>
          <w:rFonts w:ascii="Arial" w:hAnsi="Arial"/>
          <w:b/>
        </w:rPr>
        <w:t>2.3.2 Additional details</w:t>
      </w:r>
    </w:p>
    <w:p w14:paraId="6ABA31F7" w14:textId="55A007C7" w:rsidR="004D634E" w:rsidRPr="004D634E" w:rsidRDefault="004D634E" w:rsidP="004D634E">
      <w:pPr>
        <w:jc w:val="both"/>
        <w:rPr>
          <w:rFonts w:ascii="Arial" w:hAnsi="Arial" w:cs="Arial"/>
        </w:rPr>
      </w:pPr>
      <w:r>
        <w:rPr>
          <w:rFonts w:ascii="Arial" w:hAnsi="Arial"/>
        </w:rPr>
        <w:t>2.3.2.1 Advance notice</w:t>
      </w:r>
    </w:p>
    <w:p w14:paraId="041BD189" w14:textId="4285E4FF" w:rsidR="004D634E" w:rsidRPr="004D634E" w:rsidRDefault="004D634E" w:rsidP="004D634E">
      <w:pPr>
        <w:jc w:val="both"/>
        <w:rPr>
          <w:rFonts w:ascii="Arial" w:hAnsi="Arial" w:cs="Arial"/>
        </w:rPr>
      </w:pPr>
      <w:r>
        <w:rPr>
          <w:rFonts w:ascii="Arial" w:hAnsi="Arial"/>
        </w:rPr>
        <w:t>The service shall be requested at least two weeks in advance and the dishes shall be decided together with the service provider according to the following criteria:</w:t>
      </w:r>
    </w:p>
    <w:p w14:paraId="3A423176" w14:textId="25AEE7ED" w:rsidR="004D634E" w:rsidRPr="004D634E" w:rsidRDefault="004D634E" w:rsidP="004D634E">
      <w:pPr>
        <w:jc w:val="both"/>
        <w:rPr>
          <w:rFonts w:ascii="Arial" w:hAnsi="Arial" w:cs="Arial"/>
        </w:rPr>
      </w:pPr>
      <w:r>
        <w:rPr>
          <w:rFonts w:ascii="Arial" w:hAnsi="Arial"/>
        </w:rPr>
        <w:t>-</w:t>
      </w:r>
      <w:r>
        <w:rPr>
          <w:rFonts w:ascii="Arial" w:hAnsi="Arial"/>
        </w:rPr>
        <w:tab/>
        <w:t>Number of guests</w:t>
      </w:r>
    </w:p>
    <w:p w14:paraId="18705AA7" w14:textId="4204280B" w:rsidR="004D634E" w:rsidRPr="004D634E" w:rsidRDefault="004D634E" w:rsidP="004D634E">
      <w:pPr>
        <w:jc w:val="both"/>
        <w:rPr>
          <w:rFonts w:ascii="Arial" w:hAnsi="Arial" w:cs="Arial"/>
        </w:rPr>
      </w:pPr>
      <w:r>
        <w:rPr>
          <w:rFonts w:ascii="Arial" w:hAnsi="Arial"/>
        </w:rPr>
        <w:t>-</w:t>
      </w:r>
      <w:r>
        <w:rPr>
          <w:rFonts w:ascii="Arial" w:hAnsi="Arial"/>
        </w:rPr>
        <w:tab/>
        <w:t>Specifications of the venue</w:t>
      </w:r>
    </w:p>
    <w:p w14:paraId="295289E4" w14:textId="348109A2" w:rsidR="004D634E" w:rsidRPr="004D634E" w:rsidRDefault="004D634E" w:rsidP="004D634E">
      <w:pPr>
        <w:jc w:val="both"/>
        <w:rPr>
          <w:rFonts w:ascii="Arial" w:hAnsi="Arial" w:cs="Arial"/>
        </w:rPr>
      </w:pPr>
      <w:r>
        <w:rPr>
          <w:rFonts w:ascii="Arial" w:hAnsi="Arial"/>
        </w:rPr>
        <w:t>-</w:t>
      </w:r>
      <w:r>
        <w:rPr>
          <w:rFonts w:ascii="Arial" w:hAnsi="Arial"/>
        </w:rPr>
        <w:tab/>
        <w:t>Reason for or theme of the event</w:t>
      </w:r>
    </w:p>
    <w:p w14:paraId="5E80C5C5" w14:textId="77777777" w:rsidR="004D634E" w:rsidRPr="004D634E" w:rsidRDefault="004D634E" w:rsidP="004D634E">
      <w:pPr>
        <w:jc w:val="both"/>
        <w:rPr>
          <w:rFonts w:ascii="Arial" w:hAnsi="Arial" w:cs="Arial"/>
        </w:rPr>
      </w:pPr>
      <w:r>
        <w:rPr>
          <w:rFonts w:ascii="Arial" w:hAnsi="Arial"/>
        </w:rPr>
        <w:t>-</w:t>
      </w:r>
      <w:r>
        <w:rPr>
          <w:rFonts w:ascii="Arial" w:hAnsi="Arial"/>
        </w:rPr>
        <w:tab/>
        <w:t>Seasonal availability</w:t>
      </w:r>
    </w:p>
    <w:p w14:paraId="0D2FFD85" w14:textId="53AAD314" w:rsidR="004D634E" w:rsidRPr="001A3D9F" w:rsidRDefault="004D634E" w:rsidP="004D634E">
      <w:pPr>
        <w:jc w:val="both"/>
        <w:rPr>
          <w:rFonts w:ascii="Arial" w:hAnsi="Arial" w:cs="Arial"/>
        </w:rPr>
      </w:pPr>
      <w:r>
        <w:rPr>
          <w:rFonts w:ascii="Arial" w:hAnsi="Arial"/>
        </w:rPr>
        <w:t>2.3.2.2 Type of goods</w:t>
      </w:r>
    </w:p>
    <w:p w14:paraId="051DA0D3" w14:textId="775B17A5" w:rsidR="004D634E" w:rsidRPr="003C5EFA" w:rsidRDefault="004D634E" w:rsidP="004D634E">
      <w:pPr>
        <w:jc w:val="both"/>
        <w:rPr>
          <w:rFonts w:ascii="Arial" w:hAnsi="Arial" w:cs="Arial"/>
        </w:rPr>
      </w:pPr>
      <w:r>
        <w:rPr>
          <w:rFonts w:ascii="Arial" w:hAnsi="Arial"/>
        </w:rPr>
        <w:t>Upon request, arrangements shall be made to ensure the availability of Catalan wine and food for receptions and events organized by the Delegation. The service provider undertakes to offer fresh, high-quality goods and to work with the Delegation to select a variety of dishes combining vegetarian and meat options, as well as nut-free, lactose-free and gluten-free dishes. The service provider shall review the menus against these criteria together with Delegation staff before they are approved. They shall ensure that the goods are adequately protected and maintained at the required temperature and in the proper sanitary conditions during transportation.</w:t>
      </w:r>
    </w:p>
    <w:p w14:paraId="5CAF7965" w14:textId="04A21632" w:rsidR="004D634E" w:rsidRPr="003C5EFA" w:rsidRDefault="004D634E" w:rsidP="004D634E">
      <w:pPr>
        <w:jc w:val="both"/>
        <w:rPr>
          <w:rFonts w:ascii="Arial" w:hAnsi="Arial" w:cs="Arial"/>
        </w:rPr>
      </w:pPr>
      <w:r>
        <w:rPr>
          <w:rFonts w:ascii="Arial" w:hAnsi="Arial"/>
        </w:rPr>
        <w:t>2.3.2.3 Presentation and preparation</w:t>
      </w:r>
    </w:p>
    <w:p w14:paraId="52D1011D" w14:textId="11584945" w:rsidR="004D634E" w:rsidRPr="003C5EFA" w:rsidRDefault="004D634E" w:rsidP="004D634E">
      <w:pPr>
        <w:jc w:val="both"/>
        <w:rPr>
          <w:rFonts w:ascii="Arial" w:hAnsi="Arial" w:cs="Arial"/>
        </w:rPr>
      </w:pPr>
      <w:r>
        <w:rPr>
          <w:rFonts w:ascii="Arial" w:hAnsi="Arial"/>
        </w:rPr>
        <w:t>The service provider shall prepare the dishes in advance and provide the necessary equipment to keep them in the required condition at the time of serving. Cold dishes may be prepared on site.</w:t>
      </w:r>
    </w:p>
    <w:p w14:paraId="3724A52E" w14:textId="28FA6FFA" w:rsidR="004D634E" w:rsidRPr="003C5EFA" w:rsidRDefault="004D634E" w:rsidP="004D634E">
      <w:pPr>
        <w:jc w:val="both"/>
        <w:rPr>
          <w:rFonts w:ascii="Arial" w:hAnsi="Arial" w:cs="Arial"/>
        </w:rPr>
      </w:pPr>
      <w:r>
        <w:rPr>
          <w:rFonts w:ascii="Arial" w:hAnsi="Arial"/>
        </w:rPr>
        <w:t>2.3.2.4 Uniformed waiters and support staff for receptions and events</w:t>
      </w:r>
    </w:p>
    <w:p w14:paraId="6ED3B91D" w14:textId="77777777" w:rsidR="00D849B4" w:rsidRDefault="00D849B4" w:rsidP="004D634E">
      <w:pPr>
        <w:jc w:val="both"/>
        <w:rPr>
          <w:rFonts w:ascii="Arial" w:hAnsi="Arial" w:cs="Arial"/>
          <w:lang w:val="ca-ES"/>
        </w:rPr>
      </w:pPr>
    </w:p>
    <w:p w14:paraId="5B12E2F7" w14:textId="77777777" w:rsidR="00D849B4" w:rsidRDefault="00D849B4" w:rsidP="004D634E">
      <w:pPr>
        <w:jc w:val="both"/>
        <w:rPr>
          <w:rFonts w:ascii="Arial" w:hAnsi="Arial" w:cs="Arial"/>
          <w:lang w:val="ca-ES"/>
        </w:rPr>
      </w:pPr>
    </w:p>
    <w:p w14:paraId="315BF1AD" w14:textId="4B7177EF" w:rsidR="00C5200A" w:rsidRDefault="004D634E" w:rsidP="004D634E">
      <w:pPr>
        <w:jc w:val="both"/>
        <w:rPr>
          <w:rFonts w:ascii="Arial" w:hAnsi="Arial" w:cs="Arial"/>
        </w:rPr>
      </w:pPr>
      <w:r>
        <w:rPr>
          <w:rFonts w:ascii="Arial" w:hAnsi="Arial"/>
        </w:rPr>
        <w:t xml:space="preserve">The ratio of staff to guests shall be as follows: </w:t>
      </w:r>
    </w:p>
    <w:p w14:paraId="2AA378EF" w14:textId="4D3FC46B" w:rsidR="00D849B4" w:rsidRDefault="008D697E" w:rsidP="004D634E">
      <w:pPr>
        <w:jc w:val="both"/>
        <w:rPr>
          <w:rFonts w:ascii="Arial" w:hAnsi="Arial" w:cs="Arial"/>
        </w:rPr>
      </w:pPr>
      <w:r>
        <w:rPr>
          <w:rFonts w:ascii="Arial" w:hAnsi="Arial"/>
        </w:rPr>
        <w:lastRenderedPageBreak/>
        <w:t>-         For buffet service, for every 50 guests there shall be at least: one bartender and three waiters.</w:t>
      </w:r>
    </w:p>
    <w:p w14:paraId="285975A5" w14:textId="6D5F6D88" w:rsidR="004D634E" w:rsidRPr="003C5EFA" w:rsidRDefault="004D634E" w:rsidP="004D634E">
      <w:pPr>
        <w:jc w:val="both"/>
        <w:rPr>
          <w:rFonts w:ascii="Arial" w:hAnsi="Arial" w:cs="Arial"/>
        </w:rPr>
      </w:pPr>
      <w:r>
        <w:rPr>
          <w:rFonts w:ascii="Arial" w:hAnsi="Arial"/>
        </w:rPr>
        <w:t xml:space="preserve">2.3.2.5 Provision of furniture and audiovisual equipment (microphones, loudspeakers, etc.) </w:t>
      </w:r>
    </w:p>
    <w:p w14:paraId="0B0300C7" w14:textId="46ED8FCC" w:rsidR="004D634E" w:rsidRPr="003C5EFA" w:rsidRDefault="004D634E" w:rsidP="004D634E">
      <w:pPr>
        <w:jc w:val="both"/>
        <w:rPr>
          <w:rFonts w:ascii="Arial" w:hAnsi="Arial" w:cs="Arial"/>
        </w:rPr>
      </w:pPr>
      <w:r>
        <w:rPr>
          <w:rFonts w:ascii="Arial" w:hAnsi="Arial"/>
        </w:rPr>
        <w:t xml:space="preserve">Upon request, the service provider shall supply the necessary furniture for the events, including chairs, low tables, and tall boy tables, as well as tablecloths, kitchen utensils, cutlery, glassware, and tableware, ensuring that everything is of good quality. </w:t>
      </w:r>
    </w:p>
    <w:p w14:paraId="0D4190DD" w14:textId="22B25BE1" w:rsidR="004D634E" w:rsidRPr="003C5EFA" w:rsidRDefault="004D634E" w:rsidP="004D634E">
      <w:pPr>
        <w:jc w:val="both"/>
        <w:rPr>
          <w:rFonts w:ascii="Arial" w:hAnsi="Arial" w:cs="Arial"/>
        </w:rPr>
      </w:pPr>
      <w:r>
        <w:rPr>
          <w:rFonts w:ascii="Arial" w:hAnsi="Arial"/>
        </w:rPr>
        <w:t>2.3.2.6 Decoration and layout</w:t>
      </w:r>
    </w:p>
    <w:p w14:paraId="275F151A" w14:textId="0364F689" w:rsidR="004D634E" w:rsidRPr="003C5EFA" w:rsidRDefault="004D634E" w:rsidP="004D634E">
      <w:pPr>
        <w:jc w:val="both"/>
        <w:rPr>
          <w:rFonts w:ascii="Arial" w:hAnsi="Arial" w:cs="Arial"/>
        </w:rPr>
      </w:pPr>
      <w:r>
        <w:rPr>
          <w:rFonts w:ascii="Arial" w:hAnsi="Arial"/>
        </w:rPr>
        <w:t>If requested, the service provider shall supply and set up decorations for the venue. Decorations include flower arrangements, flags (provided by the Delegation), and banners (provided by the Delegation).</w:t>
      </w:r>
    </w:p>
    <w:p w14:paraId="05B93D5F" w14:textId="77777777" w:rsidR="004D634E" w:rsidRPr="003C5EFA" w:rsidRDefault="004D634E" w:rsidP="004D634E">
      <w:pPr>
        <w:jc w:val="both"/>
        <w:rPr>
          <w:rFonts w:ascii="Arial" w:hAnsi="Arial" w:cs="Arial"/>
        </w:rPr>
      </w:pPr>
      <w:r>
        <w:rPr>
          <w:rFonts w:ascii="Arial" w:hAnsi="Arial"/>
        </w:rPr>
        <w:t>The service provider shall advise on the arrangement and layout of tables and chairs according to the specific needs of each event.</w:t>
      </w:r>
    </w:p>
    <w:p w14:paraId="2E741E75" w14:textId="605688EF" w:rsidR="004D634E" w:rsidRPr="003C5EFA" w:rsidRDefault="004D634E" w:rsidP="004D634E">
      <w:pPr>
        <w:jc w:val="both"/>
        <w:rPr>
          <w:rFonts w:ascii="Arial" w:hAnsi="Arial" w:cs="Arial"/>
        </w:rPr>
      </w:pPr>
      <w:r>
        <w:rPr>
          <w:rFonts w:ascii="Arial" w:hAnsi="Arial"/>
        </w:rPr>
        <w:t>2.3.2.7 Pick-up and cleaning</w:t>
      </w:r>
    </w:p>
    <w:p w14:paraId="37C14A24" w14:textId="44510D5E" w:rsidR="004D634E" w:rsidRPr="003C5EFA" w:rsidRDefault="004D634E" w:rsidP="004D634E">
      <w:pPr>
        <w:jc w:val="both"/>
        <w:rPr>
          <w:rFonts w:ascii="Arial" w:hAnsi="Arial" w:cs="Arial"/>
        </w:rPr>
      </w:pPr>
      <w:r>
        <w:rPr>
          <w:rFonts w:ascii="Arial" w:hAnsi="Arial"/>
        </w:rPr>
        <w:t>The service provider shall be responsible for picking up and cleaning the facilities.</w:t>
      </w:r>
    </w:p>
    <w:p w14:paraId="0D46268A" w14:textId="79539A63" w:rsidR="004D634E" w:rsidRPr="003C5EFA" w:rsidRDefault="004D634E" w:rsidP="004D634E">
      <w:pPr>
        <w:jc w:val="both"/>
        <w:rPr>
          <w:rFonts w:ascii="Arial" w:hAnsi="Arial" w:cs="Arial"/>
        </w:rPr>
      </w:pPr>
      <w:r>
        <w:rPr>
          <w:rFonts w:ascii="Arial" w:hAnsi="Arial"/>
        </w:rPr>
        <w:t>2.3.2.8 Waste and sustainability</w:t>
      </w:r>
    </w:p>
    <w:p w14:paraId="57413F58" w14:textId="31008B27" w:rsidR="004D634E" w:rsidRPr="003C5EFA" w:rsidRDefault="004D634E" w:rsidP="004D634E">
      <w:pPr>
        <w:jc w:val="both"/>
        <w:rPr>
          <w:rFonts w:ascii="Arial" w:hAnsi="Arial" w:cs="Arial"/>
        </w:rPr>
      </w:pPr>
      <w:r>
        <w:rPr>
          <w:rFonts w:ascii="Arial" w:hAnsi="Arial"/>
        </w:rPr>
        <w:t>The service provider undertakes to manage waste responsibly, to recycle as much as possible, and to minimize the environmental impact of events. The use of recyclable or biodegradable materials and the promotion of sustainable food preparation and serving practices shall be considered an advantage.</w:t>
      </w:r>
    </w:p>
    <w:p w14:paraId="7D27EA2F" w14:textId="7CE71608" w:rsidR="004D634E" w:rsidRPr="003C5EFA" w:rsidRDefault="004D634E" w:rsidP="004D634E">
      <w:pPr>
        <w:jc w:val="both"/>
        <w:rPr>
          <w:rFonts w:ascii="Arial" w:hAnsi="Arial" w:cs="Arial"/>
        </w:rPr>
      </w:pPr>
      <w:r>
        <w:rPr>
          <w:rFonts w:ascii="Arial" w:hAnsi="Arial"/>
        </w:rPr>
        <w:t>2.3.2.9 Food safety regulations</w:t>
      </w:r>
    </w:p>
    <w:p w14:paraId="7F4FF765" w14:textId="1E0198F5" w:rsidR="004D634E" w:rsidRPr="003C5EFA" w:rsidRDefault="004D634E" w:rsidP="004D634E">
      <w:pPr>
        <w:jc w:val="both"/>
        <w:rPr>
          <w:rFonts w:ascii="Arial" w:hAnsi="Arial" w:cs="Arial"/>
        </w:rPr>
      </w:pPr>
      <w:r>
        <w:rPr>
          <w:rFonts w:ascii="Arial" w:hAnsi="Arial"/>
        </w:rPr>
        <w:t>The service provider must strictly comply with all local and national food safety and sanitary regulations. These obligations include, but are not limited to, the proper handling of food, the use of appropriate clothing and equipment, the maintenance of a clean and safe environment, and the proper training of staff in these matters.</w:t>
      </w:r>
    </w:p>
    <w:p w14:paraId="39D2D44E" w14:textId="3E55B763" w:rsidR="004D634E" w:rsidRPr="003C5EFA" w:rsidRDefault="004D634E" w:rsidP="004D634E">
      <w:pPr>
        <w:jc w:val="both"/>
        <w:rPr>
          <w:rFonts w:ascii="Arial" w:hAnsi="Arial" w:cs="Arial"/>
        </w:rPr>
      </w:pPr>
      <w:r>
        <w:rPr>
          <w:rFonts w:ascii="Arial" w:hAnsi="Arial"/>
        </w:rPr>
        <w:t>2.3.2.10 Responsibility for incidents</w:t>
      </w:r>
    </w:p>
    <w:p w14:paraId="68277C7D" w14:textId="79691645" w:rsidR="004D634E" w:rsidRPr="003C5EFA" w:rsidRDefault="004D634E" w:rsidP="004D634E">
      <w:pPr>
        <w:jc w:val="both"/>
        <w:rPr>
          <w:rFonts w:ascii="Arial" w:hAnsi="Arial" w:cs="Arial"/>
        </w:rPr>
      </w:pPr>
      <w:r>
        <w:rPr>
          <w:rFonts w:ascii="Arial" w:hAnsi="Arial"/>
        </w:rPr>
        <w:t>The service provider shall take responsibility for any incidents relating to the catering service, including possible food allergies or food poisoning, and shall have a plan of action for these situations.</w:t>
      </w:r>
    </w:p>
    <w:p w14:paraId="4DDFC48A" w14:textId="1E6E2BC6" w:rsidR="004D634E" w:rsidRPr="003C5EFA" w:rsidRDefault="004D634E" w:rsidP="004D634E">
      <w:pPr>
        <w:jc w:val="both"/>
        <w:rPr>
          <w:rFonts w:ascii="Arial" w:hAnsi="Arial" w:cs="Arial"/>
        </w:rPr>
      </w:pPr>
      <w:r>
        <w:rPr>
          <w:rFonts w:ascii="Arial" w:hAnsi="Arial"/>
        </w:rPr>
        <w:t>2.3.2.11 Service monitoring and review</w:t>
      </w:r>
    </w:p>
    <w:p w14:paraId="5240899E" w14:textId="775EC763" w:rsidR="004D634E" w:rsidRDefault="004D634E" w:rsidP="004D634E">
      <w:pPr>
        <w:jc w:val="both"/>
        <w:rPr>
          <w:rFonts w:ascii="Arial" w:hAnsi="Arial" w:cs="Arial"/>
        </w:rPr>
      </w:pPr>
      <w:r>
        <w:rPr>
          <w:rFonts w:ascii="Arial" w:hAnsi="Arial"/>
        </w:rPr>
        <w:t>The Delegation shall monitor and review the catering service and venue conditions to ensure that the established standards of quality and satisfaction are met. This review may include satisfaction surveys, follow-up meetings, etc.</w:t>
      </w:r>
    </w:p>
    <w:p w14:paraId="196D9B5B" w14:textId="77777777" w:rsidR="0032395A" w:rsidRPr="00422331" w:rsidRDefault="0032395A" w:rsidP="0032395A">
      <w:pPr>
        <w:spacing w:after="0" w:line="240" w:lineRule="auto"/>
        <w:contextualSpacing/>
        <w:jc w:val="both"/>
        <w:rPr>
          <w:rFonts w:ascii="Arial" w:hAnsi="Arial" w:cs="Arial"/>
          <w:highlight w:val="yellow"/>
          <w:lang w:val="ca-ES"/>
        </w:rPr>
      </w:pPr>
    </w:p>
    <w:p w14:paraId="1CEDBCEA" w14:textId="77777777" w:rsidR="0032395A" w:rsidRPr="00422331" w:rsidRDefault="0032395A" w:rsidP="00693401">
      <w:pPr>
        <w:pStyle w:val="Pargrafdellista"/>
        <w:numPr>
          <w:ilvl w:val="0"/>
          <w:numId w:val="1"/>
        </w:numPr>
        <w:spacing w:after="0" w:line="240" w:lineRule="auto"/>
        <w:ind w:left="284" w:hanging="284"/>
        <w:jc w:val="both"/>
        <w:rPr>
          <w:rFonts w:ascii="Arial" w:hAnsi="Arial" w:cs="Arial"/>
          <w:b/>
          <w:bCs/>
        </w:rPr>
      </w:pPr>
      <w:r>
        <w:rPr>
          <w:rFonts w:ascii="Arial" w:hAnsi="Arial"/>
        </w:rPr>
        <w:t xml:space="preserve"> </w:t>
      </w:r>
      <w:r>
        <w:rPr>
          <w:rFonts w:ascii="Arial" w:hAnsi="Arial"/>
          <w:b/>
        </w:rPr>
        <w:t>OBLIGATION TO PROVIDE INFORMATION</w:t>
      </w:r>
    </w:p>
    <w:p w14:paraId="67752217" w14:textId="77777777" w:rsidR="0032395A" w:rsidRPr="00422331" w:rsidRDefault="0032395A" w:rsidP="0032395A">
      <w:pPr>
        <w:spacing w:after="0" w:line="240" w:lineRule="auto"/>
        <w:contextualSpacing/>
        <w:jc w:val="both"/>
        <w:rPr>
          <w:rFonts w:ascii="Arial" w:hAnsi="Arial" w:cs="Arial"/>
          <w:highlight w:val="yellow"/>
          <w:lang w:val="ca-ES"/>
        </w:rPr>
      </w:pPr>
    </w:p>
    <w:p w14:paraId="430192B0" w14:textId="79585A33" w:rsidR="0032395A" w:rsidRPr="008A7F15" w:rsidRDefault="003A7F94" w:rsidP="003A7F94">
      <w:pPr>
        <w:jc w:val="both"/>
        <w:rPr>
          <w:rFonts w:ascii="Arial" w:hAnsi="Arial" w:cs="Arial"/>
        </w:rPr>
      </w:pPr>
      <w:r>
        <w:rPr>
          <w:rFonts w:ascii="Arial" w:hAnsi="Arial"/>
        </w:rPr>
        <w:t>The service provider undertakes to provide the Delegation with all necessary and relevant information relating to the booking of event and meeting spaces and catering services. This includes, but is not limited to, confirmation of bookings, cost breakdowns, any changes to previous arrangements, and any possible disruptions or issues. Information must be provided in sufficient time to allow the Delegation to make informed decisions. In the event of a dispute, the service provider shall provide the Delegation with any supporting documentation or evidence relevant to the service in question. The Delegation reserves the right to request additional information or clarification as deemed necessary to ensure transparency and satisfaction with the venue and catering services. Both parties recognize the importance of open communication and undertake to cooperate fully in a spirit of mutual understanding and trust.</w:t>
      </w:r>
    </w:p>
    <w:p w14:paraId="1E80175B" w14:textId="77777777" w:rsidR="00B45ED3" w:rsidRDefault="00B45ED3" w:rsidP="0032395A">
      <w:pPr>
        <w:spacing w:after="0" w:line="240" w:lineRule="auto"/>
        <w:contextualSpacing/>
        <w:jc w:val="both"/>
        <w:rPr>
          <w:rFonts w:ascii="Arial" w:hAnsi="Arial" w:cs="Arial"/>
          <w:b/>
          <w:lang w:val="ca-ES"/>
        </w:rPr>
      </w:pPr>
    </w:p>
    <w:p w14:paraId="7B50D8B5" w14:textId="53CA99EE" w:rsidR="0032395A" w:rsidRPr="00422331" w:rsidRDefault="00422331" w:rsidP="0032395A">
      <w:pPr>
        <w:spacing w:after="0" w:line="240" w:lineRule="auto"/>
        <w:contextualSpacing/>
        <w:jc w:val="both"/>
        <w:rPr>
          <w:rFonts w:ascii="Arial" w:hAnsi="Arial" w:cs="Arial"/>
          <w:b/>
        </w:rPr>
      </w:pPr>
      <w:r>
        <w:rPr>
          <w:rFonts w:ascii="Arial" w:hAnsi="Arial"/>
          <w:b/>
        </w:rPr>
        <w:lastRenderedPageBreak/>
        <w:t>4. DATA CONFIDENTIALITY</w:t>
      </w:r>
    </w:p>
    <w:p w14:paraId="67968C44" w14:textId="77777777" w:rsidR="0032395A" w:rsidRPr="00422331" w:rsidRDefault="0032395A" w:rsidP="0032395A">
      <w:pPr>
        <w:spacing w:after="0" w:line="240" w:lineRule="auto"/>
        <w:contextualSpacing/>
        <w:jc w:val="both"/>
        <w:rPr>
          <w:rFonts w:ascii="Arial" w:hAnsi="Arial" w:cs="Arial"/>
          <w:lang w:val="ca-ES"/>
        </w:rPr>
      </w:pPr>
    </w:p>
    <w:p w14:paraId="298A25A5" w14:textId="6CE111F7" w:rsidR="0032395A" w:rsidRPr="00F50399" w:rsidRDefault="0032395A" w:rsidP="0032395A">
      <w:pPr>
        <w:spacing w:after="0" w:line="240" w:lineRule="auto"/>
        <w:contextualSpacing/>
        <w:jc w:val="both"/>
        <w:rPr>
          <w:rFonts w:ascii="Arial" w:hAnsi="Arial" w:cs="Arial"/>
          <w:highlight w:val="yellow"/>
        </w:rPr>
      </w:pPr>
      <w:r>
        <w:rPr>
          <w:rFonts w:ascii="Arial" w:hAnsi="Arial"/>
        </w:rPr>
        <w:t xml:space="preserve">The service provider shall maintain the confidentiality of any non-public information that may come to its knowledge during the performance of the contract. </w:t>
      </w:r>
    </w:p>
    <w:sectPr w:rsidR="0032395A" w:rsidRPr="00F50399" w:rsidSect="006B1845">
      <w:headerReference w:type="default" r:id="rId11"/>
      <w:pgSz w:w="12240" w:h="15840"/>
      <w:pgMar w:top="56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E8A0E" w14:textId="77777777" w:rsidR="00865B98" w:rsidRDefault="00865B98" w:rsidP="00D849B4">
      <w:pPr>
        <w:spacing w:after="0" w:line="240" w:lineRule="auto"/>
      </w:pPr>
      <w:r>
        <w:separator/>
      </w:r>
    </w:p>
  </w:endnote>
  <w:endnote w:type="continuationSeparator" w:id="0">
    <w:p w14:paraId="2870F6E3" w14:textId="77777777" w:rsidR="00865B98" w:rsidRDefault="00865B98" w:rsidP="00D84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E2CC4" w14:textId="77777777" w:rsidR="00865B98" w:rsidRDefault="00865B98" w:rsidP="00D849B4">
      <w:pPr>
        <w:spacing w:after="0" w:line="240" w:lineRule="auto"/>
      </w:pPr>
      <w:r>
        <w:separator/>
      </w:r>
    </w:p>
  </w:footnote>
  <w:footnote w:type="continuationSeparator" w:id="0">
    <w:p w14:paraId="0BACC1DF" w14:textId="77777777" w:rsidR="00865B98" w:rsidRDefault="00865B98" w:rsidP="00D84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B9152" w14:textId="7D1BBD92" w:rsidR="00D849B4" w:rsidRDefault="00D849B4">
    <w:pPr>
      <w:pStyle w:val="Capalera"/>
    </w:pPr>
    <w:r>
      <w:rPr>
        <w:noProof/>
      </w:rPr>
      <w:drawing>
        <wp:inline distT="0" distB="0" distL="0" distR="0" wp14:anchorId="7D7D83F2" wp14:editId="019CF2D0">
          <wp:extent cx="2353310" cy="450850"/>
          <wp:effectExtent l="0" t="0" r="8890" b="6350"/>
          <wp:docPr id="27642588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310"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389D"/>
    <w:multiLevelType w:val="multilevel"/>
    <w:tmpl w:val="3A9CCA3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C65FAD"/>
    <w:multiLevelType w:val="multilevel"/>
    <w:tmpl w:val="687AA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E1A4A"/>
    <w:multiLevelType w:val="multilevel"/>
    <w:tmpl w:val="84E6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2273EE"/>
    <w:multiLevelType w:val="multilevel"/>
    <w:tmpl w:val="7E3C420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95B1C2B"/>
    <w:multiLevelType w:val="multilevel"/>
    <w:tmpl w:val="EB78F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6873DC"/>
    <w:multiLevelType w:val="multilevel"/>
    <w:tmpl w:val="0E4E2A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58129E"/>
    <w:multiLevelType w:val="hybridMultilevel"/>
    <w:tmpl w:val="93A6BD0A"/>
    <w:lvl w:ilvl="0" w:tplc="A18E3E0A">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CB53D6"/>
    <w:multiLevelType w:val="hybridMultilevel"/>
    <w:tmpl w:val="D090DB96"/>
    <w:lvl w:ilvl="0" w:tplc="0032FA8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CD163B"/>
    <w:multiLevelType w:val="hybridMultilevel"/>
    <w:tmpl w:val="192CF340"/>
    <w:lvl w:ilvl="0" w:tplc="2564E49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A2ADC"/>
    <w:multiLevelType w:val="multilevel"/>
    <w:tmpl w:val="CFA816A6"/>
    <w:lvl w:ilvl="0">
      <w:start w:val="2"/>
      <w:numFmt w:val="decimal"/>
      <w:lvlText w:val="%1"/>
      <w:lvlJc w:val="left"/>
      <w:pPr>
        <w:ind w:left="840" w:hanging="840"/>
      </w:pPr>
      <w:rPr>
        <w:rFonts w:hint="default"/>
      </w:rPr>
    </w:lvl>
    <w:lvl w:ilvl="1">
      <w:start w:val="1"/>
      <w:numFmt w:val="decimal"/>
      <w:lvlText w:val="%1.%2"/>
      <w:lvlJc w:val="left"/>
      <w:pPr>
        <w:ind w:left="1110" w:hanging="840"/>
      </w:pPr>
      <w:rPr>
        <w:rFonts w:hint="default"/>
      </w:rPr>
    </w:lvl>
    <w:lvl w:ilvl="2">
      <w:start w:val="2"/>
      <w:numFmt w:val="decimal"/>
      <w:lvlText w:val="%1.%2.%3"/>
      <w:lvlJc w:val="left"/>
      <w:pPr>
        <w:ind w:left="1380" w:hanging="840"/>
      </w:pPr>
      <w:rPr>
        <w:rFonts w:hint="default"/>
      </w:rPr>
    </w:lvl>
    <w:lvl w:ilvl="3">
      <w:start w:val="1"/>
      <w:numFmt w:val="decimal"/>
      <w:lvlText w:val="%1.%2.%3.%4"/>
      <w:lvlJc w:val="left"/>
      <w:pPr>
        <w:ind w:left="1650" w:hanging="840"/>
      </w:pPr>
      <w:rPr>
        <w:rFonts w:hint="default"/>
      </w:rPr>
    </w:lvl>
    <w:lvl w:ilvl="4">
      <w:start w:val="2"/>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38845CEA"/>
    <w:multiLevelType w:val="multilevel"/>
    <w:tmpl w:val="AFB07F8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90408AC"/>
    <w:multiLevelType w:val="hybridMultilevel"/>
    <w:tmpl w:val="DC5EBE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4DB367C"/>
    <w:multiLevelType w:val="multilevel"/>
    <w:tmpl w:val="04A8E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BC25C0"/>
    <w:multiLevelType w:val="multilevel"/>
    <w:tmpl w:val="06B0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A43BE7"/>
    <w:multiLevelType w:val="hybridMultilevel"/>
    <w:tmpl w:val="FE00E4C8"/>
    <w:lvl w:ilvl="0" w:tplc="71F2F5A2">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9EB5808"/>
    <w:multiLevelType w:val="hybridMultilevel"/>
    <w:tmpl w:val="E0A6BD60"/>
    <w:lvl w:ilvl="0" w:tplc="4406F76E">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C67134D"/>
    <w:multiLevelType w:val="multilevel"/>
    <w:tmpl w:val="47365A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0F1068"/>
    <w:multiLevelType w:val="multilevel"/>
    <w:tmpl w:val="2856D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4594667">
    <w:abstractNumId w:val="4"/>
  </w:num>
  <w:num w:numId="2" w16cid:durableId="145323293">
    <w:abstractNumId w:val="15"/>
  </w:num>
  <w:num w:numId="3" w16cid:durableId="1064328832">
    <w:abstractNumId w:val="7"/>
  </w:num>
  <w:num w:numId="4" w16cid:durableId="1286884591">
    <w:abstractNumId w:val="6"/>
  </w:num>
  <w:num w:numId="5" w16cid:durableId="386341388">
    <w:abstractNumId w:val="12"/>
  </w:num>
  <w:num w:numId="6" w16cid:durableId="177081440">
    <w:abstractNumId w:val="5"/>
  </w:num>
  <w:num w:numId="7" w16cid:durableId="904031138">
    <w:abstractNumId w:val="16"/>
  </w:num>
  <w:num w:numId="8" w16cid:durableId="288172913">
    <w:abstractNumId w:val="17"/>
  </w:num>
  <w:num w:numId="9" w16cid:durableId="1052728143">
    <w:abstractNumId w:val="1"/>
  </w:num>
  <w:num w:numId="10" w16cid:durableId="1461026199">
    <w:abstractNumId w:val="13"/>
  </w:num>
  <w:num w:numId="11" w16cid:durableId="23286203">
    <w:abstractNumId w:val="9"/>
  </w:num>
  <w:num w:numId="12" w16cid:durableId="827596717">
    <w:abstractNumId w:val="3"/>
  </w:num>
  <w:num w:numId="13" w16cid:durableId="566453990">
    <w:abstractNumId w:val="0"/>
  </w:num>
  <w:num w:numId="14" w16cid:durableId="455488919">
    <w:abstractNumId w:val="10"/>
  </w:num>
  <w:num w:numId="15" w16cid:durableId="1667201616">
    <w:abstractNumId w:val="2"/>
  </w:num>
  <w:num w:numId="16" w16cid:durableId="1808089271">
    <w:abstractNumId w:val="8"/>
  </w:num>
  <w:num w:numId="17" w16cid:durableId="1696418362">
    <w:abstractNumId w:val="11"/>
  </w:num>
  <w:num w:numId="18" w16cid:durableId="1018048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QwMTU3MjEyMzYyM7NU0lEKTi0uzszPAykwqQUAUd5iMiwAAAA="/>
  </w:docVars>
  <w:rsids>
    <w:rsidRoot w:val="0032395A"/>
    <w:rsid w:val="00000E52"/>
    <w:rsid w:val="000416E4"/>
    <w:rsid w:val="000707C9"/>
    <w:rsid w:val="000739BB"/>
    <w:rsid w:val="000817B4"/>
    <w:rsid w:val="00087195"/>
    <w:rsid w:val="00096DC6"/>
    <w:rsid w:val="000A7D1F"/>
    <w:rsid w:val="000C2BBE"/>
    <w:rsid w:val="000C6CA6"/>
    <w:rsid w:val="000F0BD6"/>
    <w:rsid w:val="00102B5F"/>
    <w:rsid w:val="001045C5"/>
    <w:rsid w:val="0011689C"/>
    <w:rsid w:val="00117F7C"/>
    <w:rsid w:val="0013735F"/>
    <w:rsid w:val="0018679D"/>
    <w:rsid w:val="001879CF"/>
    <w:rsid w:val="001A3D9F"/>
    <w:rsid w:val="001B09A8"/>
    <w:rsid w:val="001B4EF7"/>
    <w:rsid w:val="001B51A3"/>
    <w:rsid w:val="001F4452"/>
    <w:rsid w:val="001F6F0D"/>
    <w:rsid w:val="00242E6C"/>
    <w:rsid w:val="0025215C"/>
    <w:rsid w:val="00262677"/>
    <w:rsid w:val="002659CF"/>
    <w:rsid w:val="00273512"/>
    <w:rsid w:val="00281D34"/>
    <w:rsid w:val="002B48F1"/>
    <w:rsid w:val="002D06A9"/>
    <w:rsid w:val="002E74C6"/>
    <w:rsid w:val="0032395A"/>
    <w:rsid w:val="00396560"/>
    <w:rsid w:val="0039721E"/>
    <w:rsid w:val="003A7F94"/>
    <w:rsid w:val="003B4AF5"/>
    <w:rsid w:val="003C091B"/>
    <w:rsid w:val="003C5EFA"/>
    <w:rsid w:val="003D1287"/>
    <w:rsid w:val="003D5447"/>
    <w:rsid w:val="00422331"/>
    <w:rsid w:val="00425343"/>
    <w:rsid w:val="00450559"/>
    <w:rsid w:val="004A6FA1"/>
    <w:rsid w:val="004C0794"/>
    <w:rsid w:val="004D634E"/>
    <w:rsid w:val="004E418E"/>
    <w:rsid w:val="004E52F9"/>
    <w:rsid w:val="004F4A45"/>
    <w:rsid w:val="004F5A0A"/>
    <w:rsid w:val="004F67E5"/>
    <w:rsid w:val="00532D2A"/>
    <w:rsid w:val="00570DF6"/>
    <w:rsid w:val="00584823"/>
    <w:rsid w:val="00594C42"/>
    <w:rsid w:val="005F1E45"/>
    <w:rsid w:val="006069C3"/>
    <w:rsid w:val="0060742F"/>
    <w:rsid w:val="006355AC"/>
    <w:rsid w:val="00671699"/>
    <w:rsid w:val="00693401"/>
    <w:rsid w:val="006B1845"/>
    <w:rsid w:val="006D1FA3"/>
    <w:rsid w:val="006E3AC6"/>
    <w:rsid w:val="007336A5"/>
    <w:rsid w:val="007370E1"/>
    <w:rsid w:val="00741E58"/>
    <w:rsid w:val="00753BF8"/>
    <w:rsid w:val="00776F92"/>
    <w:rsid w:val="00780E30"/>
    <w:rsid w:val="007A7507"/>
    <w:rsid w:val="008030AC"/>
    <w:rsid w:val="0080311F"/>
    <w:rsid w:val="00835EAC"/>
    <w:rsid w:val="00865B98"/>
    <w:rsid w:val="00867AB6"/>
    <w:rsid w:val="0088003D"/>
    <w:rsid w:val="008A2887"/>
    <w:rsid w:val="008A7F15"/>
    <w:rsid w:val="008C659A"/>
    <w:rsid w:val="008D697E"/>
    <w:rsid w:val="00925B84"/>
    <w:rsid w:val="0093151D"/>
    <w:rsid w:val="00934DBC"/>
    <w:rsid w:val="00962754"/>
    <w:rsid w:val="00963A37"/>
    <w:rsid w:val="00964B17"/>
    <w:rsid w:val="009670C1"/>
    <w:rsid w:val="0097156B"/>
    <w:rsid w:val="009C1E7B"/>
    <w:rsid w:val="009D4A2E"/>
    <w:rsid w:val="009D7844"/>
    <w:rsid w:val="00A03394"/>
    <w:rsid w:val="00A12E97"/>
    <w:rsid w:val="00A148C0"/>
    <w:rsid w:val="00A24E13"/>
    <w:rsid w:val="00A56EE3"/>
    <w:rsid w:val="00A82386"/>
    <w:rsid w:val="00AA2BA6"/>
    <w:rsid w:val="00AB0A28"/>
    <w:rsid w:val="00B15DA7"/>
    <w:rsid w:val="00B45670"/>
    <w:rsid w:val="00B45ED3"/>
    <w:rsid w:val="00BA573C"/>
    <w:rsid w:val="00BA671B"/>
    <w:rsid w:val="00BD4549"/>
    <w:rsid w:val="00BE1B4E"/>
    <w:rsid w:val="00BE340B"/>
    <w:rsid w:val="00BF13CA"/>
    <w:rsid w:val="00BF5734"/>
    <w:rsid w:val="00C16BD0"/>
    <w:rsid w:val="00C430B4"/>
    <w:rsid w:val="00C5200A"/>
    <w:rsid w:val="00C6328C"/>
    <w:rsid w:val="00C95F27"/>
    <w:rsid w:val="00CA06D9"/>
    <w:rsid w:val="00CA61FA"/>
    <w:rsid w:val="00CC0291"/>
    <w:rsid w:val="00CF2DAA"/>
    <w:rsid w:val="00D0309D"/>
    <w:rsid w:val="00D03BD7"/>
    <w:rsid w:val="00D16015"/>
    <w:rsid w:val="00D3633F"/>
    <w:rsid w:val="00D55C51"/>
    <w:rsid w:val="00D849B4"/>
    <w:rsid w:val="00D97C3D"/>
    <w:rsid w:val="00DD2662"/>
    <w:rsid w:val="00DF658C"/>
    <w:rsid w:val="00E54DF7"/>
    <w:rsid w:val="00E62CFC"/>
    <w:rsid w:val="00E70D9F"/>
    <w:rsid w:val="00E93486"/>
    <w:rsid w:val="00EA2680"/>
    <w:rsid w:val="00F17A8B"/>
    <w:rsid w:val="00F50399"/>
    <w:rsid w:val="00FA1C88"/>
    <w:rsid w:val="00FB5DB9"/>
    <w:rsid w:val="00FC31A7"/>
    <w:rsid w:val="00FD2AD0"/>
    <w:rsid w:val="00FE0A96"/>
    <w:rsid w:val="0598F013"/>
    <w:rsid w:val="098F01DF"/>
    <w:rsid w:val="09FC8E3D"/>
    <w:rsid w:val="0D28BCE2"/>
    <w:rsid w:val="0E638B16"/>
    <w:rsid w:val="0FA99F9D"/>
    <w:rsid w:val="124B26CC"/>
    <w:rsid w:val="13131A32"/>
    <w:rsid w:val="1336FC39"/>
    <w:rsid w:val="15F0536A"/>
    <w:rsid w:val="180F0C47"/>
    <w:rsid w:val="1D97BF37"/>
    <w:rsid w:val="27926EAC"/>
    <w:rsid w:val="29A06D06"/>
    <w:rsid w:val="34F7BF1B"/>
    <w:rsid w:val="392C4A23"/>
    <w:rsid w:val="3C146F13"/>
    <w:rsid w:val="3D9211BC"/>
    <w:rsid w:val="3E857904"/>
    <w:rsid w:val="3F887E90"/>
    <w:rsid w:val="41E5A791"/>
    <w:rsid w:val="45059454"/>
    <w:rsid w:val="482C5B4A"/>
    <w:rsid w:val="48A1736E"/>
    <w:rsid w:val="4D22F644"/>
    <w:rsid w:val="4D83F8CF"/>
    <w:rsid w:val="51BAAB24"/>
    <w:rsid w:val="584A6C9A"/>
    <w:rsid w:val="59E63CFB"/>
    <w:rsid w:val="5D1A87DC"/>
    <w:rsid w:val="63811E40"/>
    <w:rsid w:val="65BE6A3D"/>
    <w:rsid w:val="717F1A9D"/>
    <w:rsid w:val="73CBEA6F"/>
    <w:rsid w:val="747DDDA1"/>
    <w:rsid w:val="7597FB7B"/>
    <w:rsid w:val="77038B31"/>
    <w:rsid w:val="7D608B27"/>
    <w:rsid w:val="7DB0A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C1F32"/>
  <w15:chartTrackingRefBased/>
  <w15:docId w15:val="{5773E7FD-52DF-4643-8949-359C89E4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EF7"/>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32395A"/>
    <w:pPr>
      <w:ind w:left="720"/>
      <w:contextualSpacing/>
    </w:pPr>
  </w:style>
  <w:style w:type="paragraph" w:customStyle="1" w:styleId="paragraph">
    <w:name w:val="paragraph"/>
    <w:basedOn w:val="Normal"/>
    <w:rsid w:val="00323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Lletraperdefectedelpargraf"/>
    <w:rsid w:val="0032395A"/>
  </w:style>
  <w:style w:type="character" w:customStyle="1" w:styleId="eop">
    <w:name w:val="eop"/>
    <w:basedOn w:val="Lletraperdefectedelpargraf"/>
    <w:rsid w:val="0032395A"/>
  </w:style>
  <w:style w:type="character" w:styleId="Enlla">
    <w:name w:val="Hyperlink"/>
    <w:basedOn w:val="Lletraperdefectedelpargraf"/>
    <w:uiPriority w:val="99"/>
    <w:unhideWhenUsed/>
    <w:rsid w:val="0032395A"/>
    <w:rPr>
      <w:color w:val="0563C1" w:themeColor="hyperlink"/>
      <w:u w:val="single"/>
    </w:rPr>
  </w:style>
  <w:style w:type="paragraph" w:styleId="NormalWeb">
    <w:name w:val="Normal (Web)"/>
    <w:basedOn w:val="Normal"/>
    <w:uiPriority w:val="99"/>
    <w:semiHidden/>
    <w:unhideWhenUsed/>
    <w:rsid w:val="001F6F0D"/>
    <w:pPr>
      <w:spacing w:before="100" w:beforeAutospacing="1" w:after="100" w:afterAutospacing="1" w:line="240" w:lineRule="auto"/>
    </w:pPr>
    <w:rPr>
      <w:rFonts w:ascii="Times New Roman" w:eastAsia="Times New Roman" w:hAnsi="Times New Roman" w:cs="Times New Roman"/>
      <w:sz w:val="24"/>
      <w:szCs w:val="24"/>
    </w:rPr>
  </w:style>
  <w:style w:type="character" w:styleId="Textennegreta">
    <w:name w:val="Strong"/>
    <w:basedOn w:val="Lletraperdefectedelpargraf"/>
    <w:uiPriority w:val="22"/>
    <w:qFormat/>
    <w:rsid w:val="001F6F0D"/>
    <w:rPr>
      <w:b/>
      <w:bCs/>
    </w:rPr>
  </w:style>
  <w:style w:type="paragraph" w:styleId="Textdeglobus">
    <w:name w:val="Balloon Text"/>
    <w:basedOn w:val="Normal"/>
    <w:link w:val="TextdeglobusCar"/>
    <w:uiPriority w:val="99"/>
    <w:semiHidden/>
    <w:unhideWhenUsed/>
    <w:rsid w:val="007A7507"/>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7A7507"/>
    <w:rPr>
      <w:rFonts w:ascii="Segoe UI" w:hAnsi="Segoe UI" w:cs="Segoe UI"/>
      <w:sz w:val="18"/>
      <w:szCs w:val="18"/>
      <w:lang w:val="en-US"/>
    </w:rPr>
  </w:style>
  <w:style w:type="paragraph" w:styleId="Revisi">
    <w:name w:val="Revision"/>
    <w:hidden/>
    <w:uiPriority w:val="99"/>
    <w:semiHidden/>
    <w:rsid w:val="00835EAC"/>
    <w:pPr>
      <w:spacing w:after="0" w:line="240" w:lineRule="auto"/>
    </w:pPr>
  </w:style>
  <w:style w:type="character" w:styleId="Refernciadecomentari">
    <w:name w:val="annotation reference"/>
    <w:basedOn w:val="Lletraperdefectedelpargraf"/>
    <w:uiPriority w:val="99"/>
    <w:semiHidden/>
    <w:unhideWhenUsed/>
    <w:rsid w:val="00835EAC"/>
    <w:rPr>
      <w:sz w:val="16"/>
      <w:szCs w:val="16"/>
    </w:rPr>
  </w:style>
  <w:style w:type="paragraph" w:styleId="Textdecomentari">
    <w:name w:val="annotation text"/>
    <w:basedOn w:val="Normal"/>
    <w:link w:val="TextdecomentariCar"/>
    <w:uiPriority w:val="99"/>
    <w:unhideWhenUsed/>
    <w:rsid w:val="00835EAC"/>
    <w:pPr>
      <w:spacing w:line="240" w:lineRule="auto"/>
    </w:pPr>
    <w:rPr>
      <w:sz w:val="20"/>
      <w:szCs w:val="20"/>
    </w:rPr>
  </w:style>
  <w:style w:type="character" w:customStyle="1" w:styleId="TextdecomentariCar">
    <w:name w:val="Text de comentari Car"/>
    <w:basedOn w:val="Lletraperdefectedelpargraf"/>
    <w:link w:val="Textdecomentari"/>
    <w:uiPriority w:val="99"/>
    <w:rsid w:val="00835EAC"/>
    <w:rPr>
      <w:sz w:val="20"/>
      <w:szCs w:val="20"/>
      <w:lang w:val="en-US"/>
    </w:rPr>
  </w:style>
  <w:style w:type="paragraph" w:styleId="Temadelcomentari">
    <w:name w:val="annotation subject"/>
    <w:basedOn w:val="Textdecomentari"/>
    <w:next w:val="Textdecomentari"/>
    <w:link w:val="TemadelcomentariCar"/>
    <w:uiPriority w:val="99"/>
    <w:semiHidden/>
    <w:unhideWhenUsed/>
    <w:rsid w:val="00835EAC"/>
    <w:rPr>
      <w:b/>
      <w:bCs/>
    </w:rPr>
  </w:style>
  <w:style w:type="character" w:customStyle="1" w:styleId="TemadelcomentariCar">
    <w:name w:val="Tema del comentari Car"/>
    <w:basedOn w:val="TextdecomentariCar"/>
    <w:link w:val="Temadelcomentari"/>
    <w:uiPriority w:val="99"/>
    <w:semiHidden/>
    <w:rsid w:val="00835EAC"/>
    <w:rPr>
      <w:b/>
      <w:bCs/>
      <w:sz w:val="20"/>
      <w:szCs w:val="20"/>
      <w:lang w:val="en-US"/>
    </w:rPr>
  </w:style>
  <w:style w:type="paragraph" w:styleId="Capalera">
    <w:name w:val="header"/>
    <w:basedOn w:val="Normal"/>
    <w:link w:val="CapaleraCar"/>
    <w:uiPriority w:val="99"/>
    <w:unhideWhenUsed/>
    <w:rsid w:val="00D849B4"/>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D849B4"/>
    <w:rPr>
      <w:lang w:val="en-US"/>
    </w:rPr>
  </w:style>
  <w:style w:type="paragraph" w:styleId="Peu">
    <w:name w:val="footer"/>
    <w:basedOn w:val="Normal"/>
    <w:link w:val="PeuCar"/>
    <w:uiPriority w:val="99"/>
    <w:unhideWhenUsed/>
    <w:rsid w:val="00D849B4"/>
    <w:pPr>
      <w:tabs>
        <w:tab w:val="center" w:pos="4252"/>
        <w:tab w:val="right" w:pos="8504"/>
      </w:tabs>
      <w:spacing w:after="0" w:line="240" w:lineRule="auto"/>
    </w:pPr>
  </w:style>
  <w:style w:type="character" w:customStyle="1" w:styleId="PeuCar">
    <w:name w:val="Peu Car"/>
    <w:basedOn w:val="Lletraperdefectedelpargraf"/>
    <w:link w:val="Peu"/>
    <w:uiPriority w:val="99"/>
    <w:rsid w:val="00D849B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332531">
      <w:bodyDiv w:val="1"/>
      <w:marLeft w:val="0"/>
      <w:marRight w:val="0"/>
      <w:marTop w:val="0"/>
      <w:marBottom w:val="0"/>
      <w:divBdr>
        <w:top w:val="none" w:sz="0" w:space="0" w:color="auto"/>
        <w:left w:val="none" w:sz="0" w:space="0" w:color="auto"/>
        <w:bottom w:val="none" w:sz="0" w:space="0" w:color="auto"/>
        <w:right w:val="none" w:sz="0" w:space="0" w:color="auto"/>
      </w:divBdr>
    </w:div>
    <w:div w:id="1107624531">
      <w:bodyDiv w:val="1"/>
      <w:marLeft w:val="0"/>
      <w:marRight w:val="0"/>
      <w:marTop w:val="0"/>
      <w:marBottom w:val="0"/>
      <w:divBdr>
        <w:top w:val="none" w:sz="0" w:space="0" w:color="auto"/>
        <w:left w:val="none" w:sz="0" w:space="0" w:color="auto"/>
        <w:bottom w:val="none" w:sz="0" w:space="0" w:color="auto"/>
        <w:right w:val="none" w:sz="0" w:space="0" w:color="auto"/>
      </w:divBdr>
      <w:divsChild>
        <w:div w:id="1297220612">
          <w:marLeft w:val="0"/>
          <w:marRight w:val="0"/>
          <w:marTop w:val="0"/>
          <w:marBottom w:val="0"/>
          <w:divBdr>
            <w:top w:val="single" w:sz="2" w:space="0" w:color="auto"/>
            <w:left w:val="single" w:sz="2" w:space="0" w:color="auto"/>
            <w:bottom w:val="single" w:sz="6" w:space="0" w:color="auto"/>
            <w:right w:val="single" w:sz="2" w:space="0" w:color="auto"/>
          </w:divBdr>
          <w:divsChild>
            <w:div w:id="1895266251">
              <w:marLeft w:val="0"/>
              <w:marRight w:val="0"/>
              <w:marTop w:val="100"/>
              <w:marBottom w:val="100"/>
              <w:divBdr>
                <w:top w:val="single" w:sz="2" w:space="0" w:color="D9D9E3"/>
                <w:left w:val="single" w:sz="2" w:space="0" w:color="D9D9E3"/>
                <w:bottom w:val="single" w:sz="2" w:space="0" w:color="D9D9E3"/>
                <w:right w:val="single" w:sz="2" w:space="0" w:color="D9D9E3"/>
              </w:divBdr>
              <w:divsChild>
                <w:div w:id="628510562">
                  <w:marLeft w:val="0"/>
                  <w:marRight w:val="0"/>
                  <w:marTop w:val="0"/>
                  <w:marBottom w:val="0"/>
                  <w:divBdr>
                    <w:top w:val="single" w:sz="2" w:space="0" w:color="D9D9E3"/>
                    <w:left w:val="single" w:sz="2" w:space="0" w:color="D9D9E3"/>
                    <w:bottom w:val="single" w:sz="2" w:space="0" w:color="D9D9E3"/>
                    <w:right w:val="single" w:sz="2" w:space="0" w:color="D9D9E3"/>
                  </w:divBdr>
                  <w:divsChild>
                    <w:div w:id="900679906">
                      <w:marLeft w:val="0"/>
                      <w:marRight w:val="0"/>
                      <w:marTop w:val="0"/>
                      <w:marBottom w:val="0"/>
                      <w:divBdr>
                        <w:top w:val="single" w:sz="2" w:space="0" w:color="D9D9E3"/>
                        <w:left w:val="single" w:sz="2" w:space="0" w:color="D9D9E3"/>
                        <w:bottom w:val="single" w:sz="2" w:space="0" w:color="D9D9E3"/>
                        <w:right w:val="single" w:sz="2" w:space="0" w:color="D9D9E3"/>
                      </w:divBdr>
                      <w:divsChild>
                        <w:div w:id="2052728786">
                          <w:marLeft w:val="0"/>
                          <w:marRight w:val="0"/>
                          <w:marTop w:val="0"/>
                          <w:marBottom w:val="0"/>
                          <w:divBdr>
                            <w:top w:val="single" w:sz="2" w:space="0" w:color="D9D9E3"/>
                            <w:left w:val="single" w:sz="2" w:space="0" w:color="D9D9E3"/>
                            <w:bottom w:val="single" w:sz="2" w:space="0" w:color="D9D9E3"/>
                            <w:right w:val="single" w:sz="2" w:space="0" w:color="D9D9E3"/>
                          </w:divBdr>
                          <w:divsChild>
                            <w:div w:id="1825585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48997658">
          <w:marLeft w:val="0"/>
          <w:marRight w:val="0"/>
          <w:marTop w:val="0"/>
          <w:marBottom w:val="0"/>
          <w:divBdr>
            <w:top w:val="single" w:sz="2" w:space="0" w:color="auto"/>
            <w:left w:val="single" w:sz="2" w:space="0" w:color="auto"/>
            <w:bottom w:val="single" w:sz="6" w:space="0" w:color="auto"/>
            <w:right w:val="single" w:sz="2" w:space="0" w:color="auto"/>
          </w:divBdr>
          <w:divsChild>
            <w:div w:id="1205408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62908383">
                  <w:marLeft w:val="0"/>
                  <w:marRight w:val="0"/>
                  <w:marTop w:val="0"/>
                  <w:marBottom w:val="0"/>
                  <w:divBdr>
                    <w:top w:val="single" w:sz="2" w:space="0" w:color="D9D9E3"/>
                    <w:left w:val="single" w:sz="2" w:space="0" w:color="D9D9E3"/>
                    <w:bottom w:val="single" w:sz="2" w:space="0" w:color="D9D9E3"/>
                    <w:right w:val="single" w:sz="2" w:space="0" w:color="D9D9E3"/>
                  </w:divBdr>
                  <w:divsChild>
                    <w:div w:id="86266891">
                      <w:marLeft w:val="0"/>
                      <w:marRight w:val="0"/>
                      <w:marTop w:val="0"/>
                      <w:marBottom w:val="0"/>
                      <w:divBdr>
                        <w:top w:val="single" w:sz="2" w:space="0" w:color="D9D9E3"/>
                        <w:left w:val="single" w:sz="2" w:space="0" w:color="D9D9E3"/>
                        <w:bottom w:val="single" w:sz="2" w:space="0" w:color="D9D9E3"/>
                        <w:right w:val="single" w:sz="2" w:space="0" w:color="D9D9E3"/>
                      </w:divBdr>
                      <w:divsChild>
                        <w:div w:id="1707986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06522648">
                  <w:marLeft w:val="0"/>
                  <w:marRight w:val="0"/>
                  <w:marTop w:val="0"/>
                  <w:marBottom w:val="0"/>
                  <w:divBdr>
                    <w:top w:val="single" w:sz="2" w:space="0" w:color="D9D9E3"/>
                    <w:left w:val="single" w:sz="2" w:space="0" w:color="D9D9E3"/>
                    <w:bottom w:val="single" w:sz="2" w:space="0" w:color="D9D9E3"/>
                    <w:right w:val="single" w:sz="2" w:space="0" w:color="D9D9E3"/>
                  </w:divBdr>
                  <w:divsChild>
                    <w:div w:id="747117762">
                      <w:marLeft w:val="0"/>
                      <w:marRight w:val="0"/>
                      <w:marTop w:val="0"/>
                      <w:marBottom w:val="0"/>
                      <w:divBdr>
                        <w:top w:val="single" w:sz="2" w:space="0" w:color="D9D9E3"/>
                        <w:left w:val="single" w:sz="2" w:space="0" w:color="D9D9E3"/>
                        <w:bottom w:val="single" w:sz="2" w:space="0" w:color="D9D9E3"/>
                        <w:right w:val="single" w:sz="2" w:space="0" w:color="D9D9E3"/>
                      </w:divBdr>
                      <w:divsChild>
                        <w:div w:id="1042050270">
                          <w:marLeft w:val="0"/>
                          <w:marRight w:val="0"/>
                          <w:marTop w:val="0"/>
                          <w:marBottom w:val="0"/>
                          <w:divBdr>
                            <w:top w:val="single" w:sz="2" w:space="0" w:color="D9D9E3"/>
                            <w:left w:val="single" w:sz="2" w:space="0" w:color="D9D9E3"/>
                            <w:bottom w:val="single" w:sz="2" w:space="0" w:color="D9D9E3"/>
                            <w:right w:val="single" w:sz="2" w:space="0" w:color="D9D9E3"/>
                          </w:divBdr>
                          <w:divsChild>
                            <w:div w:id="1758749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04769243">
          <w:marLeft w:val="0"/>
          <w:marRight w:val="0"/>
          <w:marTop w:val="0"/>
          <w:marBottom w:val="0"/>
          <w:divBdr>
            <w:top w:val="single" w:sz="2" w:space="0" w:color="auto"/>
            <w:left w:val="single" w:sz="2" w:space="0" w:color="auto"/>
            <w:bottom w:val="single" w:sz="6" w:space="0" w:color="auto"/>
            <w:right w:val="single" w:sz="2" w:space="0" w:color="auto"/>
          </w:divBdr>
          <w:divsChild>
            <w:div w:id="1035039526">
              <w:marLeft w:val="0"/>
              <w:marRight w:val="0"/>
              <w:marTop w:val="100"/>
              <w:marBottom w:val="100"/>
              <w:divBdr>
                <w:top w:val="single" w:sz="2" w:space="0" w:color="D9D9E3"/>
                <w:left w:val="single" w:sz="2" w:space="0" w:color="D9D9E3"/>
                <w:bottom w:val="single" w:sz="2" w:space="0" w:color="D9D9E3"/>
                <w:right w:val="single" w:sz="2" w:space="0" w:color="D9D9E3"/>
              </w:divBdr>
              <w:divsChild>
                <w:div w:id="85201572">
                  <w:marLeft w:val="0"/>
                  <w:marRight w:val="0"/>
                  <w:marTop w:val="0"/>
                  <w:marBottom w:val="0"/>
                  <w:divBdr>
                    <w:top w:val="single" w:sz="2" w:space="0" w:color="D9D9E3"/>
                    <w:left w:val="single" w:sz="2" w:space="0" w:color="D9D9E3"/>
                    <w:bottom w:val="single" w:sz="2" w:space="0" w:color="D9D9E3"/>
                    <w:right w:val="single" w:sz="2" w:space="0" w:color="D9D9E3"/>
                  </w:divBdr>
                  <w:divsChild>
                    <w:div w:id="50814225">
                      <w:marLeft w:val="0"/>
                      <w:marRight w:val="0"/>
                      <w:marTop w:val="0"/>
                      <w:marBottom w:val="0"/>
                      <w:divBdr>
                        <w:top w:val="single" w:sz="2" w:space="0" w:color="D9D9E3"/>
                        <w:left w:val="single" w:sz="2" w:space="0" w:color="D9D9E3"/>
                        <w:bottom w:val="single" w:sz="2" w:space="0" w:color="D9D9E3"/>
                        <w:right w:val="single" w:sz="2" w:space="0" w:color="D9D9E3"/>
                      </w:divBdr>
                      <w:divsChild>
                        <w:div w:id="537133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23904285">
                  <w:marLeft w:val="0"/>
                  <w:marRight w:val="0"/>
                  <w:marTop w:val="0"/>
                  <w:marBottom w:val="0"/>
                  <w:divBdr>
                    <w:top w:val="single" w:sz="2" w:space="0" w:color="D9D9E3"/>
                    <w:left w:val="single" w:sz="2" w:space="0" w:color="D9D9E3"/>
                    <w:bottom w:val="single" w:sz="2" w:space="0" w:color="D9D9E3"/>
                    <w:right w:val="single" w:sz="2" w:space="0" w:color="D9D9E3"/>
                  </w:divBdr>
                  <w:divsChild>
                    <w:div w:id="1111240023">
                      <w:marLeft w:val="0"/>
                      <w:marRight w:val="0"/>
                      <w:marTop w:val="0"/>
                      <w:marBottom w:val="0"/>
                      <w:divBdr>
                        <w:top w:val="single" w:sz="2" w:space="0" w:color="D9D9E3"/>
                        <w:left w:val="single" w:sz="2" w:space="0" w:color="D9D9E3"/>
                        <w:bottom w:val="single" w:sz="2" w:space="0" w:color="D9D9E3"/>
                        <w:right w:val="single" w:sz="2" w:space="0" w:color="D9D9E3"/>
                      </w:divBdr>
                      <w:divsChild>
                        <w:div w:id="186335819">
                          <w:marLeft w:val="0"/>
                          <w:marRight w:val="0"/>
                          <w:marTop w:val="0"/>
                          <w:marBottom w:val="0"/>
                          <w:divBdr>
                            <w:top w:val="single" w:sz="2" w:space="0" w:color="D9D9E3"/>
                            <w:left w:val="single" w:sz="2" w:space="0" w:color="D9D9E3"/>
                            <w:bottom w:val="single" w:sz="2" w:space="0" w:color="D9D9E3"/>
                            <w:right w:val="single" w:sz="2" w:space="0" w:color="D9D9E3"/>
                          </w:divBdr>
                          <w:divsChild>
                            <w:div w:id="5001970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79336617">
          <w:marLeft w:val="0"/>
          <w:marRight w:val="0"/>
          <w:marTop w:val="0"/>
          <w:marBottom w:val="0"/>
          <w:divBdr>
            <w:top w:val="single" w:sz="2" w:space="0" w:color="auto"/>
            <w:left w:val="single" w:sz="2" w:space="0" w:color="auto"/>
            <w:bottom w:val="single" w:sz="6" w:space="0" w:color="auto"/>
            <w:right w:val="single" w:sz="2" w:space="0" w:color="auto"/>
          </w:divBdr>
          <w:divsChild>
            <w:div w:id="601911137">
              <w:marLeft w:val="0"/>
              <w:marRight w:val="0"/>
              <w:marTop w:val="100"/>
              <w:marBottom w:val="100"/>
              <w:divBdr>
                <w:top w:val="single" w:sz="2" w:space="0" w:color="D9D9E3"/>
                <w:left w:val="single" w:sz="2" w:space="0" w:color="D9D9E3"/>
                <w:bottom w:val="single" w:sz="2" w:space="0" w:color="D9D9E3"/>
                <w:right w:val="single" w:sz="2" w:space="0" w:color="D9D9E3"/>
              </w:divBdr>
              <w:divsChild>
                <w:div w:id="1335037720">
                  <w:marLeft w:val="0"/>
                  <w:marRight w:val="0"/>
                  <w:marTop w:val="0"/>
                  <w:marBottom w:val="0"/>
                  <w:divBdr>
                    <w:top w:val="single" w:sz="2" w:space="0" w:color="D9D9E3"/>
                    <w:left w:val="single" w:sz="2" w:space="0" w:color="D9D9E3"/>
                    <w:bottom w:val="single" w:sz="2" w:space="0" w:color="D9D9E3"/>
                    <w:right w:val="single" w:sz="2" w:space="0" w:color="D9D9E3"/>
                  </w:divBdr>
                  <w:divsChild>
                    <w:div w:id="668799513">
                      <w:marLeft w:val="0"/>
                      <w:marRight w:val="0"/>
                      <w:marTop w:val="0"/>
                      <w:marBottom w:val="0"/>
                      <w:divBdr>
                        <w:top w:val="single" w:sz="2" w:space="0" w:color="D9D9E3"/>
                        <w:left w:val="single" w:sz="2" w:space="0" w:color="D9D9E3"/>
                        <w:bottom w:val="single" w:sz="2" w:space="0" w:color="D9D9E3"/>
                        <w:right w:val="single" w:sz="2" w:space="0" w:color="D9D9E3"/>
                      </w:divBdr>
                      <w:divsChild>
                        <w:div w:id="17662666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58696170">
                  <w:marLeft w:val="0"/>
                  <w:marRight w:val="0"/>
                  <w:marTop w:val="0"/>
                  <w:marBottom w:val="0"/>
                  <w:divBdr>
                    <w:top w:val="single" w:sz="2" w:space="0" w:color="D9D9E3"/>
                    <w:left w:val="single" w:sz="2" w:space="0" w:color="D9D9E3"/>
                    <w:bottom w:val="single" w:sz="2" w:space="0" w:color="D9D9E3"/>
                    <w:right w:val="single" w:sz="2" w:space="0" w:color="D9D9E3"/>
                  </w:divBdr>
                  <w:divsChild>
                    <w:div w:id="176115433">
                      <w:marLeft w:val="0"/>
                      <w:marRight w:val="0"/>
                      <w:marTop w:val="0"/>
                      <w:marBottom w:val="0"/>
                      <w:divBdr>
                        <w:top w:val="single" w:sz="2" w:space="0" w:color="D9D9E3"/>
                        <w:left w:val="single" w:sz="2" w:space="0" w:color="D9D9E3"/>
                        <w:bottom w:val="single" w:sz="2" w:space="0" w:color="D9D9E3"/>
                        <w:right w:val="single" w:sz="2" w:space="0" w:color="D9D9E3"/>
                      </w:divBdr>
                      <w:divsChild>
                        <w:div w:id="1142772061">
                          <w:marLeft w:val="0"/>
                          <w:marRight w:val="0"/>
                          <w:marTop w:val="0"/>
                          <w:marBottom w:val="0"/>
                          <w:divBdr>
                            <w:top w:val="single" w:sz="2" w:space="0" w:color="D9D9E3"/>
                            <w:left w:val="single" w:sz="2" w:space="0" w:color="D9D9E3"/>
                            <w:bottom w:val="single" w:sz="2" w:space="0" w:color="D9D9E3"/>
                            <w:right w:val="single" w:sz="2" w:space="0" w:color="D9D9E3"/>
                          </w:divBdr>
                          <w:divsChild>
                            <w:div w:id="365982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57038217">
          <w:marLeft w:val="0"/>
          <w:marRight w:val="0"/>
          <w:marTop w:val="0"/>
          <w:marBottom w:val="0"/>
          <w:divBdr>
            <w:top w:val="single" w:sz="2" w:space="0" w:color="auto"/>
            <w:left w:val="single" w:sz="2" w:space="0" w:color="auto"/>
            <w:bottom w:val="single" w:sz="6" w:space="0" w:color="auto"/>
            <w:right w:val="single" w:sz="2" w:space="0" w:color="auto"/>
          </w:divBdr>
          <w:divsChild>
            <w:div w:id="1371341493">
              <w:marLeft w:val="0"/>
              <w:marRight w:val="0"/>
              <w:marTop w:val="100"/>
              <w:marBottom w:val="100"/>
              <w:divBdr>
                <w:top w:val="single" w:sz="2" w:space="0" w:color="D9D9E3"/>
                <w:left w:val="single" w:sz="2" w:space="0" w:color="D9D9E3"/>
                <w:bottom w:val="single" w:sz="2" w:space="0" w:color="D9D9E3"/>
                <w:right w:val="single" w:sz="2" w:space="0" w:color="D9D9E3"/>
              </w:divBdr>
              <w:divsChild>
                <w:div w:id="806167319">
                  <w:marLeft w:val="0"/>
                  <w:marRight w:val="0"/>
                  <w:marTop w:val="0"/>
                  <w:marBottom w:val="0"/>
                  <w:divBdr>
                    <w:top w:val="single" w:sz="2" w:space="0" w:color="D9D9E3"/>
                    <w:left w:val="single" w:sz="2" w:space="0" w:color="D9D9E3"/>
                    <w:bottom w:val="single" w:sz="2" w:space="0" w:color="D9D9E3"/>
                    <w:right w:val="single" w:sz="2" w:space="0" w:color="D9D9E3"/>
                  </w:divBdr>
                  <w:divsChild>
                    <w:div w:id="1008292671">
                      <w:marLeft w:val="0"/>
                      <w:marRight w:val="0"/>
                      <w:marTop w:val="0"/>
                      <w:marBottom w:val="0"/>
                      <w:divBdr>
                        <w:top w:val="single" w:sz="2" w:space="0" w:color="D9D9E3"/>
                        <w:left w:val="single" w:sz="2" w:space="0" w:color="D9D9E3"/>
                        <w:bottom w:val="single" w:sz="2" w:space="0" w:color="D9D9E3"/>
                        <w:right w:val="single" w:sz="2" w:space="0" w:color="D9D9E3"/>
                      </w:divBdr>
                      <w:divsChild>
                        <w:div w:id="994147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24839476">
                  <w:marLeft w:val="0"/>
                  <w:marRight w:val="0"/>
                  <w:marTop w:val="0"/>
                  <w:marBottom w:val="0"/>
                  <w:divBdr>
                    <w:top w:val="single" w:sz="2" w:space="0" w:color="D9D9E3"/>
                    <w:left w:val="single" w:sz="2" w:space="0" w:color="D9D9E3"/>
                    <w:bottom w:val="single" w:sz="2" w:space="0" w:color="D9D9E3"/>
                    <w:right w:val="single" w:sz="2" w:space="0" w:color="D9D9E3"/>
                  </w:divBdr>
                  <w:divsChild>
                    <w:div w:id="1112239218">
                      <w:marLeft w:val="0"/>
                      <w:marRight w:val="0"/>
                      <w:marTop w:val="0"/>
                      <w:marBottom w:val="0"/>
                      <w:divBdr>
                        <w:top w:val="single" w:sz="2" w:space="0" w:color="D9D9E3"/>
                        <w:left w:val="single" w:sz="2" w:space="0" w:color="D9D9E3"/>
                        <w:bottom w:val="single" w:sz="2" w:space="0" w:color="D9D9E3"/>
                        <w:right w:val="single" w:sz="2" w:space="0" w:color="D9D9E3"/>
                      </w:divBdr>
                      <w:divsChild>
                        <w:div w:id="125661153">
                          <w:marLeft w:val="0"/>
                          <w:marRight w:val="0"/>
                          <w:marTop w:val="0"/>
                          <w:marBottom w:val="0"/>
                          <w:divBdr>
                            <w:top w:val="single" w:sz="2" w:space="0" w:color="D9D9E3"/>
                            <w:left w:val="single" w:sz="2" w:space="0" w:color="D9D9E3"/>
                            <w:bottom w:val="single" w:sz="2" w:space="0" w:color="D9D9E3"/>
                            <w:right w:val="single" w:sz="2" w:space="0" w:color="D9D9E3"/>
                          </w:divBdr>
                          <w:divsChild>
                            <w:div w:id="10314938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439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31a42d-35ba-40db-8aef-14c62e5baea9">
      <Terms xmlns="http://schemas.microsoft.com/office/infopath/2007/PartnerControls"/>
    </lcf76f155ced4ddcb4097134ff3c332f>
    <TaxCatchAll xmlns="e0f14cce-339e-4e38-b938-78d5f2fd866b" xsi:nil="true"/>
    <SharedWithUsers xmlns="e0f14cce-339e-4e38-b938-78d5f2fd866b">
      <UserInfo>
        <DisplayName>Pérez Ordoño, Maria Pilar</DisplayName>
        <AccountId>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E6060A77D42442841180CAFD6DED3D" ma:contentTypeVersion="17" ma:contentTypeDescription="Crea un document nou" ma:contentTypeScope="" ma:versionID="9e18676862873d85e6392feb0a3ac387">
  <xsd:schema xmlns:xsd="http://www.w3.org/2001/XMLSchema" xmlns:xs="http://www.w3.org/2001/XMLSchema" xmlns:p="http://schemas.microsoft.com/office/2006/metadata/properties" xmlns:ns2="1931a42d-35ba-40db-8aef-14c62e5baea9" xmlns:ns3="e0f14cce-339e-4e38-b938-78d5f2fd866b" targetNamespace="http://schemas.microsoft.com/office/2006/metadata/properties" ma:root="true" ma:fieldsID="a813e1ae13fe702560035c253f5cda56" ns2:_="" ns3:_="">
    <xsd:import namespace="1931a42d-35ba-40db-8aef-14c62e5baea9"/>
    <xsd:import namespace="e0f14cce-339e-4e38-b938-78d5f2fd866b"/>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1a42d-35ba-40db-8aef-14c62e5ba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14cce-339e-4e38-b938-78d5f2fd866b" elementFormDefault="qualified">
    <xsd:import namespace="http://schemas.microsoft.com/office/2006/documentManagement/types"/>
    <xsd:import namespace="http://schemas.microsoft.com/office/infopath/2007/PartnerControls"/>
    <xsd:element name="SharedWithUsers" ma:index="11"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90250fdc-938d-43ac-a164-78c4bbfe883a}" ma:internalName="TaxCatchAll" ma:showField="CatchAllData" ma:web="e0f14cce-339e-4e38-b938-78d5f2fd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AEA23-532E-4745-9301-502A6CF96E96}">
  <ds:schemaRefs>
    <ds:schemaRef ds:uri="http://schemas.microsoft.com/sharepoint/v3/contenttype/forms"/>
  </ds:schemaRefs>
</ds:datastoreItem>
</file>

<file path=customXml/itemProps2.xml><?xml version="1.0" encoding="utf-8"?>
<ds:datastoreItem xmlns:ds="http://schemas.openxmlformats.org/officeDocument/2006/customXml" ds:itemID="{7C90C4EA-2EAC-4057-9880-50BE8FF2E03D}">
  <ds:schemaRefs>
    <ds:schemaRef ds:uri="http://schemas.microsoft.com/office/2006/metadata/properties"/>
    <ds:schemaRef ds:uri="http://schemas.microsoft.com/office/infopath/2007/PartnerControls"/>
    <ds:schemaRef ds:uri="1931a42d-35ba-40db-8aef-14c62e5baea9"/>
    <ds:schemaRef ds:uri="e0f14cce-339e-4e38-b938-78d5f2fd866b"/>
  </ds:schemaRefs>
</ds:datastoreItem>
</file>

<file path=customXml/itemProps3.xml><?xml version="1.0" encoding="utf-8"?>
<ds:datastoreItem xmlns:ds="http://schemas.openxmlformats.org/officeDocument/2006/customXml" ds:itemID="{0622B445-1ECE-4AC5-B139-9625AFD61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1a42d-35ba-40db-8aef-14c62e5baea9"/>
    <ds:schemaRef ds:uri="e0f14cce-339e-4e38-b938-78d5f2fd8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2C7F71-A25A-41D0-952B-80526DC9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1266</Words>
  <Characters>6968</Characters>
  <Application>Microsoft Office Word</Application>
  <DocSecurity>0</DocSecurity>
  <Lines>58</Lines>
  <Paragraphs>16</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Julien</dc:creator>
  <cp:keywords/>
  <dc:description/>
  <cp:lastModifiedBy>Pérez Ordoño, Maria Pilar</cp:lastModifiedBy>
  <cp:revision>3</cp:revision>
  <dcterms:created xsi:type="dcterms:W3CDTF">2024-04-11T10:11:00Z</dcterms:created>
  <dcterms:modified xsi:type="dcterms:W3CDTF">2024-07-18T14:19:00Z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73463539-27f6-4e19-8280-a5ab69f575e8</vt:lpwstr>
  </property>
  <property fmtid="{D5CDD505-2E9C-101B-9397-08002B2CF9AE}" pid="3" name="ContentTypeId">
    <vt:lpwstr>0x01010073E6060A77D42442841180CAFD6DED3D</vt:lpwstr>
  </property>
  <property fmtid="{D5CDD505-2E9C-101B-9397-08002B2CF9AE}" pid="4" name="MediaServiceImageTags">
    <vt:lpwstr/>
  </property>
</Properties>
</file>