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2" w:rsidRPr="00171C45" w:rsidRDefault="000C59B2" w:rsidP="000C59B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>ANNEX V – Model d’oferta relativa als criteris de qualitat</w:t>
      </w:r>
    </w:p>
    <w:p w:rsidR="000C59B2" w:rsidRPr="009B379C" w:rsidRDefault="000C59B2" w:rsidP="000C59B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9B379C">
        <w:rPr>
          <w:rFonts w:ascii="Arial" w:hAnsi="Arial" w:cs="Arial"/>
          <w:sz w:val="24"/>
          <w:szCs w:val="24"/>
          <w:lang w:val="ca-ES"/>
        </w:rPr>
        <w:t xml:space="preserve">la </w:t>
      </w:r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280532">
        <w:rPr>
          <w:rFonts w:ascii="Arial" w:hAnsi="Arial" w:cs="Arial"/>
          <w:sz w:val="24"/>
          <w:szCs w:val="24"/>
          <w:lang w:val="ca-ES"/>
        </w:rPr>
        <w:t xml:space="preserve">servei per prevenir i controlar la </w:t>
      </w:r>
      <w:r w:rsidRPr="00280532">
        <w:rPr>
          <w:rFonts w:ascii="Arial" w:hAnsi="Arial" w:cs="Arial"/>
          <w:iCs/>
          <w:sz w:val="24"/>
          <w:szCs w:val="24"/>
          <w:lang w:val="ca-ES"/>
        </w:rPr>
        <w:t>legionel·losi a</w:t>
      </w:r>
      <w:r w:rsidRPr="00280532">
        <w:rPr>
          <w:rFonts w:ascii="Arial" w:hAnsi="Arial" w:cs="Arial"/>
          <w:sz w:val="24"/>
          <w:szCs w:val="24"/>
          <w:lang w:val="ca-ES"/>
        </w:rPr>
        <w:t>ls equips i instal·lacions presents dependències municipals, espais públics o vehicles i per  controlar i fer anàlisis de les piscines de la zona esportiva municipal de Montornès del Vallès</w:t>
      </w:r>
      <w:r>
        <w:rPr>
          <w:rFonts w:ascii="Arial" w:hAnsi="Arial" w:cs="Arial"/>
          <w:sz w:val="24"/>
          <w:szCs w:val="24"/>
          <w:lang w:val="ca-ES"/>
        </w:rPr>
        <w:t>,</w:t>
      </w:r>
    </w:p>
    <w:p w:rsidR="000C59B2" w:rsidRDefault="000C59B2" w:rsidP="000C59B2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9B379C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>
        <w:rPr>
          <w:rFonts w:ascii="Arial" w:hAnsi="Arial" w:cs="Arial"/>
          <w:iCs/>
          <w:color w:val="000000"/>
          <w:sz w:val="24"/>
          <w:szCs w:val="24"/>
          <w:lang w:val="ca-ES"/>
        </w:rPr>
        <w:t>DECLARA RESPONSABLEMENT:</w:t>
      </w:r>
    </w:p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0C59B2" w:rsidRPr="009861FB" w:rsidRDefault="000C59B2" w:rsidP="000C59B2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  <w:r w:rsidRPr="009861FB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Que prestarà el servei d’acord amb els següents criteris de qualitat </w:t>
      </w:r>
      <w:r w:rsidRPr="009861FB"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>(esborrar i complimentar el que correspongui)</w:t>
      </w:r>
    </w:p>
    <w:p w:rsidR="000C59B2" w:rsidRDefault="000C59B2" w:rsidP="000C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979"/>
        <w:gridCol w:w="1451"/>
      </w:tblGrid>
      <w:tr w:rsidR="000C59B2" w:rsidRPr="002A364D" w:rsidTr="00A466F2">
        <w:tc>
          <w:tcPr>
            <w:tcW w:w="534" w:type="dxa"/>
            <w:vAlign w:val="center"/>
          </w:tcPr>
          <w:p w:rsidR="000C59B2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  <w:p w:rsidR="000C59B2" w:rsidRPr="002A364D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 w:rsidRPr="002A364D">
              <w:rPr>
                <w:rFonts w:cs="Arial"/>
                <w:sz w:val="22"/>
                <w:szCs w:val="22"/>
                <w:lang w:eastAsia="es-ES"/>
              </w:rPr>
              <w:t>Criteris de qualitat en el servei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34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Oferta</w:t>
            </w:r>
          </w:p>
        </w:tc>
      </w:tr>
      <w:tr w:rsidR="000C59B2" w:rsidRPr="002A364D" w:rsidTr="00A466F2">
        <w:trPr>
          <w:trHeight w:val="631"/>
        </w:trPr>
        <w:tc>
          <w:tcPr>
            <w:tcW w:w="534" w:type="dxa"/>
            <w:vMerge w:val="restart"/>
            <w:vAlign w:val="center"/>
          </w:tcPr>
          <w:p w:rsidR="000C59B2" w:rsidRPr="002A364D" w:rsidRDefault="000C59B2" w:rsidP="00A466F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a)</w:t>
            </w:r>
          </w:p>
        </w:tc>
        <w:tc>
          <w:tcPr>
            <w:tcW w:w="6979" w:type="dxa"/>
            <w:tcBorders>
              <w:bottom w:val="dashed" w:sz="4" w:space="0" w:color="auto"/>
            </w:tcBorders>
          </w:tcPr>
          <w:p w:rsidR="000C59B2" w:rsidRDefault="000C59B2" w:rsidP="00A466F2">
            <w:pPr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u w:val="single"/>
                <w:lang w:val="ca-ES"/>
              </w:rPr>
              <w:t>Millores en el servei, sense cost afegit</w:t>
            </w:r>
            <w:r>
              <w:rPr>
                <w:rFonts w:ascii="Arial" w:hAnsi="Arial" w:cs="Arial"/>
                <w:lang w:val="ca-ES"/>
              </w:rPr>
              <w:t xml:space="preserve"> (fins a 5 punts)</w:t>
            </w:r>
          </w:p>
          <w:p w:rsidR="000C59B2" w:rsidRPr="002A364D" w:rsidRDefault="000C59B2" w:rsidP="00A466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Analítica per al control de la potabilitat de l’agua</w:t>
            </w:r>
          </w:p>
        </w:tc>
        <w:tc>
          <w:tcPr>
            <w:tcW w:w="1451" w:type="dxa"/>
            <w:tcBorders>
              <w:bottom w:val="dashed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rPr>
          <w:trHeight w:val="371"/>
        </w:trPr>
        <w:tc>
          <w:tcPr>
            <w:tcW w:w="534" w:type="dxa"/>
            <w:vMerge/>
            <w:vAlign w:val="center"/>
          </w:tcPr>
          <w:p w:rsidR="000C59B2" w:rsidRDefault="000C59B2" w:rsidP="00A466F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6979" w:type="dxa"/>
            <w:tcBorders>
              <w:top w:val="dashed" w:sz="4" w:space="0" w:color="auto"/>
            </w:tcBorders>
          </w:tcPr>
          <w:p w:rsidR="000C59B2" w:rsidRDefault="000C59B2" w:rsidP="00A466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Analítica per al control de l’aigua residual</w:t>
            </w:r>
          </w:p>
        </w:tc>
        <w:tc>
          <w:tcPr>
            <w:tcW w:w="1451" w:type="dxa"/>
            <w:tcBorders>
              <w:top w:val="dashed" w:sz="4" w:space="0" w:color="auto"/>
            </w:tcBorders>
            <w:vAlign w:val="center"/>
          </w:tcPr>
          <w:p w:rsidR="000C59B2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rPr>
          <w:trHeight w:val="318"/>
        </w:trPr>
        <w:tc>
          <w:tcPr>
            <w:tcW w:w="534" w:type="dxa"/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b)</w:t>
            </w:r>
          </w:p>
          <w:p w:rsidR="000C59B2" w:rsidRPr="002A364D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0C59B2" w:rsidRPr="004B11D7" w:rsidRDefault="000C59B2" w:rsidP="00A466F2">
            <w:pPr>
              <w:pStyle w:val="Prrafodelista"/>
              <w:ind w:left="0"/>
              <w:jc w:val="both"/>
              <w:rPr>
                <w:rFonts w:cs="Arial"/>
                <w:sz w:val="22"/>
                <w:szCs w:val="22"/>
                <w:u w:val="single"/>
                <w:lang w:eastAsia="es-ES"/>
              </w:rPr>
            </w:pPr>
            <w:r>
              <w:rPr>
                <w:rFonts w:cs="Arial"/>
                <w:sz w:val="22"/>
                <w:szCs w:val="22"/>
                <w:u w:val="single"/>
                <w:lang w:eastAsia="es-ES"/>
              </w:rPr>
              <w:t>Contractació indefinida de l’equip de treball</w:t>
            </w:r>
            <w:r w:rsidRPr="001F457D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s-ES"/>
              </w:rPr>
              <w:t>(</w:t>
            </w:r>
            <w:r w:rsidRPr="001F457D">
              <w:rPr>
                <w:rFonts w:cs="Arial"/>
                <w:sz w:val="22"/>
                <w:szCs w:val="22"/>
                <w:lang w:eastAsia="es-ES"/>
              </w:rPr>
              <w:t>5 punts</w:t>
            </w:r>
            <w:r>
              <w:rPr>
                <w:rFonts w:cs="Arial"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          SÍ/NO</w:t>
            </w:r>
          </w:p>
        </w:tc>
      </w:tr>
      <w:tr w:rsidR="000C59B2" w:rsidRPr="002A364D" w:rsidTr="00A466F2">
        <w:tc>
          <w:tcPr>
            <w:tcW w:w="534" w:type="dxa"/>
            <w:vMerge w:val="restart"/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c)</w:t>
            </w:r>
          </w:p>
        </w:tc>
        <w:tc>
          <w:tcPr>
            <w:tcW w:w="697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C59B2" w:rsidRPr="002A364D" w:rsidRDefault="000C59B2" w:rsidP="00A466F2">
            <w:pPr>
              <w:pStyle w:val="Prrafodelista"/>
              <w:ind w:left="0"/>
              <w:jc w:val="both"/>
              <w:rPr>
                <w:rFonts w:cs="Arial"/>
                <w:sz w:val="22"/>
                <w:szCs w:val="22"/>
                <w:u w:val="single"/>
                <w:lang w:eastAsia="es-ES"/>
              </w:rPr>
            </w:pPr>
            <w:r>
              <w:rPr>
                <w:rFonts w:cs="Arial"/>
                <w:sz w:val="22"/>
                <w:szCs w:val="22"/>
                <w:u w:val="single"/>
                <w:lang w:eastAsia="es-ES"/>
              </w:rPr>
              <w:t>Oferir formació continuada al personal de l’Ajuntament</w:t>
            </w:r>
            <w:r w:rsidRPr="002A364D">
              <w:rPr>
                <w:rFonts w:cs="Arial"/>
                <w:sz w:val="22"/>
                <w:szCs w:val="22"/>
                <w:u w:val="single"/>
                <w:lang w:eastAsia="es-ES"/>
              </w:rPr>
              <w:t xml:space="preserve"> </w:t>
            </w:r>
            <w:r w:rsidRPr="001F457D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s-ES"/>
              </w:rPr>
              <w:t>(fins a 15</w:t>
            </w:r>
            <w:r w:rsidRPr="001F457D">
              <w:rPr>
                <w:rFonts w:cs="Arial"/>
                <w:sz w:val="22"/>
                <w:szCs w:val="22"/>
                <w:lang w:eastAsia="es-ES"/>
              </w:rPr>
              <w:t xml:space="preserve"> punts)</w:t>
            </w:r>
            <w:r w:rsidRPr="002A364D">
              <w:rPr>
                <w:rFonts w:cs="Arial"/>
                <w:sz w:val="22"/>
                <w:szCs w:val="22"/>
                <w:u w:val="single"/>
                <w:lang w:eastAsia="es-ES"/>
              </w:rPr>
              <w:t xml:space="preserve"> </w:t>
            </w:r>
          </w:p>
          <w:p w:rsidR="000C59B2" w:rsidRPr="001C597D" w:rsidRDefault="000C59B2" w:rsidP="00A466F2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val="es-ES" w:eastAsia="es-ES"/>
              </w:rPr>
            </w:pPr>
            <w:r w:rsidRPr="001C597D">
              <w:rPr>
                <w:rFonts w:cs="Arial"/>
                <w:sz w:val="22"/>
                <w:szCs w:val="22"/>
                <w:lang w:eastAsia="es-ES"/>
              </w:rPr>
              <w:t xml:space="preserve">Qualificació </w:t>
            </w:r>
            <w:proofErr w:type="spellStart"/>
            <w:r w:rsidRPr="001C597D">
              <w:rPr>
                <w:rFonts w:cs="Arial"/>
                <w:sz w:val="22"/>
                <w:szCs w:val="22"/>
                <w:lang w:eastAsia="es-ES"/>
              </w:rPr>
              <w:t>professional-Manteniment</w:t>
            </w:r>
            <w:proofErr w:type="spellEnd"/>
            <w:r w:rsidRPr="001C597D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1C597D">
              <w:rPr>
                <w:rFonts w:cs="Arial"/>
                <w:sz w:val="22"/>
                <w:szCs w:val="22"/>
                <w:lang w:eastAsia="es-ES"/>
              </w:rPr>
              <w:t>higiènic-sanitari</w:t>
            </w:r>
            <w:proofErr w:type="spellEnd"/>
            <w:r w:rsidRPr="001C597D">
              <w:rPr>
                <w:rFonts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1C597D">
              <w:rPr>
                <w:rFonts w:cs="Arial"/>
                <w:sz w:val="22"/>
                <w:szCs w:val="22"/>
                <w:lang w:eastAsia="es-ES"/>
              </w:rPr>
              <w:t>d’instal.lacions</w:t>
            </w:r>
            <w:proofErr w:type="spellEnd"/>
            <w:r w:rsidRPr="001C597D">
              <w:rPr>
                <w:rFonts w:cs="Arial"/>
                <w:sz w:val="22"/>
                <w:szCs w:val="22"/>
                <w:lang w:eastAsia="es-ES"/>
              </w:rPr>
              <w:t xml:space="preserve"> susceptibles de proliferació de microorganismes nocius i legionel·la i la seva disseminació per </w:t>
            </w:r>
            <w:proofErr w:type="spellStart"/>
            <w:r w:rsidRPr="001C597D">
              <w:rPr>
                <w:rFonts w:cs="Arial"/>
                <w:sz w:val="22"/>
                <w:szCs w:val="22"/>
                <w:lang w:eastAsia="es-ES"/>
              </w:rPr>
              <w:t>aerosolització</w:t>
            </w:r>
            <w:proofErr w:type="spellEnd"/>
            <w:r w:rsidRPr="001C597D">
              <w:rPr>
                <w:rFonts w:cs="Arial"/>
                <w:sz w:val="22"/>
                <w:szCs w:val="22"/>
                <w:lang w:eastAsia="es-ES"/>
              </w:rPr>
              <w:t xml:space="preserve"> SEAG0212</w:t>
            </w:r>
            <w:r w:rsidRPr="001C597D">
              <w:rPr>
                <w:rFonts w:cs="Arial"/>
                <w:sz w:val="22"/>
                <w:szCs w:val="22"/>
                <w:lang w:val="es-ES" w:eastAsia="es-ES"/>
              </w:rPr>
              <w:t>-3</w:t>
            </w:r>
          </w:p>
        </w:tc>
        <w:tc>
          <w:tcPr>
            <w:tcW w:w="145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rPr>
          <w:trHeight w:val="391"/>
        </w:trPr>
        <w:tc>
          <w:tcPr>
            <w:tcW w:w="534" w:type="dxa"/>
            <w:vMerge/>
            <w:vAlign w:val="center"/>
          </w:tcPr>
          <w:p w:rsidR="000C59B2" w:rsidRPr="002A364D" w:rsidRDefault="000C59B2" w:rsidP="00A466F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59B2" w:rsidRPr="00E528B5" w:rsidRDefault="000C59B2" w:rsidP="00A466F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Cursos oficials acreditats per un organisme homologat</w:t>
            </w: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______ Cursos</w:t>
            </w:r>
          </w:p>
        </w:tc>
      </w:tr>
      <w:tr w:rsidR="000C59B2" w:rsidRPr="002A364D" w:rsidTr="00A466F2">
        <w:tc>
          <w:tcPr>
            <w:tcW w:w="534" w:type="dxa"/>
            <w:vMerge/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59B2" w:rsidRPr="002A364D" w:rsidRDefault="000C59B2" w:rsidP="00A466F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  <w:u w:val="single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Curs oficial acreditat per un organisme homologat per al manteniment </w:t>
            </w:r>
            <w:proofErr w:type="spellStart"/>
            <w:r>
              <w:rPr>
                <w:rFonts w:cs="Arial"/>
                <w:sz w:val="22"/>
                <w:szCs w:val="22"/>
                <w:lang w:eastAsia="es-ES"/>
              </w:rPr>
              <w:t>higiènic-sanitari</w:t>
            </w:r>
            <w:proofErr w:type="spellEnd"/>
            <w:r>
              <w:rPr>
                <w:rFonts w:cs="Arial"/>
                <w:sz w:val="22"/>
                <w:szCs w:val="22"/>
                <w:lang w:eastAsia="es-ES"/>
              </w:rPr>
              <w:t xml:space="preserve"> de les instal·lacions susceptibles de legionel·la de 25 hores</w:t>
            </w: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c>
          <w:tcPr>
            <w:tcW w:w="534" w:type="dxa"/>
            <w:vMerge/>
            <w:vAlign w:val="center"/>
          </w:tcPr>
          <w:p w:rsidR="000C59B2" w:rsidRPr="002A364D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59B2" w:rsidRPr="002A364D" w:rsidRDefault="000C59B2" w:rsidP="00A466F2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Curs oficial de renovació per al manteniment </w:t>
            </w:r>
            <w:proofErr w:type="spellStart"/>
            <w:r>
              <w:rPr>
                <w:rFonts w:cs="Arial"/>
                <w:sz w:val="22"/>
                <w:szCs w:val="22"/>
                <w:lang w:eastAsia="es-ES"/>
              </w:rPr>
              <w:t>higiènic-sanitari</w:t>
            </w:r>
            <w:proofErr w:type="spellEnd"/>
            <w:r>
              <w:rPr>
                <w:rFonts w:cs="Arial"/>
                <w:sz w:val="22"/>
                <w:szCs w:val="22"/>
                <w:lang w:eastAsia="es-ES"/>
              </w:rPr>
              <w:t xml:space="preserve"> de les instal·lacions susceptible de legionel·la de 10 hores</w:t>
            </w: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c>
          <w:tcPr>
            <w:tcW w:w="534" w:type="dxa"/>
            <w:vMerge/>
            <w:vAlign w:val="center"/>
          </w:tcPr>
          <w:p w:rsidR="000C59B2" w:rsidRPr="002A364D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59B2" w:rsidRPr="00E528B5" w:rsidRDefault="000C59B2" w:rsidP="00A466F2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Cursos no oficials de per al control i prevenció de la legionel·la i per al control de les piscines que aportin un benefici per al bon desenvolupament i coneixement de les actuacions a realitzar en les activitats del contracte</w:t>
            </w: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---------- Cursos</w:t>
            </w:r>
          </w:p>
        </w:tc>
      </w:tr>
      <w:tr w:rsidR="000C59B2" w:rsidRPr="002A364D" w:rsidTr="00A466F2">
        <w:tc>
          <w:tcPr>
            <w:tcW w:w="534" w:type="dxa"/>
            <w:vMerge/>
            <w:vAlign w:val="center"/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C59B2" w:rsidRPr="00441526" w:rsidRDefault="000C59B2" w:rsidP="00A466F2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Jornades tècniques i administratives, seminaris, altres cursos d’interès per a l’àmbit de la legionel·la i instal·lacions de piscines, etc.</w:t>
            </w: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____ activitats</w:t>
            </w:r>
          </w:p>
        </w:tc>
      </w:tr>
      <w:tr w:rsidR="000C59B2" w:rsidRPr="002A364D" w:rsidTr="00A466F2"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d)</w:t>
            </w:r>
          </w:p>
        </w:tc>
        <w:tc>
          <w:tcPr>
            <w:tcW w:w="697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u w:val="single"/>
                <w:lang w:eastAsia="es-ES"/>
              </w:rPr>
              <w:t>Temps de resposta per fer les actuacions correctores davant un positiu de legionel·la i incidència de risc</w:t>
            </w:r>
            <w:r>
              <w:rPr>
                <w:rFonts w:cs="Arial"/>
                <w:sz w:val="22"/>
                <w:szCs w:val="22"/>
                <w:lang w:eastAsia="es-ES"/>
              </w:rPr>
              <w:t xml:space="preserve"> (fins a 5 punts)</w:t>
            </w:r>
          </w:p>
          <w:p w:rsidR="000C59B2" w:rsidRPr="004C6924" w:rsidRDefault="000C59B2" w:rsidP="00A466F2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Resposta abans de 6 hores</w:t>
            </w:r>
          </w:p>
        </w:tc>
        <w:tc>
          <w:tcPr>
            <w:tcW w:w="1451" w:type="dxa"/>
            <w:tcBorders>
              <w:left w:val="dashSmallGap" w:sz="4" w:space="0" w:color="auto"/>
            </w:tcBorders>
            <w:vAlign w:val="center"/>
          </w:tcPr>
          <w:p w:rsidR="000C59B2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</w:p>
          <w:p w:rsidR="000C59B2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</w:p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C59B2" w:rsidRPr="00441526" w:rsidRDefault="000C59B2" w:rsidP="00A466F2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Resposta abans de 12 hores</w:t>
            </w:r>
          </w:p>
        </w:tc>
        <w:tc>
          <w:tcPr>
            <w:tcW w:w="1451" w:type="dxa"/>
            <w:tcBorders>
              <w:left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69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C59B2" w:rsidRPr="00441526" w:rsidRDefault="000C59B2" w:rsidP="00A466F2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Resposta abans de 24 hores</w:t>
            </w:r>
          </w:p>
        </w:tc>
        <w:tc>
          <w:tcPr>
            <w:tcW w:w="1451" w:type="dxa"/>
            <w:tcBorders>
              <w:left w:val="dashSmallGap" w:sz="4" w:space="0" w:color="auto"/>
            </w:tcBorders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c>
          <w:tcPr>
            <w:tcW w:w="534" w:type="dxa"/>
            <w:vAlign w:val="center"/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e)</w:t>
            </w:r>
          </w:p>
        </w:tc>
        <w:tc>
          <w:tcPr>
            <w:tcW w:w="6979" w:type="dxa"/>
          </w:tcPr>
          <w:p w:rsidR="000C59B2" w:rsidRPr="00A749A9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u w:val="single"/>
                <w:lang w:eastAsia="es-ES"/>
              </w:rPr>
              <w:t>Realització d’un pla sanitari de l’aigua (PSA)</w:t>
            </w:r>
            <w:r>
              <w:rPr>
                <w:rFonts w:cs="Arial"/>
                <w:sz w:val="22"/>
                <w:szCs w:val="22"/>
                <w:lang w:eastAsia="es-ES"/>
              </w:rPr>
              <w:t xml:space="preserve"> (5 punts)</w:t>
            </w:r>
          </w:p>
        </w:tc>
        <w:tc>
          <w:tcPr>
            <w:tcW w:w="1451" w:type="dxa"/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  <w:tr w:rsidR="000C59B2" w:rsidRPr="002A364D" w:rsidTr="00A466F2">
        <w:tc>
          <w:tcPr>
            <w:tcW w:w="534" w:type="dxa"/>
            <w:vAlign w:val="center"/>
          </w:tcPr>
          <w:p w:rsidR="000C59B2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lastRenderedPageBreak/>
              <w:t>f)</w:t>
            </w:r>
          </w:p>
        </w:tc>
        <w:tc>
          <w:tcPr>
            <w:tcW w:w="6979" w:type="dxa"/>
          </w:tcPr>
          <w:p w:rsidR="000C59B2" w:rsidRPr="001B5001" w:rsidRDefault="000C59B2" w:rsidP="00A466F2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u w:val="single"/>
                <w:lang w:eastAsia="es-ES"/>
              </w:rPr>
              <w:t xml:space="preserve">Realització de 20 analítiques extra de </w:t>
            </w:r>
            <w:proofErr w:type="spellStart"/>
            <w:r>
              <w:rPr>
                <w:rFonts w:cs="Arial"/>
                <w:sz w:val="22"/>
                <w:szCs w:val="22"/>
                <w:u w:val="single"/>
                <w:lang w:eastAsia="es-ES"/>
              </w:rPr>
              <w:t>Legionella</w:t>
            </w:r>
            <w:proofErr w:type="spellEnd"/>
            <w:r>
              <w:rPr>
                <w:rFonts w:cs="Arial"/>
                <w:sz w:val="22"/>
                <w:szCs w:val="22"/>
                <w:u w:val="single"/>
                <w:lang w:eastAsia="es-ES"/>
              </w:rPr>
              <w:t xml:space="preserve"> anuals en qualsevol </w:t>
            </w:r>
            <w:proofErr w:type="spellStart"/>
            <w:r>
              <w:rPr>
                <w:rFonts w:cs="Arial"/>
                <w:sz w:val="22"/>
                <w:szCs w:val="22"/>
                <w:u w:val="single"/>
                <w:lang w:eastAsia="es-ES"/>
              </w:rPr>
              <w:t>instal.lació</w:t>
            </w:r>
            <w:proofErr w:type="spellEnd"/>
            <w:r>
              <w:rPr>
                <w:rFonts w:cs="Arial"/>
                <w:sz w:val="22"/>
                <w:szCs w:val="22"/>
                <w:u w:val="single"/>
                <w:lang w:eastAsia="es-ES"/>
              </w:rPr>
              <w:t xml:space="preserve"> o equip contemplat o no al plec tècnic</w:t>
            </w:r>
            <w:r>
              <w:rPr>
                <w:rFonts w:cs="Arial"/>
                <w:sz w:val="22"/>
                <w:szCs w:val="22"/>
                <w:lang w:eastAsia="es-ES"/>
              </w:rPr>
              <w:t xml:space="preserve"> (5 punts)</w:t>
            </w:r>
          </w:p>
        </w:tc>
        <w:tc>
          <w:tcPr>
            <w:tcW w:w="1451" w:type="dxa"/>
            <w:vAlign w:val="center"/>
          </w:tcPr>
          <w:p w:rsidR="000C59B2" w:rsidRPr="002A364D" w:rsidRDefault="000C59B2" w:rsidP="00A466F2">
            <w:pPr>
              <w:pStyle w:val="Prrafodelista"/>
              <w:ind w:left="0"/>
              <w:jc w:val="right"/>
              <w:rPr>
                <w:rFonts w:cs="Arial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SÍ/NO</w:t>
            </w:r>
          </w:p>
        </w:tc>
      </w:tr>
    </w:tbl>
    <w:p w:rsidR="000C59B2" w:rsidRDefault="000C59B2" w:rsidP="000C5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0C59B2" w:rsidRDefault="000C59B2" w:rsidP="000C59B2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0C59B2" w:rsidRPr="00095848" w:rsidRDefault="000C59B2" w:rsidP="000C59B2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F2" w:rsidRDefault="00A466F2" w:rsidP="000C159F">
      <w:pPr>
        <w:spacing w:after="0" w:line="240" w:lineRule="auto"/>
      </w:pPr>
      <w:r>
        <w:separator/>
      </w:r>
    </w:p>
  </w:endnote>
  <w:end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AD699E" w:rsidRPr="00AD699E" w:rsidRDefault="00993DED" w:rsidP="00AD699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F2" w:rsidRDefault="00A466F2" w:rsidP="000C159F">
      <w:pPr>
        <w:spacing w:after="0" w:line="240" w:lineRule="auto"/>
      </w:pPr>
      <w:r>
        <w:separator/>
      </w:r>
    </w:p>
  </w:footnote>
  <w:footnote w:type="continuationSeparator" w:id="0">
    <w:p w:rsidR="00A466F2" w:rsidRDefault="00A466F2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022658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022658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AD699E" w:rsidRPr="00022658" w:rsidRDefault="00470695" w:rsidP="00AD699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022658">
            <w:rPr>
              <w:rFonts w:ascii="Arial" w:hAnsi="Arial" w:cs="Arial"/>
            </w:rPr>
            <w:t xml:space="preserve">               </w:t>
          </w:r>
          <w:r w:rsidR="00993DED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022658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022658" w:rsidRDefault="00AD699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AD699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022658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.: 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X2024002918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022658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022658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022658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022658">
            <w:rPr>
              <w:rFonts w:ascii="Arial" w:hAnsi="Arial" w:cs="Arial"/>
              <w:sz w:val="16"/>
              <w:szCs w:val="16"/>
            </w:rPr>
            <w:t xml:space="preserve">: </w:t>
          </w:r>
          <w:r w:rsidR="00AD699E" w:rsidRPr="00022658">
            <w:rPr>
              <w:rFonts w:ascii="Arial" w:hAnsi="Arial" w:cs="Arial"/>
              <w:bCs/>
              <w:sz w:val="16"/>
              <w:szCs w:val="16"/>
            </w:rPr>
            <w:t>SCPO2024000006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67DE2"/>
    <w:multiLevelType w:val="hybridMultilevel"/>
    <w:tmpl w:val="25A69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74D5"/>
    <w:multiLevelType w:val="hybridMultilevel"/>
    <w:tmpl w:val="A71ED43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D08F4"/>
    <w:multiLevelType w:val="hybridMultilevel"/>
    <w:tmpl w:val="77F2E18E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703AC"/>
    <w:multiLevelType w:val="hybridMultilevel"/>
    <w:tmpl w:val="2D1A93F8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393F"/>
    <w:multiLevelType w:val="hybridMultilevel"/>
    <w:tmpl w:val="E604A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1C96"/>
    <w:multiLevelType w:val="hybridMultilevel"/>
    <w:tmpl w:val="DD107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3B9B"/>
    <w:multiLevelType w:val="hybridMultilevel"/>
    <w:tmpl w:val="E30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7581B"/>
    <w:multiLevelType w:val="hybridMultilevel"/>
    <w:tmpl w:val="93B63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D7804"/>
    <w:multiLevelType w:val="hybridMultilevel"/>
    <w:tmpl w:val="F886DDE8"/>
    <w:lvl w:ilvl="0" w:tplc="A15028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8788C"/>
    <w:multiLevelType w:val="hybridMultilevel"/>
    <w:tmpl w:val="B974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56291"/>
    <w:multiLevelType w:val="hybridMultilevel"/>
    <w:tmpl w:val="5CB4C37E"/>
    <w:lvl w:ilvl="0" w:tplc="335A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70EFB"/>
    <w:multiLevelType w:val="hybridMultilevel"/>
    <w:tmpl w:val="8D4E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641EF"/>
    <w:multiLevelType w:val="hybridMultilevel"/>
    <w:tmpl w:val="67220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55CBC"/>
    <w:multiLevelType w:val="hybridMultilevel"/>
    <w:tmpl w:val="E39EA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8D1FB5"/>
    <w:multiLevelType w:val="hybridMultilevel"/>
    <w:tmpl w:val="56BCF7E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64E1F"/>
    <w:multiLevelType w:val="hybridMultilevel"/>
    <w:tmpl w:val="5538A7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F00A7A"/>
    <w:multiLevelType w:val="hybridMultilevel"/>
    <w:tmpl w:val="400A39E4"/>
    <w:lvl w:ilvl="0" w:tplc="0A5CCBAE">
      <w:start w:val="2020"/>
      <w:numFmt w:val="bullet"/>
      <w:lvlText w:val="-"/>
      <w:lvlJc w:val="left"/>
      <w:pPr>
        <w:ind w:left="720" w:hanging="360"/>
      </w:pPr>
      <w:rPr>
        <w:rFonts w:ascii="Calibri" w:eastAsia="Courier" w:hAnsi="Calibri" w:cs="Couri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</w:num>
  <w:num w:numId="4">
    <w:abstractNumId w:val="41"/>
  </w:num>
  <w:num w:numId="5">
    <w:abstractNumId w:val="26"/>
  </w:num>
  <w:num w:numId="6">
    <w:abstractNumId w:val="18"/>
  </w:num>
  <w:num w:numId="7">
    <w:abstractNumId w:val="19"/>
  </w:num>
  <w:num w:numId="8">
    <w:abstractNumId w:val="42"/>
  </w:num>
  <w:num w:numId="9">
    <w:abstractNumId w:val="2"/>
  </w:num>
  <w:num w:numId="10">
    <w:abstractNumId w:val="1"/>
  </w:num>
  <w:num w:numId="11">
    <w:abstractNumId w:val="38"/>
  </w:num>
  <w:num w:numId="12">
    <w:abstractNumId w:val="7"/>
  </w:num>
  <w:num w:numId="13">
    <w:abstractNumId w:val="16"/>
  </w:num>
  <w:num w:numId="14">
    <w:abstractNumId w:val="11"/>
  </w:num>
  <w:num w:numId="15">
    <w:abstractNumId w:val="40"/>
  </w:num>
  <w:num w:numId="16">
    <w:abstractNumId w:val="34"/>
  </w:num>
  <w:num w:numId="17">
    <w:abstractNumId w:val="20"/>
  </w:num>
  <w:num w:numId="18">
    <w:abstractNumId w:val="31"/>
  </w:num>
  <w:num w:numId="19">
    <w:abstractNumId w:val="12"/>
  </w:num>
  <w:num w:numId="20">
    <w:abstractNumId w:val="22"/>
  </w:num>
  <w:num w:numId="21">
    <w:abstractNumId w:val="24"/>
  </w:num>
  <w:num w:numId="22">
    <w:abstractNumId w:val="35"/>
  </w:num>
  <w:num w:numId="23">
    <w:abstractNumId w:val="17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28"/>
  </w:num>
  <w:num w:numId="30">
    <w:abstractNumId w:val="36"/>
  </w:num>
  <w:num w:numId="31">
    <w:abstractNumId w:val="39"/>
  </w:num>
  <w:num w:numId="32">
    <w:abstractNumId w:val="37"/>
  </w:num>
  <w:num w:numId="33">
    <w:abstractNumId w:val="21"/>
  </w:num>
  <w:num w:numId="34">
    <w:abstractNumId w:val="3"/>
  </w:num>
  <w:num w:numId="35">
    <w:abstractNumId w:val="29"/>
  </w:num>
  <w:num w:numId="36">
    <w:abstractNumId w:val="9"/>
  </w:num>
  <w:num w:numId="37">
    <w:abstractNumId w:val="5"/>
  </w:num>
  <w:num w:numId="38">
    <w:abstractNumId w:val="43"/>
  </w:num>
  <w:num w:numId="39">
    <w:abstractNumId w:val="8"/>
  </w:num>
  <w:num w:numId="40">
    <w:abstractNumId w:val="30"/>
  </w:num>
  <w:num w:numId="41">
    <w:abstractNumId w:val="10"/>
  </w:num>
  <w:num w:numId="42">
    <w:abstractNumId w:val="15"/>
  </w:num>
  <w:num w:numId="43">
    <w:abstractNumId w:val="3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2635"/>
    <w:rsid w:val="00013323"/>
    <w:rsid w:val="00014232"/>
    <w:rsid w:val="00022658"/>
    <w:rsid w:val="00036A38"/>
    <w:rsid w:val="000A4838"/>
    <w:rsid w:val="000B176E"/>
    <w:rsid w:val="000C159F"/>
    <w:rsid w:val="000C59B2"/>
    <w:rsid w:val="001000CC"/>
    <w:rsid w:val="00110E7B"/>
    <w:rsid w:val="0012439A"/>
    <w:rsid w:val="00201604"/>
    <w:rsid w:val="00296879"/>
    <w:rsid w:val="002C54B7"/>
    <w:rsid w:val="002E5CDD"/>
    <w:rsid w:val="003A74E5"/>
    <w:rsid w:val="00435C02"/>
    <w:rsid w:val="00454945"/>
    <w:rsid w:val="00470695"/>
    <w:rsid w:val="00473AEF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870D8"/>
    <w:rsid w:val="00791DD6"/>
    <w:rsid w:val="007A5DE3"/>
    <w:rsid w:val="007B1CC8"/>
    <w:rsid w:val="007C723C"/>
    <w:rsid w:val="00906C0B"/>
    <w:rsid w:val="00993DED"/>
    <w:rsid w:val="009A3460"/>
    <w:rsid w:val="009E6567"/>
    <w:rsid w:val="00A322AE"/>
    <w:rsid w:val="00A466F2"/>
    <w:rsid w:val="00AB6F52"/>
    <w:rsid w:val="00AC123E"/>
    <w:rsid w:val="00AD699E"/>
    <w:rsid w:val="00B65860"/>
    <w:rsid w:val="00B7422C"/>
    <w:rsid w:val="00B7473B"/>
    <w:rsid w:val="00B77DF9"/>
    <w:rsid w:val="00C16B77"/>
    <w:rsid w:val="00C231CF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0C59B2"/>
    <w:pPr>
      <w:keepNext/>
      <w:spacing w:before="240" w:after="60" w:line="240" w:lineRule="auto"/>
      <w:outlineLvl w:val="2"/>
    </w:pPr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59B2"/>
    <w:rPr>
      <w:rFonts w:ascii="Aptos Display" w:eastAsia="Times New Roman" w:hAnsi="Aptos Display"/>
      <w:b/>
      <w:bCs/>
      <w:sz w:val="26"/>
      <w:szCs w:val="2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0C59B2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0C59B2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0C59B2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C59B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0C59B2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9B2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C59B2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0C59B2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0C59B2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C59B2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0C59B2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0C59B2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0C59B2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C59B2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0C59B2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59B2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0C59B2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0C59B2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0C59B2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0C59B2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0C59B2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C59B2"/>
    <w:rPr>
      <w:rFonts w:cs="Times New Roman"/>
      <w:color w:val="auto"/>
    </w:rPr>
  </w:style>
  <w:style w:type="paragraph" w:customStyle="1" w:styleId="parrafo1">
    <w:name w:val="parrafo1"/>
    <w:basedOn w:val="Normal"/>
    <w:rsid w:val="000C59B2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0C59B2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0C59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0C59B2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0C59B2"/>
    <w:rPr>
      <w:b/>
      <w:bCs/>
    </w:rPr>
  </w:style>
  <w:style w:type="paragraph" w:customStyle="1" w:styleId="Heading2">
    <w:name w:val="Heading 2"/>
    <w:basedOn w:val="Normal"/>
    <w:uiPriority w:val="1"/>
    <w:qFormat/>
    <w:rsid w:val="000C59B2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paragraph" w:customStyle="1" w:styleId="parrafo">
    <w:name w:val="parrafo"/>
    <w:basedOn w:val="Normal"/>
    <w:rsid w:val="000C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(X2024002918)</vt:lpstr>
    </vt:vector>
  </TitlesOfParts>
  <Company>Ajuntament de Montornès del Vallès</Company>
  <LinksUpToDate>false</LinksUpToDate>
  <CharactersWithSpaces>2564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(X2024002918)</dc:title>
  <dc:creator>lopezco</dc:creator>
  <cp:lastModifiedBy>lopezco</cp:lastModifiedBy>
  <cp:revision>3</cp:revision>
  <dcterms:created xsi:type="dcterms:W3CDTF">2024-07-15T11:35:00Z</dcterms:created>
  <dcterms:modified xsi:type="dcterms:W3CDTF">2024-07-15T11:40:00Z</dcterms:modified>
</cp:coreProperties>
</file>