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B93E" w14:textId="77777777" w:rsidR="00D41217" w:rsidRPr="00AC5950" w:rsidRDefault="00D41217" w:rsidP="00D41217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b/>
          <w:szCs w:val="22"/>
          <w:lang w:val="ca-ES"/>
        </w:rPr>
      </w:pPr>
      <w:r w:rsidRPr="00AC5950">
        <w:rPr>
          <w:rFonts w:cs="Arial"/>
          <w:b/>
          <w:szCs w:val="22"/>
          <w:u w:val="single"/>
          <w:lang w:val="ca-ES"/>
        </w:rPr>
        <w:t>ANNEXOS</w:t>
      </w:r>
    </w:p>
    <w:p w14:paraId="4E3F38D8" w14:textId="77777777" w:rsidR="00D41217" w:rsidRPr="005958BE" w:rsidRDefault="00D41217" w:rsidP="00D41217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szCs w:val="22"/>
          <w:highlight w:val="yellow"/>
          <w:lang w:val="ca-ES"/>
        </w:rPr>
      </w:pPr>
    </w:p>
    <w:p w14:paraId="6A748E95" w14:textId="77777777" w:rsidR="00D41217" w:rsidRPr="005958BE" w:rsidRDefault="00D41217" w:rsidP="00D41217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b/>
          <w:szCs w:val="22"/>
          <w:lang w:val="ca-ES"/>
        </w:rPr>
      </w:pPr>
      <w:r w:rsidRPr="005958BE">
        <w:rPr>
          <w:rFonts w:cs="Arial"/>
          <w:b/>
          <w:szCs w:val="22"/>
          <w:u w:val="single"/>
          <w:lang w:val="ca-ES"/>
        </w:rPr>
        <w:t>Annex I</w:t>
      </w:r>
      <w:r w:rsidRPr="005958BE">
        <w:rPr>
          <w:rFonts w:cs="Arial"/>
          <w:b/>
          <w:szCs w:val="22"/>
          <w:lang w:val="ca-ES"/>
        </w:rPr>
        <w:t>. Declaració responsable</w:t>
      </w:r>
    </w:p>
    <w:p w14:paraId="148EDB59" w14:textId="77777777" w:rsidR="00D41217" w:rsidRPr="005958BE" w:rsidRDefault="00D41217" w:rsidP="00D41217">
      <w:pPr>
        <w:pStyle w:val="Textindependent"/>
        <w:spacing w:after="0"/>
        <w:jc w:val="both"/>
        <w:rPr>
          <w:rFonts w:cs="Arial"/>
          <w:szCs w:val="22"/>
          <w:highlight w:val="yellow"/>
          <w:lang w:val="ca-ES"/>
        </w:rPr>
      </w:pPr>
    </w:p>
    <w:p w14:paraId="4781AA6A" w14:textId="77777777" w:rsidR="00D41217" w:rsidRPr="005958BE" w:rsidRDefault="00D41217" w:rsidP="00D41217">
      <w:pPr>
        <w:jc w:val="both"/>
        <w:rPr>
          <w:rFonts w:cs="Arial"/>
          <w:lang w:val="ca-ES"/>
        </w:rPr>
      </w:pPr>
      <w:bookmarkStart w:id="0" w:name="OLE_LINK2"/>
      <w:bookmarkStart w:id="1" w:name="OLE_LINK7"/>
      <w:bookmarkStart w:id="2" w:name="OLE_LINK8"/>
      <w:bookmarkStart w:id="3" w:name="OLE_LINK9"/>
      <w:r w:rsidRPr="005958BE">
        <w:rPr>
          <w:rFonts w:cs="Arial"/>
          <w:lang w:val="ca-ES"/>
        </w:rPr>
        <w:t xml:space="preserve">El Sr./La Sra. ........................................................................ amb NIF núm. .................., en nom propi / en representació de l’empresa ................................................................,  CIF núm. .........................., domiciliada a la localitat de ................................................... .............................. carrer ................................................................................, núm. ....., codi postal ................, amb adreça de correu electrònic................................................... opta a la contractació relativa al contracte de serveis per a la redacció de Pla d’Ordenació Urbanística de </w:t>
      </w:r>
      <w:r>
        <w:rPr>
          <w:rFonts w:cs="Arial"/>
          <w:lang w:val="ca-ES"/>
        </w:rPr>
        <w:t>La Vajol</w:t>
      </w:r>
      <w:r w:rsidRPr="005958BE">
        <w:rPr>
          <w:rFonts w:cs="Arial"/>
          <w:lang w:val="ca-ES"/>
        </w:rPr>
        <w:t xml:space="preserve"> i DECLARA RESPONSABLEMENT:</w:t>
      </w:r>
    </w:p>
    <w:p w14:paraId="5473907B" w14:textId="77777777" w:rsidR="00D41217" w:rsidRPr="005958BE" w:rsidRDefault="00D41217" w:rsidP="00D41217">
      <w:pPr>
        <w:jc w:val="both"/>
        <w:rPr>
          <w:rFonts w:cs="Arial"/>
          <w:lang w:val="ca-ES"/>
        </w:rPr>
      </w:pPr>
    </w:p>
    <w:p w14:paraId="707A8EB4" w14:textId="77777777" w:rsidR="00D41217" w:rsidRPr="005958BE" w:rsidRDefault="00D41217" w:rsidP="00D41217">
      <w:pPr>
        <w:pStyle w:val="Pargrafdel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 les facultats de representació que ostenta són suficients i vigents (si s’actua per representació), que reuneix totes i cadascuna de les condicions establertes legalment i no incorre en cap de les prohibicions per contractar amb l’Administració previstes als articles 65 a 97 de la LCSP.</w:t>
      </w:r>
    </w:p>
    <w:p w14:paraId="28C18F4C" w14:textId="77777777" w:rsidR="00D41217" w:rsidRPr="005958BE" w:rsidRDefault="00D41217" w:rsidP="00D41217">
      <w:pPr>
        <w:pStyle w:val="Pargrafdellista"/>
        <w:ind w:left="284"/>
        <w:rPr>
          <w:rFonts w:ascii="Arial" w:hAnsi="Arial" w:cs="Arial"/>
          <w:lang w:val="ca-ES"/>
        </w:rPr>
      </w:pPr>
    </w:p>
    <w:p w14:paraId="24A30C7C" w14:textId="77777777" w:rsidR="00D41217" w:rsidRPr="005958BE" w:rsidRDefault="00D41217" w:rsidP="00D41217">
      <w:pPr>
        <w:pStyle w:val="Pargrafdel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 es troba al corrent del compliment de les obligacions tributàries, amb la Seguretat Social.</w:t>
      </w:r>
    </w:p>
    <w:p w14:paraId="1E22BB87" w14:textId="77777777" w:rsidR="00D41217" w:rsidRPr="005958BE" w:rsidRDefault="00D41217" w:rsidP="00D41217">
      <w:pPr>
        <w:pStyle w:val="Pargrafdellista"/>
        <w:rPr>
          <w:rFonts w:ascii="Arial" w:hAnsi="Arial" w:cs="Arial"/>
          <w:lang w:val="ca-ES"/>
        </w:rPr>
      </w:pPr>
    </w:p>
    <w:p w14:paraId="3580F2A6" w14:textId="77777777" w:rsidR="00D41217" w:rsidRPr="005958BE" w:rsidRDefault="00D41217" w:rsidP="00D41217">
      <w:pPr>
        <w:pStyle w:val="Pargrafdel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 està inscrit en el Registre de Licitadors de la Generalitat de Catalunya i/o de l’Administració General de l’Estat i que les dades que hi consten no han experimentat cap variació (si s’escau).</w:t>
      </w:r>
    </w:p>
    <w:p w14:paraId="2EE9A485" w14:textId="77777777" w:rsidR="00D41217" w:rsidRPr="005958BE" w:rsidRDefault="00D41217" w:rsidP="00D41217">
      <w:pPr>
        <w:pStyle w:val="Pargrafdellista"/>
        <w:rPr>
          <w:rFonts w:ascii="Arial" w:hAnsi="Arial" w:cs="Arial"/>
          <w:lang w:val="ca-ES"/>
        </w:rPr>
      </w:pPr>
    </w:p>
    <w:p w14:paraId="54595077" w14:textId="77777777" w:rsidR="00D41217" w:rsidRPr="005958BE" w:rsidRDefault="00D41217" w:rsidP="00D41217">
      <w:pPr>
        <w:pStyle w:val="Pargrafdel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 no està incursa en prohibició de contractar per si mateixa ni per extensió com a conseqüència de l’aplicació de l’article 71 i següents de la LCSP.</w:t>
      </w:r>
    </w:p>
    <w:p w14:paraId="0170D062" w14:textId="77777777" w:rsidR="00D41217" w:rsidRPr="005958BE" w:rsidRDefault="00D41217" w:rsidP="00D41217">
      <w:pPr>
        <w:pStyle w:val="Pargrafdellista"/>
        <w:rPr>
          <w:rFonts w:ascii="Arial" w:hAnsi="Arial" w:cs="Arial"/>
          <w:lang w:val="ca-ES"/>
        </w:rPr>
      </w:pPr>
    </w:p>
    <w:p w14:paraId="5FF6E956" w14:textId="77777777" w:rsidR="00D41217" w:rsidRPr="005958BE" w:rsidRDefault="00D41217" w:rsidP="00D41217">
      <w:pPr>
        <w:pStyle w:val="Pargrafdel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 xml:space="preserve">Que disposa de l’habilitació empresarial o professional, així com de la solvència econòmica i financera i tècnica o professional exigides en </w:t>
      </w:r>
      <w:r w:rsidRPr="005958BE">
        <w:rPr>
          <w:rFonts w:ascii="Arial" w:hAnsi="Arial" w:cs="Arial"/>
          <w:color w:val="000000"/>
          <w:lang w:val="ca-ES"/>
        </w:rPr>
        <w:t>la clàusula dotzena del PCAP que regula la contractació</w:t>
      </w:r>
      <w:r w:rsidRPr="005958BE">
        <w:rPr>
          <w:rFonts w:ascii="Arial" w:hAnsi="Arial" w:cs="Arial"/>
          <w:lang w:val="ca-ES"/>
        </w:rPr>
        <w:t xml:space="preserve"> i que es compromet a adscriure a l’execució del contracte els mitjans personals i materials descrits en aquest.</w:t>
      </w:r>
    </w:p>
    <w:p w14:paraId="1E6268C1" w14:textId="77777777" w:rsidR="00D41217" w:rsidRPr="005958BE" w:rsidRDefault="00D41217" w:rsidP="00D41217">
      <w:pPr>
        <w:pStyle w:val="Pargrafdellista"/>
        <w:rPr>
          <w:rFonts w:ascii="Arial" w:hAnsi="Arial" w:cs="Arial"/>
          <w:lang w:val="ca-ES"/>
        </w:rPr>
      </w:pPr>
    </w:p>
    <w:p w14:paraId="40597141" w14:textId="77777777" w:rsidR="00D41217" w:rsidRPr="005958BE" w:rsidRDefault="00D41217" w:rsidP="00D41217">
      <w:pPr>
        <w:pStyle w:val="Pargrafdel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25AACD8" w14:textId="77777777" w:rsidR="00D41217" w:rsidRPr="005958BE" w:rsidRDefault="00D41217" w:rsidP="00D41217">
      <w:pPr>
        <w:pStyle w:val="Pargrafdellista"/>
        <w:ind w:left="0"/>
        <w:rPr>
          <w:rFonts w:ascii="Arial" w:hAnsi="Arial" w:cs="Arial"/>
          <w:lang w:val="ca-ES"/>
        </w:rPr>
      </w:pPr>
    </w:p>
    <w:p w14:paraId="2BA5B954" w14:textId="77777777" w:rsidR="00D41217" w:rsidRPr="005958BE" w:rsidRDefault="00D41217" w:rsidP="00D41217">
      <w:pPr>
        <w:pStyle w:val="Pargrafdel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0FC3A3B6" w14:textId="77777777" w:rsidR="00D41217" w:rsidRPr="005958BE" w:rsidRDefault="00D41217" w:rsidP="00D41217">
      <w:pPr>
        <w:pStyle w:val="Pargrafdellista"/>
        <w:rPr>
          <w:rFonts w:ascii="Arial" w:hAnsi="Arial" w:cs="Arial"/>
          <w:lang w:val="ca-ES"/>
        </w:rPr>
      </w:pPr>
    </w:p>
    <w:p w14:paraId="5F6C2893" w14:textId="77777777" w:rsidR="00D41217" w:rsidRPr="005958BE" w:rsidRDefault="00D41217" w:rsidP="00D41217">
      <w:pPr>
        <w:pStyle w:val="Pargrafdellista"/>
        <w:numPr>
          <w:ilvl w:val="0"/>
          <w:numId w:val="1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535D76BA" w14:textId="77777777" w:rsidR="00D41217" w:rsidRPr="005958BE" w:rsidRDefault="00D41217" w:rsidP="00D41217">
      <w:pPr>
        <w:jc w:val="both"/>
        <w:rPr>
          <w:rFonts w:cs="Arial"/>
          <w:lang w:val="ca-ES"/>
        </w:rPr>
      </w:pPr>
      <w:r w:rsidRPr="005958BE">
        <w:rPr>
          <w:rFonts w:cs="Arial"/>
          <w:lang w:val="ca-ES"/>
        </w:rPr>
        <w:tab/>
        <w:t>Sí</w:t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  <w:t>No</w:t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</w:r>
      <w:proofErr w:type="spellStart"/>
      <w:r w:rsidRPr="005958BE">
        <w:rPr>
          <w:rFonts w:cs="Arial"/>
          <w:lang w:val="ca-ES"/>
        </w:rPr>
        <w:t>No</w:t>
      </w:r>
      <w:proofErr w:type="spellEnd"/>
      <w:r w:rsidRPr="005958BE">
        <w:rPr>
          <w:rFonts w:cs="Arial"/>
          <w:lang w:val="ca-ES"/>
        </w:rPr>
        <w:t xml:space="preserve"> obligat per normativa</w:t>
      </w:r>
    </w:p>
    <w:p w14:paraId="43A0A9EB" w14:textId="77777777" w:rsidR="00D41217" w:rsidRPr="005958BE" w:rsidRDefault="00D41217" w:rsidP="00D41217">
      <w:pPr>
        <w:jc w:val="both"/>
        <w:rPr>
          <w:rFonts w:cs="Arial"/>
          <w:lang w:val="ca-ES"/>
        </w:rPr>
      </w:pPr>
    </w:p>
    <w:p w14:paraId="05A368E0" w14:textId="77777777" w:rsidR="00D41217" w:rsidRPr="005958BE" w:rsidRDefault="00D41217" w:rsidP="00D41217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 l’empresa disposa d’un pla d’igualtat d’oportunitats entre les dones i els homes.</w:t>
      </w:r>
    </w:p>
    <w:p w14:paraId="68FB1E4F" w14:textId="77777777" w:rsidR="00D41217" w:rsidRPr="005958BE" w:rsidRDefault="00D41217" w:rsidP="00D41217">
      <w:pPr>
        <w:jc w:val="both"/>
        <w:rPr>
          <w:rFonts w:cs="Arial"/>
          <w:lang w:val="ca-ES"/>
        </w:rPr>
      </w:pPr>
      <w:r w:rsidRPr="005958BE">
        <w:rPr>
          <w:rFonts w:cs="Arial"/>
          <w:lang w:val="ca-ES"/>
        </w:rPr>
        <w:tab/>
        <w:t>Sí</w:t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  <w:t>No</w:t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</w:r>
      <w:proofErr w:type="spellStart"/>
      <w:r w:rsidRPr="005958BE">
        <w:rPr>
          <w:rFonts w:cs="Arial"/>
          <w:lang w:val="ca-ES"/>
        </w:rPr>
        <w:t>No</w:t>
      </w:r>
      <w:proofErr w:type="spellEnd"/>
      <w:r w:rsidRPr="005958BE">
        <w:rPr>
          <w:rFonts w:cs="Arial"/>
          <w:lang w:val="ca-ES"/>
        </w:rPr>
        <w:t xml:space="preserve"> obligat per normativa</w:t>
      </w:r>
    </w:p>
    <w:p w14:paraId="04C69ABD" w14:textId="77777777" w:rsidR="00D41217" w:rsidRPr="005958BE" w:rsidRDefault="00D41217" w:rsidP="00D41217">
      <w:pPr>
        <w:jc w:val="both"/>
        <w:rPr>
          <w:rFonts w:cs="Arial"/>
          <w:lang w:val="ca-ES"/>
        </w:rPr>
      </w:pPr>
    </w:p>
    <w:p w14:paraId="522AF690" w14:textId="77777777" w:rsidR="00D41217" w:rsidRPr="005958BE" w:rsidRDefault="00D41217" w:rsidP="00D41217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 compleix algun dels criteri per decidir en cas d’empat previstos a l’apartat 2 de la clàusula quinzena del PCAP.</w:t>
      </w:r>
    </w:p>
    <w:p w14:paraId="5541CB1A" w14:textId="77777777" w:rsidR="00D41217" w:rsidRPr="005958BE" w:rsidRDefault="00D41217" w:rsidP="00D41217">
      <w:pPr>
        <w:ind w:firstLine="708"/>
        <w:jc w:val="both"/>
        <w:rPr>
          <w:rFonts w:cs="Arial"/>
          <w:lang w:val="ca-ES"/>
        </w:rPr>
      </w:pPr>
      <w:r w:rsidRPr="005958BE">
        <w:rPr>
          <w:rFonts w:cs="Arial"/>
          <w:lang w:val="ca-ES"/>
        </w:rPr>
        <w:t>Sí</w:t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</w:r>
      <w:r w:rsidRPr="005958BE">
        <w:rPr>
          <w:rFonts w:cs="Arial"/>
          <w:lang w:val="ca-ES"/>
        </w:rPr>
        <w:tab/>
        <w:t xml:space="preserve">No </w:t>
      </w:r>
    </w:p>
    <w:p w14:paraId="581987A6" w14:textId="77777777" w:rsidR="00D41217" w:rsidRPr="005958BE" w:rsidRDefault="00D41217" w:rsidP="00D41217">
      <w:pPr>
        <w:ind w:firstLine="708"/>
        <w:jc w:val="both"/>
        <w:rPr>
          <w:rFonts w:cs="Arial"/>
          <w:lang w:val="ca-ES"/>
        </w:rPr>
      </w:pPr>
    </w:p>
    <w:p w14:paraId="6675D806" w14:textId="77777777" w:rsidR="00D41217" w:rsidRPr="005958BE" w:rsidRDefault="00D41217" w:rsidP="00D41217">
      <w:pPr>
        <w:pStyle w:val="Pargrafdellista"/>
        <w:numPr>
          <w:ilvl w:val="0"/>
          <w:numId w:val="3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lastRenderedPageBreak/>
        <w:t>Presenta l’oferta en nom d’una Unió Temporal d’Empreses (UTE)</w:t>
      </w:r>
    </w:p>
    <w:p w14:paraId="51ED4D86" w14:textId="77777777" w:rsidR="00D41217" w:rsidRPr="005958BE" w:rsidRDefault="00D41217" w:rsidP="00D41217">
      <w:pPr>
        <w:ind w:left="1134" w:hanging="426"/>
        <w:jc w:val="both"/>
        <w:rPr>
          <w:rFonts w:cs="Arial"/>
          <w:lang w:val="ca-ES"/>
        </w:rPr>
      </w:pPr>
      <w:r w:rsidRPr="005958BE">
        <w:rPr>
          <w:rFonts w:cs="Arial"/>
          <w:lang w:val="ca-ES"/>
        </w:rPr>
        <w:t>Sí (caldrà adjuntar un document amb la relació d’empreses que la constitueixen).</w:t>
      </w:r>
    </w:p>
    <w:p w14:paraId="17C3E460" w14:textId="77777777" w:rsidR="00D41217" w:rsidRPr="005958BE" w:rsidRDefault="00D41217" w:rsidP="00D41217">
      <w:pPr>
        <w:ind w:left="360" w:firstLine="348"/>
        <w:jc w:val="both"/>
        <w:rPr>
          <w:rFonts w:cs="Arial"/>
          <w:lang w:val="ca-ES"/>
        </w:rPr>
      </w:pPr>
      <w:r w:rsidRPr="005958BE">
        <w:rPr>
          <w:rFonts w:cs="Arial"/>
          <w:lang w:val="ca-ES"/>
        </w:rPr>
        <w:t xml:space="preserve">No </w:t>
      </w:r>
    </w:p>
    <w:p w14:paraId="511CF06B" w14:textId="77777777" w:rsidR="00D41217" w:rsidRPr="005958BE" w:rsidRDefault="00D41217" w:rsidP="00D41217">
      <w:pPr>
        <w:ind w:left="360" w:firstLine="348"/>
        <w:jc w:val="both"/>
        <w:rPr>
          <w:rFonts w:cs="Arial"/>
          <w:lang w:val="ca-ES"/>
        </w:rPr>
      </w:pPr>
    </w:p>
    <w:p w14:paraId="5E4025E4" w14:textId="77777777" w:rsidR="00D41217" w:rsidRPr="005958BE" w:rsidRDefault="00D41217" w:rsidP="00D41217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Es designa com a persona autoritzada per a rebre l’avís de les notificacions, comunicacions i requeriments per mitjans electrònics a:</w:t>
      </w:r>
    </w:p>
    <w:p w14:paraId="5DFA80AE" w14:textId="77777777" w:rsidR="00D41217" w:rsidRPr="005958BE" w:rsidRDefault="00D41217" w:rsidP="00D41217">
      <w:pPr>
        <w:pStyle w:val="Pargrafdellista"/>
        <w:rPr>
          <w:rFonts w:ascii="Arial" w:hAnsi="Arial" w:cs="Arial"/>
          <w:lang w:val="ca-ES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</w:tblCellMar>
        <w:tblLook w:val="04A0" w:firstRow="1" w:lastRow="0" w:firstColumn="1" w:lastColumn="0" w:noHBand="0" w:noVBand="1"/>
      </w:tblPr>
      <w:tblGrid>
        <w:gridCol w:w="3604"/>
        <w:gridCol w:w="1444"/>
        <w:gridCol w:w="3464"/>
        <w:gridCol w:w="1443"/>
      </w:tblGrid>
      <w:tr w:rsidR="00D41217" w:rsidRPr="005958BE" w14:paraId="4499C36E" w14:textId="77777777" w:rsidTr="00D67EC2">
        <w:trPr>
          <w:trHeight w:val="344"/>
        </w:trPr>
        <w:tc>
          <w:tcPr>
            <w:tcW w:w="3604" w:type="dxa"/>
            <w:shd w:val="clear" w:color="auto" w:fill="auto"/>
            <w:vAlign w:val="center"/>
          </w:tcPr>
          <w:p w14:paraId="6E277FC8" w14:textId="77777777" w:rsidR="00D41217" w:rsidRPr="005958BE" w:rsidRDefault="00D41217" w:rsidP="00D67EC2">
            <w:pPr>
              <w:jc w:val="both"/>
              <w:rPr>
                <w:rFonts w:cs="Arial"/>
                <w:lang w:val="ca-ES"/>
              </w:rPr>
            </w:pPr>
            <w:r w:rsidRPr="005958BE">
              <w:rPr>
                <w:rFonts w:cs="Arial"/>
                <w:lang w:val="ca-ES"/>
              </w:rPr>
              <w:t xml:space="preserve">Persona autoritzada 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5DFD0F" w14:textId="77777777" w:rsidR="00D41217" w:rsidRPr="005958BE" w:rsidRDefault="00D41217" w:rsidP="00D67EC2">
            <w:pPr>
              <w:jc w:val="both"/>
              <w:rPr>
                <w:rFonts w:cs="Arial"/>
                <w:lang w:val="ca-ES"/>
              </w:rPr>
            </w:pPr>
            <w:r w:rsidRPr="005958BE">
              <w:rPr>
                <w:rFonts w:cs="Arial"/>
                <w:lang w:val="ca-ES"/>
              </w:rPr>
              <w:t>DNI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CC22DBF" w14:textId="77777777" w:rsidR="00D41217" w:rsidRPr="005958BE" w:rsidRDefault="00D41217" w:rsidP="00D67EC2">
            <w:pPr>
              <w:jc w:val="both"/>
              <w:rPr>
                <w:rFonts w:cs="Arial"/>
                <w:lang w:val="ca-ES"/>
              </w:rPr>
            </w:pPr>
            <w:r w:rsidRPr="005958BE">
              <w:rPr>
                <w:rFonts w:cs="Arial"/>
                <w:lang w:val="ca-ES"/>
              </w:rPr>
              <w:t>Correu electrònic professional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061D7A0" w14:textId="77777777" w:rsidR="00D41217" w:rsidRPr="005958BE" w:rsidRDefault="00D41217" w:rsidP="00D67EC2">
            <w:pPr>
              <w:jc w:val="both"/>
              <w:rPr>
                <w:rFonts w:cs="Arial"/>
                <w:lang w:val="ca-ES"/>
              </w:rPr>
            </w:pPr>
            <w:r w:rsidRPr="005958BE">
              <w:rPr>
                <w:rFonts w:cs="Arial"/>
                <w:lang w:val="ca-ES"/>
              </w:rPr>
              <w:t>Telèfon mòbil</w:t>
            </w:r>
          </w:p>
        </w:tc>
      </w:tr>
      <w:tr w:rsidR="00D41217" w:rsidRPr="005958BE" w14:paraId="3763E21D" w14:textId="77777777" w:rsidTr="00D67EC2">
        <w:trPr>
          <w:trHeight w:val="344"/>
        </w:trPr>
        <w:tc>
          <w:tcPr>
            <w:tcW w:w="3604" w:type="dxa"/>
            <w:shd w:val="clear" w:color="auto" w:fill="auto"/>
            <w:vAlign w:val="center"/>
          </w:tcPr>
          <w:p w14:paraId="59EB368A" w14:textId="77777777" w:rsidR="00D41217" w:rsidRPr="005958BE" w:rsidRDefault="00D41217" w:rsidP="00D67EC2">
            <w:pPr>
              <w:jc w:val="both"/>
              <w:rPr>
                <w:rFonts w:cs="Arial"/>
                <w:lang w:val="ca-E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F9843B8" w14:textId="77777777" w:rsidR="00D41217" w:rsidRPr="005958BE" w:rsidRDefault="00D41217" w:rsidP="00D67EC2">
            <w:pPr>
              <w:jc w:val="both"/>
              <w:rPr>
                <w:rFonts w:cs="Arial"/>
                <w:lang w:val="ca-ES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7F6ABFC8" w14:textId="77777777" w:rsidR="00D41217" w:rsidRPr="005958BE" w:rsidRDefault="00D41217" w:rsidP="00D67EC2">
            <w:pPr>
              <w:jc w:val="both"/>
              <w:rPr>
                <w:rFonts w:cs="Arial"/>
                <w:lang w:val="ca-ES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D4C68F9" w14:textId="77777777" w:rsidR="00D41217" w:rsidRPr="005958BE" w:rsidRDefault="00D41217" w:rsidP="00D67EC2">
            <w:pPr>
              <w:jc w:val="both"/>
              <w:rPr>
                <w:rFonts w:cs="Arial"/>
                <w:lang w:val="ca-ES"/>
              </w:rPr>
            </w:pPr>
          </w:p>
        </w:tc>
      </w:tr>
    </w:tbl>
    <w:p w14:paraId="0DE63B38" w14:textId="77777777" w:rsidR="00D41217" w:rsidRPr="005958BE" w:rsidRDefault="00D41217" w:rsidP="00D41217">
      <w:pPr>
        <w:pStyle w:val="Pargrafdellista"/>
        <w:rPr>
          <w:rFonts w:ascii="Arial" w:hAnsi="Arial" w:cs="Arial"/>
          <w:lang w:val="ca-ES"/>
        </w:rPr>
      </w:pPr>
    </w:p>
    <w:p w14:paraId="547A8E29" w14:textId="77777777" w:rsidR="00D41217" w:rsidRPr="005958BE" w:rsidRDefault="00D41217" w:rsidP="00D41217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 w:rsidRPr="005958BE">
        <w:rPr>
          <w:rFonts w:ascii="Arial" w:hAnsi="Arial" w:cs="Arial"/>
          <w:lang w:val="ca-ES"/>
        </w:rPr>
        <w:t>Que, cas de resultar proposat com a adjudicatari, es compromet a aportar la documentació exigida.</w:t>
      </w:r>
    </w:p>
    <w:p w14:paraId="7CACAB49" w14:textId="77777777" w:rsidR="00D41217" w:rsidRPr="005958BE" w:rsidRDefault="00D41217" w:rsidP="00D41217">
      <w:pPr>
        <w:jc w:val="both"/>
        <w:rPr>
          <w:rFonts w:cs="Arial"/>
          <w:lang w:val="ca-ES"/>
        </w:rPr>
      </w:pPr>
    </w:p>
    <w:p w14:paraId="0733FB0C" w14:textId="77777777" w:rsidR="00D41217" w:rsidRPr="005958BE" w:rsidRDefault="00D41217" w:rsidP="00D41217">
      <w:pPr>
        <w:jc w:val="both"/>
        <w:rPr>
          <w:rFonts w:cs="Arial"/>
          <w:lang w:val="ca-ES"/>
        </w:rPr>
      </w:pPr>
    </w:p>
    <w:p w14:paraId="7032A1A5" w14:textId="77777777" w:rsidR="00D41217" w:rsidRPr="005958BE" w:rsidRDefault="00D41217" w:rsidP="00D41217">
      <w:pPr>
        <w:jc w:val="both"/>
        <w:rPr>
          <w:rFonts w:cs="Arial"/>
          <w:lang w:val="ca-ES"/>
        </w:rPr>
      </w:pPr>
      <w:r w:rsidRPr="005958BE">
        <w:rPr>
          <w:rFonts w:cs="Arial"/>
          <w:lang w:val="ca-ES"/>
        </w:rPr>
        <w:t>Data:</w:t>
      </w:r>
    </w:p>
    <w:p w14:paraId="6170302C" w14:textId="77777777" w:rsidR="00D41217" w:rsidRPr="005958BE" w:rsidRDefault="00D41217" w:rsidP="00D41217">
      <w:pPr>
        <w:jc w:val="both"/>
        <w:rPr>
          <w:rFonts w:cs="Arial"/>
          <w:color w:val="000000"/>
          <w:lang w:val="ca-ES"/>
        </w:rPr>
      </w:pPr>
    </w:p>
    <w:p w14:paraId="27F5044B" w14:textId="77777777" w:rsidR="00D41217" w:rsidRPr="005958BE" w:rsidRDefault="00D41217" w:rsidP="00D41217">
      <w:pPr>
        <w:jc w:val="both"/>
        <w:rPr>
          <w:rFonts w:cs="Arial"/>
          <w:color w:val="000000"/>
          <w:lang w:val="ca-ES"/>
        </w:rPr>
      </w:pPr>
    </w:p>
    <w:p w14:paraId="7DB271D5" w14:textId="77777777" w:rsidR="00D41217" w:rsidRPr="005958BE" w:rsidRDefault="00D41217" w:rsidP="00D41217">
      <w:pPr>
        <w:jc w:val="both"/>
        <w:rPr>
          <w:rFonts w:cs="Arial"/>
          <w:lang w:val="ca-ES"/>
        </w:rPr>
      </w:pPr>
      <w:r w:rsidRPr="005958BE">
        <w:rPr>
          <w:rFonts w:cs="Arial"/>
          <w:lang w:val="ca-ES"/>
        </w:rPr>
        <w:t>Signatura</w:t>
      </w:r>
    </w:p>
    <w:p w14:paraId="41C5E83F" w14:textId="77777777" w:rsidR="00D41217" w:rsidRPr="007A094E" w:rsidRDefault="00D41217" w:rsidP="00D41217">
      <w:pPr>
        <w:jc w:val="both"/>
        <w:rPr>
          <w:rFonts w:cs="Arial"/>
          <w:color w:val="000000"/>
          <w:lang w:val="ca-ES"/>
        </w:rPr>
      </w:pPr>
    </w:p>
    <w:p w14:paraId="606B9A11" w14:textId="77777777" w:rsidR="00D41217" w:rsidRPr="007A094E" w:rsidRDefault="00D41217" w:rsidP="00D41217">
      <w:pPr>
        <w:spacing w:after="120"/>
        <w:jc w:val="both"/>
        <w:rPr>
          <w:rFonts w:cs="Arial"/>
          <w:color w:val="000000"/>
          <w:lang w:val="ca-ES"/>
        </w:rPr>
      </w:pPr>
    </w:p>
    <w:p w14:paraId="1B026E92" w14:textId="77777777" w:rsidR="00D41217" w:rsidRPr="007A094E" w:rsidRDefault="00D41217" w:rsidP="00D41217">
      <w:pPr>
        <w:spacing w:after="120"/>
        <w:jc w:val="both"/>
        <w:rPr>
          <w:rFonts w:cs="Arial"/>
          <w:color w:val="000000"/>
          <w:lang w:val="ca-ES"/>
        </w:rPr>
      </w:pPr>
    </w:p>
    <w:p w14:paraId="47589C33" w14:textId="77777777" w:rsidR="00D41217" w:rsidRPr="007A094E" w:rsidRDefault="00D41217" w:rsidP="00D41217">
      <w:pPr>
        <w:spacing w:after="120"/>
        <w:jc w:val="both"/>
        <w:rPr>
          <w:rFonts w:cs="Arial"/>
          <w:color w:val="000000"/>
          <w:lang w:val="ca-ES"/>
        </w:rPr>
      </w:pPr>
    </w:p>
    <w:p w14:paraId="2D6D1D1B" w14:textId="77777777" w:rsidR="00D41217" w:rsidRPr="007A094E" w:rsidRDefault="00D41217" w:rsidP="00D41217">
      <w:pPr>
        <w:spacing w:after="120"/>
        <w:jc w:val="both"/>
        <w:rPr>
          <w:rFonts w:cs="Arial"/>
          <w:color w:val="000000"/>
          <w:lang w:val="ca-ES"/>
        </w:rPr>
      </w:pPr>
    </w:p>
    <w:p w14:paraId="4E0260B6" w14:textId="77777777" w:rsidR="00D41217" w:rsidRPr="007A094E" w:rsidRDefault="00D41217" w:rsidP="00D41217">
      <w:pPr>
        <w:spacing w:after="120"/>
        <w:jc w:val="both"/>
        <w:rPr>
          <w:rFonts w:cs="Arial"/>
          <w:color w:val="000000"/>
          <w:lang w:val="ca-ES"/>
        </w:rPr>
      </w:pPr>
    </w:p>
    <w:p w14:paraId="4C450008" w14:textId="77777777" w:rsidR="00D41217" w:rsidRPr="007A094E" w:rsidRDefault="00D41217" w:rsidP="00D41217">
      <w:pPr>
        <w:spacing w:after="120"/>
        <w:jc w:val="both"/>
        <w:rPr>
          <w:rFonts w:cs="Arial"/>
          <w:color w:val="000000"/>
          <w:lang w:val="ca-ES"/>
        </w:rPr>
      </w:pPr>
    </w:p>
    <w:p w14:paraId="0E1F0B8D" w14:textId="77777777" w:rsidR="00D41217" w:rsidRPr="007A094E" w:rsidRDefault="00D41217" w:rsidP="00D41217">
      <w:pPr>
        <w:spacing w:after="120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br w:type="page"/>
      </w:r>
    </w:p>
    <w:p w14:paraId="580ACF20" w14:textId="77777777" w:rsidR="00D41217" w:rsidRPr="007A094E" w:rsidRDefault="00D41217" w:rsidP="00D41217">
      <w:pPr>
        <w:spacing w:after="120"/>
        <w:jc w:val="both"/>
        <w:rPr>
          <w:rFonts w:cs="Arial"/>
          <w:color w:val="000000"/>
          <w:lang w:val="ca-ES"/>
        </w:rPr>
      </w:pPr>
    </w:p>
    <w:bookmarkEnd w:id="0"/>
    <w:bookmarkEnd w:id="1"/>
    <w:bookmarkEnd w:id="2"/>
    <w:bookmarkEnd w:id="3"/>
    <w:p w14:paraId="31B8F397" w14:textId="77777777" w:rsidR="00D41217" w:rsidRDefault="00D41217" w:rsidP="00D41217">
      <w:pPr>
        <w:pStyle w:val="Default"/>
        <w:jc w:val="both"/>
        <w:rPr>
          <w:b/>
          <w:sz w:val="22"/>
          <w:szCs w:val="22"/>
        </w:rPr>
      </w:pPr>
      <w:r w:rsidRPr="00FA7F84">
        <w:rPr>
          <w:b/>
          <w:sz w:val="22"/>
          <w:szCs w:val="22"/>
          <w:u w:val="single"/>
        </w:rPr>
        <w:t>Annex II</w:t>
      </w:r>
      <w:r w:rsidRPr="00FA7F84">
        <w:rPr>
          <w:b/>
          <w:sz w:val="22"/>
          <w:szCs w:val="22"/>
        </w:rPr>
        <w:t>.</w:t>
      </w:r>
      <w:r w:rsidRPr="00AC5950">
        <w:rPr>
          <w:b/>
          <w:sz w:val="22"/>
          <w:szCs w:val="22"/>
        </w:rPr>
        <w:t xml:space="preserve"> </w:t>
      </w:r>
    </w:p>
    <w:p w14:paraId="5FE4D753" w14:textId="77777777" w:rsidR="00D41217" w:rsidRDefault="00D41217" w:rsidP="00D41217">
      <w:pPr>
        <w:jc w:val="both"/>
        <w:rPr>
          <w:rFonts w:cs="Arial"/>
          <w:b/>
          <w:bCs/>
          <w:lang w:val="ca-ES"/>
        </w:rPr>
      </w:pPr>
    </w:p>
    <w:p w14:paraId="6925746D" w14:textId="77777777" w:rsidR="00D41217" w:rsidRDefault="00D41217" w:rsidP="00D41217">
      <w:pPr>
        <w:jc w:val="both"/>
        <w:rPr>
          <w:rFonts w:cs="Arial"/>
          <w:b/>
          <w:bCs/>
          <w:lang w:val="ca-ES"/>
        </w:rPr>
      </w:pPr>
      <w:r>
        <w:rPr>
          <w:rFonts w:cs="Arial"/>
          <w:b/>
          <w:bCs/>
          <w:lang w:val="ca-ES"/>
        </w:rPr>
        <w:t>PROPOSTA TÈCNICA</w:t>
      </w:r>
    </w:p>
    <w:p w14:paraId="5CF05B4D" w14:textId="77777777" w:rsidR="00D41217" w:rsidRDefault="00D41217" w:rsidP="00D41217">
      <w:pPr>
        <w:jc w:val="both"/>
        <w:rPr>
          <w:rFonts w:cs="Arial"/>
          <w:b/>
          <w:bCs/>
          <w:lang w:val="ca-ES"/>
        </w:rPr>
      </w:pPr>
    </w:p>
    <w:p w14:paraId="0BEB93C9" w14:textId="00B24BD0" w:rsidR="00D41217" w:rsidRPr="00DB6AB3" w:rsidRDefault="00D41217" w:rsidP="00D41217">
      <w:pPr>
        <w:widowControl/>
        <w:numPr>
          <w:ilvl w:val="0"/>
          <w:numId w:val="4"/>
        </w:numPr>
        <w:suppressAutoHyphens w:val="0"/>
        <w:spacing w:after="103" w:line="259" w:lineRule="auto"/>
        <w:ind w:hanging="10"/>
        <w:jc w:val="both"/>
        <w:rPr>
          <w:rFonts w:eastAsia="Arial" w:cs="Arial"/>
          <w:b/>
          <w:bCs/>
          <w:color w:val="000000"/>
          <w:kern w:val="2"/>
          <w:szCs w:val="22"/>
          <w:lang w:val="ca-ES" w:eastAsia="es-ES"/>
        </w:rPr>
      </w:pPr>
      <w:r w:rsidRPr="00DB6AB3">
        <w:rPr>
          <w:rFonts w:eastAsia="Arial" w:cs="Arial"/>
          <w:b/>
          <w:bCs/>
          <w:color w:val="000000"/>
          <w:kern w:val="2"/>
          <w:szCs w:val="22"/>
          <w:lang w:val="ca-ES" w:eastAsia="es-ES"/>
        </w:rPr>
        <w:t xml:space="preserve">Redacció de Planejament d’Ordenació Urbanístic Municipal: </w:t>
      </w:r>
      <w:r>
        <w:rPr>
          <w:rFonts w:eastAsia="Arial" w:cs="Arial"/>
          <w:b/>
          <w:bCs/>
          <w:color w:val="000000"/>
          <w:kern w:val="2"/>
          <w:szCs w:val="22"/>
          <w:lang w:val="ca-ES" w:eastAsia="es-ES"/>
        </w:rPr>
        <w:t>40</w:t>
      </w:r>
      <w:r w:rsidRPr="00DB6AB3">
        <w:rPr>
          <w:rFonts w:eastAsia="Arial" w:cs="Arial"/>
          <w:b/>
          <w:bCs/>
          <w:color w:val="000000"/>
          <w:kern w:val="2"/>
          <w:szCs w:val="22"/>
          <w:lang w:val="ca-ES" w:eastAsia="es-ES"/>
        </w:rPr>
        <w:t xml:space="preserve"> punts màxim</w:t>
      </w:r>
    </w:p>
    <w:tbl>
      <w:tblPr>
        <w:tblW w:w="7093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9"/>
        <w:gridCol w:w="2129"/>
      </w:tblGrid>
      <w:tr w:rsidR="00D41217" w:rsidRPr="00DB6AB3" w14:paraId="1012D2E2" w14:textId="06A830C8" w:rsidTr="00D41217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2E54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  <w:proofErr w:type="spellStart"/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>POUM’s</w:t>
            </w:r>
            <w:proofErr w:type="spellEnd"/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 xml:space="preserve"> redactats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4214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 xml:space="preserve">Marcar amb una X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21D3" w14:textId="3FD1768D" w:rsidR="00D41217" w:rsidRPr="00DB6AB3" w:rsidRDefault="00D41217" w:rsidP="00D41217">
            <w:pPr>
              <w:widowControl/>
              <w:suppressAutoHyphens w:val="0"/>
              <w:spacing w:after="103" w:line="259" w:lineRule="auto"/>
              <w:jc w:val="center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  <w:r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>LLOC:</w:t>
            </w:r>
          </w:p>
        </w:tc>
      </w:tr>
      <w:tr w:rsidR="00D41217" w:rsidRPr="00DB6AB3" w14:paraId="14D48286" w14:textId="05728C33" w:rsidTr="00D41217">
        <w:trPr>
          <w:trHeight w:val="3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E4DE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 xml:space="preserve">Tres </w:t>
            </w:r>
            <w:proofErr w:type="spellStart"/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>POUM’s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FE67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2D6A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</w:p>
        </w:tc>
      </w:tr>
      <w:tr w:rsidR="00D41217" w:rsidRPr="00DB6AB3" w14:paraId="48F8556B" w14:textId="41CFE76A" w:rsidTr="00D41217">
        <w:trPr>
          <w:trHeight w:val="3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FEA2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 xml:space="preserve">Dos </w:t>
            </w:r>
            <w:proofErr w:type="spellStart"/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>POUM’s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7049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B847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</w:p>
        </w:tc>
      </w:tr>
      <w:tr w:rsidR="00D41217" w:rsidRPr="00DB6AB3" w14:paraId="327D0B6F" w14:textId="3DC375C7" w:rsidTr="00D41217">
        <w:trPr>
          <w:trHeight w:val="3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CCD9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  <w:r w:rsidRPr="00DB6AB3"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  <w:t>Un POUM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F03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220C" w14:textId="77777777" w:rsidR="00D41217" w:rsidRPr="00DB6AB3" w:rsidRDefault="00D41217" w:rsidP="00D67EC2">
            <w:pPr>
              <w:widowControl/>
              <w:suppressAutoHyphens w:val="0"/>
              <w:spacing w:after="103" w:line="259" w:lineRule="auto"/>
              <w:rPr>
                <w:rFonts w:eastAsia="Arial" w:cs="Arial"/>
                <w:bCs/>
                <w:color w:val="000000"/>
                <w:kern w:val="2"/>
                <w:szCs w:val="22"/>
                <w:lang w:val="ca-ES" w:eastAsia="es-ES"/>
              </w:rPr>
            </w:pPr>
          </w:p>
        </w:tc>
      </w:tr>
    </w:tbl>
    <w:p w14:paraId="022C76E5" w14:textId="77777777" w:rsidR="00D41217" w:rsidRPr="00DB6AB3" w:rsidRDefault="00D41217" w:rsidP="00D41217">
      <w:pPr>
        <w:widowControl/>
        <w:suppressAutoHyphens w:val="0"/>
        <w:spacing w:after="103" w:line="259" w:lineRule="auto"/>
        <w:rPr>
          <w:rFonts w:eastAsia="Arial" w:cs="Arial"/>
          <w:color w:val="000000"/>
          <w:kern w:val="2"/>
          <w:szCs w:val="22"/>
          <w:lang w:val="ca-ES" w:eastAsia="es-ES"/>
        </w:rPr>
      </w:pPr>
    </w:p>
    <w:p w14:paraId="7ED9F34C" w14:textId="77777777" w:rsidR="00D41217" w:rsidRDefault="00D41217" w:rsidP="00D41217">
      <w:pPr>
        <w:jc w:val="both"/>
        <w:rPr>
          <w:rFonts w:cs="Arial"/>
          <w:b/>
          <w:bCs/>
          <w:lang w:val="ca-ES"/>
        </w:rPr>
      </w:pPr>
    </w:p>
    <w:p w14:paraId="0A57AF17" w14:textId="77777777" w:rsidR="00D41217" w:rsidRDefault="00D41217" w:rsidP="00D41217">
      <w:pPr>
        <w:jc w:val="both"/>
        <w:rPr>
          <w:rFonts w:cs="Arial"/>
          <w:b/>
          <w:bCs/>
          <w:lang w:val="ca-ES"/>
        </w:rPr>
      </w:pPr>
    </w:p>
    <w:p w14:paraId="60E4AEF0" w14:textId="77777777" w:rsidR="00D41217" w:rsidRDefault="00D41217" w:rsidP="00D41217">
      <w:pPr>
        <w:jc w:val="both"/>
        <w:rPr>
          <w:rFonts w:cs="Arial"/>
          <w:b/>
          <w:bCs/>
          <w:lang w:val="ca-ES"/>
        </w:rPr>
      </w:pPr>
      <w:r w:rsidRPr="007A094E">
        <w:rPr>
          <w:rFonts w:cs="Arial"/>
          <w:b/>
          <w:bCs/>
          <w:lang w:val="ca-ES"/>
        </w:rPr>
        <w:t>PROPOSTA ECONÒMICA</w:t>
      </w:r>
    </w:p>
    <w:p w14:paraId="4018261F" w14:textId="77777777" w:rsidR="00D41217" w:rsidRDefault="00D41217" w:rsidP="00D41217">
      <w:pPr>
        <w:jc w:val="both"/>
        <w:rPr>
          <w:rFonts w:cs="Arial"/>
          <w:b/>
          <w:bCs/>
          <w:lang w:val="ca-ES"/>
        </w:rPr>
      </w:pPr>
    </w:p>
    <w:p w14:paraId="797B538B" w14:textId="796FBA3C" w:rsidR="00D41217" w:rsidRPr="007A094E" w:rsidRDefault="00D41217" w:rsidP="00D41217">
      <w:pPr>
        <w:numPr>
          <w:ilvl w:val="0"/>
          <w:numId w:val="4"/>
        </w:numPr>
        <w:jc w:val="both"/>
        <w:rPr>
          <w:rFonts w:cs="Arial"/>
          <w:b/>
          <w:bCs/>
          <w:lang w:val="ca-ES"/>
        </w:rPr>
      </w:pPr>
      <w:r>
        <w:rPr>
          <w:rFonts w:cs="Arial"/>
          <w:b/>
          <w:bCs/>
          <w:lang w:val="ca-ES"/>
        </w:rPr>
        <w:t xml:space="preserve">Oferta: </w:t>
      </w:r>
      <w:r>
        <w:rPr>
          <w:rFonts w:cs="Arial"/>
          <w:b/>
          <w:bCs/>
          <w:lang w:val="ca-ES"/>
        </w:rPr>
        <w:t>60</w:t>
      </w:r>
      <w:r>
        <w:rPr>
          <w:rFonts w:cs="Arial"/>
          <w:b/>
          <w:bCs/>
          <w:lang w:val="ca-ES"/>
        </w:rPr>
        <w:t xml:space="preserve"> punts màxim</w:t>
      </w:r>
    </w:p>
    <w:p w14:paraId="0B40E500" w14:textId="77777777" w:rsidR="00D41217" w:rsidRPr="007A094E" w:rsidRDefault="00D41217" w:rsidP="00D41217">
      <w:pPr>
        <w:jc w:val="both"/>
        <w:rPr>
          <w:rFonts w:cs="Arial"/>
          <w:b/>
          <w:bCs/>
          <w:lang w:val="ca-ES"/>
        </w:rPr>
      </w:pPr>
    </w:p>
    <w:p w14:paraId="539DDAE2" w14:textId="77777777" w:rsidR="00D41217" w:rsidRPr="007A094E" w:rsidRDefault="00D41217" w:rsidP="00D41217">
      <w:pPr>
        <w:jc w:val="both"/>
        <w:rPr>
          <w:rFonts w:cs="Arial"/>
          <w:lang w:val="ca-ES"/>
        </w:rPr>
      </w:pPr>
      <w:r w:rsidRPr="007A094E">
        <w:rPr>
          <w:rFonts w:cs="Arial"/>
          <w:lang w:val="ca-ES"/>
        </w:rPr>
        <w:t xml:space="preserve">El Sr./La Sra. ................................................................................. amb NIF núm. ............................., en nom propi / en representació de l’empresa .........................................................................................,  CIF núm. ............................, domiciliada a la localitat de ..................................................... .............................. carrer ................................................................................, núm. ....., codi postal ................, amb adreça de correu electrònic................................................... manifesta que havent-se assabentat de la licitació, mitjançant procediment obert simplificat, amb varis criteris de valoració, per adjudicar el contracte de serveis per a la redacció de Pla d’Ordenació Urbanística de </w:t>
      </w:r>
      <w:r>
        <w:rPr>
          <w:rFonts w:cs="Arial"/>
          <w:lang w:val="ca-ES"/>
        </w:rPr>
        <w:t>La Vajol</w:t>
      </w:r>
      <w:r w:rsidRPr="007A094E">
        <w:rPr>
          <w:rFonts w:cs="Arial"/>
          <w:lang w:val="ca-ES"/>
        </w:rPr>
        <w:t xml:space="preserve"> es compromet a realitzar-lo amb subjecció al plec de clàusules administratives particulars i al plec de prescripcions tècniques i a l’oferta presentada, per la quantitat de:</w:t>
      </w:r>
    </w:p>
    <w:p w14:paraId="69E2FE8B" w14:textId="77777777" w:rsidR="00D41217" w:rsidRPr="007A094E" w:rsidRDefault="00D41217" w:rsidP="00D41217">
      <w:pPr>
        <w:jc w:val="both"/>
        <w:rPr>
          <w:rFonts w:cs="Arial"/>
          <w:lang w:val="ca-ES"/>
        </w:rPr>
      </w:pPr>
    </w:p>
    <w:tbl>
      <w:tblPr>
        <w:tblW w:w="111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1559"/>
        <w:gridCol w:w="1701"/>
        <w:gridCol w:w="1637"/>
      </w:tblGrid>
      <w:tr w:rsidR="00D41217" w:rsidRPr="007A094E" w14:paraId="6AB8729C" w14:textId="77777777" w:rsidTr="00D67EC2">
        <w:trPr>
          <w:trHeight w:val="102"/>
        </w:trPr>
        <w:tc>
          <w:tcPr>
            <w:tcW w:w="3119" w:type="dxa"/>
            <w:shd w:val="clear" w:color="auto" w:fill="D9D9D9"/>
          </w:tcPr>
          <w:p w14:paraId="444C10A8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7A094E">
              <w:rPr>
                <w:b/>
                <w:bCs/>
                <w:color w:val="auto"/>
                <w:sz w:val="22"/>
                <w:szCs w:val="22"/>
              </w:rPr>
              <w:t>Prestació</w:t>
            </w:r>
          </w:p>
        </w:tc>
        <w:tc>
          <w:tcPr>
            <w:tcW w:w="1701" w:type="dxa"/>
            <w:shd w:val="clear" w:color="auto" w:fill="D9D9D9"/>
          </w:tcPr>
          <w:p w14:paraId="3527E808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bCs/>
                <w:color w:val="808080"/>
                <w:sz w:val="22"/>
                <w:szCs w:val="22"/>
              </w:rPr>
            </w:pPr>
            <w:r w:rsidRPr="007A094E">
              <w:rPr>
                <w:b/>
                <w:bCs/>
                <w:color w:val="808080"/>
                <w:sz w:val="22"/>
                <w:szCs w:val="22"/>
              </w:rPr>
              <w:t>Preu màxim</w:t>
            </w:r>
          </w:p>
          <w:p w14:paraId="56FD3D11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bCs/>
                <w:color w:val="808080"/>
                <w:sz w:val="22"/>
                <w:szCs w:val="22"/>
              </w:rPr>
            </w:pPr>
            <w:r w:rsidRPr="007A094E">
              <w:rPr>
                <w:b/>
                <w:bCs/>
                <w:color w:val="808080"/>
                <w:sz w:val="22"/>
                <w:szCs w:val="22"/>
              </w:rPr>
              <w:t>(sense IVA)</w:t>
            </w:r>
          </w:p>
        </w:tc>
        <w:tc>
          <w:tcPr>
            <w:tcW w:w="1418" w:type="dxa"/>
            <w:shd w:val="clear" w:color="auto" w:fill="D9D9D9"/>
          </w:tcPr>
          <w:p w14:paraId="4C1C9DED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color w:val="808080"/>
                <w:sz w:val="22"/>
                <w:szCs w:val="22"/>
              </w:rPr>
            </w:pPr>
            <w:r w:rsidRPr="007A094E">
              <w:rPr>
                <w:b/>
                <w:color w:val="808080"/>
                <w:sz w:val="22"/>
                <w:szCs w:val="22"/>
              </w:rPr>
              <w:t>Puntuació màxima</w:t>
            </w:r>
          </w:p>
        </w:tc>
        <w:tc>
          <w:tcPr>
            <w:tcW w:w="1559" w:type="dxa"/>
            <w:shd w:val="clear" w:color="auto" w:fill="D9D9D9"/>
          </w:tcPr>
          <w:p w14:paraId="00E36465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sz w:val="22"/>
                <w:szCs w:val="22"/>
              </w:rPr>
            </w:pPr>
            <w:r w:rsidRPr="007A094E">
              <w:rPr>
                <w:b/>
                <w:sz w:val="22"/>
                <w:szCs w:val="22"/>
              </w:rPr>
              <w:t>PREU</w:t>
            </w:r>
          </w:p>
          <w:p w14:paraId="2E8F1B42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sz w:val="22"/>
                <w:szCs w:val="22"/>
              </w:rPr>
            </w:pPr>
            <w:r w:rsidRPr="007A094E">
              <w:rPr>
                <w:b/>
                <w:sz w:val="22"/>
                <w:szCs w:val="22"/>
              </w:rPr>
              <w:t>(sense IVA)</w:t>
            </w:r>
          </w:p>
        </w:tc>
        <w:tc>
          <w:tcPr>
            <w:tcW w:w="1701" w:type="dxa"/>
            <w:shd w:val="clear" w:color="auto" w:fill="D9D9D9"/>
          </w:tcPr>
          <w:p w14:paraId="43157F08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sz w:val="22"/>
                <w:szCs w:val="22"/>
              </w:rPr>
            </w:pPr>
            <w:r w:rsidRPr="007A094E">
              <w:rPr>
                <w:b/>
                <w:sz w:val="22"/>
                <w:szCs w:val="22"/>
              </w:rPr>
              <w:t>IVA</w:t>
            </w:r>
          </w:p>
          <w:p w14:paraId="2AB722E6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sz w:val="22"/>
                <w:szCs w:val="22"/>
              </w:rPr>
            </w:pPr>
            <w:r w:rsidRPr="007A094E">
              <w:rPr>
                <w:b/>
                <w:sz w:val="22"/>
                <w:szCs w:val="22"/>
              </w:rPr>
              <w:t>(21 %)</w:t>
            </w:r>
          </w:p>
        </w:tc>
        <w:tc>
          <w:tcPr>
            <w:tcW w:w="1637" w:type="dxa"/>
            <w:shd w:val="clear" w:color="auto" w:fill="D9D9D9"/>
          </w:tcPr>
          <w:p w14:paraId="4EC28A33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sz w:val="22"/>
                <w:szCs w:val="22"/>
              </w:rPr>
            </w:pPr>
            <w:r w:rsidRPr="007A094E">
              <w:rPr>
                <w:b/>
                <w:sz w:val="22"/>
                <w:szCs w:val="22"/>
              </w:rPr>
              <w:t>PREU</w:t>
            </w:r>
          </w:p>
          <w:p w14:paraId="183CACA8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sz w:val="22"/>
                <w:szCs w:val="22"/>
              </w:rPr>
            </w:pPr>
            <w:r w:rsidRPr="007A094E">
              <w:rPr>
                <w:b/>
                <w:sz w:val="22"/>
                <w:szCs w:val="22"/>
              </w:rPr>
              <w:t>(Total)</w:t>
            </w:r>
          </w:p>
        </w:tc>
      </w:tr>
      <w:tr w:rsidR="00D41217" w:rsidRPr="007A094E" w14:paraId="1449708B" w14:textId="77777777" w:rsidTr="00D67EC2">
        <w:trPr>
          <w:trHeight w:val="454"/>
        </w:trPr>
        <w:tc>
          <w:tcPr>
            <w:tcW w:w="3119" w:type="dxa"/>
            <w:vAlign w:val="bottom"/>
          </w:tcPr>
          <w:p w14:paraId="4111B2BF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b/>
                <w:color w:val="auto"/>
                <w:sz w:val="22"/>
                <w:szCs w:val="22"/>
              </w:rPr>
            </w:pPr>
            <w:r w:rsidRPr="007A094E">
              <w:rPr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701" w:type="dxa"/>
            <w:vAlign w:val="bottom"/>
          </w:tcPr>
          <w:p w14:paraId="5F032EB0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color w:val="808080"/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  <w:r w:rsidRPr="001640DA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418" w:type="dxa"/>
          </w:tcPr>
          <w:p w14:paraId="182305F5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  <w:p w14:paraId="12A850B0" w14:textId="12B5817C" w:rsidR="00D41217" w:rsidRPr="007A094E" w:rsidRDefault="00D41217" w:rsidP="00D67EC2">
            <w:pPr>
              <w:pStyle w:val="Default"/>
              <w:spacing w:after="120"/>
              <w:jc w:val="both"/>
              <w:rPr>
                <w:color w:val="808080"/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14:paraId="5E2C2AC1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711E81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11AC2663" w14:textId="77777777" w:rsidR="00D41217" w:rsidRPr="007A094E" w:rsidRDefault="00D41217" w:rsidP="00D67EC2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606F5066" w14:textId="77777777" w:rsidR="00D41217" w:rsidRDefault="00D41217" w:rsidP="00D41217">
      <w:pPr>
        <w:jc w:val="both"/>
        <w:rPr>
          <w:rFonts w:cs="Arial"/>
          <w:lang w:val="ca-ES"/>
        </w:rPr>
      </w:pPr>
    </w:p>
    <w:p w14:paraId="296C32F8" w14:textId="77777777" w:rsidR="00D41217" w:rsidRDefault="00D41217" w:rsidP="00D41217">
      <w:pPr>
        <w:jc w:val="both"/>
        <w:rPr>
          <w:rFonts w:cs="Arial"/>
          <w:lang w:val="ca-ES"/>
        </w:rPr>
      </w:pPr>
    </w:p>
    <w:p w14:paraId="36EC2CBC" w14:textId="77777777" w:rsidR="00D41217" w:rsidRPr="007A094E" w:rsidRDefault="00D41217" w:rsidP="00D41217">
      <w:pPr>
        <w:jc w:val="both"/>
        <w:rPr>
          <w:rFonts w:cs="Arial"/>
          <w:lang w:val="ca-ES"/>
        </w:rPr>
      </w:pPr>
    </w:p>
    <w:p w14:paraId="1D7CFD91" w14:textId="77777777" w:rsidR="00D41217" w:rsidRDefault="00D41217" w:rsidP="00D41217">
      <w:pPr>
        <w:jc w:val="both"/>
        <w:rPr>
          <w:rFonts w:cs="Arial"/>
          <w:lang w:val="ca-ES"/>
        </w:rPr>
      </w:pPr>
      <w:r w:rsidRPr="007A094E">
        <w:rPr>
          <w:rFonts w:cs="Arial"/>
          <w:lang w:val="ca-ES"/>
        </w:rPr>
        <w:t>Data:</w:t>
      </w:r>
    </w:p>
    <w:p w14:paraId="5F187246" w14:textId="77777777" w:rsidR="00D41217" w:rsidRPr="007A094E" w:rsidRDefault="00D41217" w:rsidP="00D41217">
      <w:pPr>
        <w:jc w:val="both"/>
        <w:rPr>
          <w:rFonts w:cs="Arial"/>
          <w:lang w:val="ca-ES"/>
        </w:rPr>
      </w:pPr>
      <w:r w:rsidRPr="007A094E">
        <w:rPr>
          <w:rFonts w:cs="Arial"/>
          <w:lang w:val="ca-ES"/>
        </w:rPr>
        <w:t>Signatura</w:t>
      </w:r>
    </w:p>
    <w:p w14:paraId="47E4D606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>
        <w:rPr>
          <w:rFonts w:cs="Arial"/>
          <w:b/>
          <w:i/>
          <w:color w:val="000000"/>
          <w:lang w:val="ca-ES"/>
        </w:rPr>
        <w:br w:type="page"/>
      </w:r>
    </w:p>
    <w:p w14:paraId="071CEB0F" w14:textId="01DC821D" w:rsidR="00D41217" w:rsidRPr="00AC5950" w:rsidRDefault="00D41217" w:rsidP="00D41217">
      <w:pPr>
        <w:pStyle w:val="Textindependent"/>
        <w:pageBreakBefore/>
        <w:spacing w:after="0"/>
        <w:jc w:val="both"/>
        <w:rPr>
          <w:rFonts w:cs="Arial"/>
          <w:szCs w:val="22"/>
          <w:lang w:val="ca-ES"/>
        </w:rPr>
      </w:pPr>
      <w:r w:rsidRPr="00AC5950">
        <w:rPr>
          <w:rFonts w:cs="Arial"/>
          <w:b/>
          <w:szCs w:val="22"/>
          <w:lang w:val="ca-ES" w:eastAsia="ca-ES"/>
        </w:rPr>
        <w:lastRenderedPageBreak/>
        <w:t xml:space="preserve">Annex </w:t>
      </w:r>
      <w:r>
        <w:rPr>
          <w:rFonts w:cs="Arial"/>
          <w:b/>
          <w:szCs w:val="22"/>
          <w:lang w:val="ca-ES" w:eastAsia="ca-ES"/>
        </w:rPr>
        <w:t>I</w:t>
      </w:r>
      <w:r>
        <w:rPr>
          <w:rFonts w:cs="Arial"/>
          <w:b/>
          <w:szCs w:val="22"/>
          <w:lang w:val="ca-ES" w:eastAsia="ca-ES"/>
        </w:rPr>
        <w:t>II</w:t>
      </w:r>
      <w:r w:rsidRPr="00AC5950">
        <w:rPr>
          <w:rFonts w:cs="Arial"/>
          <w:b/>
          <w:szCs w:val="22"/>
          <w:lang w:val="ca-ES" w:eastAsia="ca-ES"/>
        </w:rPr>
        <w:t xml:space="preserve">. </w:t>
      </w:r>
      <w:r w:rsidRPr="00AC5950">
        <w:rPr>
          <w:rFonts w:cs="Arial"/>
          <w:b/>
          <w:szCs w:val="22"/>
          <w:u w:val="single"/>
          <w:lang w:val="ca-ES" w:eastAsia="ca-ES"/>
        </w:rPr>
        <w:t>Principis ètics i regles de conducta als quals persones licitadores i contractista han d’adequar la seva activitat</w:t>
      </w:r>
    </w:p>
    <w:p w14:paraId="7B725DD6" w14:textId="77777777" w:rsidR="00D41217" w:rsidRPr="00AC5950" w:rsidRDefault="00D41217" w:rsidP="00D41217">
      <w:pPr>
        <w:pStyle w:val="Textindependent"/>
        <w:spacing w:after="0"/>
        <w:jc w:val="both"/>
        <w:rPr>
          <w:rFonts w:cs="Arial"/>
          <w:b/>
          <w:szCs w:val="22"/>
          <w:u w:val="single"/>
          <w:lang w:val="ca-ES" w:eastAsia="ca-ES"/>
        </w:rPr>
      </w:pPr>
    </w:p>
    <w:p w14:paraId="6D86CE34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1. Les persones licitadores i el contractista adoptaran una conducta èticament exemplar i actuaran per evitar la corrupció en qualsevol de totes les seves possibles formes.</w:t>
      </w:r>
    </w:p>
    <w:p w14:paraId="67A19DA5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3E29AD6A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2. En aquest sentit, i al marge d’aquells altres deures vinculats al principi d’actuació esmentat en el punt anterior, derivats dels principis ètics i de les regles de conducta als quals les persones licitadores i el contractista han d’adequar la seva activitat</w:t>
      </w:r>
      <w:r w:rsidRPr="00AC5950">
        <w:rPr>
          <w:rFonts w:eastAsia="CambriaMath" w:cs="Arial"/>
          <w:kern w:val="0"/>
          <w:szCs w:val="22"/>
          <w:lang w:val="ca-ES" w:eastAsia="ca-ES"/>
        </w:rPr>
        <w:t xml:space="preserve">, </w:t>
      </w:r>
      <w:r w:rsidRPr="00AC5950">
        <w:rPr>
          <w:rFonts w:eastAsia="Times New Roman" w:cs="Arial"/>
          <w:kern w:val="0"/>
          <w:szCs w:val="22"/>
          <w:lang w:val="ca-ES" w:eastAsia="ca-ES"/>
        </w:rPr>
        <w:t>assumeixen particularment les obligacions següents:</w:t>
      </w:r>
    </w:p>
    <w:p w14:paraId="5FEE999E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5F8821A1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a) Comunicar immediatament a l’òrgan de contractació les possibles situacions de conflicte d’interessos.</w:t>
      </w:r>
    </w:p>
    <w:p w14:paraId="047F1886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1ADC89E6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b) No sol·licitar, directament o indirectament, que un càrrec o empleat públic influeixi en l’adjudicació del contracte.</w:t>
      </w:r>
    </w:p>
    <w:p w14:paraId="19A2FF65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1D2C7A12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c) No oferir ni facilitar a càrrecs o personal públic avantatges personals o materials, ni per a aquells mateixos ni per a persones vinculades amb el seu entorn familiar o social.</w:t>
      </w:r>
    </w:p>
    <w:p w14:paraId="4E53B6BE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7C966552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d) No realitzar qualsevol altra acció que pugui vulnerar els principis d’igualtat d’oportunitats i de lliure concurrència.</w:t>
      </w:r>
    </w:p>
    <w:p w14:paraId="30B9F3E0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68CDA03B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e) No realitzar accions que posin en risc l’interès públic.</w:t>
      </w:r>
    </w:p>
    <w:p w14:paraId="3388D8B1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23EDCF4D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f) Respectar els principis de lliure mercat i de concurrència competitiva, i abstenir</w:t>
      </w:r>
      <w:r w:rsidRPr="00AC5950">
        <w:rPr>
          <w:rFonts w:ascii="Cambria Math" w:eastAsia="CambriaMath" w:hAnsi="Cambria Math" w:cs="Cambria Math"/>
          <w:kern w:val="0"/>
          <w:szCs w:val="22"/>
          <w:lang w:val="ca-ES" w:eastAsia="ca-ES"/>
        </w:rPr>
        <w:t>‐</w:t>
      </w:r>
      <w:r w:rsidRPr="00AC5950">
        <w:rPr>
          <w:rFonts w:eastAsia="Times New Roman" w:cs="Arial"/>
          <w:kern w:val="0"/>
          <w:szCs w:val="22"/>
          <w:lang w:val="ca-ES" w:eastAsia="ca-ES"/>
        </w:rPr>
        <w:t>se de realitzar conductes que tinguin per objecte o puguin produir l’efecte d’impedir, restringir o falsejar la competència, com per exemple els comportaments col·lusoris o de competència fraudulenta (ofertes de resguard, eliminació d’ofertes, assignació de mercats, rotació d’ofertes, etcètera). Així mateix, denunciar qualsevol acte o conducta dirigits a aquelles finalitats i relacionats amb la licitació o el contracte dels quals tingués coneixement.</w:t>
      </w:r>
    </w:p>
    <w:p w14:paraId="75367E02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468D060B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g) No utilitzar informació confidencial, coneguda mitjançant el contracte, per obtenir, directament o indirectament, un avantatge o benefici econòmic en interès propi.</w:t>
      </w:r>
    </w:p>
    <w:p w14:paraId="2B2D9C74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0FD7DA6C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h) Observar els principis, les normes i els cànons ètics propis de les activitats, els oficis i/o les professions corresponents a les prestacions contractades.</w:t>
      </w:r>
    </w:p>
    <w:p w14:paraId="66E31143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301A21BD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i) Col·laborar amb l’òrgan de contractació en les actuacions que aquest realitzi per al seguiment i/o l’avaluació del compliment del contracte, particularment facilitant la informació que li sigui sol·licitada per a aquestes finalitats.</w:t>
      </w:r>
    </w:p>
    <w:p w14:paraId="758D26CC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431669D4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j) Denunciar els actes dels quals tingui coneixement i que puguin comportar una infracció de les obligacions contingudes en aquest annex.</w:t>
      </w:r>
    </w:p>
    <w:p w14:paraId="4DE6BE76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2825838B" w14:textId="77777777" w:rsidR="00D41217" w:rsidRPr="00AC5950" w:rsidRDefault="00D41217" w:rsidP="00D41217">
      <w:pPr>
        <w:widowControl/>
        <w:suppressAutoHyphens w:val="0"/>
        <w:autoSpaceDE w:val="0"/>
        <w:jc w:val="both"/>
        <w:rPr>
          <w:rFonts w:cs="Arial"/>
          <w:szCs w:val="22"/>
          <w:lang w:val="ca-ES"/>
        </w:rPr>
      </w:pPr>
      <w:r w:rsidRPr="00AC5950">
        <w:rPr>
          <w:rFonts w:eastAsia="Times New Roman" w:cs="Arial"/>
          <w:kern w:val="0"/>
          <w:szCs w:val="22"/>
          <w:lang w:val="ca-ES" w:eastAsia="ca-ES"/>
        </w:rPr>
        <w:t>3. L’incompliment de qualsevol de les obligacions contingudes a l’anterior anterior per part de les persones licitadores o del contractista serà causa de resolució del contracte, sense perjudici d’aquelles altres possibles conseqüències previstes a la legislació vigent.</w:t>
      </w:r>
    </w:p>
    <w:p w14:paraId="42343AB2" w14:textId="77777777" w:rsidR="00D41217" w:rsidRPr="00AC5950" w:rsidRDefault="00D41217" w:rsidP="00D41217">
      <w:pPr>
        <w:autoSpaceDE w:val="0"/>
        <w:jc w:val="both"/>
        <w:rPr>
          <w:rFonts w:eastAsia="Times New Roman" w:cs="Arial"/>
          <w:kern w:val="0"/>
          <w:szCs w:val="22"/>
          <w:lang w:val="ca-ES" w:eastAsia="ca-ES"/>
        </w:rPr>
      </w:pPr>
    </w:p>
    <w:p w14:paraId="68BC9847" w14:textId="77777777" w:rsidR="00D41217" w:rsidRPr="00AC5950" w:rsidRDefault="00D41217" w:rsidP="00D41217">
      <w:pPr>
        <w:pStyle w:val="Textindependent"/>
        <w:spacing w:after="0"/>
        <w:jc w:val="both"/>
        <w:rPr>
          <w:rFonts w:cs="Arial"/>
          <w:szCs w:val="22"/>
          <w:lang w:val="ca-ES"/>
        </w:rPr>
      </w:pPr>
      <w:r w:rsidRPr="00AC5950">
        <w:rPr>
          <w:rFonts w:cs="Arial"/>
          <w:szCs w:val="22"/>
          <w:lang w:val="ca-ES"/>
        </w:rPr>
        <w:t>I als efectes oportuns, se signa la present declaració, a ____ de __________ de 202</w:t>
      </w:r>
      <w:r>
        <w:rPr>
          <w:rFonts w:cs="Arial"/>
          <w:szCs w:val="22"/>
          <w:lang w:val="ca-ES"/>
        </w:rPr>
        <w:t>4</w:t>
      </w:r>
      <w:r w:rsidRPr="00AC5950">
        <w:rPr>
          <w:rFonts w:cs="Arial"/>
          <w:szCs w:val="22"/>
          <w:lang w:val="ca-ES"/>
        </w:rPr>
        <w:t>.</w:t>
      </w:r>
    </w:p>
    <w:p w14:paraId="262ABEED" w14:textId="77777777" w:rsidR="00D41217" w:rsidRPr="00AC5950" w:rsidRDefault="00D41217" w:rsidP="00D41217">
      <w:pPr>
        <w:pStyle w:val="Textindependent"/>
        <w:spacing w:after="0"/>
        <w:jc w:val="both"/>
        <w:rPr>
          <w:rFonts w:cs="Arial"/>
          <w:szCs w:val="22"/>
          <w:lang w:val="ca-ES"/>
        </w:rPr>
      </w:pPr>
    </w:p>
    <w:p w14:paraId="50EB497C" w14:textId="77777777" w:rsidR="00D41217" w:rsidRPr="00AC5950" w:rsidRDefault="00D41217" w:rsidP="00D41217">
      <w:pPr>
        <w:pStyle w:val="Textindependent"/>
        <w:spacing w:after="0"/>
        <w:jc w:val="both"/>
        <w:rPr>
          <w:rFonts w:cs="Arial"/>
          <w:szCs w:val="22"/>
          <w:lang w:val="ca-ES"/>
        </w:rPr>
      </w:pPr>
    </w:p>
    <w:p w14:paraId="4D9EE369" w14:textId="5DA1D0EF" w:rsidR="00460373" w:rsidRPr="00D41217" w:rsidRDefault="00D41217" w:rsidP="00D41217">
      <w:pPr>
        <w:pStyle w:val="Textindependent"/>
        <w:spacing w:after="0"/>
        <w:jc w:val="both"/>
        <w:rPr>
          <w:rFonts w:cs="Arial"/>
          <w:szCs w:val="22"/>
          <w:lang w:val="ca-ES"/>
        </w:rPr>
      </w:pPr>
      <w:r w:rsidRPr="00AC5950">
        <w:rPr>
          <w:rFonts w:cs="Arial"/>
          <w:szCs w:val="22"/>
          <w:lang w:val="ca-ES"/>
        </w:rPr>
        <w:t>Signatur</w:t>
      </w:r>
      <w:r>
        <w:rPr>
          <w:rFonts w:cs="Arial"/>
          <w:szCs w:val="22"/>
          <w:lang w:val="ca-ES"/>
        </w:rPr>
        <w:t>A</w:t>
      </w:r>
    </w:p>
    <w:sectPr w:rsidR="00460373" w:rsidRPr="00D41217" w:rsidSect="00145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Math">
    <w:altName w:val="MS Gothic"/>
    <w:charset w:val="8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816C5"/>
    <w:multiLevelType w:val="hybridMultilevel"/>
    <w:tmpl w:val="E9A4C18C"/>
    <w:lvl w:ilvl="0" w:tplc="793C52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B7592"/>
    <w:multiLevelType w:val="hybridMultilevel"/>
    <w:tmpl w:val="8772C534"/>
    <w:lvl w:ilvl="0" w:tplc="D904E6C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87B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8A8E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800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6BA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0D2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B7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568C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415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C27482"/>
    <w:multiLevelType w:val="hybridMultilevel"/>
    <w:tmpl w:val="3568655E"/>
    <w:lvl w:ilvl="0" w:tplc="793C52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5517A"/>
    <w:multiLevelType w:val="hybridMultilevel"/>
    <w:tmpl w:val="B2B42AF2"/>
    <w:lvl w:ilvl="0" w:tplc="CE6805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69793">
    <w:abstractNumId w:val="0"/>
  </w:num>
  <w:num w:numId="2" w16cid:durableId="1148598009">
    <w:abstractNumId w:val="2"/>
  </w:num>
  <w:num w:numId="3" w16cid:durableId="923150693">
    <w:abstractNumId w:val="3"/>
  </w:num>
  <w:num w:numId="4" w16cid:durableId="84567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17"/>
    <w:rsid w:val="0014527A"/>
    <w:rsid w:val="00460373"/>
    <w:rsid w:val="008B0F07"/>
    <w:rsid w:val="00A81041"/>
    <w:rsid w:val="00D41217"/>
    <w:rsid w:val="00E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429F"/>
  <w15:chartTrackingRefBased/>
  <w15:docId w15:val="{902BF882-FD3B-469A-BFC8-44C12677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1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 w:val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qFormat/>
    <w:rsid w:val="00D41217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D41217"/>
    <w:rPr>
      <w:rFonts w:ascii="Arial" w:eastAsia="Lucida Sans Unicode" w:hAnsi="Arial" w:cs="Times New Roman"/>
      <w:kern w:val="1"/>
      <w:szCs w:val="24"/>
      <w:lang w:val="es-ES"/>
      <w14:ligatures w14:val="none"/>
    </w:rPr>
  </w:style>
  <w:style w:type="paragraph" w:styleId="Pargrafdellista">
    <w:name w:val="List Paragraph"/>
    <w:basedOn w:val="Normal"/>
    <w:link w:val="PargrafdellistaCar"/>
    <w:uiPriority w:val="34"/>
    <w:qFormat/>
    <w:rsid w:val="00D41217"/>
    <w:pPr>
      <w:widowControl/>
      <w:suppressAutoHyphens w:val="0"/>
      <w:ind w:left="720"/>
      <w:jc w:val="both"/>
    </w:pPr>
    <w:rPr>
      <w:rFonts w:ascii="Calibri" w:eastAsia="Calibri" w:hAnsi="Calibri"/>
      <w:kern w:val="0"/>
      <w:szCs w:val="22"/>
      <w:lang w:val="x-none" w:eastAsia="x-none"/>
    </w:rPr>
  </w:style>
  <w:style w:type="character" w:customStyle="1" w:styleId="PargrafdellistaCar">
    <w:name w:val="Paràgraf de llista Car"/>
    <w:link w:val="Pargrafdellista"/>
    <w:uiPriority w:val="34"/>
    <w:rsid w:val="00D41217"/>
    <w:rPr>
      <w:rFonts w:ascii="Calibri" w:eastAsia="Calibri" w:hAnsi="Calibri" w:cs="Times New Roman"/>
      <w:kern w:val="0"/>
      <w:lang w:val="x-none" w:eastAsia="x-none"/>
      <w14:ligatures w14:val="none"/>
    </w:rPr>
  </w:style>
  <w:style w:type="paragraph" w:customStyle="1" w:styleId="Default">
    <w:name w:val="Default"/>
    <w:rsid w:val="00D412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Vajol</dc:creator>
  <cp:keywords/>
  <dc:description/>
  <cp:lastModifiedBy>Ajuntament Vajol</cp:lastModifiedBy>
  <cp:revision>1</cp:revision>
  <dcterms:created xsi:type="dcterms:W3CDTF">2024-07-16T09:50:00Z</dcterms:created>
  <dcterms:modified xsi:type="dcterms:W3CDTF">2024-07-16T09:53:00Z</dcterms:modified>
</cp:coreProperties>
</file>