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0"/>
      </w:pPr>
      <w:r>
        <w:rPr>
          <w:spacing w:val="-4"/>
        </w:rPr>
        <w:t>ANNEX</w:t>
      </w:r>
      <w:r>
        <w:rPr>
          <w:spacing w:val="-9"/>
        </w:rPr>
        <w:t> </w:t>
      </w:r>
      <w:r>
        <w:rPr>
          <w:spacing w:val="-5"/>
        </w:rPr>
        <w:t>3A</w:t>
      </w:r>
    </w:p>
    <w:p>
      <w:pPr>
        <w:pStyle w:val="Title"/>
        <w:ind w:right="8"/>
      </w:pPr>
      <w:r>
        <w:rPr/>
        <w:t>DOCUMENT</w:t>
      </w:r>
      <w:r>
        <w:rPr>
          <w:spacing w:val="-6"/>
        </w:rPr>
        <w:t> </w:t>
      </w:r>
      <w:r>
        <w:rPr/>
        <w:t>D’OFERTA</w:t>
      </w:r>
      <w:r>
        <w:rPr>
          <w:spacing w:val="-6"/>
        </w:rPr>
        <w:t> </w:t>
      </w:r>
      <w:r>
        <w:rPr/>
        <w:t>ECONÒMICA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COMPROMÍS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CRITERIS AVALUABLES DE</w:t>
      </w:r>
      <w:r>
        <w:rPr>
          <w:spacing w:val="40"/>
        </w:rPr>
        <w:t> </w:t>
      </w:r>
      <w:r>
        <w:rPr/>
        <w:t>FORMA AUTOMÀTICA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spacing w:before="1"/>
        <w:ind w:left="258" w:right="192"/>
        <w:jc w:val="both"/>
      </w:pPr>
      <w:r>
        <w:rPr/>
        <w:t>“El Sr./la Sra. ..., domiciliat/ada a ... carrer ... núm. ..., amb DNI/NIF núm. ..., major d’edat, en nom propi,</w:t>
      </w:r>
      <w:r>
        <w:rPr>
          <w:spacing w:val="-1"/>
        </w:rPr>
        <w:t> </w:t>
      </w:r>
      <w:r>
        <w:rPr/>
        <w:t>o en representació</w:t>
      </w:r>
      <w:r>
        <w:rPr>
          <w:spacing w:val="-2"/>
        </w:rPr>
        <w:t> </w:t>
      </w:r>
      <w:r>
        <w:rPr/>
        <w:t>de l’empresa ..., amb</w:t>
      </w:r>
      <w:r>
        <w:rPr>
          <w:spacing w:val="-1"/>
        </w:rPr>
        <w:t> </w:t>
      </w:r>
      <w:r>
        <w:rPr/>
        <w:t>NIF núm.</w:t>
      </w:r>
      <w:r>
        <w:rPr>
          <w:spacing w:val="-1"/>
        </w:rPr>
        <w:t> </w:t>
      </w:r>
      <w:r>
        <w:rPr/>
        <w:t>... ,</w:t>
      </w:r>
      <w:r>
        <w:rPr>
          <w:spacing w:val="73"/>
        </w:rPr>
        <w:t> </w:t>
      </w:r>
      <w:r>
        <w:rPr/>
        <w:t>amb</w:t>
      </w:r>
      <w:r>
        <w:rPr>
          <w:spacing w:val="-1"/>
        </w:rPr>
        <w:t> </w:t>
      </w:r>
      <w:r>
        <w:rPr/>
        <w:t>domicili a</w:t>
      </w:r>
      <w:r>
        <w:rPr>
          <w:spacing w:val="-1"/>
        </w:rPr>
        <w:t> </w:t>
      </w:r>
      <w:r>
        <w:rPr/>
        <w:t>... carrer</w:t>
      </w:r>
    </w:p>
    <w:p>
      <w:pPr>
        <w:spacing w:before="1"/>
        <w:ind w:left="258" w:right="183" w:firstLine="0"/>
        <w:jc w:val="both"/>
        <w:rPr>
          <w:sz w:val="20"/>
        </w:rPr>
      </w:pPr>
      <w:r>
        <w:rPr>
          <w:sz w:val="20"/>
        </w:rPr>
        <w:t>... núm. ... assabentat/ada de les condicions exigides per optar a l’adjudicació del contracte amb </w:t>
      </w:r>
      <w:r>
        <w:rPr>
          <w:i/>
          <w:sz w:val="20"/>
        </w:rPr>
        <w:t>número d’expedient 24000029 que té per objecte els serveis de tutoria, cortesia TIC i</w:t>
      </w:r>
      <w:r>
        <w:rPr>
          <w:i/>
          <w:sz w:val="20"/>
        </w:rPr>
        <w:t> suport a la gestió dels sistemes d’informació als usuaris de l’Ajuntament de Barcelona, amb mesures de contractació pública sostenible, </w:t>
      </w:r>
      <w:r>
        <w:rPr>
          <w:sz w:val="20"/>
        </w:rPr>
        <w:t>es compromet a realitzar-lo amb subjecció al plec de</w:t>
      </w:r>
      <w:r>
        <w:rPr>
          <w:spacing w:val="22"/>
          <w:sz w:val="20"/>
        </w:rPr>
        <w:t>  </w:t>
      </w:r>
      <w:r>
        <w:rPr>
          <w:sz w:val="20"/>
        </w:rPr>
        <w:t>clàusules</w:t>
      </w:r>
      <w:r>
        <w:rPr>
          <w:spacing w:val="23"/>
          <w:sz w:val="20"/>
        </w:rPr>
        <w:t>  </w:t>
      </w:r>
      <w:r>
        <w:rPr>
          <w:sz w:val="20"/>
        </w:rPr>
        <w:t>administratives</w:t>
      </w:r>
      <w:r>
        <w:rPr>
          <w:spacing w:val="22"/>
          <w:sz w:val="20"/>
        </w:rPr>
        <w:t>  </w:t>
      </w:r>
      <w:r>
        <w:rPr>
          <w:sz w:val="20"/>
        </w:rPr>
        <w:t>particulars</w:t>
      </w:r>
      <w:r>
        <w:rPr>
          <w:spacing w:val="23"/>
          <w:sz w:val="20"/>
        </w:rPr>
        <w:t>  </w:t>
      </w:r>
      <w:r>
        <w:rPr>
          <w:sz w:val="20"/>
        </w:rPr>
        <w:t>i</w:t>
      </w:r>
      <w:r>
        <w:rPr>
          <w:spacing w:val="23"/>
          <w:sz w:val="20"/>
        </w:rPr>
        <w:t>  </w:t>
      </w:r>
      <w:r>
        <w:rPr>
          <w:sz w:val="20"/>
        </w:rPr>
        <w:t>al</w:t>
      </w:r>
      <w:r>
        <w:rPr>
          <w:spacing w:val="24"/>
          <w:sz w:val="20"/>
        </w:rPr>
        <w:t>  </w:t>
      </w:r>
      <w:r>
        <w:rPr>
          <w:sz w:val="20"/>
        </w:rPr>
        <w:t>de</w:t>
      </w:r>
      <w:r>
        <w:rPr>
          <w:spacing w:val="23"/>
          <w:sz w:val="20"/>
        </w:rPr>
        <w:t>  </w:t>
      </w:r>
      <w:r>
        <w:rPr>
          <w:sz w:val="20"/>
        </w:rPr>
        <w:t>prescripcions</w:t>
      </w:r>
      <w:r>
        <w:rPr>
          <w:spacing w:val="22"/>
          <w:sz w:val="20"/>
        </w:rPr>
        <w:t>  </w:t>
      </w:r>
      <w:r>
        <w:rPr>
          <w:sz w:val="20"/>
        </w:rPr>
        <w:t>tècniques</w:t>
      </w:r>
      <w:r>
        <w:rPr>
          <w:spacing w:val="25"/>
          <w:sz w:val="20"/>
        </w:rPr>
        <w:t>  </w:t>
      </w:r>
      <w:r>
        <w:rPr>
          <w:sz w:val="20"/>
        </w:rPr>
        <w:t>pel</w:t>
      </w:r>
      <w:r>
        <w:rPr>
          <w:spacing w:val="24"/>
          <w:sz w:val="20"/>
        </w:rPr>
        <w:t>  </w:t>
      </w:r>
      <w:r>
        <w:rPr>
          <w:sz w:val="20"/>
        </w:rPr>
        <w:t>preu</w:t>
      </w:r>
      <w:r>
        <w:rPr>
          <w:spacing w:val="24"/>
          <w:sz w:val="20"/>
        </w:rPr>
        <w:t>  </w:t>
      </w:r>
      <w:r>
        <w:rPr>
          <w:spacing w:val="-5"/>
          <w:sz w:val="20"/>
        </w:rPr>
        <w:t>de</w:t>
      </w:r>
    </w:p>
    <w:p>
      <w:pPr>
        <w:pStyle w:val="BodyText"/>
        <w:tabs>
          <w:tab w:pos="3088" w:val="left" w:leader="dot"/>
        </w:tabs>
        <w:spacing w:line="243" w:lineRule="exact"/>
        <w:ind w:left="258"/>
        <w:jc w:val="both"/>
      </w:pPr>
      <w:r>
        <w:rPr>
          <w:spacing w:val="-10"/>
        </w:rPr>
        <w:t>.</w:t>
      </w:r>
      <w:r>
        <w:rPr/>
        <w:tab/>
        <w:t>(IVA</w:t>
      </w:r>
      <w:r>
        <w:rPr>
          <w:spacing w:val="-5"/>
        </w:rPr>
        <w:t> </w:t>
      </w:r>
      <w:r>
        <w:rPr/>
        <w:t>exclòs)</w:t>
      </w:r>
      <w:r>
        <w:rPr>
          <w:spacing w:val="-6"/>
        </w:rPr>
        <w:t> </w:t>
      </w:r>
      <w:r>
        <w:rPr/>
        <w:t>(en</w:t>
      </w:r>
      <w:r>
        <w:rPr>
          <w:spacing w:val="-6"/>
        </w:rPr>
        <w:t> </w:t>
      </w:r>
      <w:r>
        <w:rPr/>
        <w:t>lletres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xifres),</w:t>
      </w:r>
      <w:r>
        <w:rPr>
          <w:spacing w:val="-5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següent</w:t>
      </w:r>
      <w:r>
        <w:rPr>
          <w:spacing w:val="2"/>
        </w:rPr>
        <w:t> </w:t>
      </w:r>
      <w:r>
        <w:rPr>
          <w:spacing w:val="-2"/>
        </w:rPr>
        <w:t>desglossament: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1"/>
        <w:jc w:val="both"/>
        <w:rPr>
          <w:rFonts w:ascii="Arial" w:hAnsi="Arial"/>
          <w:u w:val="none"/>
        </w:rPr>
      </w:pPr>
      <w:r>
        <w:rPr>
          <w:rFonts w:ascii="Arial" w:hAnsi="Arial"/>
          <w:u w:val="single"/>
        </w:rPr>
        <w:t>OFERTA</w:t>
      </w:r>
      <w:r>
        <w:rPr>
          <w:rFonts w:ascii="Arial" w:hAnsi="Arial"/>
          <w:spacing w:val="-10"/>
          <w:u w:val="single"/>
        </w:rPr>
        <w:t> </w:t>
      </w:r>
      <w:r>
        <w:rPr>
          <w:rFonts w:ascii="Arial" w:hAnsi="Arial"/>
          <w:spacing w:val="-2"/>
          <w:u w:val="single"/>
        </w:rPr>
        <w:t>ECONÒMICA</w:t>
      </w: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9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2269"/>
        <w:gridCol w:w="3685"/>
      </w:tblGrid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75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z w:val="18"/>
              </w:rPr>
              <w:t>sense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>
            <w:pPr>
              <w:pStyle w:val="TableParagraph"/>
              <w:tabs>
                <w:tab w:pos="643" w:val="left" w:leader="dot"/>
              </w:tabs>
              <w:spacing w:before="75"/>
              <w:ind w:left="0" w:right="27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>
        <w:trPr>
          <w:trHeight w:val="368" w:hRule="atLeast"/>
        </w:trPr>
        <w:tc>
          <w:tcPr>
            <w:tcW w:w="2396" w:type="dxa"/>
          </w:tcPr>
          <w:p>
            <w:pPr>
              <w:pStyle w:val="TableParagraph"/>
              <w:tabs>
                <w:tab w:pos="1514" w:val="left" w:leader="dot"/>
              </w:tabs>
              <w:spacing w:before="77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4"/>
                <w:sz w:val="18"/>
              </w:rPr>
              <w:t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pacing w:val="-5"/>
                <w:sz w:val="18"/>
              </w:rPr>
              <w:t>(.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>
            <w:pPr>
              <w:pStyle w:val="TableParagraph"/>
              <w:spacing w:before="77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-2"/>
                <w:sz w:val="18"/>
              </w:rPr>
              <w:t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>
            <w:pPr>
              <w:pStyle w:val="TableParagraph"/>
              <w:spacing w:before="77"/>
              <w:ind w:left="0" w:right="25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75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del </w:t>
            </w:r>
            <w:r>
              <w:rPr>
                <w:rFonts w:ascii="Verdana"/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>
            <w:pPr>
              <w:pStyle w:val="TableParagraph"/>
              <w:spacing w:before="75"/>
              <w:ind w:left="0" w:right="25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ind w:left="258" w:right="185"/>
        <w:jc w:val="both"/>
      </w:pPr>
      <w:r>
        <w:rPr/>
        <w:t>Igualment declara sota la seva responsabilitat que reuneix totes i cadascuna de les condicions exigides per</w:t>
      </w:r>
      <w:r>
        <w:rPr>
          <w:spacing w:val="-1"/>
        </w:rPr>
        <w:t> </w:t>
      </w:r>
      <w:r>
        <w:rPr/>
        <w:t>contractar amb l’Administració</w:t>
      </w:r>
      <w:r>
        <w:rPr>
          <w:spacing w:val="-3"/>
        </w:rPr>
        <w:t> </w:t>
      </w:r>
      <w:r>
        <w:rPr/>
        <w:t>i no</w:t>
      </w:r>
      <w:r>
        <w:rPr>
          <w:spacing w:val="-1"/>
        </w:rPr>
        <w:t> </w:t>
      </w:r>
      <w:r>
        <w:rPr/>
        <w:t>està incorregut en cap prohibició</w:t>
      </w:r>
      <w:r>
        <w:rPr>
          <w:spacing w:val="-1"/>
        </w:rPr>
        <w:t> </w:t>
      </w:r>
      <w:r>
        <w:rPr/>
        <w:t>de contractar legalment establerta.</w:t>
      </w:r>
    </w:p>
    <w:p>
      <w:pPr>
        <w:pStyle w:val="BodyText"/>
        <w:spacing w:before="242"/>
      </w:pPr>
    </w:p>
    <w:p>
      <w:pPr>
        <w:pStyle w:val="BodyText"/>
        <w:spacing w:before="1"/>
        <w:ind w:left="258" w:right="189"/>
        <w:jc w:val="both"/>
      </w:pPr>
      <w:r>
        <w:rPr/>
        <w:t>A efectes de poder calcular els preus per a les possibles modificacions caldrà presentar el preu ofert, IVA exclòs, de l’anterior quadre desglossat entre els següents dos conceptes:</w:t>
      </w:r>
    </w:p>
    <w:p>
      <w:pPr>
        <w:pStyle w:val="BodyText"/>
      </w:pPr>
    </w:p>
    <w:p>
      <w:pPr>
        <w:pStyle w:val="BodyText"/>
        <w:spacing w:before="8"/>
      </w:pPr>
    </w:p>
    <w:tbl>
      <w:tblPr>
        <w:tblW w:w="0" w:type="auto"/>
        <w:jc w:val="left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7"/>
        <w:gridCol w:w="2835"/>
      </w:tblGrid>
      <w:tr>
        <w:trPr>
          <w:trHeight w:val="609" w:hRule="atLeast"/>
        </w:trPr>
        <w:tc>
          <w:tcPr>
            <w:tcW w:w="5437" w:type="dxa"/>
            <w:shd w:val="clear" w:color="auto" w:fill="D9D9D9"/>
          </w:tcPr>
          <w:p>
            <w:pPr>
              <w:pStyle w:val="TableParagraph"/>
              <w:spacing w:before="184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Servei</w:t>
            </w:r>
          </w:p>
        </w:tc>
        <w:tc>
          <w:tcPr>
            <w:tcW w:w="2835" w:type="dxa"/>
            <w:shd w:val="clear" w:color="auto" w:fill="D9D9D9"/>
          </w:tcPr>
          <w:p>
            <w:pPr>
              <w:pStyle w:val="TableParagraph"/>
              <w:spacing w:before="184"/>
              <w:ind w:left="56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Preu</w:t>
            </w:r>
            <w:r>
              <w:rPr>
                <w:rFonts w:ascii="Arial" w:hAnsi="Arial"/>
                <w:b/>
                <w:spacing w:val="5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(IVA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exclòs)</w:t>
            </w:r>
          </w:p>
        </w:tc>
      </w:tr>
      <w:tr>
        <w:trPr>
          <w:trHeight w:val="330" w:hRule="atLeast"/>
        </w:trPr>
        <w:tc>
          <w:tcPr>
            <w:tcW w:w="5437" w:type="dxa"/>
          </w:tcPr>
          <w:p>
            <w:pPr>
              <w:pStyle w:val="TableParagraph"/>
              <w:spacing w:before="47"/>
              <w:ind w:left="107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Tutor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sènior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77" w:val="left" w:leader="dot"/>
              </w:tabs>
              <w:spacing w:before="47"/>
              <w:ind w:left="0" w:right="9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euros/mes</w:t>
            </w:r>
          </w:p>
        </w:tc>
      </w:tr>
      <w:tr>
        <w:trPr>
          <w:trHeight w:val="328" w:hRule="atLeast"/>
        </w:trPr>
        <w:tc>
          <w:tcPr>
            <w:tcW w:w="5437" w:type="dxa"/>
          </w:tcPr>
          <w:p>
            <w:pPr>
              <w:pStyle w:val="TableParagraph"/>
              <w:spacing w:before="47"/>
              <w:ind w:left="107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Tutor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júnior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77" w:val="left" w:leader="dot"/>
              </w:tabs>
              <w:spacing w:before="47"/>
              <w:ind w:left="0" w:right="9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euros/mes</w:t>
            </w:r>
          </w:p>
        </w:tc>
      </w:tr>
      <w:tr>
        <w:trPr>
          <w:trHeight w:val="330" w:hRule="atLeast"/>
        </w:trPr>
        <w:tc>
          <w:tcPr>
            <w:tcW w:w="5437" w:type="dxa"/>
          </w:tcPr>
          <w:p>
            <w:pPr>
              <w:pStyle w:val="TableParagraph"/>
              <w:spacing w:before="47"/>
              <w:ind w:left="10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Manager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77" w:val="left" w:leader="dot"/>
              </w:tabs>
              <w:spacing w:before="47"/>
              <w:ind w:left="0" w:right="9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euros/mes</w:t>
            </w:r>
          </w:p>
        </w:tc>
      </w:tr>
      <w:tr>
        <w:trPr>
          <w:trHeight w:val="331" w:hRule="atLeast"/>
        </w:trPr>
        <w:tc>
          <w:tcPr>
            <w:tcW w:w="5437" w:type="dxa"/>
          </w:tcPr>
          <w:p>
            <w:pPr>
              <w:pStyle w:val="TableParagraph"/>
              <w:spacing w:before="48"/>
              <w:ind w:left="107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Servei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suport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gestió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dels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sistemes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d’informació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(RSI)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77" w:val="left" w:leader="dot"/>
              </w:tabs>
              <w:spacing w:before="48"/>
              <w:ind w:left="0" w:right="9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euros/mes</w:t>
            </w:r>
          </w:p>
        </w:tc>
      </w:tr>
      <w:tr>
        <w:trPr>
          <w:trHeight w:val="328" w:hRule="atLeast"/>
        </w:trPr>
        <w:tc>
          <w:tcPr>
            <w:tcW w:w="5437" w:type="dxa"/>
          </w:tcPr>
          <w:p>
            <w:pPr>
              <w:pStyle w:val="TableParagraph"/>
              <w:spacing w:before="47"/>
              <w:ind w:left="10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Tutor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cortesia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TIC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777" w:val="left" w:leader="dot"/>
              </w:tabs>
              <w:spacing w:before="47"/>
              <w:ind w:left="0" w:right="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.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euros/mes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258"/>
      </w:pPr>
      <w:r>
        <w:rPr/>
        <w:t>(Lloc,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signatura</w:t>
      </w:r>
      <w:r>
        <w:rPr>
          <w:spacing w:val="-2"/>
        </w:rPr>
        <w:t> electrònica).”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9" w:footer="1072" w:top="1960" w:bottom="1260" w:left="1160" w:right="660"/>
          <w:pgNumType w:start="58"/>
        </w:sectPr>
      </w:pPr>
    </w:p>
    <w:p>
      <w:pPr>
        <w:pStyle w:val="Heading1"/>
        <w:spacing w:before="92"/>
        <w:rPr>
          <w:u w:val="none"/>
        </w:rPr>
      </w:pPr>
      <w:r>
        <w:rPr>
          <w:u w:val="single"/>
        </w:rPr>
        <w:t>COMPROMÍS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MILLORES: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243" w:lineRule="exact"/>
        <w:ind w:left="117"/>
        <w:jc w:val="both"/>
      </w:pPr>
      <w:r>
        <w:rPr/>
        <w:t>“El</w:t>
      </w:r>
      <w:r>
        <w:rPr>
          <w:spacing w:val="1"/>
        </w:rPr>
        <w:t> </w:t>
      </w:r>
      <w:r>
        <w:rPr/>
        <w:t>Sr./la</w:t>
      </w:r>
      <w:r>
        <w:rPr>
          <w:spacing w:val="-1"/>
        </w:rPr>
        <w:t> </w:t>
      </w:r>
      <w:r>
        <w:rPr/>
        <w:t>Sra.</w:t>
      </w:r>
      <w:r>
        <w:rPr>
          <w:spacing w:val="-1"/>
        </w:rPr>
        <w:t> </w:t>
      </w:r>
      <w:r>
        <w:rPr/>
        <w:t>...,</w:t>
      </w:r>
      <w:r>
        <w:rPr>
          <w:spacing w:val="-3"/>
        </w:rPr>
        <w:t> </w:t>
      </w:r>
      <w:r>
        <w:rPr/>
        <w:t>domiciliat/ada</w:t>
      </w:r>
      <w:r>
        <w:rPr>
          <w:spacing w:val="4"/>
        </w:rPr>
        <w:t> </w:t>
      </w:r>
      <w:r>
        <w:rPr/>
        <w:t>a ...</w:t>
      </w:r>
      <w:r>
        <w:rPr>
          <w:spacing w:val="-2"/>
        </w:rPr>
        <w:t> </w:t>
      </w:r>
      <w:r>
        <w:rPr/>
        <w:t>carrer</w:t>
      </w:r>
      <w:r>
        <w:rPr>
          <w:spacing w:val="-2"/>
        </w:rPr>
        <w:t> </w:t>
      </w:r>
      <w:r>
        <w:rPr/>
        <w:t>... núm. ...,</w:t>
      </w:r>
      <w:r>
        <w:rPr>
          <w:spacing w:val="-3"/>
        </w:rPr>
        <w:t> </w:t>
      </w:r>
      <w:r>
        <w:rPr/>
        <w:t>amb DNI/NIF</w:t>
      </w:r>
      <w:r>
        <w:rPr>
          <w:spacing w:val="-1"/>
        </w:rPr>
        <w:t> </w:t>
      </w:r>
      <w:r>
        <w:rPr/>
        <w:t>núm.</w:t>
      </w:r>
      <w:r>
        <w:rPr>
          <w:rFonts w:ascii="Times New Roman" w:hAnsi="Times New Roman"/>
          <w:spacing w:val="61"/>
          <w:w w:val="150"/>
        </w:rPr>
        <w:t>  </w:t>
      </w:r>
      <w:r>
        <w:rPr/>
        <w:t>,</w:t>
      </w:r>
      <w:r>
        <w:rPr>
          <w:spacing w:val="-2"/>
        </w:rPr>
        <w:t> </w:t>
      </w:r>
      <w:r>
        <w:rPr/>
        <w:t>major</w:t>
      </w:r>
      <w:r>
        <w:rPr>
          <w:spacing w:val="-3"/>
        </w:rPr>
        <w:t> </w:t>
      </w:r>
      <w:r>
        <w:rPr/>
        <w:t>d’edat,</w:t>
      </w:r>
      <w:r>
        <w:rPr>
          <w:spacing w:val="-1"/>
        </w:rPr>
        <w:t> </w:t>
      </w:r>
      <w:r>
        <w:rPr>
          <w:spacing w:val="-5"/>
        </w:rPr>
        <w:t>en</w:t>
      </w:r>
    </w:p>
    <w:p>
      <w:pPr>
        <w:pStyle w:val="BodyText"/>
        <w:spacing w:line="243" w:lineRule="exact"/>
        <w:ind w:left="117"/>
        <w:jc w:val="both"/>
      </w:pPr>
      <w:r>
        <w:rPr/>
        <w:t>nom</w:t>
      </w:r>
      <w:r>
        <w:rPr>
          <w:spacing w:val="12"/>
        </w:rPr>
        <w:t> </w:t>
      </w:r>
      <w:r>
        <w:rPr/>
        <w:t>propi,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en</w:t>
      </w:r>
      <w:r>
        <w:rPr>
          <w:spacing w:val="15"/>
        </w:rPr>
        <w:t> </w:t>
      </w:r>
      <w:r>
        <w:rPr/>
        <w:t>representació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l’empresa</w:t>
      </w:r>
      <w:r>
        <w:rPr>
          <w:spacing w:val="11"/>
        </w:rPr>
        <w:t> </w:t>
      </w:r>
      <w:r>
        <w:rPr/>
        <w:t>...,</w:t>
      </w:r>
      <w:r>
        <w:rPr>
          <w:spacing w:val="11"/>
        </w:rPr>
        <w:t> </w:t>
      </w:r>
      <w:r>
        <w:rPr/>
        <w:t>NIF</w:t>
      </w:r>
      <w:r>
        <w:rPr>
          <w:spacing w:val="13"/>
        </w:rPr>
        <w:t> </w:t>
      </w:r>
      <w:r>
        <w:rPr/>
        <w:t>núm.</w:t>
      </w:r>
      <w:r>
        <w:rPr>
          <w:spacing w:val="11"/>
        </w:rPr>
        <w:t> </w:t>
      </w:r>
      <w:r>
        <w:rPr/>
        <w:t>...,</w:t>
      </w:r>
      <w:r>
        <w:rPr>
          <w:spacing w:val="11"/>
        </w:rPr>
        <w:t> </w:t>
      </w:r>
      <w:r>
        <w:rPr/>
        <w:t>amb</w:t>
      </w:r>
      <w:r>
        <w:rPr>
          <w:spacing w:val="12"/>
        </w:rPr>
        <w:t> </w:t>
      </w:r>
      <w:r>
        <w:rPr/>
        <w:t>domicili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...</w:t>
      </w:r>
      <w:r>
        <w:rPr>
          <w:spacing w:val="11"/>
        </w:rPr>
        <w:t> </w:t>
      </w:r>
      <w:r>
        <w:rPr/>
        <w:t>carrer</w:t>
      </w:r>
      <w:r>
        <w:rPr>
          <w:rFonts w:ascii="Times New Roman" w:hAnsi="Times New Roman"/>
          <w:spacing w:val="74"/>
        </w:rPr>
        <w:t>   </w:t>
      </w:r>
      <w:r>
        <w:rPr>
          <w:spacing w:val="-4"/>
        </w:rPr>
        <w:t>núm.</w:t>
      </w:r>
    </w:p>
    <w:p>
      <w:pPr>
        <w:spacing w:before="2"/>
        <w:ind w:left="117" w:right="187" w:firstLine="0"/>
        <w:jc w:val="both"/>
        <w:rPr>
          <w:b/>
          <w:sz w:val="20"/>
        </w:rPr>
      </w:pPr>
      <w:r>
        <w:rPr>
          <w:sz w:val="20"/>
        </w:rPr>
        <w:t>... assabentat/ada de les condicions exigides per optar a l’adjudicació del contracte </w:t>
      </w:r>
      <w:r>
        <w:rPr>
          <w:i/>
          <w:sz w:val="20"/>
        </w:rPr>
        <w:t>número</w:t>
      </w:r>
      <w:r>
        <w:rPr>
          <w:i/>
          <w:sz w:val="20"/>
        </w:rPr>
        <w:t> d’expedient 24000029 que té per objecte els serveis de tutoria, cortesia TIC i suport a la gestió dels sistemes d’informació als usuaris de l’Ajuntament de Barcelona, amb mesures de contractació pública sostenible, </w:t>
      </w:r>
      <w:r>
        <w:rPr>
          <w:sz w:val="20"/>
        </w:rPr>
        <w:t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per a la millora dels serveis</w:t>
      </w:r>
      <w:r>
        <w:rPr>
          <w:b/>
          <w:sz w:val="20"/>
          <w:u w:val="none"/>
        </w:rPr>
        <w:t>: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41"/>
        <w:rPr>
          <w:b/>
          <w:sz w:val="18"/>
        </w:rPr>
      </w:pPr>
    </w:p>
    <w:p>
      <w:pPr>
        <w:tabs>
          <w:tab w:pos="618" w:val="left" w:leader="none"/>
        </w:tabs>
        <w:spacing w:before="0"/>
        <w:ind w:left="258" w:right="0" w:firstLine="0"/>
        <w:jc w:val="left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</w:t>
      </w:r>
      <w:r>
        <w:rPr>
          <w:rFonts w:ascii="Times New Roman" w:hAnsi="Times New Roman"/>
          <w:sz w:val="20"/>
        </w:rPr>
        <w:t>’e</w:t>
      </w:r>
      <w:r>
        <w:rPr>
          <w:b/>
          <w:sz w:val="18"/>
        </w:rPr>
        <w:t>xperiència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l’equip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tècnic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assignat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l’execució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contracte</w:t>
      </w:r>
    </w:p>
    <w:p>
      <w:pPr>
        <w:pStyle w:val="BodyText"/>
        <w:rPr>
          <w:b/>
        </w:rPr>
      </w:pPr>
    </w:p>
    <w:p>
      <w:pPr>
        <w:pStyle w:val="BodyText"/>
        <w:spacing w:before="171"/>
        <w:rPr>
          <w:b/>
        </w:rPr>
      </w:pP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657" w:hRule="atLeast"/>
        </w:trPr>
        <w:tc>
          <w:tcPr>
            <w:tcW w:w="9780" w:type="dxa"/>
            <w:shd w:val="clear" w:color="auto" w:fill="D99493"/>
          </w:tcPr>
          <w:p>
            <w:pPr>
              <w:pStyle w:val="TableParagraph"/>
              <w:spacing w:before="1"/>
              <w:ind w:right="90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experiència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6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tècnic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assignat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6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contracte Clàusula 10 PCAP – 4.2 PPT</w:t>
            </w:r>
          </w:p>
          <w:p>
            <w:pPr>
              <w:pStyle w:val="TableParagraph"/>
              <w:spacing w:line="197" w:lineRule="exact" w:before="2"/>
              <w:ind w:left="909" w:right="90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</w:t>
            </w:r>
            <w:r>
              <w:rPr>
                <w:rFonts w:ascii="Verdana"/>
                <w:b/>
                <w:spacing w:val="-1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36 </w:t>
            </w:r>
            <w:r>
              <w:rPr>
                <w:rFonts w:ascii="Verdana"/>
                <w:b/>
                <w:spacing w:val="-4"/>
                <w:sz w:val="18"/>
              </w:rPr>
              <w:t>punts</w:t>
            </w:r>
          </w:p>
        </w:tc>
      </w:tr>
      <w:tr>
        <w:trPr>
          <w:trHeight w:val="1312" w:hRule="atLeast"/>
        </w:trPr>
        <w:tc>
          <w:tcPr>
            <w:tcW w:w="9780" w:type="dxa"/>
            <w:shd w:val="clear" w:color="auto" w:fill="E4B8B7"/>
          </w:tcPr>
          <w:p>
            <w:pPr>
              <w:pStyle w:val="TableParagraph"/>
              <w:spacing w:before="0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before="1"/>
              <w:ind w:left="230" w:right="231" w:firstLine="1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 l’experiència mínima establerta al 4.2 del PPT, com a mínim </w:t>
            </w:r>
            <w:r>
              <w:rPr>
                <w:rFonts w:ascii="Verdana" w:hAnsi="Verdana"/>
                <w:b/>
                <w:sz w:val="18"/>
                <w:u w:val="single"/>
              </w:rPr>
              <w:t>2 anys</w:t>
            </w:r>
            <w:r>
              <w:rPr>
                <w:rFonts w:ascii="Verdana" w:hAnsi="Verdana"/>
                <w:b/>
                <w:sz w:val="18"/>
                <w:u w:val="none"/>
              </w:rPr>
              <w:t> s’acompleixen en determinats àmbits de l’administració pública i número d’usuaris segons tipus de perfil </w:t>
            </w:r>
            <w:r>
              <w:rPr>
                <w:rFonts w:ascii="Verdana" w:hAnsi="Verdana"/>
                <w:sz w:val="18"/>
                <w:u w:val="none"/>
              </w:rPr>
              <w:t>Experiència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professional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relacionada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amb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l’àrea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assignada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així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com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una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major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experiència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tant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a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> </w:t>
            </w:r>
            <w:r>
              <w:rPr>
                <w:rFonts w:ascii="Verdana" w:hAnsi="Verdana"/>
                <w:sz w:val="18"/>
                <w:u w:val="none"/>
              </w:rPr>
              <w:t>nivell d’equip com a de major acreditació temporal per part de les persones que conformen l’equip</w:t>
            </w:r>
          </w:p>
          <w:p>
            <w:pPr>
              <w:pStyle w:val="TableParagraph"/>
              <w:spacing w:line="197" w:lineRule="exact" w:before="1"/>
              <w:ind w:left="911" w:right="90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(Indicar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número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perfils)</w:t>
            </w:r>
          </w:p>
        </w:tc>
      </w:tr>
      <w:tr>
        <w:trPr>
          <w:trHeight w:val="1003" w:hRule="atLeast"/>
        </w:trPr>
        <w:tc>
          <w:tcPr>
            <w:tcW w:w="9780" w:type="dxa"/>
            <w:shd w:val="clear" w:color="auto" w:fill="F1DBDB"/>
          </w:tcPr>
          <w:p>
            <w:pPr>
              <w:pStyle w:val="TableParagraph"/>
              <w:spacing w:before="66"/>
              <w:ind w:left="116" w:right="11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L’equip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treball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adscriure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per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part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empreses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licitadores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compleix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els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requeriments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la clàusula 10 del PCAP en el següent percentatge:</w:t>
            </w:r>
          </w:p>
          <w:p>
            <w:pPr>
              <w:pStyle w:val="TableParagraph"/>
              <w:spacing w:before="218"/>
              <w:ind w:left="909" w:right="90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</w:t>
            </w:r>
            <w:r>
              <w:rPr>
                <w:rFonts w:ascii="Verdana"/>
                <w:b/>
                <w:spacing w:val="-1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26 </w:t>
            </w:r>
            <w:r>
              <w:rPr>
                <w:rFonts w:ascii="Verdana"/>
                <w:b/>
                <w:spacing w:val="-4"/>
                <w:sz w:val="18"/>
              </w:rPr>
              <w:t>punts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910" w:right="903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Cortesia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Recursos,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Economia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Promoció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Econòmica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Gerència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Coordinació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Territorial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Districtes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8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Prevenció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Seguretat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86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spacing w:line="243" w:lineRule="exact" w:before="0"/>
              <w:ind w:left="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Urbanisme,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Serveis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Urbans,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Mobilitat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3" w:lineRule="exact" w:before="0"/>
              <w:ind w:left="911" w:right="9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Infraestructures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spacing w:before="86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909" w:right="903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Drets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Socials,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Salut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Cooperació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114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Cultura,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Educació,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Esports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Cicle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Vida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cobertura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entitats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SAPEcofin/SIGFON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3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demanat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9" w:footer="1072" w:top="1960" w:bottom="1280" w:left="1160" w:right="660"/>
        </w:sectPr>
      </w:pP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1312" w:hRule="atLeast"/>
        </w:trPr>
        <w:tc>
          <w:tcPr>
            <w:tcW w:w="9780" w:type="dxa"/>
            <w:shd w:val="clear" w:color="auto" w:fill="E4B8B7"/>
          </w:tcPr>
          <w:p>
            <w:pPr>
              <w:pStyle w:val="TableParagraph"/>
              <w:spacing w:before="3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before="0"/>
              <w:ind w:left="366" w:right="364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Experiència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addicional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fins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3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anys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determinats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àmbits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l’administració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pública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i número d’usuaris</w:t>
            </w:r>
          </w:p>
          <w:p>
            <w:pPr>
              <w:pStyle w:val="TableParagraph"/>
              <w:spacing w:before="0"/>
              <w:ind w:left="172" w:right="1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valora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l’experiència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addicional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fins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1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any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la</w:t>
            </w:r>
            <w:r>
              <w:rPr>
                <w:rFonts w:ascii="Verdana" w:hAnsi="Verdana"/>
                <w:spacing w:val="-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definida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valorada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l’apartat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anterior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dos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anys en l’execució dels serveis segons els escenaris d’ubicació de prestació de servei descrit</w:t>
            </w:r>
          </w:p>
          <w:p>
            <w:pPr>
              <w:pStyle w:val="TableParagraph"/>
              <w:spacing w:line="196" w:lineRule="exact" w:before="0"/>
              <w:ind w:left="909" w:right="90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(Indicar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número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perfils)</w:t>
            </w:r>
          </w:p>
        </w:tc>
      </w:tr>
      <w:tr>
        <w:trPr>
          <w:trHeight w:val="657" w:hRule="atLeast"/>
        </w:trPr>
        <w:tc>
          <w:tcPr>
            <w:tcW w:w="9780" w:type="dxa"/>
            <w:shd w:val="clear" w:color="auto" w:fill="F1DBDB"/>
          </w:tcPr>
          <w:p>
            <w:pPr>
              <w:pStyle w:val="TableParagraph"/>
              <w:spacing w:line="242" w:lineRule="auto" w:before="1"/>
              <w:ind w:left="191" w:right="19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percentatge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l’equip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amb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experiència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3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anys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en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l’àmbit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d’àrea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d’ubicació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prestació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del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servei descrit a la clàusula 10 del PCAP en el següent percentatge:</w:t>
            </w:r>
          </w:p>
          <w:p>
            <w:pPr>
              <w:pStyle w:val="TableParagraph"/>
              <w:spacing w:line="194" w:lineRule="exact" w:before="0"/>
              <w:ind w:right="90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 5</w:t>
            </w:r>
            <w:r>
              <w:rPr>
                <w:rFonts w:ascii="Verdana"/>
                <w:b/>
                <w:spacing w:val="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8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Cortesia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Recursos,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Economia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Promoció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Econòmica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5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Gerència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Coordinació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Territorial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Districtes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7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(junior/sènior)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Prevenció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Seguretat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86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spacing w:line="243" w:lineRule="exact" w:before="0"/>
              <w:ind w:left="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Urbanisme,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Serveis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Urbans,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Mobilitat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3" w:lineRule="exact" w:before="0"/>
              <w:ind w:left="911" w:right="9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Infraestructures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8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Drets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Socials,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Salut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Cooperació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5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Cultura,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Educació,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Esports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Cicle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Vida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4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cobertura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entitats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SAPEcofin/SIGFON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3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1312" w:hRule="atLeast"/>
        </w:trPr>
        <w:tc>
          <w:tcPr>
            <w:tcW w:w="9780" w:type="dxa"/>
            <w:shd w:val="clear" w:color="auto" w:fill="E4B8B7"/>
          </w:tcPr>
          <w:p>
            <w:pPr>
              <w:pStyle w:val="TableParagraph"/>
              <w:spacing w:before="0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before="1"/>
              <w:ind w:left="268" w:right="2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Experiència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addicional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partir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anys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determinats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àmbits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l’administració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pública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i número d’usuaris</w:t>
            </w:r>
          </w:p>
          <w:p>
            <w:pPr>
              <w:pStyle w:val="TableParagraph"/>
              <w:spacing w:line="218" w:lineRule="exact" w:before="0"/>
              <w:ind w:left="227" w:right="219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valora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l’experiència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addicional de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4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anys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superior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definida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valorada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als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apartats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anteriors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 dos i tres anys en</w:t>
            </w:r>
            <w:r>
              <w:rPr>
                <w:rFonts w:ascii="Verdana" w:hAnsi="Verdana"/>
                <w:spacing w:val="-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l’execució dels serveis segons els escenaris d’ubicació de prestació de servei descrit </w:t>
            </w:r>
            <w:r>
              <w:rPr>
                <w:rFonts w:ascii="Verdana" w:hAnsi="Verdana"/>
                <w:b/>
                <w:sz w:val="18"/>
              </w:rPr>
              <w:t>(Indicar el número de perfils)</w:t>
            </w:r>
          </w:p>
        </w:tc>
      </w:tr>
      <w:tr>
        <w:trPr>
          <w:trHeight w:val="657" w:hRule="atLeast"/>
        </w:trPr>
        <w:tc>
          <w:tcPr>
            <w:tcW w:w="9780" w:type="dxa"/>
            <w:shd w:val="clear" w:color="auto" w:fill="F1DBDB"/>
          </w:tcPr>
          <w:p>
            <w:pPr>
              <w:pStyle w:val="TableParagraph"/>
              <w:spacing w:before="1"/>
              <w:ind w:left="191" w:right="19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percentatge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l’equip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amb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experiència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3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anys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en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l’àmbit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d’àrea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d’ubicació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prestació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del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servei descrit a la clàusula 10 del PCAP en el següent percentatge:</w:t>
            </w:r>
          </w:p>
          <w:p>
            <w:pPr>
              <w:pStyle w:val="TableParagraph"/>
              <w:spacing w:line="197" w:lineRule="exact" w:before="2"/>
              <w:ind w:right="90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 5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</w:tc>
      </w:tr>
      <w:tr>
        <w:trPr>
          <w:trHeight w:val="415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spacing w:before="86"/>
              <w:ind w:right="908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Cortesia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Recursos,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Economia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Promoció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Econòmica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right="906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 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Gerència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Coordinació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Territorial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Districtes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9" w:footer="1072" w:top="1960" w:bottom="1260" w:left="1160" w:right="660"/>
        </w:sectPr>
      </w:pP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417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7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Prevenció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Seguretat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89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spacing w:line="243" w:lineRule="exact" w:before="0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Urbanisme,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Serveis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Urbans,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Mobilitat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5" w:lineRule="exact" w:before="0"/>
              <w:ind w:left="911" w:right="9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Infraestructures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5" w:hRule="atLeast"/>
        </w:trPr>
        <w:tc>
          <w:tcPr>
            <w:tcW w:w="9780" w:type="dxa"/>
          </w:tcPr>
          <w:p>
            <w:pPr>
              <w:pStyle w:val="TableParagraph"/>
              <w:spacing w:before="86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8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Drets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Socials,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Salut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Cooperació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left="116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d’Informació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l’Àrea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Cultura,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Educació,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Esports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Cicle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Vida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left="909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5" w:hRule="atLeast"/>
        </w:trPr>
        <w:tc>
          <w:tcPr>
            <w:tcW w:w="9780" w:type="dxa"/>
          </w:tcPr>
          <w:p>
            <w:pPr>
              <w:pStyle w:val="TableParagraph"/>
              <w:ind w:left="910" w:right="903"/>
              <w:rPr>
                <w:sz w:val="20"/>
              </w:rPr>
            </w:pPr>
            <w:r>
              <w:rPr>
                <w:sz w:val="20"/>
              </w:rPr>
              <w:t>Dels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demanats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compleixen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perfils</w:t>
            </w:r>
          </w:p>
        </w:tc>
      </w:tr>
      <w:tr>
        <w:trPr>
          <w:trHeight w:val="417" w:hRule="atLeast"/>
        </w:trPr>
        <w:tc>
          <w:tcPr>
            <w:tcW w:w="9780" w:type="dxa"/>
            <w:shd w:val="clear" w:color="auto" w:fill="BEBEBE"/>
          </w:tcPr>
          <w:p>
            <w:pPr>
              <w:pStyle w:val="TableParagraph"/>
              <w:ind w:right="906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(júnior/sènior)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cobertura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entitats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SAPEcofin/SIGFON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right="903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417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demanat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> NO</w:t>
            </w:r>
          </w:p>
        </w:tc>
      </w:tr>
      <w:tr>
        <w:trPr>
          <w:trHeight w:val="414" w:hRule="atLeast"/>
        </w:trPr>
        <w:tc>
          <w:tcPr>
            <w:tcW w:w="9780" w:type="dxa"/>
          </w:tcPr>
          <w:p>
            <w:pPr>
              <w:pStyle w:val="TableParagraph"/>
              <w:ind w:right="90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l’experiència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9"/>
        <w:rPr>
          <w:b/>
          <w:sz w:val="18"/>
        </w:rPr>
      </w:pPr>
    </w:p>
    <w:p>
      <w:pPr>
        <w:tabs>
          <w:tab w:pos="618" w:val="left" w:leader="none"/>
        </w:tabs>
        <w:spacing w:before="0"/>
        <w:ind w:left="258" w:right="0" w:firstLine="0"/>
        <w:jc w:val="left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els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valors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previstos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taula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d’indicadors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gestió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servei</w:t>
      </w:r>
    </w:p>
    <w:p>
      <w:pPr>
        <w:pStyle w:val="BodyText"/>
        <w:spacing w:before="230"/>
        <w:rPr>
          <w:b/>
        </w:rPr>
      </w:pP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260"/>
        <w:gridCol w:w="3261"/>
      </w:tblGrid>
      <w:tr>
        <w:trPr>
          <w:trHeight w:val="1533" w:hRule="atLeast"/>
        </w:trPr>
        <w:tc>
          <w:tcPr>
            <w:tcW w:w="9781" w:type="dxa"/>
            <w:gridSpan w:val="3"/>
            <w:shd w:val="clear" w:color="auto" w:fill="E4B8B7"/>
          </w:tcPr>
          <w:p>
            <w:pPr>
              <w:pStyle w:val="TableParagraph"/>
              <w:spacing w:line="242" w:lineRule="auto" w:before="1"/>
              <w:ind w:left="652" w:right="649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Millores</w:t>
            </w:r>
            <w:r>
              <w:rPr>
                <w:rFonts w:ascii="Verdana" w:hAnsi="Verdana"/>
                <w:b/>
                <w:spacing w:val="-1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els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valors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previstos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taula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d’indicadors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3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gestió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servei Annex 4 PPT</w:t>
            </w:r>
          </w:p>
          <w:p>
            <w:pPr>
              <w:pStyle w:val="TableParagraph"/>
              <w:spacing w:before="0"/>
              <w:ind w:left="110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Millores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envers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els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indicadors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fixats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per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la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gestió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del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servei,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en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concret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que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millori</w:t>
            </w:r>
            <w:r>
              <w:rPr>
                <w:rFonts w:ascii="Verdana" w:hAnsi="Verdana"/>
                <w:spacing w:val="-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els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llindars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grau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i/o les penalitzacions associades per incompliment dels nivells de servei, indicat a l’apartat “Annex 4” del plec de prescripcions tècniques</w:t>
            </w:r>
          </w:p>
          <w:p>
            <w:pPr>
              <w:pStyle w:val="TableParagraph"/>
              <w:spacing w:line="218" w:lineRule="exact" w:before="0"/>
              <w:ind w:left="652" w:right="64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 4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  <w:p>
            <w:pPr>
              <w:pStyle w:val="TableParagraph"/>
              <w:spacing w:line="199" w:lineRule="exact" w:before="0"/>
              <w:ind w:left="652" w:right="65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(Marcar</w:t>
            </w:r>
            <w:r>
              <w:rPr>
                <w:rFonts w:ascii="Verdana"/>
                <w:b/>
                <w:spacing w:val="-4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la</w:t>
            </w:r>
            <w:r>
              <w:rPr>
                <w:rFonts w:ascii="Verdana"/>
                <w:b/>
                <w:spacing w:val="-2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casella</w:t>
            </w:r>
            <w:r>
              <w:rPr>
                <w:rFonts w:ascii="Verdana"/>
                <w:b/>
                <w:spacing w:val="-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corresponent)</w:t>
            </w:r>
          </w:p>
        </w:tc>
      </w:tr>
      <w:tr>
        <w:trPr>
          <w:trHeight w:val="654" w:hRule="atLeast"/>
        </w:trPr>
        <w:tc>
          <w:tcPr>
            <w:tcW w:w="9781" w:type="dxa"/>
            <w:gridSpan w:val="3"/>
            <w:shd w:val="clear" w:color="auto" w:fill="F1DBDB"/>
          </w:tcPr>
          <w:p>
            <w:pPr>
              <w:pStyle w:val="TableParagraph"/>
              <w:spacing w:before="1"/>
              <w:ind w:left="652" w:right="65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6"/>
                <w:sz w:val="18"/>
              </w:rPr>
              <w:t> </w:t>
            </w:r>
            <w:r>
              <w:rPr>
                <w:rFonts w:ascii="Verdana"/>
                <w:sz w:val="18"/>
              </w:rPr>
              <w:t>en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penalitzacions</w:t>
            </w:r>
            <w:r>
              <w:rPr>
                <w:rFonts w:ascii="Verdana"/>
                <w:spacing w:val="-4"/>
                <w:sz w:val="18"/>
              </w:rPr>
              <w:t> </w:t>
            </w:r>
            <w:r>
              <w:rPr>
                <w:rFonts w:ascii="Verdana"/>
                <w:sz w:val="18"/>
              </w:rPr>
              <w:t>per</w:t>
            </w:r>
            <w:r>
              <w:rPr>
                <w:rFonts w:ascii="Verdana"/>
                <w:spacing w:val="-4"/>
                <w:sz w:val="18"/>
              </w:rPr>
              <w:t> </w:t>
            </w:r>
            <w:r>
              <w:rPr>
                <w:rFonts w:ascii="Verdana"/>
                <w:spacing w:val="-2"/>
                <w:sz w:val="18"/>
              </w:rPr>
              <w:t>incompliment</w:t>
            </w:r>
          </w:p>
          <w:p>
            <w:pPr>
              <w:pStyle w:val="TableParagraph"/>
              <w:spacing w:line="197" w:lineRule="exact" w:before="218"/>
              <w:ind w:left="653" w:right="64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 2</w:t>
            </w:r>
            <w:r>
              <w:rPr>
                <w:rFonts w:ascii="Verdana"/>
                <w:b/>
                <w:spacing w:val="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</w:tc>
      </w:tr>
      <w:tr>
        <w:trPr>
          <w:trHeight w:val="709" w:hRule="atLeast"/>
        </w:trPr>
        <w:tc>
          <w:tcPr>
            <w:tcW w:w="3260" w:type="dxa"/>
          </w:tcPr>
          <w:p>
            <w:pPr>
              <w:pStyle w:val="TableParagraph"/>
              <w:spacing w:before="29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before="0"/>
              <w:ind w:left="803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z w:val="18"/>
              </w:rPr>
              <w:t>Sense</w:t>
            </w:r>
            <w:r>
              <w:rPr>
                <w:rFonts w:ascii="Verdana"/>
                <w:spacing w:val="-2"/>
                <w:sz w:val="18"/>
              </w:rPr>
              <w:t> millora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115" w:hanging="1037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3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penalitzacions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en cada servei</w:t>
            </w:r>
          </w:p>
        </w:tc>
        <w:tc>
          <w:tcPr>
            <w:tcW w:w="3261" w:type="dxa"/>
          </w:tcPr>
          <w:p>
            <w:pPr>
              <w:pStyle w:val="TableParagraph"/>
              <w:spacing w:before="138"/>
              <w:ind w:left="1115" w:hanging="1038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5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penalitzacions</w:t>
            </w:r>
            <w:r>
              <w:rPr>
                <w:rFonts w:ascii="Verdana"/>
                <w:spacing w:val="-9"/>
                <w:sz w:val="18"/>
              </w:rPr>
              <w:t> </w:t>
            </w:r>
            <w:r>
              <w:rPr>
                <w:rFonts w:ascii="Verdana"/>
                <w:sz w:val="18"/>
              </w:rPr>
              <w:t>en cada servei</w:t>
            </w:r>
          </w:p>
        </w:tc>
      </w:tr>
    </w:tbl>
    <w:p>
      <w:pPr>
        <w:spacing w:after="0"/>
        <w:jc w:val="left"/>
        <w:rPr>
          <w:rFonts w:ascii="Verdana"/>
          <w:sz w:val="18"/>
        </w:rPr>
        <w:sectPr>
          <w:pgSz w:w="11910" w:h="16840"/>
          <w:pgMar w:header="709" w:footer="1072" w:top="1960" w:bottom="1280" w:left="1160" w:right="660"/>
        </w:sectPr>
      </w:pP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260"/>
        <w:gridCol w:w="3261"/>
      </w:tblGrid>
      <w:tr>
        <w:trPr>
          <w:trHeight w:val="657" w:hRule="atLeast"/>
        </w:trPr>
        <w:tc>
          <w:tcPr>
            <w:tcW w:w="9781" w:type="dxa"/>
            <w:gridSpan w:val="3"/>
            <w:shd w:val="clear" w:color="auto" w:fill="F1DBDB"/>
          </w:tcPr>
          <w:p>
            <w:pPr>
              <w:pStyle w:val="TableParagraph"/>
              <w:spacing w:before="1"/>
              <w:ind w:left="657" w:right="649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4"/>
                <w:sz w:val="18"/>
              </w:rPr>
              <w:t> </w:t>
            </w:r>
            <w:r>
              <w:rPr>
                <w:rFonts w:ascii="Verdana"/>
                <w:sz w:val="18"/>
              </w:rPr>
              <w:t>en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z w:val="18"/>
              </w:rPr>
              <w:t>llindars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pacing w:val="-4"/>
                <w:sz w:val="18"/>
              </w:rPr>
              <w:t>grau</w:t>
            </w:r>
          </w:p>
          <w:p>
            <w:pPr>
              <w:pStyle w:val="TableParagraph"/>
              <w:spacing w:before="1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line="197" w:lineRule="exact" w:before="1"/>
              <w:ind w:left="653" w:right="64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 2</w:t>
            </w:r>
            <w:r>
              <w:rPr>
                <w:rFonts w:ascii="Verdana"/>
                <w:b/>
                <w:spacing w:val="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</w:tc>
      </w:tr>
      <w:tr>
        <w:trPr>
          <w:trHeight w:val="710" w:hRule="atLeast"/>
        </w:trPr>
        <w:tc>
          <w:tcPr>
            <w:tcW w:w="3260" w:type="dxa"/>
          </w:tcPr>
          <w:p>
            <w:pPr>
              <w:pStyle w:val="TableParagraph"/>
              <w:spacing w:before="27"/>
              <w:ind w:left="0"/>
              <w:jc w:val="left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before="0"/>
              <w:ind w:left="803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3"/>
                <w:sz w:val="18"/>
              </w:rPr>
              <w:t> </w:t>
            </w:r>
            <w:r>
              <w:rPr>
                <w:rFonts w:ascii="Verdana"/>
                <w:sz w:val="18"/>
              </w:rPr>
              <w:t>Sense</w:t>
            </w:r>
            <w:r>
              <w:rPr>
                <w:rFonts w:ascii="Verdana"/>
                <w:spacing w:val="-2"/>
                <w:sz w:val="18"/>
              </w:rPr>
              <w:t> millora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357" w:hanging="1210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3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llindars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en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cada </w:t>
            </w:r>
            <w:r>
              <w:rPr>
                <w:rFonts w:ascii="Verdana"/>
                <w:spacing w:val="-2"/>
                <w:sz w:val="18"/>
              </w:rPr>
              <w:t>servei</w:t>
            </w:r>
          </w:p>
        </w:tc>
        <w:tc>
          <w:tcPr>
            <w:tcW w:w="3261" w:type="dxa"/>
          </w:tcPr>
          <w:p>
            <w:pPr>
              <w:pStyle w:val="TableParagraph"/>
              <w:spacing w:before="138"/>
              <w:ind w:left="1358" w:hanging="1211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(...)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Millora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5"/>
                <w:sz w:val="18"/>
              </w:rPr>
              <w:t> </w:t>
            </w:r>
            <w:r>
              <w:rPr>
                <w:rFonts w:ascii="Verdana"/>
                <w:sz w:val="18"/>
              </w:rPr>
              <w:t>5</w:t>
            </w:r>
            <w:r>
              <w:rPr>
                <w:rFonts w:ascii="Verdana"/>
                <w:spacing w:val="-7"/>
                <w:sz w:val="18"/>
              </w:rPr>
              <w:t> </w:t>
            </w:r>
            <w:r>
              <w:rPr>
                <w:rFonts w:ascii="Verdana"/>
                <w:sz w:val="18"/>
              </w:rPr>
              <w:t>llindars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en</w:t>
            </w:r>
            <w:r>
              <w:rPr>
                <w:rFonts w:ascii="Verdana"/>
                <w:spacing w:val="-8"/>
                <w:sz w:val="18"/>
              </w:rPr>
              <w:t> </w:t>
            </w:r>
            <w:r>
              <w:rPr>
                <w:rFonts w:ascii="Verdana"/>
                <w:sz w:val="18"/>
              </w:rPr>
              <w:t>cada </w:t>
            </w:r>
            <w:r>
              <w:rPr>
                <w:rFonts w:ascii="Verdana"/>
                <w:spacing w:val="-2"/>
                <w:sz w:val="18"/>
              </w:rPr>
              <w:t>servei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58" w:right="193"/>
        <w:jc w:val="both"/>
      </w:pPr>
      <w:r>
        <w:rPr/>
        <w:t>Igualment declara sota la seva responsabilitat que reuneix totes i cadascuna de les condicions exigides per</w:t>
      </w:r>
      <w:r>
        <w:rPr>
          <w:spacing w:val="-1"/>
        </w:rPr>
        <w:t> </w:t>
      </w:r>
      <w:r>
        <w:rPr/>
        <w:t>contractar amb l’Administració</w:t>
      </w:r>
      <w:r>
        <w:rPr>
          <w:spacing w:val="-3"/>
        </w:rPr>
        <w:t> </w:t>
      </w:r>
      <w:r>
        <w:rPr/>
        <w:t>i no</w:t>
      </w:r>
      <w:r>
        <w:rPr>
          <w:spacing w:val="-1"/>
        </w:rPr>
        <w:t> </w:t>
      </w:r>
      <w:r>
        <w:rPr/>
        <w:t>està incorregut en cap prohibició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contractar legalment establerta.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pStyle w:val="BodyText"/>
        <w:ind w:left="258"/>
        <w:jc w:val="both"/>
      </w:pPr>
      <w:r>
        <w:rPr/>
        <w:t>(Lloc,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signatura</w:t>
      </w:r>
      <w:r>
        <w:rPr>
          <w:spacing w:val="-2"/>
        </w:rPr>
        <w:t> electrònica).”</w:t>
      </w:r>
    </w:p>
    <w:sectPr>
      <w:pgSz w:w="11910" w:h="16840"/>
      <w:pgMar w:header="709" w:footer="1072" w:top="1960" w:bottom="1280" w:left="11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6110478</wp:posOffset>
              </wp:positionH>
              <wp:positionV relativeFrom="page">
                <wp:posOffset>9860747</wp:posOffset>
              </wp:positionV>
              <wp:extent cx="737235" cy="1498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72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140015pt;margin-top:776.436829pt;width:58.05pt;height:11.8pt;mso-position-horizontal-relative:page;mso-position-vertical-relative:page;z-index:-15943168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2288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9436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58"/>
      <w:outlineLvl w:val="1"/>
    </w:pPr>
    <w:rPr>
      <w:rFonts w:ascii="Verdana" w:hAnsi="Verdana" w:eastAsia="Verdana" w:cs="Verdana"/>
      <w:b/>
      <w:bCs/>
      <w:sz w:val="20"/>
      <w:szCs w:val="20"/>
      <w:u w:val="single" w:color="00000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7"/>
      <w:jc w:val="center"/>
    </w:pPr>
    <w:rPr>
      <w:rFonts w:ascii="Verdana" w:hAnsi="Verdana" w:eastAsia="Verdana" w:cs="Verdana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908"/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dc:title>PLEC DE CLÀUSULES ADMINISTRATIVES PARTICULARS</dc:title>
  <dcterms:created xsi:type="dcterms:W3CDTF">2024-07-15T08:21:17Z</dcterms:created>
  <dcterms:modified xsi:type="dcterms:W3CDTF">2024-07-15T08:21:17Z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2010; modified using iText® 5.4.1 ©2000-2012 1T3XT BVBA (AGPL-version)</vt:lpwstr>
  </property>
</Properties>
</file>