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E0D7" w14:textId="77777777" w:rsidR="005339B2" w:rsidRPr="00292CB6" w:rsidRDefault="005339B2" w:rsidP="005339B2">
      <w:pPr>
        <w:jc w:val="center"/>
        <w:rPr>
          <w:rFonts w:eastAsia="Calibri" w:cs="Arial"/>
          <w:b/>
          <w:noProof/>
          <w:sz w:val="22"/>
          <w:szCs w:val="22"/>
          <w:u w:val="single"/>
          <w:lang w:val="es-ES" w:eastAsia="es-ES"/>
        </w:rPr>
      </w:pPr>
      <w:r w:rsidRPr="00292CB6">
        <w:rPr>
          <w:rFonts w:eastAsia="Calibri" w:cs="Arial"/>
          <w:b/>
          <w:noProof/>
          <w:sz w:val="22"/>
          <w:szCs w:val="22"/>
          <w:u w:val="single"/>
          <w:lang w:val="es-ES" w:eastAsia="es-ES"/>
        </w:rPr>
        <w:t>ANEXO 3 (LOTE 2)</w:t>
      </w:r>
    </w:p>
    <w:p w14:paraId="52EC887F" w14:textId="77777777" w:rsidR="005339B2" w:rsidRPr="00292CB6" w:rsidRDefault="005339B2" w:rsidP="005339B2">
      <w:pPr>
        <w:jc w:val="center"/>
        <w:rPr>
          <w:rFonts w:eastAsia="Calibri" w:cs="Arial"/>
          <w:b/>
          <w:noProof/>
          <w:sz w:val="22"/>
          <w:szCs w:val="22"/>
          <w:lang w:val="es-ES" w:eastAsia="es-ES"/>
        </w:rPr>
      </w:pPr>
    </w:p>
    <w:p w14:paraId="573D5BA8" w14:textId="77777777" w:rsidR="005339B2" w:rsidRPr="00292CB6" w:rsidRDefault="005339B2" w:rsidP="005339B2">
      <w:pPr>
        <w:rPr>
          <w:rFonts w:cs="Arial"/>
          <w:bCs/>
          <w:noProof/>
          <w:sz w:val="22"/>
          <w:szCs w:val="22"/>
          <w:lang w:val="es-ES" w:eastAsia="es-ES"/>
        </w:rPr>
      </w:pPr>
      <w:r w:rsidRPr="00292CB6">
        <w:rPr>
          <w:rFonts w:eastAsia="Calibri" w:cs="Arial"/>
          <w:bCs/>
          <w:noProof/>
          <w:sz w:val="22"/>
          <w:szCs w:val="22"/>
          <w:lang w:val="es-ES" w:eastAsia="en-US"/>
        </w:rPr>
        <w:t>Al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 xml:space="preserve"> Pliego de Cláusulas Administrativas Particulares aplicable en el contrato del Instituto del Teatro relativo al 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>“</w:t>
      </w:r>
      <w:r w:rsidRPr="00BA1B12">
        <w:rPr>
          <w:rFonts w:cs="Arial"/>
          <w:b/>
          <w:noProof/>
          <w:sz w:val="22"/>
          <w:szCs w:val="22"/>
          <w:lang w:val="es-ES" w:eastAsia="es-ES"/>
        </w:rPr>
        <w:t>Servicio de soporte técnico para los montajes y desmontajes de espacios escénicos para la realización de actividades programadas por el Instituto del Teatro, el mantenimiento correctivo menor de los equipamientos e infraestructuras escenotecnias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>”, dividido en 2 lotes.</w:t>
      </w:r>
    </w:p>
    <w:p w14:paraId="67F22EF8" w14:textId="77777777" w:rsidR="005339B2" w:rsidRPr="00292CB6" w:rsidRDefault="005339B2" w:rsidP="005339B2">
      <w:pPr>
        <w:pBdr>
          <w:bottom w:val="single" w:sz="4" w:space="1" w:color="auto"/>
        </w:pBdr>
        <w:rPr>
          <w:noProof/>
          <w:sz w:val="22"/>
          <w:lang w:val="es-ES" w:eastAsia="es-ES"/>
        </w:rPr>
      </w:pPr>
    </w:p>
    <w:p w14:paraId="5100D25C" w14:textId="77777777" w:rsidR="005339B2" w:rsidRPr="00292CB6" w:rsidRDefault="005339B2" w:rsidP="005339B2">
      <w:pPr>
        <w:pBdr>
          <w:bottom w:val="single" w:sz="4" w:space="1" w:color="auto"/>
        </w:pBdr>
        <w:jc w:val="right"/>
        <w:rPr>
          <w:noProof/>
          <w:sz w:val="22"/>
          <w:szCs w:val="22"/>
          <w:lang w:val="es-ES" w:eastAsia="es-ES"/>
        </w:rPr>
      </w:pPr>
      <w:r w:rsidRPr="00292CB6">
        <w:rPr>
          <w:noProof/>
          <w:sz w:val="22"/>
          <w:szCs w:val="22"/>
          <w:lang w:val="es-ES" w:eastAsia="es-ES"/>
        </w:rPr>
        <w:t xml:space="preserve">Expediente n.º: </w:t>
      </w:r>
      <w:r w:rsidRPr="00292CB6">
        <w:rPr>
          <w:rFonts w:cs="Arial"/>
          <w:noProof/>
          <w:sz w:val="22"/>
          <w:szCs w:val="22"/>
          <w:lang w:val="es-ES" w:eastAsia="es-ES"/>
        </w:rPr>
        <w:t>INTE/2024/0008257</w:t>
      </w:r>
    </w:p>
    <w:p w14:paraId="2792ED56" w14:textId="77777777" w:rsidR="005339B2" w:rsidRPr="00292CB6" w:rsidRDefault="005339B2" w:rsidP="005339B2">
      <w:pPr>
        <w:jc w:val="center"/>
        <w:rPr>
          <w:rFonts w:cs="Arial"/>
          <w:noProof/>
          <w:sz w:val="22"/>
          <w:szCs w:val="22"/>
          <w:lang w:val="es-ES" w:eastAsia="es-ES"/>
        </w:rPr>
      </w:pPr>
    </w:p>
    <w:p w14:paraId="4AA7D4E2" w14:textId="77777777" w:rsidR="005339B2" w:rsidRPr="00292CB6" w:rsidRDefault="005339B2" w:rsidP="005339B2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val="es-ES" w:eastAsia="es-ES"/>
        </w:rPr>
      </w:pPr>
      <w:r w:rsidRPr="00292CB6">
        <w:rPr>
          <w:rFonts w:cs="Arial"/>
          <w:b/>
          <w:noProof/>
          <w:sz w:val="22"/>
          <w:szCs w:val="22"/>
          <w:lang w:val="es-ES" w:eastAsia="es-ES"/>
        </w:rPr>
        <w:t>Modelo de proposición relativa a los criterios evaluables de forma automática</w:t>
      </w:r>
    </w:p>
    <w:p w14:paraId="239EB75F" w14:textId="77777777" w:rsidR="005339B2" w:rsidRPr="00292CB6" w:rsidRDefault="005339B2" w:rsidP="005339B2">
      <w:pPr>
        <w:rPr>
          <w:noProof/>
          <w:sz w:val="22"/>
          <w:lang w:val="es-ES" w:eastAsia="es-ES"/>
        </w:rPr>
      </w:pPr>
    </w:p>
    <w:p w14:paraId="1AED861D" w14:textId="77777777" w:rsidR="005339B2" w:rsidRPr="00292CB6" w:rsidRDefault="005339B2" w:rsidP="005339B2">
      <w:pPr>
        <w:rPr>
          <w:noProof/>
          <w:sz w:val="22"/>
          <w:lang w:val="es-ES" w:eastAsia="es-ES"/>
        </w:rPr>
      </w:pPr>
      <w:r w:rsidRPr="00BA1B12">
        <w:rPr>
          <w:noProof/>
          <w:sz w:val="22"/>
          <w:lang w:val="es-ES" w:eastAsia="es-ES"/>
        </w:rPr>
        <w:t>Don/Doña</w:t>
      </w:r>
      <w:r w:rsidRPr="00292CB6">
        <w:rPr>
          <w:noProof/>
          <w:sz w:val="22"/>
          <w:lang w:val="es-ES" w:eastAsia="es-ES"/>
        </w:rPr>
        <w:t xml:space="preserve">.......... con NIF n.º .........., en nombre propio / en representación de la empresa .........., CIF n.º .........., domiciliada </w:t>
      </w:r>
      <w:r>
        <w:rPr>
          <w:noProof/>
          <w:sz w:val="22"/>
          <w:lang w:val="es-ES" w:eastAsia="es-ES"/>
        </w:rPr>
        <w:t>en</w:t>
      </w:r>
      <w:r w:rsidRPr="00292CB6">
        <w:rPr>
          <w:noProof/>
          <w:sz w:val="22"/>
          <w:lang w:val="es-ES" w:eastAsia="es-ES"/>
        </w:rPr>
        <w:t xml:space="preserve"> .........., CP .........., calle .........., n.º .........., dirección electrónica: .........., enterado/a de las condiciones exigidas para optar a la contratación relativa al </w:t>
      </w:r>
      <w:r w:rsidRPr="00BA1B12">
        <w:rPr>
          <w:bCs/>
          <w:i/>
          <w:noProof/>
          <w:sz w:val="22"/>
          <w:lang w:val="es-ES" w:eastAsia="es-ES"/>
        </w:rPr>
        <w:t>Servicio de soporte técnico para los montajes y desmontajes de espacios escénicos para la realización de actividades programadas por el Instituto del Teatro, el mantenimiento correctivo menor de los equipamientos e infraestructuras escenotecnias</w:t>
      </w:r>
      <w:r w:rsidRPr="00292CB6">
        <w:rPr>
          <w:noProof/>
          <w:sz w:val="22"/>
          <w:lang w:val="es-ES" w:eastAsia="es-ES"/>
        </w:rPr>
        <w:t>, se compromete a llevarla a cabo con sujeción a los pliegos de prescripciones técnicas particulares y de cláusulas administrativas particulares, que acepta íntegramente:</w:t>
      </w:r>
    </w:p>
    <w:p w14:paraId="253ECEC5" w14:textId="77777777" w:rsidR="005339B2" w:rsidRPr="00292CB6" w:rsidRDefault="005339B2" w:rsidP="005339B2">
      <w:pPr>
        <w:rPr>
          <w:noProof/>
          <w:sz w:val="22"/>
          <w:lang w:val="es-ES" w:eastAsia="es-ES"/>
        </w:rPr>
      </w:pPr>
    </w:p>
    <w:p w14:paraId="758F12EF" w14:textId="77777777" w:rsidR="005339B2" w:rsidRPr="00292CB6" w:rsidRDefault="005339B2" w:rsidP="005339B2">
      <w:pPr>
        <w:rPr>
          <w:noProof/>
          <w:sz w:val="22"/>
          <w:lang w:val="es-ES" w:eastAsia="es-ES"/>
        </w:rPr>
      </w:pPr>
    </w:p>
    <w:p w14:paraId="0CD663F2" w14:textId="77777777" w:rsidR="005339B2" w:rsidRPr="00292CB6" w:rsidRDefault="005339B2" w:rsidP="005339B2">
      <w:pPr>
        <w:autoSpaceDE w:val="0"/>
        <w:autoSpaceDN w:val="0"/>
        <w:adjustRightInd w:val="0"/>
        <w:jc w:val="left"/>
        <w:rPr>
          <w:rFonts w:cs="Arial"/>
          <w:b/>
          <w:noProof/>
          <w:sz w:val="22"/>
          <w:szCs w:val="22"/>
          <w:lang w:val="es-ES" w:eastAsia="es-ES"/>
        </w:rPr>
      </w:pPr>
      <w:r w:rsidRPr="00292CB6">
        <w:rPr>
          <w:rFonts w:cs="Arial"/>
          <w:b/>
          <w:noProof/>
          <w:sz w:val="22"/>
          <w:szCs w:val="22"/>
          <w:u w:val="single"/>
          <w:lang w:val="es-ES" w:eastAsia="es-ES"/>
        </w:rPr>
        <w:t>Criterio 1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 xml:space="preserve">.  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>Proposición económica</w:t>
      </w:r>
    </w:p>
    <w:p w14:paraId="17C4FDFA" w14:textId="77777777" w:rsidR="005339B2" w:rsidRPr="00292CB6" w:rsidRDefault="005339B2" w:rsidP="005339B2">
      <w:pPr>
        <w:ind w:left="283"/>
        <w:jc w:val="left"/>
        <w:rPr>
          <w:rFonts w:cs="Arial"/>
          <w:i/>
          <w:noProof/>
          <w:sz w:val="22"/>
          <w:szCs w:val="22"/>
          <w:highlight w:val="yellow"/>
          <w:lang w:val="es-ES" w:eastAsia="es-ES"/>
        </w:rPr>
      </w:pPr>
    </w:p>
    <w:tbl>
      <w:tblPr>
        <w:tblW w:w="7498" w:type="dxa"/>
        <w:jc w:val="center"/>
        <w:tblLook w:val="01E0" w:firstRow="1" w:lastRow="1" w:firstColumn="1" w:lastColumn="1" w:noHBand="0" w:noVBand="0"/>
      </w:tblPr>
      <w:tblGrid>
        <w:gridCol w:w="1647"/>
        <w:gridCol w:w="1525"/>
        <w:gridCol w:w="1145"/>
        <w:gridCol w:w="828"/>
        <w:gridCol w:w="977"/>
        <w:gridCol w:w="1376"/>
      </w:tblGrid>
      <w:tr w:rsidR="005339B2" w:rsidRPr="00292CB6" w14:paraId="053706F7" w14:textId="77777777" w:rsidTr="001933F6">
        <w:trPr>
          <w:trHeight w:val="195"/>
          <w:jc w:val="center"/>
        </w:trPr>
        <w:tc>
          <w:tcPr>
            <w:tcW w:w="1647" w:type="dxa"/>
            <w:tcBorders>
              <w:top w:val="nil"/>
              <w:left w:val="nil"/>
            </w:tcBorders>
          </w:tcPr>
          <w:p w14:paraId="7B502919" w14:textId="77777777" w:rsidR="005339B2" w:rsidRPr="00292CB6" w:rsidRDefault="005339B2" w:rsidP="001933F6">
            <w:pPr>
              <w:jc w:val="left"/>
              <w:rPr>
                <w:rFonts w:cs="Arial"/>
                <w:noProof/>
                <w:highlight w:val="yellow"/>
                <w:lang w:val="es-ES" w:eastAsia="es-ES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4596A6" w14:textId="77777777" w:rsidR="005339B2" w:rsidRPr="00292CB6" w:rsidRDefault="005339B2" w:rsidP="001933F6">
            <w:pPr>
              <w:jc w:val="left"/>
              <w:rPr>
                <w:rFonts w:cs="Arial"/>
                <w:noProof/>
                <w:highlight w:val="yellow"/>
                <w:lang w:val="es-ES" w:eastAsia="es-ES"/>
              </w:rPr>
            </w:pP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2DCF" w14:textId="77777777" w:rsidR="005339B2" w:rsidRPr="00292CB6" w:rsidRDefault="005339B2" w:rsidP="001933F6">
            <w:pPr>
              <w:jc w:val="center"/>
              <w:rPr>
                <w:rFonts w:cs="Arial"/>
                <w:noProof/>
                <w:highlight w:val="yellow"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OFERTA DE LICITADOR</w:t>
            </w:r>
          </w:p>
        </w:tc>
      </w:tr>
      <w:tr w:rsidR="005339B2" w:rsidRPr="00292CB6" w14:paraId="7394D549" w14:textId="77777777" w:rsidTr="001933F6">
        <w:trPr>
          <w:trHeight w:val="967"/>
          <w:jc w:val="center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14:paraId="2B12DE04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1757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 unitario máximo</w:t>
            </w:r>
          </w:p>
          <w:p w14:paraId="4F780B4E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excluido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955A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Precio unitario </w:t>
            </w:r>
            <w:r>
              <w:rPr>
                <w:rFonts w:cs="Arial"/>
                <w:noProof/>
                <w:lang w:val="es-ES" w:eastAsia="es-ES"/>
              </w:rPr>
              <w:t>ofertado</w:t>
            </w:r>
            <w:r w:rsidRPr="00292CB6">
              <w:rPr>
                <w:rFonts w:cs="Arial"/>
                <w:noProof/>
                <w:lang w:val="es-ES" w:eastAsia="es-ES"/>
              </w:rPr>
              <w:t>,</w:t>
            </w:r>
          </w:p>
          <w:p w14:paraId="53AC6FF7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excluido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4182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Tipo % IVA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C57C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Importe IVA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F4CC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Total precio unitario </w:t>
            </w:r>
            <w:r w:rsidRPr="00BA1B12">
              <w:rPr>
                <w:rFonts w:cs="Arial"/>
                <w:noProof/>
                <w:lang w:val="es-ES" w:eastAsia="es-ES"/>
              </w:rPr>
              <w:t>ofertado</w:t>
            </w:r>
          </w:p>
          <w:p w14:paraId="44650C47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incluido</w:t>
            </w:r>
          </w:p>
        </w:tc>
      </w:tr>
      <w:tr w:rsidR="005339B2" w:rsidRPr="00292CB6" w14:paraId="05C1D829" w14:textId="77777777" w:rsidTr="001933F6">
        <w:trPr>
          <w:trHeight w:val="63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507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Precio/hora </w:t>
            </w:r>
            <w:r>
              <w:rPr>
                <w:rFonts w:cs="Arial"/>
                <w:noProof/>
                <w:lang w:val="es-ES" w:eastAsia="es-ES"/>
              </w:rPr>
              <w:t>regidor/</w:t>
            </w:r>
            <w:r w:rsidRPr="00292CB6">
              <w:rPr>
                <w:rFonts w:cs="Arial"/>
                <w:noProof/>
                <w:lang w:val="es-ES" w:eastAsia="es-ES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096A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28,50 €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002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5E8F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F68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601C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  <w:tr w:rsidR="005339B2" w:rsidRPr="00292CB6" w14:paraId="5E03D9E3" w14:textId="77777777" w:rsidTr="001933F6">
        <w:trPr>
          <w:trHeight w:val="58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308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Precio/hora</w:t>
            </w:r>
          </w:p>
          <w:p w14:paraId="04AE7535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maquinista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9ED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28,00 €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15D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593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B9B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607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  <w:tr w:rsidR="005339B2" w:rsidRPr="00292CB6" w14:paraId="4D13C740" w14:textId="77777777" w:rsidTr="001933F6">
        <w:trPr>
          <w:trHeight w:val="81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04E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Precio/hora</w:t>
            </w:r>
          </w:p>
          <w:p w14:paraId="7EDA8E2D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Oficiales de Iluminación y Sonido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F7E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27,50 €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416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7D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1DA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34E3" w14:textId="77777777" w:rsidR="005339B2" w:rsidRPr="00292CB6" w:rsidRDefault="005339B2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</w:tbl>
    <w:p w14:paraId="0ACFB37A" w14:textId="77777777" w:rsidR="005339B2" w:rsidRPr="00292CB6" w:rsidRDefault="005339B2" w:rsidP="005339B2">
      <w:pPr>
        <w:jc w:val="left"/>
        <w:rPr>
          <w:noProof/>
          <w:highlight w:val="yellow"/>
          <w:lang w:val="es-ES"/>
        </w:rPr>
      </w:pPr>
    </w:p>
    <w:p w14:paraId="59D77C08" w14:textId="77777777" w:rsidR="005339B2" w:rsidRDefault="005339B2" w:rsidP="005339B2">
      <w:pPr>
        <w:autoSpaceDE w:val="0"/>
        <w:autoSpaceDN w:val="0"/>
        <w:adjustRightInd w:val="0"/>
        <w:rPr>
          <w:rFonts w:cs="Arial"/>
          <w:b/>
          <w:bCs/>
          <w:noProof/>
          <w:sz w:val="22"/>
          <w:szCs w:val="22"/>
          <w:u w:val="single"/>
          <w:lang w:val="es-ES"/>
        </w:rPr>
      </w:pPr>
    </w:p>
    <w:p w14:paraId="41734CA0" w14:textId="217D2A96" w:rsidR="005339B2" w:rsidRPr="00292CB6" w:rsidRDefault="005339B2" w:rsidP="005339B2">
      <w:pPr>
        <w:autoSpaceDE w:val="0"/>
        <w:autoSpaceDN w:val="0"/>
        <w:adjustRightInd w:val="0"/>
        <w:rPr>
          <w:rFonts w:cs="Arial"/>
          <w:b/>
          <w:bCs/>
          <w:noProof/>
          <w:sz w:val="22"/>
          <w:szCs w:val="22"/>
          <w:lang w:val="es-ES"/>
        </w:rPr>
      </w:pPr>
      <w:r w:rsidRPr="00292CB6">
        <w:rPr>
          <w:rFonts w:cs="Arial"/>
          <w:b/>
          <w:bCs/>
          <w:noProof/>
          <w:sz w:val="22"/>
          <w:szCs w:val="22"/>
          <w:u w:val="single"/>
          <w:lang w:val="es-ES"/>
        </w:rPr>
        <w:t>Criterio 2-</w:t>
      </w:r>
      <w:r w:rsidRPr="00292CB6">
        <w:rPr>
          <w:rFonts w:cs="Arial"/>
          <w:b/>
          <w:bCs/>
          <w:noProof/>
          <w:sz w:val="22"/>
          <w:szCs w:val="22"/>
          <w:lang w:val="es-ES"/>
        </w:rPr>
        <w:t xml:space="preserve">  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 xml:space="preserve">Reducción de los tiempos de respuesta a las peticiones del Instituto del Teatro por las situaciones establecidas en la cláusula 3.2 </w:t>
      </w:r>
      <w:r w:rsidRPr="00292CB6">
        <w:rPr>
          <w:rFonts w:cs="Arial"/>
          <w:b/>
          <w:bCs/>
          <w:noProof/>
          <w:sz w:val="22"/>
          <w:szCs w:val="22"/>
          <w:lang w:val="es-ES"/>
        </w:rPr>
        <w:t xml:space="preserve"> </w:t>
      </w:r>
      <w:r w:rsidRPr="00292CB6">
        <w:rPr>
          <w:rFonts w:cs="Arial"/>
          <w:noProof/>
          <w:sz w:val="22"/>
          <w:szCs w:val="22"/>
          <w:lang w:val="es-ES"/>
        </w:rPr>
        <w:t>del PPT.</w:t>
      </w:r>
    </w:p>
    <w:p w14:paraId="7F4F6D43" w14:textId="77777777" w:rsidR="005339B2" w:rsidRPr="00292CB6" w:rsidRDefault="005339B2" w:rsidP="005339B2">
      <w:pPr>
        <w:spacing w:before="120"/>
        <w:ind w:left="425"/>
        <w:rPr>
          <w:i/>
          <w:noProof/>
          <w:color w:val="FF000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57"/>
      </w:tblGrid>
      <w:tr w:rsidR="005339B2" w:rsidRPr="00292CB6" w14:paraId="6337508B" w14:textId="77777777" w:rsidTr="001933F6">
        <w:trPr>
          <w:trHeight w:val="422"/>
          <w:jc w:val="center"/>
        </w:trPr>
        <w:tc>
          <w:tcPr>
            <w:tcW w:w="3057" w:type="dxa"/>
            <w:shd w:val="clear" w:color="auto" w:fill="auto"/>
          </w:tcPr>
          <w:p w14:paraId="251FAD0F" w14:textId="77777777" w:rsidR="005339B2" w:rsidRPr="00292CB6" w:rsidRDefault="005339B2" w:rsidP="001933F6">
            <w:pPr>
              <w:jc w:val="center"/>
              <w:rPr>
                <w:rFonts w:cs="Arial"/>
                <w:b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/>
                <w:noProof/>
                <w:sz w:val="22"/>
                <w:szCs w:val="22"/>
                <w:lang w:val="es-ES" w:eastAsia="es-ES"/>
              </w:rPr>
              <w:t>Tiempo máximo</w:t>
            </w:r>
          </w:p>
          <w:p w14:paraId="4B3EECE5" w14:textId="77777777" w:rsidR="005339B2" w:rsidRPr="00292CB6" w:rsidRDefault="005339B2" w:rsidP="001933F6">
            <w:pPr>
              <w:jc w:val="center"/>
              <w:rPr>
                <w:rFonts w:cs="Arial"/>
                <w:b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  <w:t>12 horas máximo (obligatorio)</w:t>
            </w:r>
          </w:p>
        </w:tc>
        <w:tc>
          <w:tcPr>
            <w:tcW w:w="3057" w:type="dxa"/>
            <w:shd w:val="clear" w:color="auto" w:fill="auto"/>
          </w:tcPr>
          <w:p w14:paraId="4812DBDE" w14:textId="77777777" w:rsidR="005339B2" w:rsidRPr="00292CB6" w:rsidRDefault="005339B2" w:rsidP="001933F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ascii="Arial-BoldMT" w:hAnsi="Arial-BoldMT" w:cs="Arial-BoldMT"/>
                <w:b/>
                <w:bCs/>
                <w:noProof/>
                <w:sz w:val="22"/>
                <w:szCs w:val="22"/>
                <w:lang w:val="es-ES"/>
              </w:rPr>
              <w:t>Señalar</w:t>
            </w:r>
            <w:r w:rsidRPr="00292CB6">
              <w:rPr>
                <w:rFonts w:ascii="Arial-BoldMT" w:hAnsi="Arial-BoldMT" w:cs="Arial-BoldMT"/>
                <w:b/>
                <w:bCs/>
                <w:noProof/>
                <w:sz w:val="22"/>
                <w:szCs w:val="22"/>
                <w:lang w:val="es-ES"/>
              </w:rPr>
              <w:t xml:space="preserve"> con una </w:t>
            </w:r>
          </w:p>
          <w:p w14:paraId="1689A2DA" w14:textId="77777777" w:rsidR="005339B2" w:rsidRPr="00292CB6" w:rsidRDefault="005339B2" w:rsidP="001933F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  <w:lang w:val="es-ES"/>
              </w:rPr>
            </w:pPr>
            <w:r w:rsidRPr="00292CB6">
              <w:rPr>
                <w:rFonts w:cs="Arial"/>
                <w:b/>
                <w:bCs/>
                <w:noProof/>
                <w:sz w:val="24"/>
                <w:szCs w:val="24"/>
                <w:lang w:val="es-ES"/>
              </w:rPr>
              <w:t>X</w:t>
            </w:r>
          </w:p>
          <w:p w14:paraId="39393872" w14:textId="77777777" w:rsidR="005339B2" w:rsidRPr="00292CB6" w:rsidRDefault="005339B2" w:rsidP="001933F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sz w:val="22"/>
                <w:szCs w:val="22"/>
                <w:lang w:val="es-ES"/>
              </w:rPr>
            </w:pPr>
            <w:r w:rsidRPr="00292CB6">
              <w:rPr>
                <w:rFonts w:ascii="Arial-BoldMT" w:hAnsi="Arial-BoldMT" w:cs="Arial-BoldMT"/>
                <w:b/>
                <w:bCs/>
                <w:noProof/>
                <w:sz w:val="22"/>
                <w:szCs w:val="22"/>
                <w:lang w:val="es-ES"/>
              </w:rPr>
              <w:t xml:space="preserve"> la opción que se ofrece</w:t>
            </w:r>
          </w:p>
        </w:tc>
      </w:tr>
      <w:tr w:rsidR="005339B2" w:rsidRPr="00292CB6" w14:paraId="55764103" w14:textId="77777777" w:rsidTr="001933F6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5C19CA3F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  <w:t>6 horas máximo</w:t>
            </w:r>
          </w:p>
        </w:tc>
        <w:tc>
          <w:tcPr>
            <w:tcW w:w="3057" w:type="dxa"/>
            <w:shd w:val="clear" w:color="auto" w:fill="auto"/>
          </w:tcPr>
          <w:p w14:paraId="6470C659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  <w:tr w:rsidR="005339B2" w:rsidRPr="00292CB6" w14:paraId="34EFE0BF" w14:textId="77777777" w:rsidTr="001933F6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34A8F385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  <w:t>5 horas máximo</w:t>
            </w:r>
          </w:p>
        </w:tc>
        <w:tc>
          <w:tcPr>
            <w:tcW w:w="3057" w:type="dxa"/>
            <w:shd w:val="clear" w:color="auto" w:fill="auto"/>
          </w:tcPr>
          <w:p w14:paraId="50931094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  <w:tr w:rsidR="005339B2" w:rsidRPr="00292CB6" w14:paraId="4A6CC271" w14:textId="77777777" w:rsidTr="001933F6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718DD733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  <w:t>4 horas máximo</w:t>
            </w:r>
          </w:p>
        </w:tc>
        <w:tc>
          <w:tcPr>
            <w:tcW w:w="3057" w:type="dxa"/>
            <w:shd w:val="clear" w:color="auto" w:fill="auto"/>
          </w:tcPr>
          <w:p w14:paraId="6985BB3B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  <w:tr w:rsidR="005339B2" w:rsidRPr="00292CB6" w14:paraId="6923E96D" w14:textId="77777777" w:rsidTr="001933F6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496C3421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  <w:r w:rsidRPr="00292CB6"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  <w:t>3 horas máximo</w:t>
            </w:r>
          </w:p>
        </w:tc>
        <w:tc>
          <w:tcPr>
            <w:tcW w:w="3057" w:type="dxa"/>
            <w:shd w:val="clear" w:color="auto" w:fill="auto"/>
          </w:tcPr>
          <w:p w14:paraId="5718AFFA" w14:textId="77777777" w:rsidR="005339B2" w:rsidRPr="00292CB6" w:rsidRDefault="005339B2" w:rsidP="001933F6">
            <w:pPr>
              <w:jc w:val="center"/>
              <w:rPr>
                <w:rFonts w:cs="Arial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1BEF21C" w14:textId="77777777" w:rsidR="005339B2" w:rsidRPr="00292CB6" w:rsidRDefault="005339B2" w:rsidP="005339B2">
      <w:pPr>
        <w:jc w:val="left"/>
        <w:rPr>
          <w:noProof/>
          <w:sz w:val="22"/>
          <w:szCs w:val="22"/>
          <w:lang w:val="es-ES"/>
        </w:rPr>
      </w:pPr>
    </w:p>
    <w:p w14:paraId="355AEB26" w14:textId="77777777" w:rsidR="005339B2" w:rsidRPr="00292CB6" w:rsidRDefault="005339B2" w:rsidP="005339B2">
      <w:pPr>
        <w:spacing w:before="120"/>
        <w:ind w:left="425"/>
        <w:rPr>
          <w:i/>
          <w:noProof/>
          <w:lang w:val="es-ES"/>
        </w:rPr>
      </w:pPr>
      <w:r w:rsidRPr="00292CB6">
        <w:rPr>
          <w:i/>
          <w:noProof/>
          <w:lang w:val="es-ES"/>
        </w:rPr>
        <w:t>Se asignarán 0 puntos en caso de no señalar ninguna opción o señalar más de una.</w:t>
      </w:r>
    </w:p>
    <w:p w14:paraId="5F3C0A62" w14:textId="237F91BE" w:rsidR="00B17B18" w:rsidRPr="005339B2" w:rsidRDefault="00B17B18" w:rsidP="005339B2"/>
    <w:sectPr w:rsidR="00B17B18" w:rsidRPr="00533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37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B"/>
    <w:rsid w:val="005339B2"/>
    <w:rsid w:val="00670815"/>
    <w:rsid w:val="00B17B18"/>
    <w:rsid w:val="00C3702B"/>
    <w:rsid w:val="00CA59C8"/>
    <w:rsid w:val="00F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31"/>
  <w15:chartTrackingRefBased/>
  <w15:docId w15:val="{E4510B03-1F07-4E5A-A5CD-4255EF6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3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3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3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3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3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37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37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37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37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3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3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3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3702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3702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3702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3702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3702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3702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37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3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3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3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3702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3702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3702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702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3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2024-07-09T07:00:00Z</dcterms:created>
  <dcterms:modified xsi:type="dcterms:W3CDTF">2024-07-09T07:00:00Z</dcterms:modified>
</cp:coreProperties>
</file>