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28F01" w14:textId="77777777" w:rsidR="00EF6C3C" w:rsidRPr="00051C80" w:rsidRDefault="00FA3634" w:rsidP="00AA1862">
      <w:pPr>
        <w:shd w:val="clear" w:color="auto" w:fill="D9D9D9" w:themeFill="background1" w:themeFillShade="D9"/>
        <w:spacing w:after="0" w:line="240" w:lineRule="auto"/>
        <w:contextualSpacing/>
        <w:rPr>
          <w:rFonts w:ascii="Arial" w:eastAsia="Times New Roman" w:hAnsi="Arial" w:cs="Arial"/>
          <w:b/>
          <w:sz w:val="40"/>
          <w:szCs w:val="40"/>
          <w:lang w:eastAsia="es-ES"/>
        </w:rPr>
      </w:pPr>
      <w:r w:rsidRPr="00051C80">
        <w:rPr>
          <w:rFonts w:ascii="Arial" w:eastAsia="Times New Roman" w:hAnsi="Arial" w:cs="Arial"/>
          <w:b/>
          <w:sz w:val="40"/>
          <w:szCs w:val="40"/>
          <w:lang w:eastAsia="es-ES"/>
        </w:rPr>
        <w:t xml:space="preserve">ANNEX </w:t>
      </w:r>
      <w:r w:rsidR="00051C80">
        <w:rPr>
          <w:rFonts w:ascii="Arial" w:eastAsia="Times New Roman" w:hAnsi="Arial" w:cs="Arial"/>
          <w:b/>
          <w:sz w:val="40"/>
          <w:szCs w:val="40"/>
          <w:lang w:eastAsia="es-ES"/>
        </w:rPr>
        <w:t>7</w:t>
      </w:r>
    </w:p>
    <w:p w14:paraId="5154E15E" w14:textId="77777777" w:rsidR="00636595" w:rsidRPr="00051C80" w:rsidRDefault="005D7503" w:rsidP="00AA1862">
      <w:pPr>
        <w:shd w:val="clear" w:color="auto" w:fill="D9D9D9" w:themeFill="background1" w:themeFillShade="D9"/>
        <w:spacing w:after="0" w:line="240" w:lineRule="auto"/>
        <w:contextualSpacing/>
        <w:rPr>
          <w:rFonts w:ascii="Arial" w:eastAsia="Times New Roman" w:hAnsi="Arial" w:cs="Arial"/>
          <w:b/>
          <w:sz w:val="40"/>
          <w:szCs w:val="40"/>
          <w:lang w:eastAsia="es-ES"/>
        </w:rPr>
      </w:pPr>
      <w:r w:rsidRPr="00051C80">
        <w:rPr>
          <w:rFonts w:ascii="Arial" w:eastAsia="Times New Roman" w:hAnsi="Arial" w:cs="Arial"/>
          <w:b/>
          <w:sz w:val="40"/>
          <w:szCs w:val="40"/>
          <w:lang w:eastAsia="es-ES"/>
        </w:rPr>
        <w:t>CONDICIONS ESPECIALS</w:t>
      </w:r>
      <w:r w:rsidR="001A364D" w:rsidRPr="00051C80">
        <w:rPr>
          <w:rFonts w:ascii="Arial" w:eastAsia="Times New Roman" w:hAnsi="Arial" w:cs="Arial"/>
          <w:b/>
          <w:sz w:val="40"/>
          <w:szCs w:val="40"/>
          <w:lang w:eastAsia="es-ES"/>
        </w:rPr>
        <w:t xml:space="preserve"> I </w:t>
      </w:r>
      <w:r w:rsidR="003A483C" w:rsidRPr="00051C80">
        <w:rPr>
          <w:rFonts w:ascii="Arial" w:eastAsia="Times New Roman" w:hAnsi="Arial" w:cs="Arial"/>
          <w:b/>
          <w:sz w:val="40"/>
          <w:szCs w:val="40"/>
          <w:lang w:eastAsia="es-ES"/>
        </w:rPr>
        <w:t xml:space="preserve">CLÀUSULES </w:t>
      </w:r>
      <w:r w:rsidR="00A7433A" w:rsidRPr="00051C80">
        <w:rPr>
          <w:rFonts w:ascii="Arial" w:eastAsia="Times New Roman" w:hAnsi="Arial" w:cs="Arial"/>
          <w:b/>
          <w:sz w:val="40"/>
          <w:szCs w:val="40"/>
          <w:lang w:eastAsia="es-ES"/>
        </w:rPr>
        <w:t>E</w:t>
      </w:r>
      <w:r w:rsidR="001A364D" w:rsidRPr="00051C80">
        <w:rPr>
          <w:rFonts w:ascii="Arial" w:eastAsia="Times New Roman" w:hAnsi="Arial" w:cs="Arial"/>
          <w:b/>
          <w:sz w:val="40"/>
          <w:szCs w:val="40"/>
          <w:lang w:eastAsia="es-ES"/>
        </w:rPr>
        <w:t>SSENCIALS</w:t>
      </w:r>
      <w:r w:rsidRPr="00051C80">
        <w:rPr>
          <w:rFonts w:ascii="Arial" w:eastAsia="Times New Roman" w:hAnsi="Arial" w:cs="Arial"/>
          <w:b/>
          <w:sz w:val="40"/>
          <w:szCs w:val="40"/>
          <w:lang w:eastAsia="es-ES"/>
        </w:rPr>
        <w:t xml:space="preserve"> D’EXECUCIÓ</w:t>
      </w:r>
      <w:r w:rsidR="00136628" w:rsidRPr="00051C80">
        <w:rPr>
          <w:rFonts w:ascii="Arial" w:eastAsia="Times New Roman" w:hAnsi="Arial" w:cs="Arial"/>
          <w:b/>
          <w:sz w:val="40"/>
          <w:szCs w:val="40"/>
          <w:lang w:eastAsia="es-ES"/>
        </w:rPr>
        <w:t xml:space="preserve"> </w:t>
      </w:r>
    </w:p>
    <w:p w14:paraId="4056C258" w14:textId="77777777" w:rsidR="00121415" w:rsidRPr="00051C80" w:rsidRDefault="00121415" w:rsidP="00AA1862">
      <w:pPr>
        <w:spacing w:line="240" w:lineRule="auto"/>
        <w:rPr>
          <w:rFonts w:ascii="Arial" w:hAnsi="Arial" w:cs="Arial"/>
        </w:rPr>
      </w:pPr>
      <w:r w:rsidRPr="00051C80">
        <w:rPr>
          <w:rFonts w:ascii="Arial" w:hAnsi="Arial" w:cs="Arial"/>
        </w:rPr>
        <w:br w:type="page"/>
      </w:r>
    </w:p>
    <w:p w14:paraId="5B6A72B9" w14:textId="77777777" w:rsidR="00121415" w:rsidRPr="00051C80" w:rsidRDefault="00121415" w:rsidP="00AA1862">
      <w:pPr>
        <w:spacing w:line="240" w:lineRule="auto"/>
        <w:rPr>
          <w:rFonts w:ascii="Arial" w:hAnsi="Arial" w:cs="Arial"/>
          <w:b/>
        </w:rPr>
      </w:pPr>
      <w:r w:rsidRPr="00051C80">
        <w:rPr>
          <w:rFonts w:ascii="Arial" w:hAnsi="Arial" w:cs="Arial"/>
          <w:b/>
        </w:rPr>
        <w:lastRenderedPageBreak/>
        <w:t>Obligacions generals considerades condicions especials i essencials d’execució</w:t>
      </w:r>
    </w:p>
    <w:p w14:paraId="1DC00B5C" w14:textId="77777777" w:rsidR="00121415" w:rsidRPr="00051C80" w:rsidRDefault="00121415" w:rsidP="00AA1862">
      <w:pPr>
        <w:pStyle w:val="Pargrafdellista"/>
        <w:spacing w:line="240" w:lineRule="auto"/>
        <w:ind w:left="0"/>
        <w:jc w:val="both"/>
        <w:rPr>
          <w:rFonts w:ascii="Arial" w:hAnsi="Arial" w:cs="Arial"/>
        </w:rPr>
      </w:pPr>
    </w:p>
    <w:p w14:paraId="6B808E54" w14:textId="77777777" w:rsidR="00121415" w:rsidRPr="00051C80" w:rsidRDefault="00121415" w:rsidP="00AA1862">
      <w:pPr>
        <w:pStyle w:val="Pargrafdellista"/>
        <w:numPr>
          <w:ilvl w:val="0"/>
          <w:numId w:val="6"/>
        </w:numPr>
        <w:spacing w:line="240" w:lineRule="auto"/>
        <w:jc w:val="both"/>
        <w:rPr>
          <w:rFonts w:ascii="Arial" w:hAnsi="Arial" w:cs="Arial"/>
        </w:rPr>
      </w:pPr>
      <w:r w:rsidRPr="00051C80">
        <w:rPr>
          <w:rFonts w:ascii="Arial" w:hAnsi="Arial" w:cs="Arial"/>
        </w:rPr>
        <w:t>Garantia de subministrament</w:t>
      </w:r>
    </w:p>
    <w:p w14:paraId="3DE1186A" w14:textId="77777777" w:rsidR="00121415" w:rsidRPr="00051C80" w:rsidRDefault="00121415" w:rsidP="00AA1862">
      <w:pPr>
        <w:pStyle w:val="Pargrafdellista"/>
        <w:spacing w:line="240" w:lineRule="auto"/>
        <w:ind w:left="360"/>
        <w:jc w:val="both"/>
        <w:rPr>
          <w:rFonts w:ascii="Arial" w:hAnsi="Arial" w:cs="Arial"/>
        </w:rPr>
      </w:pPr>
    </w:p>
    <w:p w14:paraId="7F72638F" w14:textId="77777777" w:rsidR="00121415" w:rsidRPr="00051C80" w:rsidRDefault="00121415" w:rsidP="00AA1862">
      <w:pPr>
        <w:pStyle w:val="Pargrafdellista"/>
        <w:spacing w:line="240" w:lineRule="auto"/>
        <w:ind w:left="360"/>
        <w:jc w:val="both"/>
        <w:rPr>
          <w:rFonts w:ascii="Arial" w:hAnsi="Arial" w:cs="Arial"/>
        </w:rPr>
      </w:pPr>
      <w:r w:rsidRPr="00051C80">
        <w:rPr>
          <w:rFonts w:ascii="Arial" w:hAnsi="Arial" w:cs="Arial"/>
        </w:rPr>
        <w:t>Durant la durada de vigència del contracte i dels contractes basats en l’acord marc, les empreses adjudicatàries restaran obligades a:</w:t>
      </w:r>
    </w:p>
    <w:p w14:paraId="626268F9" w14:textId="77777777" w:rsidR="00121415" w:rsidRPr="00051C80" w:rsidRDefault="00121415" w:rsidP="00AA1862">
      <w:pPr>
        <w:pStyle w:val="Pargrafdellista"/>
        <w:spacing w:line="240" w:lineRule="auto"/>
        <w:ind w:left="0"/>
        <w:jc w:val="both"/>
        <w:rPr>
          <w:rFonts w:ascii="Arial" w:hAnsi="Arial" w:cs="Arial"/>
        </w:rPr>
      </w:pPr>
    </w:p>
    <w:p w14:paraId="7461F464" w14:textId="77777777" w:rsidR="00121415" w:rsidRPr="00051C80" w:rsidRDefault="00121415" w:rsidP="00AA1862">
      <w:pPr>
        <w:pStyle w:val="Pargrafdellista"/>
        <w:spacing w:line="240" w:lineRule="auto"/>
        <w:ind w:left="360"/>
        <w:jc w:val="both"/>
        <w:rPr>
          <w:rFonts w:ascii="Arial" w:hAnsi="Arial" w:cs="Arial"/>
        </w:rPr>
      </w:pPr>
      <w:r w:rsidRPr="00051C80">
        <w:rPr>
          <w:rFonts w:ascii="Arial" w:hAnsi="Arial" w:cs="Arial"/>
        </w:rPr>
        <w:t>D’acord amb les previsions de consum indicats als plecs, l’empresa contractista s’ha d’assegurar que té capacitat de fabricació/distribució per a satisfer les necessitats de l’ICS, en qualsevol moment, a partir de la data d’inici d’execució, essent la seva funció prioritària i essencial l’abastiment als centres sanitaris, per tant, resten obligades mitjançant la presentació de la seva proposta al subministrament dels béns segons necessitats successives i:</w:t>
      </w:r>
    </w:p>
    <w:p w14:paraId="6CE99BA8" w14:textId="77777777" w:rsidR="00121415" w:rsidRPr="00051C80" w:rsidRDefault="00121415" w:rsidP="00AA1862">
      <w:pPr>
        <w:pStyle w:val="Pargrafdellista"/>
        <w:spacing w:line="240" w:lineRule="auto"/>
        <w:ind w:left="360"/>
        <w:jc w:val="both"/>
        <w:rPr>
          <w:rFonts w:ascii="Arial" w:hAnsi="Arial" w:cs="Arial"/>
        </w:rPr>
      </w:pPr>
    </w:p>
    <w:p w14:paraId="59057BA2" w14:textId="77777777" w:rsidR="00121415" w:rsidRPr="00051C80" w:rsidRDefault="00121415" w:rsidP="00AA1862">
      <w:pPr>
        <w:pStyle w:val="Pargrafdellista"/>
        <w:spacing w:line="240" w:lineRule="auto"/>
        <w:ind w:left="708"/>
        <w:jc w:val="both"/>
        <w:rPr>
          <w:rFonts w:ascii="Arial" w:hAnsi="Arial" w:cs="Arial"/>
        </w:rPr>
      </w:pPr>
      <w:r w:rsidRPr="00051C80">
        <w:rPr>
          <w:rFonts w:ascii="Arial" w:hAnsi="Arial" w:cs="Arial"/>
        </w:rPr>
        <w:t>- amb la qualitat i referència exacta a la presentada en la oferta adjudicada</w:t>
      </w:r>
    </w:p>
    <w:p w14:paraId="4264DC94" w14:textId="77777777" w:rsidR="00121415" w:rsidRPr="00051C80" w:rsidRDefault="00121415" w:rsidP="00AA1862">
      <w:pPr>
        <w:pStyle w:val="Pargrafdellista"/>
        <w:spacing w:line="240" w:lineRule="auto"/>
        <w:ind w:left="708"/>
        <w:jc w:val="both"/>
        <w:rPr>
          <w:rFonts w:ascii="Arial" w:hAnsi="Arial" w:cs="Arial"/>
        </w:rPr>
      </w:pPr>
      <w:r w:rsidRPr="00051C80">
        <w:rPr>
          <w:rFonts w:ascii="Arial" w:hAnsi="Arial" w:cs="Arial"/>
        </w:rPr>
        <w:t xml:space="preserve">- amb el preu adjudicat </w:t>
      </w:r>
    </w:p>
    <w:p w14:paraId="326EF4BB" w14:textId="77777777" w:rsidR="00121415" w:rsidRPr="00051C80" w:rsidRDefault="00121415" w:rsidP="00AA1862">
      <w:pPr>
        <w:pStyle w:val="Pargrafdellista"/>
        <w:spacing w:line="240" w:lineRule="auto"/>
        <w:ind w:left="708"/>
        <w:jc w:val="both"/>
        <w:rPr>
          <w:rFonts w:ascii="Arial" w:hAnsi="Arial" w:cs="Arial"/>
        </w:rPr>
      </w:pPr>
      <w:r w:rsidRPr="00051C80">
        <w:rPr>
          <w:rFonts w:ascii="Arial" w:hAnsi="Arial" w:cs="Arial"/>
        </w:rPr>
        <w:t>- en les quantitats exactes a les indicades a les comandes</w:t>
      </w:r>
    </w:p>
    <w:p w14:paraId="65AF710A" w14:textId="77777777" w:rsidR="00121415" w:rsidRPr="00051C80" w:rsidRDefault="00121415" w:rsidP="00AA1862">
      <w:pPr>
        <w:pStyle w:val="Pargrafdellista"/>
        <w:spacing w:line="240" w:lineRule="auto"/>
        <w:ind w:left="708"/>
        <w:jc w:val="both"/>
        <w:rPr>
          <w:rFonts w:ascii="Arial" w:hAnsi="Arial" w:cs="Arial"/>
        </w:rPr>
      </w:pPr>
      <w:r w:rsidRPr="00051C80">
        <w:rPr>
          <w:rFonts w:ascii="Arial" w:hAnsi="Arial" w:cs="Arial"/>
        </w:rPr>
        <w:t>- en els terminis establerts a les comandes</w:t>
      </w:r>
    </w:p>
    <w:p w14:paraId="169074F0" w14:textId="77777777" w:rsidR="00121415" w:rsidRPr="00051C80" w:rsidRDefault="00121415" w:rsidP="00AA1862">
      <w:pPr>
        <w:pStyle w:val="Pargrafdellista"/>
        <w:spacing w:line="240" w:lineRule="auto"/>
        <w:ind w:left="0"/>
        <w:jc w:val="both"/>
        <w:rPr>
          <w:rFonts w:ascii="Arial" w:hAnsi="Arial" w:cs="Arial"/>
        </w:rPr>
      </w:pPr>
    </w:p>
    <w:p w14:paraId="3EE2C8AB" w14:textId="77777777" w:rsidR="00121415" w:rsidRPr="00051C80" w:rsidRDefault="00121415" w:rsidP="00AA1862">
      <w:pPr>
        <w:pStyle w:val="Pargrafdellista"/>
        <w:spacing w:line="240" w:lineRule="auto"/>
        <w:ind w:left="360"/>
        <w:jc w:val="both"/>
        <w:rPr>
          <w:rFonts w:ascii="Arial" w:hAnsi="Arial" w:cs="Arial"/>
        </w:rPr>
      </w:pPr>
      <w:r w:rsidRPr="00051C80">
        <w:rPr>
          <w:rFonts w:ascii="Arial" w:hAnsi="Arial" w:cs="Arial"/>
        </w:rPr>
        <w:t xml:space="preserve">L’operador logístic de l’ICS i el centre peticionari ha de ser coneixedor en tot moment de qualsevol possible incidència relacionada amb el lliurament dels béns adjudicats, ja sigui per afectació del termini de lliurament, ja sigui per afectació de la qualitat del bé adjudicat. És obligació de l’empresa contractista notificar qualsevol incidència </w:t>
      </w:r>
      <w:r w:rsidRPr="00051C80">
        <w:rPr>
          <w:rFonts w:ascii="Arial" w:hAnsi="Arial" w:cs="Arial"/>
          <w:b/>
        </w:rPr>
        <w:t>anticipadament</w:t>
      </w:r>
      <w:r w:rsidRPr="00051C80">
        <w:rPr>
          <w:rFonts w:ascii="Arial" w:hAnsi="Arial" w:cs="Arial"/>
        </w:rPr>
        <w:t xml:space="preserve"> a la Gerència de Compres a través del Gestor d’incidències en compres (GIC).</w:t>
      </w:r>
    </w:p>
    <w:p w14:paraId="1D392BC7" w14:textId="77777777" w:rsidR="00121415" w:rsidRPr="00051C80" w:rsidRDefault="00121415" w:rsidP="00AA1862">
      <w:pPr>
        <w:pStyle w:val="Pargrafdellista"/>
        <w:spacing w:line="240" w:lineRule="auto"/>
        <w:ind w:left="360"/>
        <w:jc w:val="both"/>
        <w:rPr>
          <w:rFonts w:ascii="Arial" w:hAnsi="Arial" w:cs="Arial"/>
        </w:rPr>
      </w:pPr>
    </w:p>
    <w:p w14:paraId="35513B19" w14:textId="77777777" w:rsidR="00121415" w:rsidRPr="00051C80" w:rsidRDefault="00121415" w:rsidP="00AA1862">
      <w:pPr>
        <w:pStyle w:val="Pargrafdellista"/>
        <w:spacing w:line="240" w:lineRule="auto"/>
        <w:ind w:left="360"/>
        <w:jc w:val="both"/>
        <w:rPr>
          <w:rFonts w:ascii="Arial" w:hAnsi="Arial" w:cs="Arial"/>
        </w:rPr>
      </w:pPr>
      <w:r w:rsidRPr="00051C80">
        <w:rPr>
          <w:rFonts w:ascii="Arial" w:hAnsi="Arial" w:cs="Arial"/>
        </w:rPr>
        <w:t xml:space="preserve">L’empresa contractista ha de subministrar de manera adequada i contínua per possibilitar el compliment de les exigències dels centres peticionaris, admetent la possibilitat de suspendre aquest subministrament només en casos excepcionals degudament justificats. La suspensió s’haurà d’informar </w:t>
      </w:r>
      <w:r w:rsidRPr="00051C80">
        <w:rPr>
          <w:rFonts w:ascii="Arial" w:hAnsi="Arial" w:cs="Arial"/>
          <w:b/>
        </w:rPr>
        <w:t>immediatament</w:t>
      </w:r>
      <w:r w:rsidRPr="00051C80">
        <w:rPr>
          <w:rFonts w:ascii="Arial" w:hAnsi="Arial" w:cs="Arial"/>
        </w:rPr>
        <w:t>, a la Gerència de Compres a través del Gestor d’incidències en compres (GIC).</w:t>
      </w:r>
    </w:p>
    <w:p w14:paraId="085504B4" w14:textId="77777777" w:rsidR="00121415" w:rsidRPr="00051C80" w:rsidRDefault="00121415" w:rsidP="00AA1862">
      <w:pPr>
        <w:pStyle w:val="Pargrafdellista"/>
        <w:spacing w:line="240" w:lineRule="auto"/>
        <w:ind w:left="360"/>
        <w:jc w:val="both"/>
        <w:rPr>
          <w:rFonts w:ascii="Arial" w:hAnsi="Arial" w:cs="Arial"/>
        </w:rPr>
      </w:pPr>
    </w:p>
    <w:p w14:paraId="40A21FF8" w14:textId="77777777" w:rsidR="00121415" w:rsidRPr="00051C80" w:rsidRDefault="00121415" w:rsidP="00AA1862">
      <w:pPr>
        <w:pStyle w:val="Pargrafdellista"/>
        <w:spacing w:line="240" w:lineRule="auto"/>
        <w:ind w:left="360"/>
        <w:jc w:val="both"/>
        <w:rPr>
          <w:rFonts w:ascii="Arial" w:hAnsi="Arial" w:cs="Arial"/>
        </w:rPr>
      </w:pPr>
      <w:r w:rsidRPr="00051C80">
        <w:rPr>
          <w:rFonts w:ascii="Arial" w:hAnsi="Arial" w:cs="Arial"/>
        </w:rPr>
        <w:t xml:space="preserve">L’empresa contractista té l’obligació de notificar qualsevol canvi que es produeixi tant en la identificació del producte com en qualsevol de les característiques tècniques o en els atributs logístics dels béns adjudicats. Els canvis s’han d’informar </w:t>
      </w:r>
      <w:r w:rsidRPr="00051C80">
        <w:rPr>
          <w:rFonts w:ascii="Arial" w:hAnsi="Arial" w:cs="Arial"/>
          <w:b/>
        </w:rPr>
        <w:t>immediatament</w:t>
      </w:r>
      <w:r w:rsidRPr="00051C80">
        <w:rPr>
          <w:rFonts w:ascii="Arial" w:hAnsi="Arial" w:cs="Arial"/>
        </w:rPr>
        <w:t>, a la Gerència de Compres a través del Gestor d’incidències en compres (GIC).</w:t>
      </w:r>
    </w:p>
    <w:p w14:paraId="26B137E0" w14:textId="77777777" w:rsidR="00121415" w:rsidRPr="00051C80" w:rsidRDefault="00121415" w:rsidP="00AA1862">
      <w:pPr>
        <w:pStyle w:val="Pargrafdellista"/>
        <w:spacing w:line="240" w:lineRule="auto"/>
        <w:ind w:left="360"/>
        <w:jc w:val="both"/>
        <w:rPr>
          <w:rFonts w:ascii="Arial" w:hAnsi="Arial" w:cs="Arial"/>
        </w:rPr>
      </w:pPr>
    </w:p>
    <w:p w14:paraId="77B94A7D" w14:textId="77777777" w:rsidR="00121415" w:rsidRPr="00051C80" w:rsidRDefault="00121415" w:rsidP="00AA1862">
      <w:pPr>
        <w:pStyle w:val="Pargrafdellista"/>
        <w:spacing w:line="240" w:lineRule="auto"/>
        <w:ind w:left="360"/>
        <w:jc w:val="both"/>
        <w:rPr>
          <w:rFonts w:ascii="Arial" w:hAnsi="Arial" w:cs="Arial"/>
        </w:rPr>
      </w:pPr>
      <w:r w:rsidRPr="00051C80">
        <w:rPr>
          <w:rFonts w:ascii="Arial" w:hAnsi="Arial" w:cs="Arial"/>
        </w:rPr>
        <w:t xml:space="preserve">L’empresa contractista haurà de comunicar la suspensió o el cessament de les seves activitats. Aquestes situacions s’han d’informar </w:t>
      </w:r>
      <w:r w:rsidRPr="00051C80">
        <w:rPr>
          <w:rFonts w:ascii="Arial" w:hAnsi="Arial" w:cs="Arial"/>
          <w:b/>
        </w:rPr>
        <w:t>immediatament</w:t>
      </w:r>
      <w:r w:rsidRPr="00051C80">
        <w:rPr>
          <w:rFonts w:ascii="Arial" w:hAnsi="Arial" w:cs="Arial"/>
        </w:rPr>
        <w:t>, a la Gerència de Compres a través del Gestor d’incidències en compres (GIC).</w:t>
      </w:r>
    </w:p>
    <w:p w14:paraId="1A6B8D81" w14:textId="77777777" w:rsidR="00121415" w:rsidRPr="00051C80" w:rsidRDefault="00121415" w:rsidP="00AA1862">
      <w:pPr>
        <w:pStyle w:val="Pargrafdellista"/>
        <w:spacing w:line="240" w:lineRule="auto"/>
        <w:ind w:left="360"/>
        <w:jc w:val="both"/>
        <w:rPr>
          <w:rFonts w:ascii="Arial" w:hAnsi="Arial" w:cs="Arial"/>
        </w:rPr>
      </w:pPr>
    </w:p>
    <w:p w14:paraId="2B205D83" w14:textId="77777777" w:rsidR="00121415" w:rsidRPr="00051C80" w:rsidRDefault="00121415" w:rsidP="00AA1862">
      <w:pPr>
        <w:pStyle w:val="Pargrafdellista"/>
        <w:spacing w:line="240" w:lineRule="auto"/>
        <w:ind w:left="360"/>
        <w:jc w:val="both"/>
        <w:rPr>
          <w:rFonts w:ascii="Arial" w:hAnsi="Arial" w:cs="Arial"/>
        </w:rPr>
      </w:pPr>
      <w:r w:rsidRPr="00051C80">
        <w:rPr>
          <w:rFonts w:ascii="Arial" w:hAnsi="Arial" w:cs="Arial"/>
        </w:rPr>
        <w:t>Si l’empresa contractista proposa a l’òrgan de contractació el subministrament d’un material alternatiu, aquest ha de ser de característiques i qualitat similars o igual al bé adjudicat a aquesta. En tot cas, la proposta de compra alternativa s’ha d’informar a través del GIC i esperar a que es doni el vist i plau per part de l’ICS.</w:t>
      </w:r>
    </w:p>
    <w:p w14:paraId="13B047A7" w14:textId="77777777" w:rsidR="00121415" w:rsidRPr="00051C80" w:rsidRDefault="00121415" w:rsidP="00AA1862">
      <w:pPr>
        <w:pStyle w:val="Pargrafdellista"/>
        <w:spacing w:line="240" w:lineRule="auto"/>
        <w:ind w:left="360"/>
        <w:jc w:val="both"/>
        <w:rPr>
          <w:rFonts w:ascii="Arial" w:hAnsi="Arial" w:cs="Arial"/>
        </w:rPr>
      </w:pPr>
    </w:p>
    <w:p w14:paraId="6CB99C12" w14:textId="77777777" w:rsidR="00121415" w:rsidRPr="00051C80" w:rsidRDefault="00121415" w:rsidP="00AA1862">
      <w:pPr>
        <w:pStyle w:val="Pargrafdellista"/>
        <w:numPr>
          <w:ilvl w:val="0"/>
          <w:numId w:val="6"/>
        </w:numPr>
        <w:spacing w:line="240" w:lineRule="auto"/>
        <w:jc w:val="both"/>
        <w:rPr>
          <w:rFonts w:ascii="Arial" w:hAnsi="Arial" w:cs="Arial"/>
        </w:rPr>
      </w:pPr>
      <w:r w:rsidRPr="00051C80">
        <w:rPr>
          <w:rFonts w:ascii="Arial" w:hAnsi="Arial" w:cs="Arial"/>
        </w:rPr>
        <w:t>Pel que fa a les obligacions socials</w:t>
      </w:r>
    </w:p>
    <w:p w14:paraId="27A5468B" w14:textId="77777777" w:rsidR="00121415" w:rsidRPr="00051C80" w:rsidRDefault="00121415" w:rsidP="00AA1862">
      <w:pPr>
        <w:tabs>
          <w:tab w:val="left" w:pos="426"/>
        </w:tabs>
        <w:spacing w:line="240" w:lineRule="auto"/>
        <w:ind w:left="360"/>
        <w:jc w:val="both"/>
        <w:rPr>
          <w:rFonts w:ascii="Arial" w:hAnsi="Arial" w:cs="Arial"/>
        </w:rPr>
      </w:pPr>
      <w:r w:rsidRPr="00051C80">
        <w:rPr>
          <w:rFonts w:ascii="Arial" w:hAnsi="Arial" w:cs="Arial"/>
        </w:rPr>
        <w:t>L’empresa adjudicatària haurà de complir amb les següents disposicions:</w:t>
      </w:r>
    </w:p>
    <w:p w14:paraId="0A8FFA79" w14:textId="77777777" w:rsidR="00121415" w:rsidRPr="00051C80" w:rsidRDefault="00121415" w:rsidP="00AA1862">
      <w:pPr>
        <w:tabs>
          <w:tab w:val="left" w:pos="426"/>
        </w:tabs>
        <w:spacing w:line="240" w:lineRule="auto"/>
        <w:ind w:left="360"/>
        <w:jc w:val="both"/>
        <w:rPr>
          <w:rFonts w:ascii="Arial" w:hAnsi="Arial" w:cs="Arial"/>
        </w:rPr>
      </w:pPr>
      <w:r w:rsidRPr="00051C80">
        <w:rPr>
          <w:rFonts w:ascii="Arial" w:hAnsi="Arial" w:cs="Arial"/>
          <w:b/>
        </w:rPr>
        <w:lastRenderedPageBreak/>
        <w:t>Per a les empreses amb 50 treballadors o més</w:t>
      </w:r>
      <w:r w:rsidRPr="00051C80">
        <w:rPr>
          <w:rFonts w:ascii="Arial" w:hAnsi="Arial" w:cs="Arial"/>
        </w:rPr>
        <w:t xml:space="preserve"> i/o quan s’exigeixi en el conveni col·lectiu que sigui aplicable:</w:t>
      </w:r>
    </w:p>
    <w:p w14:paraId="50889B5E" w14:textId="77777777" w:rsidR="00121415" w:rsidRPr="00051C80" w:rsidRDefault="00121415" w:rsidP="00AA1862">
      <w:pPr>
        <w:tabs>
          <w:tab w:val="left" w:pos="426"/>
        </w:tabs>
        <w:spacing w:line="240" w:lineRule="auto"/>
        <w:ind w:left="360"/>
        <w:jc w:val="both"/>
        <w:rPr>
          <w:rFonts w:ascii="Arial" w:hAnsi="Arial" w:cs="Arial"/>
        </w:rPr>
      </w:pPr>
      <w:r w:rsidRPr="00051C80">
        <w:rPr>
          <w:rFonts w:ascii="Arial" w:hAnsi="Arial" w:cs="Arial"/>
        </w:rPr>
        <w:t xml:space="preserve">L'empresa adjudicatària </w:t>
      </w:r>
      <w:r w:rsidRPr="00051C80">
        <w:rPr>
          <w:rFonts w:ascii="Arial" w:hAnsi="Arial" w:cs="Arial"/>
          <w:u w:val="single"/>
        </w:rPr>
        <w:t>haurà de presentar, en el termini màxim de 30 dies des de la signatura del contracte</w:t>
      </w:r>
      <w:r w:rsidRPr="00051C80">
        <w:rPr>
          <w:rFonts w:ascii="Arial" w:hAnsi="Arial" w:cs="Arial"/>
        </w:rPr>
        <w:t>, el Pla d’igualtat de conformitat amb el capítol III de la Llei orgànica 3/2007, de 22 de març, per a la igualtat efectiva de dones i homes.</w:t>
      </w:r>
    </w:p>
    <w:p w14:paraId="23BD53D2" w14:textId="77777777" w:rsidR="00121415" w:rsidRPr="00051C80" w:rsidRDefault="00121415" w:rsidP="00AA1862">
      <w:pPr>
        <w:tabs>
          <w:tab w:val="left" w:pos="426"/>
        </w:tabs>
        <w:spacing w:line="240" w:lineRule="auto"/>
        <w:ind w:left="360"/>
        <w:jc w:val="both"/>
        <w:rPr>
          <w:rFonts w:ascii="Arial" w:hAnsi="Arial" w:cs="Arial"/>
        </w:rPr>
      </w:pPr>
      <w:r w:rsidRPr="00051C80">
        <w:rPr>
          <w:rFonts w:ascii="Arial" w:hAnsi="Arial" w:cs="Arial"/>
        </w:rPr>
        <w:t xml:space="preserve">Així mateix, restarà obligada a aplicar, en realitzar la prestació objecte del contracte, mesures destinades a promoure la igualtat d’oportunitats entre dones i homes en el mercat de treball. </w:t>
      </w:r>
    </w:p>
    <w:p w14:paraId="31455DA1" w14:textId="77777777" w:rsidR="00121415" w:rsidRPr="00051C80" w:rsidRDefault="00121415" w:rsidP="00AA1862">
      <w:pPr>
        <w:tabs>
          <w:tab w:val="left" w:pos="426"/>
        </w:tabs>
        <w:spacing w:line="240" w:lineRule="auto"/>
        <w:ind w:left="360"/>
        <w:jc w:val="both"/>
        <w:rPr>
          <w:rFonts w:ascii="Arial" w:hAnsi="Arial" w:cs="Arial"/>
        </w:rPr>
      </w:pPr>
      <w:r w:rsidRPr="00051C80">
        <w:rPr>
          <w:rFonts w:ascii="Arial" w:hAnsi="Arial" w:cs="Arial"/>
        </w:rPr>
        <w:t>Nogensmenys també restarà obligada si així s’ha establert en el conveni col·lectiu que li sigui aplicable.</w:t>
      </w:r>
    </w:p>
    <w:p w14:paraId="4D25C81F" w14:textId="77777777" w:rsidR="00121415" w:rsidRPr="00051C80" w:rsidRDefault="00121415" w:rsidP="00AA1862">
      <w:pPr>
        <w:tabs>
          <w:tab w:val="left" w:pos="426"/>
        </w:tabs>
        <w:spacing w:line="240" w:lineRule="auto"/>
        <w:ind w:left="360"/>
        <w:jc w:val="both"/>
        <w:rPr>
          <w:rFonts w:ascii="Arial" w:hAnsi="Arial" w:cs="Arial"/>
          <w:b/>
        </w:rPr>
      </w:pPr>
      <w:r w:rsidRPr="00051C80">
        <w:rPr>
          <w:rFonts w:ascii="Arial" w:hAnsi="Arial" w:cs="Arial"/>
          <w:b/>
        </w:rPr>
        <w:t>Per a les empreses amb menys de 50 treballadors:</w:t>
      </w:r>
    </w:p>
    <w:p w14:paraId="3D7B36E9" w14:textId="77777777" w:rsidR="00121415" w:rsidRPr="00051C80" w:rsidRDefault="00121415" w:rsidP="00AA1862">
      <w:pPr>
        <w:tabs>
          <w:tab w:val="left" w:pos="426"/>
        </w:tabs>
        <w:spacing w:line="240" w:lineRule="auto"/>
        <w:ind w:left="360"/>
        <w:jc w:val="both"/>
        <w:rPr>
          <w:rFonts w:ascii="Arial" w:hAnsi="Arial" w:cs="Arial"/>
        </w:rPr>
      </w:pPr>
      <w:r w:rsidRPr="00051C80">
        <w:rPr>
          <w:rFonts w:ascii="Arial" w:hAnsi="Arial" w:cs="Arial"/>
        </w:rPr>
        <w:t xml:space="preserve">L’empresa que no estigui obligada a disposar d’un pla d’Igualtat en els termes del paràgraf anterior, </w:t>
      </w:r>
      <w:r w:rsidRPr="00051C80">
        <w:rPr>
          <w:rFonts w:ascii="Arial" w:hAnsi="Arial" w:cs="Arial"/>
          <w:u w:val="single"/>
        </w:rPr>
        <w:t>haurà de presentar en el termini màxim de 30 dies des de la signatura del contracte</w:t>
      </w:r>
      <w:r w:rsidRPr="00051C80">
        <w:rPr>
          <w:rFonts w:ascii="Arial" w:hAnsi="Arial" w:cs="Arial"/>
        </w:rPr>
        <w:t xml:space="preserve"> la proposta d’acció d’alguna de les mesures següents, mitjançant declaració responsable signada per l’apoderat signant de la oferta adjudicada:</w:t>
      </w:r>
    </w:p>
    <w:p w14:paraId="3AF666D4" w14:textId="77777777" w:rsidR="00121415" w:rsidRPr="00051C80" w:rsidRDefault="00121415" w:rsidP="00AA1862">
      <w:pPr>
        <w:tabs>
          <w:tab w:val="left" w:pos="426"/>
        </w:tabs>
        <w:spacing w:line="240" w:lineRule="auto"/>
        <w:ind w:left="360"/>
        <w:jc w:val="both"/>
        <w:rPr>
          <w:rFonts w:ascii="Arial" w:hAnsi="Arial" w:cs="Arial"/>
        </w:rPr>
      </w:pPr>
      <w:r w:rsidRPr="00051C80">
        <w:rPr>
          <w:rFonts w:ascii="Arial" w:hAnsi="Arial" w:cs="Arial"/>
        </w:rPr>
        <w:t>a) Disposició de representació equilibrada de dones i homes en tots i cada un dels grups i categories professionals.</w:t>
      </w:r>
    </w:p>
    <w:p w14:paraId="19D3B938" w14:textId="77777777" w:rsidR="00121415" w:rsidRPr="00051C80" w:rsidRDefault="00121415" w:rsidP="00AA1862">
      <w:pPr>
        <w:tabs>
          <w:tab w:val="left" w:pos="426"/>
        </w:tabs>
        <w:spacing w:line="240" w:lineRule="auto"/>
        <w:ind w:left="360"/>
        <w:jc w:val="both"/>
        <w:rPr>
          <w:rFonts w:ascii="Arial" w:hAnsi="Arial" w:cs="Arial"/>
        </w:rPr>
      </w:pPr>
      <w:r w:rsidRPr="00051C80">
        <w:rPr>
          <w:rFonts w:ascii="Arial" w:hAnsi="Arial" w:cs="Arial"/>
        </w:rPr>
        <w:t>b) Mesures per a la millora de l’accés a l’ocupació i la promoció professional de les dones en els sectors, ocupacions i professions en què siguin poc presents.</w:t>
      </w:r>
    </w:p>
    <w:p w14:paraId="6A7569E4" w14:textId="77777777" w:rsidR="00121415" w:rsidRPr="00051C80" w:rsidRDefault="00121415" w:rsidP="00AA1862">
      <w:pPr>
        <w:tabs>
          <w:tab w:val="left" w:pos="426"/>
        </w:tabs>
        <w:spacing w:line="240" w:lineRule="auto"/>
        <w:ind w:left="360"/>
        <w:jc w:val="both"/>
        <w:rPr>
          <w:rFonts w:ascii="Arial" w:hAnsi="Arial" w:cs="Arial"/>
        </w:rPr>
      </w:pPr>
      <w:r w:rsidRPr="00051C80">
        <w:rPr>
          <w:rFonts w:ascii="Arial" w:hAnsi="Arial" w:cs="Arial"/>
        </w:rPr>
        <w:t>c) Promoció de l’accés de les dones als òrgans de direcció per a garantir la representació equilibrada de tots dos sexes d’acord amb l’article 32 de la Llei 17/2015, del 21 de juliol, d'igualtat efectiva de dones i homes.</w:t>
      </w:r>
    </w:p>
    <w:p w14:paraId="356C33C9" w14:textId="77777777" w:rsidR="00121415" w:rsidRPr="00051C80" w:rsidRDefault="00121415" w:rsidP="00AA1862">
      <w:pPr>
        <w:tabs>
          <w:tab w:val="left" w:pos="426"/>
        </w:tabs>
        <w:spacing w:line="240" w:lineRule="auto"/>
        <w:ind w:left="360"/>
        <w:jc w:val="both"/>
        <w:rPr>
          <w:rFonts w:ascii="Arial" w:hAnsi="Arial" w:cs="Arial"/>
        </w:rPr>
      </w:pPr>
      <w:r w:rsidRPr="00051C80">
        <w:rPr>
          <w:rFonts w:ascii="Arial" w:hAnsi="Arial" w:cs="Arial"/>
        </w:rPr>
        <w:t>d) Implantació les garanties corresponents per a aplicar criteris igualitaris de retribució de dones i homes, i també l’adequada valoració de llocs de treball tenint en compte la perspectiva de gènere.</w:t>
      </w:r>
    </w:p>
    <w:p w14:paraId="130B6556" w14:textId="77777777" w:rsidR="00121415" w:rsidRPr="00051C80" w:rsidRDefault="00121415" w:rsidP="00AA1862">
      <w:pPr>
        <w:tabs>
          <w:tab w:val="left" w:pos="426"/>
        </w:tabs>
        <w:spacing w:line="240" w:lineRule="auto"/>
        <w:ind w:left="360"/>
        <w:jc w:val="both"/>
        <w:rPr>
          <w:rFonts w:ascii="Arial" w:hAnsi="Arial" w:cs="Arial"/>
        </w:rPr>
      </w:pPr>
      <w:r w:rsidRPr="00051C80">
        <w:rPr>
          <w:rFonts w:ascii="Arial" w:hAnsi="Arial" w:cs="Arial"/>
        </w:rPr>
        <w:t>e) Adopció de mesures per a implantar formes flexibles i horaris racionals d’organització del temps de treball, que facin possible la coresponsabilitat de dones i homes en el treball domèstic i de cura de persones i que permetin de conciliar la vida personal i laboral.</w:t>
      </w:r>
    </w:p>
    <w:p w14:paraId="373B5A60" w14:textId="77777777" w:rsidR="00121415" w:rsidRPr="00051C80" w:rsidRDefault="00121415" w:rsidP="00AA1862">
      <w:pPr>
        <w:tabs>
          <w:tab w:val="left" w:pos="426"/>
        </w:tabs>
        <w:spacing w:line="240" w:lineRule="auto"/>
        <w:ind w:left="360"/>
        <w:jc w:val="both"/>
        <w:rPr>
          <w:rFonts w:ascii="Arial" w:hAnsi="Arial" w:cs="Arial"/>
        </w:rPr>
      </w:pPr>
      <w:r w:rsidRPr="00051C80">
        <w:rPr>
          <w:rFonts w:ascii="Arial" w:hAnsi="Arial" w:cs="Arial"/>
        </w:rPr>
        <w:t>f) Adopció de mesures contra l’assetjament sexual i l’assetjament per raó de sexe, incloent-hi les accions preventives i sancionadores i l’elaboració d’un protocol de prevenció.</w:t>
      </w:r>
    </w:p>
    <w:p w14:paraId="7B06EF4F" w14:textId="77777777" w:rsidR="00121415" w:rsidRPr="00051C80" w:rsidRDefault="00121415" w:rsidP="00AA1862">
      <w:pPr>
        <w:tabs>
          <w:tab w:val="left" w:pos="426"/>
        </w:tabs>
        <w:spacing w:line="240" w:lineRule="auto"/>
        <w:ind w:left="360"/>
        <w:jc w:val="both"/>
        <w:rPr>
          <w:rFonts w:ascii="Arial" w:hAnsi="Arial" w:cs="Arial"/>
        </w:rPr>
      </w:pPr>
      <w:r w:rsidRPr="00051C80">
        <w:rPr>
          <w:rFonts w:ascii="Arial" w:hAnsi="Arial" w:cs="Arial"/>
        </w:rPr>
        <w:t>g) Protocol d’ús de llenguatges inclusius no sexistes ni androcèntrics i publicitat no sexista en la comunicació interna, els productes, els serveis i el màrqueting de l’empresa.</w:t>
      </w:r>
    </w:p>
    <w:p w14:paraId="5417B31E" w14:textId="77777777" w:rsidR="00121415" w:rsidRPr="00051C80" w:rsidRDefault="00121415" w:rsidP="00AA1862">
      <w:pPr>
        <w:tabs>
          <w:tab w:val="left" w:pos="426"/>
        </w:tabs>
        <w:spacing w:line="240" w:lineRule="auto"/>
        <w:ind w:left="360"/>
        <w:jc w:val="both"/>
        <w:rPr>
          <w:rFonts w:ascii="Arial" w:hAnsi="Arial" w:cs="Arial"/>
        </w:rPr>
      </w:pPr>
      <w:r w:rsidRPr="00051C80">
        <w:rPr>
          <w:rFonts w:ascii="Arial" w:hAnsi="Arial" w:cs="Arial"/>
        </w:rPr>
        <w:t>i) Actuacions relatives a la responsabilitat social corporativa destinades a promoure condicions d’igualtat de dones i homes en el si de l’empresa.</w:t>
      </w:r>
    </w:p>
    <w:p w14:paraId="2C3F64D6" w14:textId="77777777" w:rsidR="00121415" w:rsidRPr="00051C80" w:rsidRDefault="00121415" w:rsidP="00AA1862">
      <w:pPr>
        <w:tabs>
          <w:tab w:val="left" w:pos="426"/>
        </w:tabs>
        <w:spacing w:line="240" w:lineRule="auto"/>
        <w:ind w:left="360"/>
        <w:jc w:val="both"/>
        <w:rPr>
          <w:rFonts w:ascii="Arial" w:hAnsi="Arial" w:cs="Arial"/>
        </w:rPr>
      </w:pPr>
      <w:r w:rsidRPr="00051C80">
        <w:rPr>
          <w:rFonts w:ascii="Arial" w:hAnsi="Arial" w:cs="Arial"/>
        </w:rPr>
        <w:t>j) Establiment de permisos de paternitat, de caràcter individual i intransferible, de quatre setmanes consecutives des del finiment del permís de maternitat, afegit al permís que estableix la legislació vigent.</w:t>
      </w:r>
    </w:p>
    <w:p w14:paraId="170C1E8A" w14:textId="77777777" w:rsidR="00121415" w:rsidRPr="00051C80" w:rsidRDefault="00121415" w:rsidP="00AA1862">
      <w:pPr>
        <w:tabs>
          <w:tab w:val="left" w:pos="426"/>
        </w:tabs>
        <w:spacing w:line="240" w:lineRule="auto"/>
        <w:ind w:left="360"/>
        <w:jc w:val="both"/>
        <w:rPr>
          <w:rFonts w:ascii="Arial" w:hAnsi="Arial" w:cs="Arial"/>
        </w:rPr>
      </w:pPr>
      <w:r w:rsidRPr="00051C80">
        <w:rPr>
          <w:rFonts w:ascii="Arial" w:hAnsi="Arial" w:cs="Arial"/>
        </w:rPr>
        <w:lastRenderedPageBreak/>
        <w:t>k) Promoció de polítiques efectives de flexibilitat empresarial.</w:t>
      </w:r>
    </w:p>
    <w:p w14:paraId="46FC61D5" w14:textId="77777777" w:rsidR="00121415" w:rsidRPr="00051C80" w:rsidRDefault="00121415" w:rsidP="00AA1862">
      <w:pPr>
        <w:tabs>
          <w:tab w:val="left" w:pos="426"/>
        </w:tabs>
        <w:spacing w:line="240" w:lineRule="auto"/>
        <w:ind w:left="360"/>
        <w:jc w:val="both"/>
        <w:rPr>
          <w:rFonts w:ascii="Arial" w:hAnsi="Arial" w:cs="Arial"/>
        </w:rPr>
      </w:pPr>
      <w:r w:rsidRPr="00051C80">
        <w:rPr>
          <w:rFonts w:ascii="Arial" w:hAnsi="Arial" w:cs="Arial"/>
        </w:rPr>
        <w:t xml:space="preserve">En cas que l’empresa adjudicatària disposi del distintiu d’excel·lència empresarial en matèria d’igualtat efectiva de dones i homes en el treball, d’acord amb el que estableix l’article 50 de la Llei orgànica 3/2007, de 22 de març, per a la igualtat efectiva de dones i homes i l’article 10 Llei 17/2015, del 21 de juliol, d'igualtat efectiva de dones i homes, </w:t>
      </w:r>
      <w:r w:rsidRPr="00051C80">
        <w:rPr>
          <w:rFonts w:ascii="Arial" w:hAnsi="Arial" w:cs="Arial"/>
          <w:u w:val="single"/>
        </w:rPr>
        <w:t>haurà de presentar aquest distintiu en el termini màxim de 30 dies des de la signatura del contracte i haurà de mantenir, durant la vigència del contracte, totes les accions que l’empresa ha plantejat per a que li sigui concedit el distintiu</w:t>
      </w:r>
      <w:r w:rsidRPr="00051C80">
        <w:rPr>
          <w:rFonts w:ascii="Arial" w:hAnsi="Arial" w:cs="Arial"/>
        </w:rPr>
        <w:t xml:space="preserve">. </w:t>
      </w:r>
    </w:p>
    <w:p w14:paraId="5B421014" w14:textId="77777777" w:rsidR="00121415" w:rsidRPr="00051C80" w:rsidRDefault="00121415" w:rsidP="00AA1862">
      <w:pPr>
        <w:tabs>
          <w:tab w:val="left" w:pos="426"/>
        </w:tabs>
        <w:spacing w:line="240" w:lineRule="auto"/>
        <w:ind w:left="360"/>
        <w:jc w:val="both"/>
        <w:rPr>
          <w:rFonts w:ascii="Arial" w:hAnsi="Arial" w:cs="Arial"/>
          <w:u w:val="single"/>
        </w:rPr>
      </w:pPr>
      <w:r w:rsidRPr="00051C80">
        <w:rPr>
          <w:rFonts w:ascii="Arial" w:hAnsi="Arial" w:cs="Arial"/>
          <w:u w:val="single"/>
        </w:rPr>
        <w:t>Aspectes generals</w:t>
      </w:r>
    </w:p>
    <w:p w14:paraId="106FB818" w14:textId="77777777" w:rsidR="00121415" w:rsidRPr="00051C80" w:rsidRDefault="00121415" w:rsidP="00AA1862">
      <w:pPr>
        <w:tabs>
          <w:tab w:val="left" w:pos="426"/>
        </w:tabs>
        <w:spacing w:line="240" w:lineRule="auto"/>
        <w:ind w:left="360"/>
        <w:jc w:val="both"/>
        <w:rPr>
          <w:rFonts w:ascii="Arial" w:hAnsi="Arial" w:cs="Arial"/>
        </w:rPr>
      </w:pPr>
      <w:r w:rsidRPr="00051C80">
        <w:rPr>
          <w:rFonts w:ascii="Arial" w:hAnsi="Arial" w:cs="Arial"/>
        </w:rPr>
        <w:t xml:space="preserve">Aquestes condicions especials d’execució s’han d’entendre vinculades a l’objecte contractual en relació a les persones que gestionin el contracte, ja siguin administratius, tècnics o qualsevol altre professional amb qui l’ICS, els seus centres territorials o el seu operador logístic hagi de tenir relació en l’execució del contracte. </w:t>
      </w:r>
    </w:p>
    <w:p w14:paraId="28F6289E" w14:textId="77777777" w:rsidR="00121415" w:rsidRPr="00051C80" w:rsidRDefault="00121415" w:rsidP="00AA1862">
      <w:pPr>
        <w:tabs>
          <w:tab w:val="left" w:pos="426"/>
        </w:tabs>
        <w:autoSpaceDE w:val="0"/>
        <w:autoSpaceDN w:val="0"/>
        <w:adjustRightInd w:val="0"/>
        <w:spacing w:line="240" w:lineRule="auto"/>
        <w:ind w:left="360"/>
        <w:jc w:val="both"/>
        <w:rPr>
          <w:rFonts w:ascii="Arial" w:hAnsi="Arial" w:cs="Arial"/>
        </w:rPr>
      </w:pPr>
      <w:r w:rsidRPr="00051C80">
        <w:rPr>
          <w:rFonts w:ascii="Arial" w:hAnsi="Arial" w:cs="Arial"/>
        </w:rPr>
        <w:t>L’òrgan de contractació podrà sol·licitar, en qualsevol moment durant l’execució del contracte, informació i documentació en relació a aquestes condicions especials del contracte.</w:t>
      </w:r>
    </w:p>
    <w:p w14:paraId="0680FC36" w14:textId="77777777" w:rsidR="00121415" w:rsidRPr="00051C80" w:rsidRDefault="00121415" w:rsidP="00AA1862">
      <w:pPr>
        <w:tabs>
          <w:tab w:val="left" w:pos="426"/>
        </w:tabs>
        <w:spacing w:line="240" w:lineRule="auto"/>
        <w:ind w:left="360"/>
        <w:jc w:val="both"/>
        <w:rPr>
          <w:rFonts w:ascii="Arial" w:hAnsi="Arial" w:cs="Arial"/>
          <w:u w:val="single"/>
        </w:rPr>
      </w:pPr>
      <w:r w:rsidRPr="00051C80">
        <w:rPr>
          <w:rFonts w:ascii="Arial" w:hAnsi="Arial" w:cs="Arial"/>
          <w:u w:val="single"/>
        </w:rPr>
        <w:t>Consideracions a tenir en compte, en aplicació del Reial Decret Legislatiu 6/2019:</w:t>
      </w:r>
    </w:p>
    <w:p w14:paraId="1D5849AF" w14:textId="77777777" w:rsidR="00121415" w:rsidRPr="00051C80" w:rsidRDefault="00121415" w:rsidP="00AA1862">
      <w:pPr>
        <w:tabs>
          <w:tab w:val="left" w:pos="426"/>
        </w:tabs>
        <w:autoSpaceDE w:val="0"/>
        <w:autoSpaceDN w:val="0"/>
        <w:adjustRightInd w:val="0"/>
        <w:spacing w:line="240" w:lineRule="auto"/>
        <w:ind w:left="360"/>
        <w:jc w:val="both"/>
        <w:rPr>
          <w:rFonts w:ascii="Arial" w:hAnsi="Arial" w:cs="Arial"/>
        </w:rPr>
      </w:pPr>
      <w:r w:rsidRPr="00051C80">
        <w:rPr>
          <w:rFonts w:ascii="Arial" w:hAnsi="Arial" w:cs="Arial"/>
        </w:rPr>
        <w:t>Les empreses de més de 150 persones treballadores i fins a 250 persones treballadores comptaran amb un període per a l'aprovació dels plans d'igualtat fins el 7 de març de 2020.</w:t>
      </w:r>
    </w:p>
    <w:p w14:paraId="5F0F7C8A" w14:textId="77777777" w:rsidR="00121415" w:rsidRPr="00051C80" w:rsidRDefault="00121415" w:rsidP="00AA1862">
      <w:pPr>
        <w:tabs>
          <w:tab w:val="left" w:pos="426"/>
        </w:tabs>
        <w:autoSpaceDE w:val="0"/>
        <w:autoSpaceDN w:val="0"/>
        <w:adjustRightInd w:val="0"/>
        <w:spacing w:line="240" w:lineRule="auto"/>
        <w:ind w:left="360"/>
        <w:jc w:val="both"/>
        <w:rPr>
          <w:rFonts w:ascii="Arial" w:hAnsi="Arial" w:cs="Arial"/>
        </w:rPr>
      </w:pPr>
      <w:r w:rsidRPr="00051C80">
        <w:rPr>
          <w:rFonts w:ascii="Arial" w:hAnsi="Arial" w:cs="Arial"/>
        </w:rPr>
        <w:t>Les empreses de més de 100 i fins a 150 persones treballadores, comptaran amb un període per a l'aprovació dels plans d'igualtat fins el 7 de març de 2021.</w:t>
      </w:r>
    </w:p>
    <w:p w14:paraId="70299C49" w14:textId="77777777" w:rsidR="00121415" w:rsidRPr="00051C80" w:rsidRDefault="00121415" w:rsidP="00AA1862">
      <w:pPr>
        <w:tabs>
          <w:tab w:val="left" w:pos="426"/>
        </w:tabs>
        <w:autoSpaceDE w:val="0"/>
        <w:autoSpaceDN w:val="0"/>
        <w:adjustRightInd w:val="0"/>
        <w:spacing w:line="240" w:lineRule="auto"/>
        <w:ind w:left="360"/>
        <w:jc w:val="both"/>
        <w:rPr>
          <w:rFonts w:ascii="Arial" w:hAnsi="Arial" w:cs="Arial"/>
        </w:rPr>
      </w:pPr>
      <w:r w:rsidRPr="00051C80">
        <w:rPr>
          <w:rFonts w:ascii="Arial" w:hAnsi="Arial" w:cs="Arial"/>
        </w:rPr>
        <w:t>Les empreses de 50 a 100 persones treballadores comptaran amb un període per a l'aprovació dels plans d'igualtat fins el 7 de març de 2022.</w:t>
      </w:r>
    </w:p>
    <w:p w14:paraId="075D9AC7" w14:textId="77777777" w:rsidR="00121415" w:rsidRPr="00051C80" w:rsidRDefault="00121415" w:rsidP="00AA1862">
      <w:pPr>
        <w:tabs>
          <w:tab w:val="left" w:pos="426"/>
        </w:tabs>
        <w:autoSpaceDE w:val="0"/>
        <w:autoSpaceDN w:val="0"/>
        <w:adjustRightInd w:val="0"/>
        <w:spacing w:line="240" w:lineRule="auto"/>
        <w:ind w:left="360"/>
        <w:jc w:val="both"/>
        <w:rPr>
          <w:rFonts w:ascii="Arial" w:hAnsi="Arial" w:cs="Arial"/>
        </w:rPr>
      </w:pPr>
    </w:p>
    <w:p w14:paraId="2D077A51" w14:textId="77777777" w:rsidR="00121415" w:rsidRPr="00051C80" w:rsidRDefault="00121415" w:rsidP="00AA1862">
      <w:pPr>
        <w:pStyle w:val="Pargrafdellista"/>
        <w:numPr>
          <w:ilvl w:val="0"/>
          <w:numId w:val="6"/>
        </w:numPr>
        <w:spacing w:line="240" w:lineRule="auto"/>
        <w:jc w:val="both"/>
        <w:rPr>
          <w:rFonts w:ascii="Arial" w:hAnsi="Arial" w:cs="Arial"/>
        </w:rPr>
      </w:pPr>
      <w:r w:rsidRPr="00051C80">
        <w:rPr>
          <w:rFonts w:ascii="Arial" w:hAnsi="Arial" w:cs="Arial"/>
        </w:rPr>
        <w:t>Pel que fa a consideracions d’ètica en la contractació</w:t>
      </w:r>
    </w:p>
    <w:p w14:paraId="12EC4DD8" w14:textId="77777777" w:rsidR="00121415" w:rsidRPr="00051C80" w:rsidRDefault="00121415" w:rsidP="00AA1862">
      <w:pPr>
        <w:autoSpaceDE w:val="0"/>
        <w:autoSpaceDN w:val="0"/>
        <w:adjustRightInd w:val="0"/>
        <w:spacing w:line="240" w:lineRule="auto"/>
        <w:ind w:left="360"/>
        <w:jc w:val="both"/>
        <w:rPr>
          <w:rFonts w:ascii="Arial" w:hAnsi="Arial" w:cs="Arial"/>
        </w:rPr>
      </w:pPr>
      <w:r w:rsidRPr="00051C80">
        <w:rPr>
          <w:rFonts w:ascii="Arial" w:hAnsi="Arial" w:cs="Arial"/>
        </w:rPr>
        <w:t xml:space="preserve">L’empresa adjudicatària assumeix les obligacions següents: </w:t>
      </w:r>
    </w:p>
    <w:p w14:paraId="0E7317D6" w14:textId="77777777" w:rsidR="00121415" w:rsidRPr="00051C80" w:rsidRDefault="00121415" w:rsidP="00AA1862">
      <w:pPr>
        <w:autoSpaceDE w:val="0"/>
        <w:autoSpaceDN w:val="0"/>
        <w:adjustRightInd w:val="0"/>
        <w:spacing w:before="240" w:line="240" w:lineRule="auto"/>
        <w:ind w:left="360"/>
        <w:jc w:val="both"/>
        <w:rPr>
          <w:rFonts w:ascii="Arial" w:hAnsi="Arial" w:cs="Arial"/>
        </w:rPr>
      </w:pPr>
      <w:r w:rsidRPr="00051C80">
        <w:rPr>
          <w:rFonts w:ascii="Arial" w:hAnsi="Arial" w:cs="Arial"/>
        </w:rPr>
        <w:t xml:space="preserve">a) Observar els principis, les normes i els cànons ètics propis de les activitats, els oficis i/o les professions corresponents a les prestacions objecte dels contractes. </w:t>
      </w:r>
    </w:p>
    <w:p w14:paraId="70662157" w14:textId="77777777" w:rsidR="00121415" w:rsidRPr="00051C80" w:rsidRDefault="00121415" w:rsidP="00AA1862">
      <w:pPr>
        <w:autoSpaceDE w:val="0"/>
        <w:autoSpaceDN w:val="0"/>
        <w:adjustRightInd w:val="0"/>
        <w:spacing w:before="240" w:line="240" w:lineRule="auto"/>
        <w:ind w:left="360"/>
        <w:jc w:val="both"/>
        <w:rPr>
          <w:rFonts w:ascii="Arial" w:hAnsi="Arial" w:cs="Arial"/>
        </w:rPr>
      </w:pPr>
      <w:r w:rsidRPr="00051C80">
        <w:rPr>
          <w:rFonts w:ascii="Arial" w:hAnsi="Arial" w:cs="Arial"/>
        </w:rPr>
        <w:t xml:space="preserve">b) No realitzar accions que posin en risc l’interès públic en l’àmbit del contracte o de les prestacions. </w:t>
      </w:r>
    </w:p>
    <w:p w14:paraId="1919F414" w14:textId="77777777" w:rsidR="00121415" w:rsidRPr="00051C80" w:rsidRDefault="00121415" w:rsidP="00AA1862">
      <w:pPr>
        <w:autoSpaceDE w:val="0"/>
        <w:autoSpaceDN w:val="0"/>
        <w:adjustRightInd w:val="0"/>
        <w:spacing w:before="240" w:line="240" w:lineRule="auto"/>
        <w:ind w:left="360"/>
        <w:jc w:val="both"/>
        <w:rPr>
          <w:rFonts w:ascii="Arial" w:hAnsi="Arial" w:cs="Arial"/>
        </w:rPr>
      </w:pPr>
      <w:r w:rsidRPr="00051C80">
        <w:rPr>
          <w:rFonts w:ascii="Arial" w:hAnsi="Arial" w:cs="Arial"/>
        </w:rPr>
        <w:t xml:space="preserve">c) Denunciar les situacions irregulars que es puguin presentar en els processos de contractació pública o durant l’execució dels contractes. </w:t>
      </w:r>
    </w:p>
    <w:p w14:paraId="13B56548" w14:textId="77777777" w:rsidR="00121415" w:rsidRPr="00051C80" w:rsidRDefault="00121415" w:rsidP="00AA1862">
      <w:pPr>
        <w:autoSpaceDE w:val="0"/>
        <w:autoSpaceDN w:val="0"/>
        <w:adjustRightInd w:val="0"/>
        <w:spacing w:before="240" w:line="240" w:lineRule="auto"/>
        <w:ind w:left="360"/>
        <w:jc w:val="both"/>
        <w:rPr>
          <w:rFonts w:ascii="Arial" w:hAnsi="Arial" w:cs="Arial"/>
        </w:rPr>
      </w:pPr>
      <w:r w:rsidRPr="00051C80">
        <w:rPr>
          <w:rFonts w:ascii="Arial" w:hAnsi="Arial" w:cs="Arial"/>
        </w:rPr>
        <w:t xml:space="preserve">d)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30FB2F9B" w14:textId="77777777" w:rsidR="00121415" w:rsidRPr="00051C80" w:rsidRDefault="00121415" w:rsidP="00AA1862">
      <w:pPr>
        <w:autoSpaceDE w:val="0"/>
        <w:autoSpaceDN w:val="0"/>
        <w:adjustRightInd w:val="0"/>
        <w:spacing w:before="240" w:line="240" w:lineRule="auto"/>
        <w:ind w:left="360"/>
        <w:jc w:val="both"/>
        <w:rPr>
          <w:rFonts w:ascii="Arial" w:hAnsi="Arial" w:cs="Arial"/>
        </w:rPr>
      </w:pPr>
      <w:r w:rsidRPr="00051C80">
        <w:rPr>
          <w:rFonts w:ascii="Arial" w:hAnsi="Arial" w:cs="Arial"/>
        </w:rPr>
        <w:lastRenderedPageBreak/>
        <w:t xml:space="preserve">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subcontractista està obligat a posar-ho en coneixement de l’òrgan de contractació. </w:t>
      </w:r>
    </w:p>
    <w:p w14:paraId="2F5E2CD8" w14:textId="77777777" w:rsidR="00121415" w:rsidRPr="00051C80" w:rsidRDefault="00121415" w:rsidP="00AA1862">
      <w:pPr>
        <w:autoSpaceDE w:val="0"/>
        <w:autoSpaceDN w:val="0"/>
        <w:adjustRightInd w:val="0"/>
        <w:spacing w:before="240" w:line="240" w:lineRule="auto"/>
        <w:ind w:left="360"/>
        <w:jc w:val="both"/>
        <w:rPr>
          <w:rFonts w:ascii="Arial" w:hAnsi="Arial" w:cs="Arial"/>
        </w:rPr>
      </w:pPr>
      <w:r w:rsidRPr="00051C80">
        <w:rPr>
          <w:rFonts w:ascii="Arial" w:hAnsi="Arial" w:cs="Arial"/>
        </w:rPr>
        <w:t xml:space="preserve">f) Respectar els acords i les normes de confidencialitat. </w:t>
      </w:r>
    </w:p>
    <w:p w14:paraId="4AEB24A6" w14:textId="77777777" w:rsidR="00121415" w:rsidRPr="00051C80" w:rsidRDefault="00121415" w:rsidP="00AA1862">
      <w:pPr>
        <w:autoSpaceDE w:val="0"/>
        <w:autoSpaceDN w:val="0"/>
        <w:adjustRightInd w:val="0"/>
        <w:spacing w:before="240" w:line="240" w:lineRule="auto"/>
        <w:ind w:left="360"/>
        <w:jc w:val="both"/>
        <w:rPr>
          <w:rFonts w:ascii="Arial" w:hAnsi="Arial" w:cs="Arial"/>
        </w:rPr>
      </w:pPr>
      <w:r w:rsidRPr="00051C80">
        <w:rPr>
          <w:rFonts w:ascii="Arial" w:hAnsi="Arial" w:cs="Arial"/>
        </w:rPr>
        <w:t xml:space="preserve">g)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 </w:t>
      </w:r>
    </w:p>
    <w:p w14:paraId="39E9C767" w14:textId="77777777" w:rsidR="00121415" w:rsidRPr="00051C80" w:rsidRDefault="00121415" w:rsidP="00AA1862">
      <w:pPr>
        <w:autoSpaceDE w:val="0"/>
        <w:autoSpaceDN w:val="0"/>
        <w:adjustRightInd w:val="0"/>
        <w:spacing w:line="240" w:lineRule="auto"/>
        <w:ind w:left="360"/>
        <w:jc w:val="both"/>
        <w:rPr>
          <w:rFonts w:ascii="Arial" w:hAnsi="Arial" w:cs="Arial"/>
        </w:rPr>
      </w:pPr>
      <w:r w:rsidRPr="00051C80">
        <w:rPr>
          <w:rFonts w:ascii="Arial" w:hAnsi="Arial" w:cs="Arial"/>
        </w:rPr>
        <w:t xml:space="preserve">h) Els licitadors, contractistes i </w:t>
      </w:r>
      <w:proofErr w:type="spellStart"/>
      <w:r w:rsidRPr="00051C80">
        <w:rPr>
          <w:rFonts w:ascii="Arial" w:hAnsi="Arial" w:cs="Arial"/>
        </w:rPr>
        <w:t>subcontractistes</w:t>
      </w:r>
      <w:proofErr w:type="spellEnd"/>
      <w:r w:rsidRPr="00051C80">
        <w:rPr>
          <w:rFonts w:ascii="Arial" w:hAnsi="Arial" w:cs="Arial"/>
        </w:rPr>
        <w:t xml:space="preserve">,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 </w:t>
      </w:r>
    </w:p>
    <w:p w14:paraId="58937EC0" w14:textId="77777777" w:rsidR="00121415" w:rsidRPr="00051C80" w:rsidRDefault="00121415" w:rsidP="00AA1862">
      <w:pPr>
        <w:tabs>
          <w:tab w:val="left" w:pos="426"/>
        </w:tabs>
        <w:spacing w:before="240" w:after="0" w:line="240" w:lineRule="auto"/>
        <w:jc w:val="both"/>
        <w:rPr>
          <w:rFonts w:ascii="Arial" w:hAnsi="Arial" w:cs="Arial"/>
        </w:rPr>
      </w:pPr>
      <w:r w:rsidRPr="00051C80">
        <w:rPr>
          <w:rFonts w:ascii="Arial" w:hAnsi="Arial" w:cs="Arial"/>
        </w:rPr>
        <w:t xml:space="preserve">Pel que fa a consideracions </w:t>
      </w:r>
      <w:r w:rsidRPr="00051C80">
        <w:rPr>
          <w:rFonts w:ascii="Arial" w:hAnsi="Arial" w:cs="Arial"/>
          <w:b/>
        </w:rPr>
        <w:t>en relació a la protecció de dades de caràcter personal</w:t>
      </w:r>
    </w:p>
    <w:p w14:paraId="2D727EC4" w14:textId="77777777" w:rsidR="00121415" w:rsidRPr="00051C80" w:rsidRDefault="00121415" w:rsidP="00AA1862">
      <w:pPr>
        <w:spacing w:line="240" w:lineRule="auto"/>
        <w:jc w:val="both"/>
        <w:rPr>
          <w:rFonts w:ascii="Arial" w:hAnsi="Arial" w:cs="Arial"/>
        </w:rPr>
      </w:pPr>
    </w:p>
    <w:p w14:paraId="1C75F814" w14:textId="77777777" w:rsidR="00121415" w:rsidRPr="00051C80" w:rsidRDefault="00121415" w:rsidP="00AA1862">
      <w:pPr>
        <w:autoSpaceDE w:val="0"/>
        <w:autoSpaceDN w:val="0"/>
        <w:adjustRightInd w:val="0"/>
        <w:spacing w:line="240" w:lineRule="auto"/>
        <w:jc w:val="both"/>
        <w:rPr>
          <w:rFonts w:ascii="Arial" w:hAnsi="Arial" w:cs="Arial"/>
        </w:rPr>
      </w:pPr>
      <w:r w:rsidRPr="00051C80">
        <w:rPr>
          <w:rFonts w:ascii="Arial" w:hAnsi="Arial" w:cs="Arial"/>
        </w:rPr>
        <w:t>- L’obligació del contractista de tractar les dades únicament per la finalitat per a la qual s’han cedit les dades de caràcter personal.</w:t>
      </w:r>
    </w:p>
    <w:p w14:paraId="74BAC6B1" w14:textId="77777777" w:rsidR="00121415" w:rsidRPr="00051C80" w:rsidRDefault="00121415" w:rsidP="00AA1862">
      <w:pPr>
        <w:autoSpaceDE w:val="0"/>
        <w:autoSpaceDN w:val="0"/>
        <w:adjustRightInd w:val="0"/>
        <w:spacing w:line="240" w:lineRule="auto"/>
        <w:jc w:val="both"/>
        <w:rPr>
          <w:rFonts w:ascii="Arial" w:hAnsi="Arial" w:cs="Arial"/>
        </w:rPr>
      </w:pPr>
      <w:r w:rsidRPr="00051C80">
        <w:rPr>
          <w:rFonts w:ascii="Arial" w:hAnsi="Arial" w:cs="Arial"/>
        </w:rPr>
        <w:t>- L’obligació del contractista de sotmetre’s a la normativa nacional i de la Unió Europea en matèria de protecció de dades, sense perjudici del que estableix l’últim paràgraf de l’apartat 1 de l’article 202de la LCSP.</w:t>
      </w:r>
    </w:p>
    <w:p w14:paraId="3C6573AE" w14:textId="77777777" w:rsidR="00121415" w:rsidRPr="00051C80" w:rsidRDefault="00121415" w:rsidP="00AA1862">
      <w:pPr>
        <w:autoSpaceDE w:val="0"/>
        <w:autoSpaceDN w:val="0"/>
        <w:adjustRightInd w:val="0"/>
        <w:spacing w:line="240" w:lineRule="auto"/>
        <w:jc w:val="both"/>
        <w:rPr>
          <w:rFonts w:ascii="Arial" w:hAnsi="Arial" w:cs="Arial"/>
        </w:rPr>
      </w:pPr>
      <w:r w:rsidRPr="00051C80">
        <w:rPr>
          <w:rFonts w:ascii="Arial" w:hAnsi="Arial" w:cs="Arial"/>
        </w:rPr>
        <w:t>- L’obligació de l’empresa adjudicatària de presentar abans de la formalització del contracte una declaració, d’acord amb el model que s’adjunta com a annex 12 d’aquest plec, en què posi de manifest on estaran ubicats els servidors i des d’on es prestaran els serveis associats a aquests.</w:t>
      </w:r>
    </w:p>
    <w:p w14:paraId="1B13ABF6" w14:textId="77777777" w:rsidR="00121415" w:rsidRPr="00051C80" w:rsidRDefault="00121415" w:rsidP="00AA1862">
      <w:pPr>
        <w:autoSpaceDE w:val="0"/>
        <w:autoSpaceDN w:val="0"/>
        <w:adjustRightInd w:val="0"/>
        <w:spacing w:line="240" w:lineRule="auto"/>
        <w:jc w:val="both"/>
        <w:rPr>
          <w:rFonts w:ascii="Arial" w:hAnsi="Arial" w:cs="Arial"/>
        </w:rPr>
      </w:pPr>
      <w:r w:rsidRPr="00051C80">
        <w:rPr>
          <w:rFonts w:ascii="Arial" w:hAnsi="Arial" w:cs="Arial"/>
        </w:rPr>
        <w:t>- L’obligació de comunicar qualsevol canvi que es produeixi, al llarg de la vida del contracte, de la informació facilitada en la declaració a què es refereix l’apartat anterior.</w:t>
      </w:r>
    </w:p>
    <w:p w14:paraId="5CB8B65C" w14:textId="77777777" w:rsidR="00121415" w:rsidRDefault="00121415" w:rsidP="00AA1862">
      <w:pPr>
        <w:autoSpaceDE w:val="0"/>
        <w:autoSpaceDN w:val="0"/>
        <w:adjustRightInd w:val="0"/>
        <w:spacing w:line="240" w:lineRule="auto"/>
        <w:jc w:val="both"/>
        <w:rPr>
          <w:rFonts w:ascii="Arial" w:hAnsi="Arial" w:cs="Arial"/>
        </w:rPr>
      </w:pPr>
      <w:r w:rsidRPr="00051C80">
        <w:rPr>
          <w:rFonts w:ascii="Arial" w:hAnsi="Arial" w:cs="Arial"/>
        </w:rPr>
        <w:t xml:space="preserve">- L’obligació dels licitadors d’indicar en la seva oferta, si tenen previst subcontractar els servidors o els serveis associats a aquests, el nom o el perfil empresarial, definit per referència a les condicions de solvència professional o tècnica, dels </w:t>
      </w:r>
      <w:proofErr w:type="spellStart"/>
      <w:r w:rsidRPr="00051C80">
        <w:rPr>
          <w:rFonts w:ascii="Arial" w:hAnsi="Arial" w:cs="Arial"/>
        </w:rPr>
        <w:t>subcontractistes</w:t>
      </w:r>
      <w:proofErr w:type="spellEnd"/>
      <w:r w:rsidRPr="00051C80">
        <w:rPr>
          <w:rFonts w:ascii="Arial" w:hAnsi="Arial" w:cs="Arial"/>
        </w:rPr>
        <w:t xml:space="preserve"> als quals se n’encarregui la realització.</w:t>
      </w:r>
    </w:p>
    <w:p w14:paraId="3538D7E4" w14:textId="77777777" w:rsidR="00AA1862" w:rsidRDefault="00AA1862" w:rsidP="00AA1862">
      <w:pPr>
        <w:pStyle w:val="Textindependent"/>
        <w:spacing w:before="94" w:line="240" w:lineRule="auto"/>
        <w:ind w:right="215"/>
        <w:jc w:val="both"/>
        <w:rPr>
          <w:rFonts w:ascii="Arial" w:hAnsi="Arial" w:cs="Arial"/>
        </w:rPr>
      </w:pPr>
    </w:p>
    <w:p w14:paraId="60BF11F4" w14:textId="77777777" w:rsidR="00AA1862" w:rsidRPr="00AA1862" w:rsidRDefault="00AA1862" w:rsidP="00AA1862">
      <w:pPr>
        <w:pStyle w:val="Textindependent"/>
        <w:spacing w:before="94" w:line="240" w:lineRule="auto"/>
        <w:ind w:right="215"/>
        <w:jc w:val="both"/>
        <w:rPr>
          <w:rFonts w:ascii="Arial" w:hAnsi="Arial" w:cs="Arial"/>
        </w:rPr>
      </w:pPr>
      <w:r>
        <w:rPr>
          <w:rFonts w:ascii="Arial" w:hAnsi="Arial" w:cs="Arial"/>
        </w:rPr>
        <w:t>Pel que fa a les c</w:t>
      </w:r>
      <w:r w:rsidRPr="00AA1862">
        <w:rPr>
          <w:rFonts w:ascii="Arial" w:hAnsi="Arial" w:cs="Arial"/>
        </w:rPr>
        <w:t xml:space="preserve">ondicions especials d’execució del contracte </w:t>
      </w:r>
      <w:r w:rsidRPr="00AA1862">
        <w:rPr>
          <w:rFonts w:ascii="Arial" w:hAnsi="Arial" w:cs="Arial"/>
          <w:b/>
        </w:rPr>
        <w:t>relacionades amb la contractació pública socialment responsable de productes</w:t>
      </w:r>
      <w:r w:rsidRPr="00AA1862">
        <w:rPr>
          <w:rFonts w:ascii="Arial" w:hAnsi="Arial" w:cs="Arial"/>
        </w:rPr>
        <w:t xml:space="preserve"> </w:t>
      </w:r>
      <w:r w:rsidRPr="00AA1862">
        <w:rPr>
          <w:rFonts w:ascii="Arial" w:hAnsi="Arial" w:cs="Arial"/>
          <w:b/>
        </w:rPr>
        <w:t>electrònics</w:t>
      </w:r>
    </w:p>
    <w:p w14:paraId="1D20AC76" w14:textId="77777777" w:rsidR="00AA1862" w:rsidRPr="00AA1862" w:rsidRDefault="00AA1862" w:rsidP="00AA1862">
      <w:pPr>
        <w:pStyle w:val="Pargrafdellista"/>
        <w:widowControl w:val="0"/>
        <w:tabs>
          <w:tab w:val="left" w:pos="699"/>
        </w:tabs>
        <w:autoSpaceDE w:val="0"/>
        <w:autoSpaceDN w:val="0"/>
        <w:spacing w:after="0" w:line="240" w:lineRule="auto"/>
        <w:ind w:left="0" w:right="211"/>
        <w:contextualSpacing w:val="0"/>
        <w:jc w:val="both"/>
        <w:rPr>
          <w:rFonts w:ascii="Arial" w:hAnsi="Arial" w:cs="Arial"/>
        </w:rPr>
      </w:pPr>
      <w:r w:rsidRPr="00AA1862">
        <w:rPr>
          <w:rFonts w:ascii="Arial" w:hAnsi="Arial" w:cs="Arial"/>
        </w:rPr>
        <w:t>L’empresa</w:t>
      </w:r>
      <w:r w:rsidRPr="00AA1862">
        <w:rPr>
          <w:rFonts w:ascii="Arial" w:hAnsi="Arial" w:cs="Arial"/>
          <w:spacing w:val="-16"/>
        </w:rPr>
        <w:t xml:space="preserve"> </w:t>
      </w:r>
      <w:r w:rsidRPr="00AA1862">
        <w:rPr>
          <w:rFonts w:ascii="Arial" w:hAnsi="Arial" w:cs="Arial"/>
        </w:rPr>
        <w:t>contractista,</w:t>
      </w:r>
      <w:r w:rsidRPr="00AA1862">
        <w:rPr>
          <w:rFonts w:ascii="Arial" w:hAnsi="Arial" w:cs="Arial"/>
          <w:spacing w:val="-15"/>
        </w:rPr>
        <w:t xml:space="preserve"> </w:t>
      </w:r>
      <w:r w:rsidRPr="00AA1862">
        <w:rPr>
          <w:rFonts w:ascii="Arial" w:hAnsi="Arial" w:cs="Arial"/>
        </w:rPr>
        <w:t>sigui</w:t>
      </w:r>
      <w:r w:rsidRPr="00AA1862">
        <w:rPr>
          <w:rFonts w:ascii="Arial" w:hAnsi="Arial" w:cs="Arial"/>
          <w:spacing w:val="-15"/>
        </w:rPr>
        <w:t xml:space="preserve"> </w:t>
      </w:r>
      <w:r w:rsidRPr="00AA1862">
        <w:rPr>
          <w:rFonts w:ascii="Arial" w:hAnsi="Arial" w:cs="Arial"/>
        </w:rPr>
        <w:t>fabricant</w:t>
      </w:r>
      <w:r w:rsidRPr="00AA1862">
        <w:rPr>
          <w:rFonts w:ascii="Arial" w:hAnsi="Arial" w:cs="Arial"/>
          <w:spacing w:val="-16"/>
        </w:rPr>
        <w:t xml:space="preserve"> </w:t>
      </w:r>
      <w:r w:rsidRPr="00AA1862">
        <w:rPr>
          <w:rFonts w:ascii="Arial" w:hAnsi="Arial" w:cs="Arial"/>
        </w:rPr>
        <w:t>o</w:t>
      </w:r>
      <w:r w:rsidRPr="00AA1862">
        <w:rPr>
          <w:rFonts w:ascii="Arial" w:hAnsi="Arial" w:cs="Arial"/>
          <w:spacing w:val="-15"/>
        </w:rPr>
        <w:t xml:space="preserve"> </w:t>
      </w:r>
      <w:r w:rsidRPr="00AA1862">
        <w:rPr>
          <w:rFonts w:ascii="Arial" w:hAnsi="Arial" w:cs="Arial"/>
        </w:rPr>
        <w:t>distribuïdora</w:t>
      </w:r>
      <w:r w:rsidRPr="00AA1862">
        <w:rPr>
          <w:rFonts w:ascii="Arial" w:hAnsi="Arial" w:cs="Arial"/>
          <w:spacing w:val="-15"/>
        </w:rPr>
        <w:t xml:space="preserve"> </w:t>
      </w:r>
      <w:r w:rsidRPr="00AA1862">
        <w:rPr>
          <w:rFonts w:ascii="Arial" w:hAnsi="Arial" w:cs="Arial"/>
        </w:rPr>
        <w:t>de</w:t>
      </w:r>
      <w:r w:rsidRPr="00AA1862">
        <w:rPr>
          <w:rFonts w:ascii="Arial" w:hAnsi="Arial" w:cs="Arial"/>
          <w:spacing w:val="-15"/>
        </w:rPr>
        <w:t xml:space="preserve"> </w:t>
      </w:r>
      <w:r w:rsidRPr="00AA1862">
        <w:rPr>
          <w:rFonts w:ascii="Arial" w:hAnsi="Arial" w:cs="Arial"/>
        </w:rPr>
        <w:t>productes</w:t>
      </w:r>
      <w:r w:rsidRPr="00AA1862">
        <w:rPr>
          <w:rFonts w:ascii="Arial" w:hAnsi="Arial" w:cs="Arial"/>
          <w:spacing w:val="-16"/>
        </w:rPr>
        <w:t xml:space="preserve"> </w:t>
      </w:r>
      <w:r w:rsidRPr="00AA1862">
        <w:rPr>
          <w:rFonts w:ascii="Arial" w:hAnsi="Arial" w:cs="Arial"/>
        </w:rPr>
        <w:t>electrònics,</w:t>
      </w:r>
      <w:r w:rsidRPr="00AA1862">
        <w:rPr>
          <w:rFonts w:ascii="Arial" w:hAnsi="Arial" w:cs="Arial"/>
          <w:spacing w:val="-15"/>
        </w:rPr>
        <w:t xml:space="preserve"> </w:t>
      </w:r>
      <w:r w:rsidRPr="00AA1862">
        <w:rPr>
          <w:rFonts w:ascii="Arial" w:hAnsi="Arial" w:cs="Arial"/>
        </w:rPr>
        <w:t>vetllarà pel compliment dels drets laborals i de les normes de seguretat en les cadenes de subministrament i en les fàbriques on es produeixen els béns objecte d’aquest contracte.</w:t>
      </w:r>
    </w:p>
    <w:p w14:paraId="0984F726" w14:textId="77777777" w:rsidR="00AA1862" w:rsidRPr="00AA1862" w:rsidRDefault="00AA1862" w:rsidP="00AA1862">
      <w:pPr>
        <w:pStyle w:val="Textindependent"/>
        <w:spacing w:before="7" w:line="240" w:lineRule="auto"/>
        <w:rPr>
          <w:rFonts w:ascii="Arial" w:hAnsi="Arial" w:cs="Arial"/>
          <w:sz w:val="21"/>
        </w:rPr>
      </w:pPr>
    </w:p>
    <w:p w14:paraId="4D0A1CD5" w14:textId="77777777" w:rsidR="00AA1862" w:rsidRPr="00AA1862" w:rsidRDefault="00AA1862" w:rsidP="00AA1862">
      <w:pPr>
        <w:pStyle w:val="Textindependent"/>
        <w:spacing w:line="240" w:lineRule="auto"/>
        <w:ind w:right="214"/>
        <w:jc w:val="both"/>
        <w:rPr>
          <w:rFonts w:ascii="Arial" w:hAnsi="Arial" w:cs="Arial"/>
        </w:rPr>
      </w:pPr>
      <w:r w:rsidRPr="00AA1862">
        <w:rPr>
          <w:rFonts w:ascii="Arial" w:hAnsi="Arial" w:cs="Arial"/>
        </w:rPr>
        <w:lastRenderedPageBreak/>
        <w:t>A aquests efectes, les empreses contractistes, fabricants o distribuïdores de productes electrònics, es comprometen a:</w:t>
      </w:r>
    </w:p>
    <w:p w14:paraId="180101C8" w14:textId="77777777" w:rsidR="00AA1862" w:rsidRPr="00AA1862" w:rsidRDefault="00AA1862" w:rsidP="00AA1862">
      <w:pPr>
        <w:pStyle w:val="Textindependent"/>
        <w:spacing w:line="240" w:lineRule="auto"/>
        <w:ind w:right="212"/>
        <w:jc w:val="both"/>
        <w:rPr>
          <w:rFonts w:ascii="Arial" w:hAnsi="Arial" w:cs="Arial"/>
        </w:rPr>
      </w:pPr>
      <w:r w:rsidRPr="00AA1862">
        <w:rPr>
          <w:rFonts w:ascii="Arial" w:hAnsi="Arial" w:cs="Arial"/>
        </w:rPr>
        <w:t>Actuar</w:t>
      </w:r>
      <w:r w:rsidRPr="00AA1862">
        <w:rPr>
          <w:rFonts w:ascii="Arial" w:hAnsi="Arial" w:cs="Arial"/>
          <w:spacing w:val="-3"/>
        </w:rPr>
        <w:t xml:space="preserve"> </w:t>
      </w:r>
      <w:r w:rsidRPr="00AA1862">
        <w:rPr>
          <w:rFonts w:ascii="Arial" w:hAnsi="Arial" w:cs="Arial"/>
        </w:rPr>
        <w:t>amb</w:t>
      </w:r>
      <w:r w:rsidRPr="00AA1862">
        <w:rPr>
          <w:rFonts w:ascii="Arial" w:hAnsi="Arial" w:cs="Arial"/>
          <w:spacing w:val="-4"/>
        </w:rPr>
        <w:t xml:space="preserve"> </w:t>
      </w:r>
      <w:r w:rsidRPr="00AA1862">
        <w:rPr>
          <w:rFonts w:ascii="Arial" w:hAnsi="Arial" w:cs="Arial"/>
        </w:rPr>
        <w:t>la</w:t>
      </w:r>
      <w:r w:rsidRPr="00AA1862">
        <w:rPr>
          <w:rFonts w:ascii="Arial" w:hAnsi="Arial" w:cs="Arial"/>
          <w:spacing w:val="-4"/>
        </w:rPr>
        <w:t xml:space="preserve"> </w:t>
      </w:r>
      <w:r w:rsidRPr="00AA1862">
        <w:rPr>
          <w:rFonts w:ascii="Arial" w:hAnsi="Arial" w:cs="Arial"/>
        </w:rPr>
        <w:t>deguda</w:t>
      </w:r>
      <w:r w:rsidRPr="00AA1862">
        <w:rPr>
          <w:rFonts w:ascii="Arial" w:hAnsi="Arial" w:cs="Arial"/>
          <w:spacing w:val="-2"/>
        </w:rPr>
        <w:t xml:space="preserve"> </w:t>
      </w:r>
      <w:r w:rsidRPr="00AA1862">
        <w:rPr>
          <w:rFonts w:ascii="Arial" w:hAnsi="Arial" w:cs="Arial"/>
        </w:rPr>
        <w:t>diligència</w:t>
      </w:r>
      <w:r w:rsidRPr="00AA1862">
        <w:rPr>
          <w:rFonts w:ascii="Arial" w:hAnsi="Arial" w:cs="Arial"/>
          <w:spacing w:val="-2"/>
        </w:rPr>
        <w:t xml:space="preserve"> </w:t>
      </w:r>
      <w:r w:rsidRPr="00AA1862">
        <w:rPr>
          <w:rFonts w:ascii="Arial" w:hAnsi="Arial" w:cs="Arial"/>
        </w:rPr>
        <w:t>i</w:t>
      </w:r>
      <w:r w:rsidRPr="00AA1862">
        <w:rPr>
          <w:rFonts w:ascii="Arial" w:hAnsi="Arial" w:cs="Arial"/>
          <w:spacing w:val="-5"/>
        </w:rPr>
        <w:t xml:space="preserve"> </w:t>
      </w:r>
      <w:r w:rsidRPr="00AA1862">
        <w:rPr>
          <w:rFonts w:ascii="Arial" w:hAnsi="Arial" w:cs="Arial"/>
        </w:rPr>
        <w:t>acreditar,</w:t>
      </w:r>
      <w:r w:rsidRPr="00AA1862">
        <w:rPr>
          <w:rFonts w:ascii="Arial" w:hAnsi="Arial" w:cs="Arial"/>
          <w:spacing w:val="-2"/>
        </w:rPr>
        <w:t xml:space="preserve"> </w:t>
      </w:r>
      <w:r w:rsidRPr="00AA1862">
        <w:rPr>
          <w:rFonts w:ascii="Arial" w:hAnsi="Arial" w:cs="Arial"/>
        </w:rPr>
        <w:t>si</w:t>
      </w:r>
      <w:r w:rsidRPr="00AA1862">
        <w:rPr>
          <w:rFonts w:ascii="Arial" w:hAnsi="Arial" w:cs="Arial"/>
          <w:spacing w:val="-5"/>
        </w:rPr>
        <w:t xml:space="preserve"> </w:t>
      </w:r>
      <w:r w:rsidRPr="00AA1862">
        <w:rPr>
          <w:rFonts w:ascii="Arial" w:hAnsi="Arial" w:cs="Arial"/>
        </w:rPr>
        <w:t>s’escau, esforços</w:t>
      </w:r>
      <w:r w:rsidRPr="00AA1862">
        <w:rPr>
          <w:rFonts w:ascii="Arial" w:hAnsi="Arial" w:cs="Arial"/>
          <w:spacing w:val="-4"/>
        </w:rPr>
        <w:t xml:space="preserve"> </w:t>
      </w:r>
      <w:r w:rsidRPr="00AA1862">
        <w:rPr>
          <w:rFonts w:ascii="Arial" w:hAnsi="Arial" w:cs="Arial"/>
        </w:rPr>
        <w:t>raonables</w:t>
      </w:r>
      <w:r w:rsidRPr="00AA1862">
        <w:rPr>
          <w:rFonts w:ascii="Arial" w:hAnsi="Arial" w:cs="Arial"/>
          <w:spacing w:val="-4"/>
        </w:rPr>
        <w:t xml:space="preserve"> </w:t>
      </w:r>
      <w:r w:rsidRPr="00AA1862">
        <w:rPr>
          <w:rFonts w:ascii="Arial" w:hAnsi="Arial" w:cs="Arial"/>
        </w:rPr>
        <w:t>i</w:t>
      </w:r>
      <w:r w:rsidRPr="00AA1862">
        <w:rPr>
          <w:rFonts w:ascii="Arial" w:hAnsi="Arial" w:cs="Arial"/>
          <w:spacing w:val="-2"/>
        </w:rPr>
        <w:t xml:space="preserve"> </w:t>
      </w:r>
      <w:r w:rsidRPr="00AA1862">
        <w:rPr>
          <w:rFonts w:ascii="Arial" w:hAnsi="Arial" w:cs="Arial"/>
        </w:rPr>
        <w:t>proporcionats, per tal que a les fàbriques de producció dels béns electrònics objecte d’aquest contracte es</w:t>
      </w:r>
      <w:r w:rsidRPr="00AA1862">
        <w:rPr>
          <w:rFonts w:ascii="Arial" w:hAnsi="Arial" w:cs="Arial"/>
          <w:spacing w:val="-16"/>
        </w:rPr>
        <w:t xml:space="preserve"> </w:t>
      </w:r>
      <w:r w:rsidRPr="00AA1862">
        <w:rPr>
          <w:rFonts w:ascii="Arial" w:hAnsi="Arial" w:cs="Arial"/>
        </w:rPr>
        <w:t>compleixi</w:t>
      </w:r>
      <w:r w:rsidRPr="00AA1862">
        <w:rPr>
          <w:rFonts w:ascii="Arial" w:hAnsi="Arial" w:cs="Arial"/>
          <w:spacing w:val="-15"/>
        </w:rPr>
        <w:t xml:space="preserve"> </w:t>
      </w:r>
      <w:r w:rsidRPr="00AA1862">
        <w:rPr>
          <w:rFonts w:ascii="Arial" w:hAnsi="Arial" w:cs="Arial"/>
        </w:rPr>
        <w:t>l’establert</w:t>
      </w:r>
      <w:r w:rsidRPr="00AA1862">
        <w:rPr>
          <w:rFonts w:ascii="Arial" w:hAnsi="Arial" w:cs="Arial"/>
          <w:spacing w:val="-15"/>
        </w:rPr>
        <w:t xml:space="preserve"> </w:t>
      </w:r>
      <w:r w:rsidRPr="00AA1862">
        <w:rPr>
          <w:rFonts w:ascii="Arial" w:hAnsi="Arial" w:cs="Arial"/>
        </w:rPr>
        <w:t>al</w:t>
      </w:r>
      <w:r w:rsidRPr="00AA1862">
        <w:rPr>
          <w:rFonts w:ascii="Arial" w:hAnsi="Arial" w:cs="Arial"/>
          <w:spacing w:val="-16"/>
        </w:rPr>
        <w:t xml:space="preserve"> </w:t>
      </w:r>
      <w:r w:rsidRPr="00AA1862">
        <w:rPr>
          <w:rFonts w:ascii="Arial" w:hAnsi="Arial" w:cs="Arial"/>
        </w:rPr>
        <w:t>Codi</w:t>
      </w:r>
      <w:r w:rsidRPr="00AA1862">
        <w:rPr>
          <w:rFonts w:ascii="Arial" w:hAnsi="Arial" w:cs="Arial"/>
          <w:spacing w:val="-15"/>
        </w:rPr>
        <w:t xml:space="preserve"> </w:t>
      </w:r>
      <w:r w:rsidRPr="00AA1862">
        <w:rPr>
          <w:rFonts w:ascii="Arial" w:hAnsi="Arial" w:cs="Arial"/>
        </w:rPr>
        <w:t>bàsic</w:t>
      </w:r>
      <w:r w:rsidRPr="00AA1862">
        <w:rPr>
          <w:rFonts w:ascii="Arial" w:hAnsi="Arial" w:cs="Arial"/>
          <w:spacing w:val="-15"/>
        </w:rPr>
        <w:t xml:space="preserve"> </w:t>
      </w:r>
      <w:r w:rsidRPr="00AA1862">
        <w:rPr>
          <w:rFonts w:ascii="Arial" w:hAnsi="Arial" w:cs="Arial"/>
        </w:rPr>
        <w:t>de</w:t>
      </w:r>
      <w:r w:rsidRPr="00AA1862">
        <w:rPr>
          <w:rFonts w:ascii="Arial" w:hAnsi="Arial" w:cs="Arial"/>
          <w:spacing w:val="-15"/>
        </w:rPr>
        <w:t xml:space="preserve"> </w:t>
      </w:r>
      <w:r w:rsidRPr="00AA1862">
        <w:rPr>
          <w:rFonts w:ascii="Arial" w:hAnsi="Arial" w:cs="Arial"/>
        </w:rPr>
        <w:t>normes</w:t>
      </w:r>
      <w:r w:rsidRPr="00AA1862">
        <w:rPr>
          <w:rFonts w:ascii="Arial" w:hAnsi="Arial" w:cs="Arial"/>
          <w:spacing w:val="-16"/>
        </w:rPr>
        <w:t xml:space="preserve"> </w:t>
      </w:r>
      <w:r w:rsidRPr="00AA1862">
        <w:rPr>
          <w:rFonts w:ascii="Arial" w:hAnsi="Arial" w:cs="Arial"/>
        </w:rPr>
        <w:t>laborals</w:t>
      </w:r>
      <w:r w:rsidRPr="00AA1862">
        <w:rPr>
          <w:rFonts w:ascii="Arial" w:hAnsi="Arial" w:cs="Arial"/>
          <w:spacing w:val="-15"/>
        </w:rPr>
        <w:t xml:space="preserve"> </w:t>
      </w:r>
      <w:r w:rsidRPr="00AA1862">
        <w:rPr>
          <w:rFonts w:ascii="Arial" w:hAnsi="Arial" w:cs="Arial"/>
        </w:rPr>
        <w:t>en</w:t>
      </w:r>
      <w:r w:rsidRPr="00AA1862">
        <w:rPr>
          <w:rFonts w:ascii="Arial" w:hAnsi="Arial" w:cs="Arial"/>
          <w:spacing w:val="-15"/>
        </w:rPr>
        <w:t xml:space="preserve"> </w:t>
      </w:r>
      <w:r w:rsidRPr="00AA1862">
        <w:rPr>
          <w:rFonts w:ascii="Arial" w:hAnsi="Arial" w:cs="Arial"/>
        </w:rPr>
        <w:t>la</w:t>
      </w:r>
      <w:r w:rsidRPr="00AA1862">
        <w:rPr>
          <w:rFonts w:ascii="Arial" w:hAnsi="Arial" w:cs="Arial"/>
          <w:spacing w:val="-16"/>
        </w:rPr>
        <w:t xml:space="preserve"> </w:t>
      </w:r>
      <w:r w:rsidRPr="00AA1862">
        <w:rPr>
          <w:rFonts w:ascii="Arial" w:hAnsi="Arial" w:cs="Arial"/>
        </w:rPr>
        <w:t>producció</w:t>
      </w:r>
      <w:r w:rsidRPr="00AA1862">
        <w:rPr>
          <w:rFonts w:ascii="Arial" w:hAnsi="Arial" w:cs="Arial"/>
          <w:spacing w:val="-15"/>
        </w:rPr>
        <w:t xml:space="preserve"> </w:t>
      </w:r>
      <w:r w:rsidRPr="00AA1862">
        <w:rPr>
          <w:rFonts w:ascii="Arial" w:hAnsi="Arial" w:cs="Arial"/>
        </w:rPr>
        <w:t>de</w:t>
      </w:r>
      <w:r w:rsidRPr="00AA1862">
        <w:rPr>
          <w:rFonts w:ascii="Arial" w:hAnsi="Arial" w:cs="Arial"/>
          <w:spacing w:val="-15"/>
        </w:rPr>
        <w:t xml:space="preserve"> </w:t>
      </w:r>
      <w:r w:rsidRPr="00AA1862">
        <w:rPr>
          <w:rFonts w:ascii="Arial" w:hAnsi="Arial" w:cs="Arial"/>
        </w:rPr>
        <w:t>béns</w:t>
      </w:r>
      <w:r w:rsidRPr="00AA1862">
        <w:rPr>
          <w:rFonts w:ascii="Arial" w:hAnsi="Arial" w:cs="Arial"/>
          <w:spacing w:val="-15"/>
        </w:rPr>
        <w:t xml:space="preserve"> </w:t>
      </w:r>
      <w:r w:rsidRPr="00AA1862">
        <w:rPr>
          <w:rFonts w:ascii="Arial" w:hAnsi="Arial" w:cs="Arial"/>
        </w:rPr>
        <w:t>electrònics que consta com a Annex núm. 2 a la Instrucció 5/2020, de manera que es realitzi l’aprovisionament dels béns esmentats per mitjà de condicions de comercialització justa.</w:t>
      </w:r>
    </w:p>
    <w:p w14:paraId="79AE066E" w14:textId="77777777" w:rsidR="00AA1862" w:rsidRDefault="00AA1862" w:rsidP="00AA1862">
      <w:pPr>
        <w:pStyle w:val="Pargrafdellista"/>
        <w:widowControl w:val="0"/>
        <w:tabs>
          <w:tab w:val="left" w:pos="775"/>
        </w:tabs>
        <w:autoSpaceDE w:val="0"/>
        <w:autoSpaceDN w:val="0"/>
        <w:spacing w:after="0" w:line="240" w:lineRule="auto"/>
        <w:ind w:left="0" w:right="212"/>
        <w:contextualSpacing w:val="0"/>
        <w:jc w:val="both"/>
        <w:rPr>
          <w:rFonts w:ascii="Arial" w:hAnsi="Arial" w:cs="Arial"/>
        </w:rPr>
      </w:pPr>
      <w:r w:rsidRPr="00AA1862">
        <w:rPr>
          <w:rFonts w:ascii="Arial" w:hAnsi="Arial" w:cs="Arial"/>
        </w:rPr>
        <w:t>Així mateix, les empreses contractistes d’un contracte de subministraments de productes electrònics, ja siguin fabricants o distribuïdors, s’obliguen a:</w:t>
      </w:r>
    </w:p>
    <w:p w14:paraId="2439B3AE" w14:textId="77777777" w:rsidR="00AA1862" w:rsidRPr="00AA1862" w:rsidRDefault="00AA1862" w:rsidP="00AA1862">
      <w:pPr>
        <w:pStyle w:val="Pargrafdellista"/>
        <w:widowControl w:val="0"/>
        <w:tabs>
          <w:tab w:val="left" w:pos="775"/>
        </w:tabs>
        <w:autoSpaceDE w:val="0"/>
        <w:autoSpaceDN w:val="0"/>
        <w:spacing w:after="0" w:line="240" w:lineRule="auto"/>
        <w:ind w:left="0" w:right="212"/>
        <w:contextualSpacing w:val="0"/>
        <w:jc w:val="both"/>
        <w:rPr>
          <w:rFonts w:ascii="Arial" w:hAnsi="Arial" w:cs="Arial"/>
        </w:rPr>
      </w:pPr>
    </w:p>
    <w:p w14:paraId="54AEEEA7" w14:textId="77777777" w:rsidR="00AA1862" w:rsidRDefault="00AA1862" w:rsidP="00AA1862">
      <w:pPr>
        <w:pStyle w:val="Pargrafdellista"/>
        <w:widowControl w:val="0"/>
        <w:numPr>
          <w:ilvl w:val="2"/>
          <w:numId w:val="15"/>
        </w:numPr>
        <w:tabs>
          <w:tab w:val="left" w:pos="359"/>
        </w:tabs>
        <w:autoSpaceDE w:val="0"/>
        <w:autoSpaceDN w:val="0"/>
        <w:spacing w:before="1" w:after="0" w:line="240" w:lineRule="auto"/>
        <w:ind w:left="0" w:right="212" w:firstLine="0"/>
        <w:contextualSpacing w:val="0"/>
        <w:jc w:val="both"/>
        <w:rPr>
          <w:rFonts w:ascii="Arial" w:hAnsi="Arial" w:cs="Arial"/>
        </w:rPr>
      </w:pPr>
      <w:r w:rsidRPr="00AA1862">
        <w:rPr>
          <w:rFonts w:ascii="Arial" w:hAnsi="Arial" w:cs="Arial"/>
        </w:rPr>
        <w:t>Lliurar al</w:t>
      </w:r>
      <w:r w:rsidRPr="00AA1862">
        <w:rPr>
          <w:rFonts w:ascii="Arial" w:hAnsi="Arial" w:cs="Arial"/>
          <w:spacing w:val="-2"/>
        </w:rPr>
        <w:t xml:space="preserve"> </w:t>
      </w:r>
      <w:r w:rsidRPr="00AA1862">
        <w:rPr>
          <w:rFonts w:ascii="Arial" w:hAnsi="Arial" w:cs="Arial"/>
        </w:rPr>
        <w:t>responsable</w:t>
      </w:r>
      <w:r w:rsidRPr="00AA1862">
        <w:rPr>
          <w:rFonts w:ascii="Arial" w:hAnsi="Arial" w:cs="Arial"/>
          <w:spacing w:val="-2"/>
        </w:rPr>
        <w:t xml:space="preserve"> </w:t>
      </w:r>
      <w:r w:rsidRPr="00AA1862">
        <w:rPr>
          <w:rFonts w:ascii="Arial" w:hAnsi="Arial" w:cs="Arial"/>
        </w:rPr>
        <w:t>del contracte</w:t>
      </w:r>
      <w:r w:rsidRPr="00AA1862">
        <w:rPr>
          <w:rFonts w:ascii="Arial" w:hAnsi="Arial" w:cs="Arial"/>
          <w:spacing w:val="-2"/>
        </w:rPr>
        <w:t xml:space="preserve"> </w:t>
      </w:r>
      <w:r w:rsidRPr="00AA1862">
        <w:rPr>
          <w:rFonts w:ascii="Arial" w:hAnsi="Arial" w:cs="Arial"/>
        </w:rPr>
        <w:t>designat per l’entitat</w:t>
      </w:r>
      <w:r w:rsidRPr="00AA1862">
        <w:rPr>
          <w:rFonts w:ascii="Arial" w:hAnsi="Arial" w:cs="Arial"/>
          <w:spacing w:val="-3"/>
        </w:rPr>
        <w:t xml:space="preserve"> </w:t>
      </w:r>
      <w:r w:rsidRPr="00AA1862">
        <w:rPr>
          <w:rFonts w:ascii="Arial" w:hAnsi="Arial" w:cs="Arial"/>
        </w:rPr>
        <w:t>contractant, en</w:t>
      </w:r>
      <w:r w:rsidRPr="00AA1862">
        <w:rPr>
          <w:rFonts w:ascii="Arial" w:hAnsi="Arial" w:cs="Arial"/>
          <w:spacing w:val="-4"/>
        </w:rPr>
        <w:t xml:space="preserve"> </w:t>
      </w:r>
      <w:r w:rsidRPr="00AA1862">
        <w:rPr>
          <w:rFonts w:ascii="Arial" w:hAnsi="Arial" w:cs="Arial"/>
        </w:rPr>
        <w:t>el termini</w:t>
      </w:r>
      <w:r w:rsidRPr="00AA1862">
        <w:rPr>
          <w:rFonts w:ascii="Arial" w:hAnsi="Arial" w:cs="Arial"/>
          <w:spacing w:val="-2"/>
        </w:rPr>
        <w:t xml:space="preserve"> </w:t>
      </w:r>
      <w:r w:rsidRPr="00AA1862">
        <w:rPr>
          <w:rFonts w:ascii="Arial" w:hAnsi="Arial" w:cs="Arial"/>
        </w:rPr>
        <w:t xml:space="preserve">màxim de 25 dies laborals des de la formalització del contracte, el Formulari de divulgació, degudament complimentat, que s’adjunta com a Annex 3 a la Instrucció 5/2020, en el que facilitarà la informació sobre les fàbriques encarregades de la producció dels béns </w:t>
      </w:r>
      <w:r w:rsidRPr="00AA1862">
        <w:rPr>
          <w:rFonts w:ascii="Arial" w:hAnsi="Arial" w:cs="Arial"/>
          <w:i/>
        </w:rPr>
        <w:t xml:space="preserve">(denominació i domicili social) </w:t>
      </w:r>
      <w:r w:rsidRPr="00AA1862">
        <w:rPr>
          <w:rFonts w:ascii="Arial" w:hAnsi="Arial" w:cs="Arial"/>
        </w:rPr>
        <w:t>i sobre els productes i components objecte del contracte produïts</w:t>
      </w:r>
      <w:r w:rsidRPr="00AA1862">
        <w:rPr>
          <w:rFonts w:ascii="Arial" w:hAnsi="Arial" w:cs="Arial"/>
          <w:spacing w:val="-14"/>
        </w:rPr>
        <w:t xml:space="preserve"> </w:t>
      </w:r>
      <w:r w:rsidRPr="00AA1862">
        <w:rPr>
          <w:rFonts w:ascii="Arial" w:hAnsi="Arial" w:cs="Arial"/>
        </w:rPr>
        <w:t>a</w:t>
      </w:r>
      <w:r w:rsidRPr="00AA1862">
        <w:rPr>
          <w:rFonts w:ascii="Arial" w:hAnsi="Arial" w:cs="Arial"/>
          <w:spacing w:val="-14"/>
        </w:rPr>
        <w:t xml:space="preserve"> </w:t>
      </w:r>
      <w:r w:rsidRPr="00AA1862">
        <w:rPr>
          <w:rFonts w:ascii="Arial" w:hAnsi="Arial" w:cs="Arial"/>
        </w:rPr>
        <w:t>cada</w:t>
      </w:r>
      <w:r w:rsidRPr="00AA1862">
        <w:rPr>
          <w:rFonts w:ascii="Arial" w:hAnsi="Arial" w:cs="Arial"/>
          <w:spacing w:val="-16"/>
        </w:rPr>
        <w:t xml:space="preserve"> </w:t>
      </w:r>
      <w:r w:rsidRPr="00AA1862">
        <w:rPr>
          <w:rFonts w:ascii="Arial" w:hAnsi="Arial" w:cs="Arial"/>
        </w:rPr>
        <w:t>fàbrica.</w:t>
      </w:r>
      <w:r w:rsidRPr="00AA1862">
        <w:rPr>
          <w:rFonts w:ascii="Arial" w:hAnsi="Arial" w:cs="Arial"/>
          <w:spacing w:val="-14"/>
        </w:rPr>
        <w:t xml:space="preserve"> </w:t>
      </w:r>
      <w:r w:rsidRPr="00AA1862">
        <w:rPr>
          <w:rFonts w:ascii="Arial" w:hAnsi="Arial" w:cs="Arial"/>
        </w:rPr>
        <w:t>El</w:t>
      </w:r>
      <w:r w:rsidRPr="00AA1862">
        <w:rPr>
          <w:rFonts w:ascii="Arial" w:hAnsi="Arial" w:cs="Arial"/>
          <w:spacing w:val="-14"/>
        </w:rPr>
        <w:t xml:space="preserve"> </w:t>
      </w:r>
      <w:r w:rsidRPr="00AA1862">
        <w:rPr>
          <w:rFonts w:ascii="Arial" w:hAnsi="Arial" w:cs="Arial"/>
        </w:rPr>
        <w:t>contractista</w:t>
      </w:r>
      <w:r w:rsidRPr="00AA1862">
        <w:rPr>
          <w:rFonts w:ascii="Arial" w:hAnsi="Arial" w:cs="Arial"/>
          <w:spacing w:val="-16"/>
        </w:rPr>
        <w:t xml:space="preserve"> </w:t>
      </w:r>
      <w:r w:rsidRPr="00AA1862">
        <w:rPr>
          <w:rFonts w:ascii="Arial" w:hAnsi="Arial" w:cs="Arial"/>
        </w:rPr>
        <w:t>ha</w:t>
      </w:r>
      <w:r w:rsidRPr="00AA1862">
        <w:rPr>
          <w:rFonts w:ascii="Arial" w:hAnsi="Arial" w:cs="Arial"/>
          <w:spacing w:val="-13"/>
        </w:rPr>
        <w:t xml:space="preserve"> </w:t>
      </w:r>
      <w:r w:rsidRPr="00AA1862">
        <w:rPr>
          <w:rFonts w:ascii="Arial" w:hAnsi="Arial" w:cs="Arial"/>
        </w:rPr>
        <w:t>de</w:t>
      </w:r>
      <w:r w:rsidRPr="00AA1862">
        <w:rPr>
          <w:rFonts w:ascii="Arial" w:hAnsi="Arial" w:cs="Arial"/>
          <w:spacing w:val="-16"/>
        </w:rPr>
        <w:t xml:space="preserve"> </w:t>
      </w:r>
      <w:r w:rsidRPr="00AA1862">
        <w:rPr>
          <w:rFonts w:ascii="Arial" w:hAnsi="Arial" w:cs="Arial"/>
        </w:rPr>
        <w:t>comunicar</w:t>
      </w:r>
      <w:r w:rsidRPr="00AA1862">
        <w:rPr>
          <w:rFonts w:ascii="Arial" w:hAnsi="Arial" w:cs="Arial"/>
          <w:spacing w:val="-11"/>
        </w:rPr>
        <w:t xml:space="preserve"> </w:t>
      </w:r>
      <w:r w:rsidRPr="00AA1862">
        <w:rPr>
          <w:rFonts w:ascii="Arial" w:hAnsi="Arial" w:cs="Arial"/>
        </w:rPr>
        <w:t>a</w:t>
      </w:r>
      <w:r w:rsidRPr="00AA1862">
        <w:rPr>
          <w:rFonts w:ascii="Arial" w:hAnsi="Arial" w:cs="Arial"/>
          <w:spacing w:val="-14"/>
        </w:rPr>
        <w:t xml:space="preserve"> </w:t>
      </w:r>
      <w:r w:rsidRPr="00AA1862">
        <w:rPr>
          <w:rFonts w:ascii="Arial" w:hAnsi="Arial" w:cs="Arial"/>
        </w:rPr>
        <w:t>l’òrgan</w:t>
      </w:r>
      <w:r w:rsidRPr="00AA1862">
        <w:rPr>
          <w:rFonts w:ascii="Arial" w:hAnsi="Arial" w:cs="Arial"/>
          <w:spacing w:val="-14"/>
        </w:rPr>
        <w:t xml:space="preserve"> </w:t>
      </w:r>
      <w:r w:rsidRPr="00AA1862">
        <w:rPr>
          <w:rFonts w:ascii="Arial" w:hAnsi="Arial" w:cs="Arial"/>
        </w:rPr>
        <w:t>de</w:t>
      </w:r>
      <w:r w:rsidRPr="00AA1862">
        <w:rPr>
          <w:rFonts w:ascii="Arial" w:hAnsi="Arial" w:cs="Arial"/>
          <w:spacing w:val="-16"/>
        </w:rPr>
        <w:t xml:space="preserve"> </w:t>
      </w:r>
      <w:r w:rsidRPr="00AA1862">
        <w:rPr>
          <w:rFonts w:ascii="Arial" w:hAnsi="Arial" w:cs="Arial"/>
        </w:rPr>
        <w:t>contractació,</w:t>
      </w:r>
      <w:r w:rsidRPr="00AA1862">
        <w:rPr>
          <w:rFonts w:ascii="Arial" w:hAnsi="Arial" w:cs="Arial"/>
          <w:spacing w:val="-14"/>
        </w:rPr>
        <w:t xml:space="preserve"> </w:t>
      </w:r>
      <w:r w:rsidRPr="00AA1862">
        <w:rPr>
          <w:rFonts w:ascii="Arial" w:hAnsi="Arial" w:cs="Arial"/>
        </w:rPr>
        <w:t>qualsevol canvi en la informació inclosa en el Formulari de divulgació.</w:t>
      </w:r>
    </w:p>
    <w:p w14:paraId="560671B4" w14:textId="77777777" w:rsidR="00AA1862" w:rsidRPr="00AA1862" w:rsidRDefault="00AA1862" w:rsidP="00AA1862">
      <w:pPr>
        <w:pStyle w:val="Pargrafdellista"/>
        <w:widowControl w:val="0"/>
        <w:tabs>
          <w:tab w:val="left" w:pos="359"/>
        </w:tabs>
        <w:autoSpaceDE w:val="0"/>
        <w:autoSpaceDN w:val="0"/>
        <w:spacing w:before="1" w:after="0" w:line="240" w:lineRule="auto"/>
        <w:ind w:left="0" w:right="212"/>
        <w:contextualSpacing w:val="0"/>
        <w:jc w:val="both"/>
        <w:rPr>
          <w:rFonts w:ascii="Arial" w:hAnsi="Arial" w:cs="Arial"/>
        </w:rPr>
      </w:pPr>
    </w:p>
    <w:p w14:paraId="5044FBF4" w14:textId="77777777" w:rsidR="00AA1862" w:rsidRDefault="00AA1862" w:rsidP="00AA1862">
      <w:pPr>
        <w:pStyle w:val="Pargrafdellista"/>
        <w:widowControl w:val="0"/>
        <w:numPr>
          <w:ilvl w:val="2"/>
          <w:numId w:val="15"/>
        </w:numPr>
        <w:tabs>
          <w:tab w:val="left" w:pos="409"/>
        </w:tabs>
        <w:autoSpaceDE w:val="0"/>
        <w:autoSpaceDN w:val="0"/>
        <w:spacing w:after="0" w:line="240" w:lineRule="auto"/>
        <w:ind w:left="0" w:right="214" w:firstLine="0"/>
        <w:contextualSpacing w:val="0"/>
        <w:jc w:val="both"/>
        <w:rPr>
          <w:rFonts w:ascii="Arial" w:hAnsi="Arial" w:cs="Arial"/>
        </w:rPr>
      </w:pPr>
      <w:r w:rsidRPr="00AA1862">
        <w:rPr>
          <w:rFonts w:ascii="Arial" w:hAnsi="Arial" w:cs="Arial"/>
        </w:rPr>
        <w:t xml:space="preserve">Comunicar, si s’escau, per escrit al responsable del contracte designat per l’entitat contractant aquelles pràctiques de les fàbriques encarregades de la producció dels béns electrònics objecte del contracte que considera que poden contribuir o provocar l’incompliment del Codi bàsic de normes laborals en la producció de béns electrònics que s’adjunta com a Annex 2 a la Instrucció 5/2020, i informar sobre com el contractista (si és un mer distribuïdor) pot exercir la seva influència per gestionar aquestes possibles </w:t>
      </w:r>
      <w:r w:rsidRPr="00AA1862">
        <w:rPr>
          <w:rFonts w:ascii="Arial" w:hAnsi="Arial" w:cs="Arial"/>
          <w:spacing w:val="-2"/>
        </w:rPr>
        <w:t>pràctiques.</w:t>
      </w:r>
    </w:p>
    <w:p w14:paraId="01829942" w14:textId="77777777" w:rsidR="00AA1862" w:rsidRDefault="00AA1862" w:rsidP="00AA1862">
      <w:pPr>
        <w:pStyle w:val="Pargrafdellista"/>
        <w:widowControl w:val="0"/>
        <w:tabs>
          <w:tab w:val="left" w:pos="409"/>
        </w:tabs>
        <w:autoSpaceDE w:val="0"/>
        <w:autoSpaceDN w:val="0"/>
        <w:spacing w:after="0" w:line="240" w:lineRule="auto"/>
        <w:ind w:left="0" w:right="214"/>
        <w:contextualSpacing w:val="0"/>
        <w:rPr>
          <w:rFonts w:ascii="Arial" w:hAnsi="Arial" w:cs="Arial"/>
        </w:rPr>
      </w:pPr>
    </w:p>
    <w:p w14:paraId="0A3E35BF" w14:textId="77777777" w:rsidR="00AA1862" w:rsidRPr="00AA1862" w:rsidRDefault="00AA1862" w:rsidP="00AA1862">
      <w:pPr>
        <w:pStyle w:val="Pargrafdellista"/>
        <w:widowControl w:val="0"/>
        <w:tabs>
          <w:tab w:val="left" w:pos="409"/>
        </w:tabs>
        <w:autoSpaceDE w:val="0"/>
        <w:autoSpaceDN w:val="0"/>
        <w:spacing w:after="0" w:line="240" w:lineRule="auto"/>
        <w:ind w:left="0" w:right="214"/>
        <w:contextualSpacing w:val="0"/>
        <w:jc w:val="both"/>
        <w:rPr>
          <w:rFonts w:ascii="Arial" w:hAnsi="Arial" w:cs="Arial"/>
        </w:rPr>
      </w:pPr>
      <w:r w:rsidRPr="00AA1862">
        <w:rPr>
          <w:rFonts w:ascii="Arial" w:hAnsi="Arial" w:cs="Arial"/>
        </w:rPr>
        <w:t>Aquesta</w:t>
      </w:r>
      <w:r w:rsidRPr="00AA1862">
        <w:rPr>
          <w:rFonts w:ascii="Arial" w:hAnsi="Arial" w:cs="Arial"/>
          <w:spacing w:val="-16"/>
        </w:rPr>
        <w:t xml:space="preserve"> </w:t>
      </w:r>
      <w:r w:rsidRPr="00AA1862">
        <w:rPr>
          <w:rFonts w:ascii="Arial" w:hAnsi="Arial" w:cs="Arial"/>
        </w:rPr>
        <w:t>clàusula</w:t>
      </w:r>
      <w:r w:rsidRPr="00AA1862">
        <w:rPr>
          <w:rFonts w:ascii="Arial" w:hAnsi="Arial" w:cs="Arial"/>
          <w:spacing w:val="-15"/>
        </w:rPr>
        <w:t xml:space="preserve"> </w:t>
      </w:r>
      <w:r w:rsidRPr="00AA1862">
        <w:rPr>
          <w:rFonts w:ascii="Arial" w:hAnsi="Arial" w:cs="Arial"/>
        </w:rPr>
        <w:t>s’aplica</w:t>
      </w:r>
      <w:r w:rsidRPr="00AA1862">
        <w:rPr>
          <w:rFonts w:ascii="Arial" w:hAnsi="Arial" w:cs="Arial"/>
          <w:spacing w:val="-12"/>
        </w:rPr>
        <w:t xml:space="preserve"> </w:t>
      </w:r>
      <w:r w:rsidRPr="00AA1862">
        <w:rPr>
          <w:rFonts w:ascii="Arial" w:hAnsi="Arial" w:cs="Arial"/>
        </w:rPr>
        <w:t>respecte</w:t>
      </w:r>
      <w:r w:rsidRPr="00AA1862">
        <w:rPr>
          <w:rFonts w:ascii="Arial" w:hAnsi="Arial" w:cs="Arial"/>
          <w:spacing w:val="-16"/>
        </w:rPr>
        <w:t xml:space="preserve"> </w:t>
      </w:r>
      <w:r w:rsidRPr="00AA1862">
        <w:rPr>
          <w:rFonts w:ascii="Arial" w:hAnsi="Arial" w:cs="Arial"/>
        </w:rPr>
        <w:t>dels</w:t>
      </w:r>
      <w:r w:rsidRPr="00AA1862">
        <w:rPr>
          <w:rFonts w:ascii="Arial" w:hAnsi="Arial" w:cs="Arial"/>
          <w:spacing w:val="-12"/>
        </w:rPr>
        <w:t xml:space="preserve"> </w:t>
      </w:r>
      <w:r w:rsidRPr="00AA1862">
        <w:rPr>
          <w:rFonts w:ascii="Arial" w:hAnsi="Arial" w:cs="Arial"/>
        </w:rPr>
        <w:t>productes</w:t>
      </w:r>
      <w:r w:rsidRPr="00AA1862">
        <w:rPr>
          <w:rFonts w:ascii="Arial" w:hAnsi="Arial" w:cs="Arial"/>
          <w:spacing w:val="-15"/>
        </w:rPr>
        <w:t xml:space="preserve"> </w:t>
      </w:r>
      <w:r w:rsidRPr="00AA1862">
        <w:rPr>
          <w:rFonts w:ascii="Arial" w:hAnsi="Arial" w:cs="Arial"/>
        </w:rPr>
        <w:t>electrònics</w:t>
      </w:r>
      <w:r w:rsidRPr="00AA1862">
        <w:rPr>
          <w:rFonts w:ascii="Arial" w:hAnsi="Arial" w:cs="Arial"/>
          <w:spacing w:val="-15"/>
        </w:rPr>
        <w:t xml:space="preserve"> </w:t>
      </w:r>
      <w:r w:rsidRPr="00AA1862">
        <w:rPr>
          <w:rFonts w:ascii="Arial" w:hAnsi="Arial" w:cs="Arial"/>
        </w:rPr>
        <w:t>següents:</w:t>
      </w:r>
      <w:r w:rsidRPr="00AA1862">
        <w:rPr>
          <w:rFonts w:ascii="Arial" w:hAnsi="Arial" w:cs="Arial"/>
          <w:spacing w:val="-14"/>
        </w:rPr>
        <w:t xml:space="preserve"> </w:t>
      </w:r>
      <w:r w:rsidRPr="00AA1862">
        <w:rPr>
          <w:rFonts w:ascii="Arial" w:hAnsi="Arial" w:cs="Arial"/>
          <w:i/>
        </w:rPr>
        <w:t>ordinadors</w:t>
      </w:r>
      <w:r w:rsidRPr="00AA1862">
        <w:rPr>
          <w:rFonts w:ascii="Arial" w:hAnsi="Arial" w:cs="Arial"/>
          <w:i/>
          <w:spacing w:val="-15"/>
        </w:rPr>
        <w:t xml:space="preserve"> </w:t>
      </w:r>
      <w:r w:rsidRPr="00AA1862">
        <w:rPr>
          <w:rFonts w:ascii="Arial" w:hAnsi="Arial" w:cs="Arial"/>
          <w:i/>
        </w:rPr>
        <w:t xml:space="preserve">de sobretaula, ordinadors portàtils, estacions de treball, tauletes i clients lleugers; pantalles i monitors; perifèrics (ratolins, teclats, palanques de control, cables i auriculars); escàners, impressores, faxos, fotocopiadores i equips </w:t>
      </w:r>
      <w:proofErr w:type="spellStart"/>
      <w:r w:rsidRPr="00AA1862">
        <w:rPr>
          <w:rFonts w:ascii="Arial" w:hAnsi="Arial" w:cs="Arial"/>
          <w:i/>
        </w:rPr>
        <w:t>multifunció</w:t>
      </w:r>
      <w:proofErr w:type="spellEnd"/>
      <w:r w:rsidRPr="00AA1862">
        <w:rPr>
          <w:rFonts w:ascii="Arial" w:hAnsi="Arial" w:cs="Arial"/>
          <w:i/>
        </w:rPr>
        <w:t>; productes TIC per a empreses (commutadors,</w:t>
      </w:r>
      <w:r w:rsidRPr="00AA1862">
        <w:rPr>
          <w:rFonts w:ascii="Arial" w:hAnsi="Arial" w:cs="Arial"/>
          <w:i/>
          <w:spacing w:val="-8"/>
        </w:rPr>
        <w:t xml:space="preserve"> </w:t>
      </w:r>
      <w:proofErr w:type="spellStart"/>
      <w:r w:rsidRPr="00AA1862">
        <w:rPr>
          <w:rFonts w:ascii="Arial" w:hAnsi="Arial" w:cs="Arial"/>
          <w:i/>
        </w:rPr>
        <w:t>enrutadors</w:t>
      </w:r>
      <w:proofErr w:type="spellEnd"/>
      <w:r w:rsidRPr="00AA1862">
        <w:rPr>
          <w:rFonts w:ascii="Arial" w:hAnsi="Arial" w:cs="Arial"/>
          <w:i/>
        </w:rPr>
        <w:t>,</w:t>
      </w:r>
      <w:r w:rsidRPr="00AA1862">
        <w:rPr>
          <w:rFonts w:ascii="Arial" w:hAnsi="Arial" w:cs="Arial"/>
          <w:i/>
          <w:spacing w:val="-10"/>
        </w:rPr>
        <w:t xml:space="preserve"> </w:t>
      </w:r>
      <w:r w:rsidRPr="00AA1862">
        <w:rPr>
          <w:rFonts w:ascii="Arial" w:hAnsi="Arial" w:cs="Arial"/>
          <w:i/>
        </w:rPr>
        <w:t>supercomputadors,</w:t>
      </w:r>
      <w:r w:rsidRPr="00AA1862">
        <w:rPr>
          <w:rFonts w:ascii="Arial" w:hAnsi="Arial" w:cs="Arial"/>
          <w:i/>
          <w:spacing w:val="-8"/>
        </w:rPr>
        <w:t xml:space="preserve"> </w:t>
      </w:r>
      <w:r w:rsidRPr="00AA1862">
        <w:rPr>
          <w:rFonts w:ascii="Arial" w:hAnsi="Arial" w:cs="Arial"/>
          <w:i/>
        </w:rPr>
        <w:t>servidors</w:t>
      </w:r>
      <w:r w:rsidRPr="00AA1862">
        <w:rPr>
          <w:rFonts w:ascii="Arial" w:hAnsi="Arial" w:cs="Arial"/>
          <w:i/>
          <w:spacing w:val="-9"/>
        </w:rPr>
        <w:t xml:space="preserve"> </w:t>
      </w:r>
      <w:r w:rsidRPr="00AA1862">
        <w:rPr>
          <w:rFonts w:ascii="Arial" w:hAnsi="Arial" w:cs="Arial"/>
          <w:i/>
        </w:rPr>
        <w:t>i</w:t>
      </w:r>
      <w:r w:rsidRPr="00AA1862">
        <w:rPr>
          <w:rFonts w:ascii="Arial" w:hAnsi="Arial" w:cs="Arial"/>
          <w:i/>
          <w:spacing w:val="-10"/>
        </w:rPr>
        <w:t xml:space="preserve"> </w:t>
      </w:r>
      <w:r w:rsidRPr="00AA1862">
        <w:rPr>
          <w:rFonts w:ascii="Arial" w:hAnsi="Arial" w:cs="Arial"/>
          <w:i/>
        </w:rPr>
        <w:t>sistemes</w:t>
      </w:r>
      <w:r w:rsidRPr="00AA1862">
        <w:rPr>
          <w:rFonts w:ascii="Arial" w:hAnsi="Arial" w:cs="Arial"/>
          <w:i/>
          <w:spacing w:val="-11"/>
        </w:rPr>
        <w:t xml:space="preserve"> </w:t>
      </w:r>
      <w:r w:rsidRPr="00AA1862">
        <w:rPr>
          <w:rFonts w:ascii="Arial" w:hAnsi="Arial" w:cs="Arial"/>
          <w:i/>
        </w:rPr>
        <w:t>d’emmagatzematge);</w:t>
      </w:r>
      <w:r w:rsidRPr="00AA1862">
        <w:rPr>
          <w:rFonts w:ascii="Arial" w:hAnsi="Arial" w:cs="Arial"/>
          <w:i/>
          <w:spacing w:val="-8"/>
        </w:rPr>
        <w:t xml:space="preserve"> </w:t>
      </w:r>
      <w:r w:rsidRPr="00AA1862">
        <w:rPr>
          <w:rFonts w:ascii="Arial" w:hAnsi="Arial" w:cs="Arial"/>
          <w:i/>
        </w:rPr>
        <w:t>i telèfons intel·ligents i telèfons IP.</w:t>
      </w:r>
    </w:p>
    <w:p w14:paraId="0FA09FC8" w14:textId="77777777" w:rsidR="00AA1862" w:rsidRPr="00AA1862" w:rsidRDefault="00AA1862" w:rsidP="00AA1862">
      <w:pPr>
        <w:pStyle w:val="Pargrafdellista"/>
        <w:widowControl w:val="0"/>
        <w:tabs>
          <w:tab w:val="left" w:pos="766"/>
        </w:tabs>
        <w:autoSpaceDE w:val="0"/>
        <w:autoSpaceDN w:val="0"/>
        <w:spacing w:before="94" w:after="0" w:line="240" w:lineRule="auto"/>
        <w:ind w:left="0" w:right="211"/>
        <w:contextualSpacing w:val="0"/>
        <w:jc w:val="both"/>
        <w:rPr>
          <w:rFonts w:ascii="Arial" w:hAnsi="Arial" w:cs="Arial"/>
        </w:rPr>
      </w:pPr>
      <w:r w:rsidRPr="00AA1862">
        <w:rPr>
          <w:rFonts w:ascii="Arial" w:hAnsi="Arial" w:cs="Arial"/>
        </w:rPr>
        <w:t>El seguiment i control material de les activitats que hagin d’avaluar el grau de compliment</w:t>
      </w:r>
      <w:r w:rsidRPr="00AA1862">
        <w:rPr>
          <w:rFonts w:ascii="Arial" w:hAnsi="Arial" w:cs="Arial"/>
          <w:spacing w:val="-5"/>
        </w:rPr>
        <w:t xml:space="preserve"> </w:t>
      </w:r>
      <w:r w:rsidRPr="00AA1862">
        <w:rPr>
          <w:rFonts w:ascii="Arial" w:hAnsi="Arial" w:cs="Arial"/>
        </w:rPr>
        <w:t>dels</w:t>
      </w:r>
      <w:r w:rsidRPr="00AA1862">
        <w:rPr>
          <w:rFonts w:ascii="Arial" w:hAnsi="Arial" w:cs="Arial"/>
          <w:spacing w:val="-6"/>
        </w:rPr>
        <w:t xml:space="preserve"> </w:t>
      </w:r>
      <w:r w:rsidRPr="00AA1862">
        <w:rPr>
          <w:rFonts w:ascii="Arial" w:hAnsi="Arial" w:cs="Arial"/>
        </w:rPr>
        <w:t>drets</w:t>
      </w:r>
      <w:r w:rsidRPr="00AA1862">
        <w:rPr>
          <w:rFonts w:ascii="Arial" w:hAnsi="Arial" w:cs="Arial"/>
          <w:spacing w:val="-6"/>
        </w:rPr>
        <w:t xml:space="preserve"> </w:t>
      </w:r>
      <w:r w:rsidRPr="00AA1862">
        <w:rPr>
          <w:rFonts w:ascii="Arial" w:hAnsi="Arial" w:cs="Arial"/>
        </w:rPr>
        <w:t>laborals</w:t>
      </w:r>
      <w:r w:rsidRPr="00AA1862">
        <w:rPr>
          <w:rFonts w:ascii="Arial" w:hAnsi="Arial" w:cs="Arial"/>
          <w:spacing w:val="-4"/>
        </w:rPr>
        <w:t xml:space="preserve"> </w:t>
      </w:r>
      <w:r w:rsidRPr="00AA1862">
        <w:rPr>
          <w:rFonts w:ascii="Arial" w:hAnsi="Arial" w:cs="Arial"/>
        </w:rPr>
        <w:t>i</w:t>
      </w:r>
      <w:r w:rsidRPr="00AA1862">
        <w:rPr>
          <w:rFonts w:ascii="Arial" w:hAnsi="Arial" w:cs="Arial"/>
          <w:spacing w:val="-7"/>
        </w:rPr>
        <w:t xml:space="preserve"> </w:t>
      </w:r>
      <w:r w:rsidRPr="00AA1862">
        <w:rPr>
          <w:rFonts w:ascii="Arial" w:hAnsi="Arial" w:cs="Arial"/>
        </w:rPr>
        <w:t>les</w:t>
      </w:r>
      <w:r w:rsidRPr="00AA1862">
        <w:rPr>
          <w:rFonts w:ascii="Arial" w:hAnsi="Arial" w:cs="Arial"/>
          <w:spacing w:val="-4"/>
        </w:rPr>
        <w:t xml:space="preserve"> </w:t>
      </w:r>
      <w:r w:rsidRPr="00AA1862">
        <w:rPr>
          <w:rFonts w:ascii="Arial" w:hAnsi="Arial" w:cs="Arial"/>
        </w:rPr>
        <w:t>normes</w:t>
      </w:r>
      <w:r w:rsidRPr="00AA1862">
        <w:rPr>
          <w:rFonts w:ascii="Arial" w:hAnsi="Arial" w:cs="Arial"/>
          <w:spacing w:val="-6"/>
        </w:rPr>
        <w:t xml:space="preserve"> </w:t>
      </w:r>
      <w:r w:rsidRPr="00AA1862">
        <w:rPr>
          <w:rFonts w:ascii="Arial" w:hAnsi="Arial" w:cs="Arial"/>
        </w:rPr>
        <w:t>de</w:t>
      </w:r>
      <w:r w:rsidRPr="00AA1862">
        <w:rPr>
          <w:rFonts w:ascii="Arial" w:hAnsi="Arial" w:cs="Arial"/>
          <w:spacing w:val="-6"/>
        </w:rPr>
        <w:t xml:space="preserve"> </w:t>
      </w:r>
      <w:r w:rsidRPr="00AA1862">
        <w:rPr>
          <w:rFonts w:ascii="Arial" w:hAnsi="Arial" w:cs="Arial"/>
        </w:rPr>
        <w:t>seguretat</w:t>
      </w:r>
      <w:r w:rsidRPr="00AA1862">
        <w:rPr>
          <w:rFonts w:ascii="Arial" w:hAnsi="Arial" w:cs="Arial"/>
          <w:spacing w:val="-3"/>
        </w:rPr>
        <w:t xml:space="preserve"> </w:t>
      </w:r>
      <w:r w:rsidRPr="00AA1862">
        <w:rPr>
          <w:rFonts w:ascii="Arial" w:hAnsi="Arial" w:cs="Arial"/>
        </w:rPr>
        <w:t>en</w:t>
      </w:r>
      <w:r w:rsidRPr="00AA1862">
        <w:rPr>
          <w:rFonts w:ascii="Arial" w:hAnsi="Arial" w:cs="Arial"/>
          <w:spacing w:val="-6"/>
        </w:rPr>
        <w:t xml:space="preserve"> </w:t>
      </w:r>
      <w:r w:rsidRPr="00AA1862">
        <w:rPr>
          <w:rFonts w:ascii="Arial" w:hAnsi="Arial" w:cs="Arial"/>
        </w:rPr>
        <w:t>les</w:t>
      </w:r>
      <w:r w:rsidRPr="00AA1862">
        <w:rPr>
          <w:rFonts w:ascii="Arial" w:hAnsi="Arial" w:cs="Arial"/>
          <w:spacing w:val="-6"/>
        </w:rPr>
        <w:t xml:space="preserve"> </w:t>
      </w:r>
      <w:r w:rsidRPr="00AA1862">
        <w:rPr>
          <w:rFonts w:ascii="Arial" w:hAnsi="Arial" w:cs="Arial"/>
        </w:rPr>
        <w:t>cadenes</w:t>
      </w:r>
      <w:r w:rsidRPr="00AA1862">
        <w:rPr>
          <w:rFonts w:ascii="Arial" w:hAnsi="Arial" w:cs="Arial"/>
          <w:spacing w:val="-6"/>
        </w:rPr>
        <w:t xml:space="preserve"> </w:t>
      </w:r>
      <w:r w:rsidRPr="00AA1862">
        <w:rPr>
          <w:rFonts w:ascii="Arial" w:hAnsi="Arial" w:cs="Arial"/>
        </w:rPr>
        <w:t>de</w:t>
      </w:r>
      <w:r w:rsidRPr="00AA1862">
        <w:rPr>
          <w:rFonts w:ascii="Arial" w:hAnsi="Arial" w:cs="Arial"/>
          <w:spacing w:val="-4"/>
        </w:rPr>
        <w:t xml:space="preserve"> </w:t>
      </w:r>
      <w:r w:rsidRPr="00AA1862">
        <w:rPr>
          <w:rFonts w:ascii="Arial" w:hAnsi="Arial" w:cs="Arial"/>
        </w:rPr>
        <w:t>producció</w:t>
      </w:r>
      <w:r w:rsidRPr="00AA1862">
        <w:rPr>
          <w:rFonts w:ascii="Arial" w:hAnsi="Arial" w:cs="Arial"/>
          <w:spacing w:val="-4"/>
        </w:rPr>
        <w:t xml:space="preserve"> </w:t>
      </w:r>
      <w:r w:rsidRPr="00AA1862">
        <w:rPr>
          <w:rFonts w:ascii="Arial" w:hAnsi="Arial" w:cs="Arial"/>
        </w:rPr>
        <w:t>dels béns</w:t>
      </w:r>
      <w:r w:rsidRPr="00AA1862">
        <w:rPr>
          <w:rFonts w:ascii="Arial" w:hAnsi="Arial" w:cs="Arial"/>
          <w:spacing w:val="-6"/>
        </w:rPr>
        <w:t xml:space="preserve"> </w:t>
      </w:r>
      <w:r w:rsidRPr="00AA1862">
        <w:rPr>
          <w:rFonts w:ascii="Arial" w:hAnsi="Arial" w:cs="Arial"/>
        </w:rPr>
        <w:t>electrònics</w:t>
      </w:r>
      <w:r w:rsidRPr="00AA1862">
        <w:rPr>
          <w:rFonts w:ascii="Arial" w:hAnsi="Arial" w:cs="Arial"/>
          <w:spacing w:val="-8"/>
        </w:rPr>
        <w:t xml:space="preserve"> </w:t>
      </w:r>
      <w:r w:rsidRPr="00AA1862">
        <w:rPr>
          <w:rFonts w:ascii="Arial" w:hAnsi="Arial" w:cs="Arial"/>
        </w:rPr>
        <w:t>objecte</w:t>
      </w:r>
      <w:r w:rsidRPr="00AA1862">
        <w:rPr>
          <w:rFonts w:ascii="Arial" w:hAnsi="Arial" w:cs="Arial"/>
          <w:spacing w:val="-11"/>
        </w:rPr>
        <w:t xml:space="preserve"> </w:t>
      </w:r>
      <w:r w:rsidRPr="00AA1862">
        <w:rPr>
          <w:rFonts w:ascii="Arial" w:hAnsi="Arial" w:cs="Arial"/>
        </w:rPr>
        <w:t>del</w:t>
      </w:r>
      <w:r w:rsidRPr="00AA1862">
        <w:rPr>
          <w:rFonts w:ascii="Arial" w:hAnsi="Arial" w:cs="Arial"/>
          <w:spacing w:val="-7"/>
        </w:rPr>
        <w:t xml:space="preserve"> </w:t>
      </w:r>
      <w:r w:rsidRPr="00AA1862">
        <w:rPr>
          <w:rFonts w:ascii="Arial" w:hAnsi="Arial" w:cs="Arial"/>
        </w:rPr>
        <w:t>contracte</w:t>
      </w:r>
      <w:r w:rsidRPr="00AA1862">
        <w:rPr>
          <w:rFonts w:ascii="Arial" w:hAnsi="Arial" w:cs="Arial"/>
          <w:spacing w:val="-9"/>
        </w:rPr>
        <w:t xml:space="preserve"> </w:t>
      </w:r>
      <w:r w:rsidRPr="00AA1862">
        <w:rPr>
          <w:rFonts w:ascii="Arial" w:hAnsi="Arial" w:cs="Arial"/>
        </w:rPr>
        <w:t>es</w:t>
      </w:r>
      <w:r w:rsidRPr="00AA1862">
        <w:rPr>
          <w:rFonts w:ascii="Arial" w:hAnsi="Arial" w:cs="Arial"/>
          <w:spacing w:val="-11"/>
        </w:rPr>
        <w:t xml:space="preserve"> </w:t>
      </w:r>
      <w:r w:rsidRPr="00AA1862">
        <w:rPr>
          <w:rFonts w:ascii="Arial" w:hAnsi="Arial" w:cs="Arial"/>
        </w:rPr>
        <w:t>realitzarà</w:t>
      </w:r>
      <w:r w:rsidRPr="00AA1862">
        <w:rPr>
          <w:rFonts w:ascii="Arial" w:hAnsi="Arial" w:cs="Arial"/>
          <w:spacing w:val="-6"/>
        </w:rPr>
        <w:t xml:space="preserve"> </w:t>
      </w:r>
      <w:r w:rsidRPr="00AA1862">
        <w:rPr>
          <w:rFonts w:ascii="Arial" w:hAnsi="Arial" w:cs="Arial"/>
        </w:rPr>
        <w:t>per</w:t>
      </w:r>
      <w:r w:rsidRPr="00AA1862">
        <w:rPr>
          <w:rFonts w:ascii="Arial" w:hAnsi="Arial" w:cs="Arial"/>
          <w:spacing w:val="-8"/>
        </w:rPr>
        <w:t xml:space="preserve"> </w:t>
      </w:r>
      <w:r w:rsidRPr="00AA1862">
        <w:rPr>
          <w:rFonts w:ascii="Arial" w:hAnsi="Arial" w:cs="Arial"/>
        </w:rPr>
        <w:t>la</w:t>
      </w:r>
      <w:r w:rsidRPr="00AA1862">
        <w:rPr>
          <w:rFonts w:ascii="Arial" w:hAnsi="Arial" w:cs="Arial"/>
          <w:spacing w:val="-9"/>
        </w:rPr>
        <w:t xml:space="preserve"> </w:t>
      </w:r>
      <w:r w:rsidRPr="00AA1862">
        <w:rPr>
          <w:rFonts w:ascii="Arial" w:hAnsi="Arial" w:cs="Arial"/>
        </w:rPr>
        <w:t>Direcció</w:t>
      </w:r>
      <w:r w:rsidRPr="00AA1862">
        <w:rPr>
          <w:rFonts w:ascii="Arial" w:hAnsi="Arial" w:cs="Arial"/>
          <w:spacing w:val="-9"/>
        </w:rPr>
        <w:t xml:space="preserve"> </w:t>
      </w:r>
      <w:r w:rsidRPr="00AA1862">
        <w:rPr>
          <w:rFonts w:ascii="Arial" w:hAnsi="Arial" w:cs="Arial"/>
        </w:rPr>
        <w:t>General</w:t>
      </w:r>
      <w:r w:rsidRPr="00AA1862">
        <w:rPr>
          <w:rFonts w:ascii="Arial" w:hAnsi="Arial" w:cs="Arial"/>
          <w:spacing w:val="-7"/>
        </w:rPr>
        <w:t xml:space="preserve"> </w:t>
      </w:r>
      <w:r w:rsidRPr="00AA1862">
        <w:rPr>
          <w:rFonts w:ascii="Arial" w:hAnsi="Arial" w:cs="Arial"/>
        </w:rPr>
        <w:t>de</w:t>
      </w:r>
      <w:r w:rsidRPr="00AA1862">
        <w:rPr>
          <w:rFonts w:ascii="Arial" w:hAnsi="Arial" w:cs="Arial"/>
          <w:spacing w:val="-9"/>
        </w:rPr>
        <w:t xml:space="preserve"> </w:t>
      </w:r>
      <w:r w:rsidRPr="00AA1862">
        <w:rPr>
          <w:rFonts w:ascii="Arial" w:hAnsi="Arial" w:cs="Arial"/>
        </w:rPr>
        <w:t>Contractació Pública del Departament d’Economia i Hisenda de la Generalitat de Catalunya. Aquesta Direcció General disposarà de la col·laboració externa d'una entitat acreditada, amb personal</w:t>
      </w:r>
      <w:r w:rsidRPr="00AA1862">
        <w:rPr>
          <w:rFonts w:ascii="Arial" w:hAnsi="Arial" w:cs="Arial"/>
          <w:spacing w:val="-2"/>
        </w:rPr>
        <w:t xml:space="preserve"> </w:t>
      </w:r>
      <w:r w:rsidRPr="00AA1862">
        <w:rPr>
          <w:rFonts w:ascii="Arial" w:hAnsi="Arial" w:cs="Arial"/>
        </w:rPr>
        <w:t>qualificat i</w:t>
      </w:r>
      <w:r w:rsidRPr="00AA1862">
        <w:rPr>
          <w:rFonts w:ascii="Arial" w:hAnsi="Arial" w:cs="Arial"/>
          <w:spacing w:val="-2"/>
        </w:rPr>
        <w:t xml:space="preserve"> </w:t>
      </w:r>
      <w:r w:rsidRPr="00AA1862">
        <w:rPr>
          <w:rFonts w:ascii="Arial" w:hAnsi="Arial" w:cs="Arial"/>
        </w:rPr>
        <w:t>de</w:t>
      </w:r>
      <w:r w:rsidRPr="00AA1862">
        <w:rPr>
          <w:rFonts w:ascii="Arial" w:hAnsi="Arial" w:cs="Arial"/>
          <w:spacing w:val="-2"/>
        </w:rPr>
        <w:t xml:space="preserve"> </w:t>
      </w:r>
      <w:r w:rsidRPr="00AA1862">
        <w:rPr>
          <w:rFonts w:ascii="Arial" w:hAnsi="Arial" w:cs="Arial"/>
        </w:rPr>
        <w:t>reconeguda</w:t>
      </w:r>
      <w:r w:rsidRPr="00AA1862">
        <w:rPr>
          <w:rFonts w:ascii="Arial" w:hAnsi="Arial" w:cs="Arial"/>
          <w:spacing w:val="-2"/>
        </w:rPr>
        <w:t xml:space="preserve"> </w:t>
      </w:r>
      <w:r w:rsidRPr="00AA1862">
        <w:rPr>
          <w:rFonts w:ascii="Arial" w:hAnsi="Arial" w:cs="Arial"/>
        </w:rPr>
        <w:t>experiència en la inspecció i avaluació del compliment de la normativa laboral de les fàbriques de producció i tallers de muntatge dels equips electrònics</w:t>
      </w:r>
      <w:r w:rsidRPr="00AA1862">
        <w:rPr>
          <w:rFonts w:ascii="Arial" w:hAnsi="Arial" w:cs="Arial"/>
          <w:spacing w:val="-6"/>
        </w:rPr>
        <w:t xml:space="preserve"> </w:t>
      </w:r>
      <w:r w:rsidRPr="00AA1862">
        <w:rPr>
          <w:rFonts w:ascii="Arial" w:hAnsi="Arial" w:cs="Arial"/>
        </w:rPr>
        <w:t>objecte</w:t>
      </w:r>
      <w:r w:rsidRPr="00AA1862">
        <w:rPr>
          <w:rFonts w:ascii="Arial" w:hAnsi="Arial" w:cs="Arial"/>
          <w:spacing w:val="-6"/>
        </w:rPr>
        <w:t xml:space="preserve"> </w:t>
      </w:r>
      <w:r w:rsidRPr="00AA1862">
        <w:rPr>
          <w:rFonts w:ascii="Arial" w:hAnsi="Arial" w:cs="Arial"/>
        </w:rPr>
        <w:t>del</w:t>
      </w:r>
      <w:r w:rsidRPr="00AA1862">
        <w:rPr>
          <w:rFonts w:ascii="Arial" w:hAnsi="Arial" w:cs="Arial"/>
          <w:spacing w:val="-7"/>
        </w:rPr>
        <w:t xml:space="preserve"> </w:t>
      </w:r>
      <w:r w:rsidRPr="00AA1862">
        <w:rPr>
          <w:rFonts w:ascii="Arial" w:hAnsi="Arial" w:cs="Arial"/>
        </w:rPr>
        <w:t>contracte,</w:t>
      </w:r>
      <w:r w:rsidRPr="00AA1862">
        <w:rPr>
          <w:rFonts w:ascii="Arial" w:hAnsi="Arial" w:cs="Arial"/>
          <w:spacing w:val="-7"/>
        </w:rPr>
        <w:t xml:space="preserve"> </w:t>
      </w:r>
      <w:r w:rsidRPr="00AA1862">
        <w:rPr>
          <w:rFonts w:ascii="Arial" w:hAnsi="Arial" w:cs="Arial"/>
        </w:rPr>
        <w:t>tant</w:t>
      </w:r>
      <w:r w:rsidRPr="00AA1862">
        <w:rPr>
          <w:rFonts w:ascii="Arial" w:hAnsi="Arial" w:cs="Arial"/>
          <w:spacing w:val="-5"/>
        </w:rPr>
        <w:t xml:space="preserve"> </w:t>
      </w:r>
      <w:r w:rsidRPr="00AA1862">
        <w:rPr>
          <w:rFonts w:ascii="Arial" w:hAnsi="Arial" w:cs="Arial"/>
        </w:rPr>
        <w:t>en</w:t>
      </w:r>
      <w:r w:rsidRPr="00AA1862">
        <w:rPr>
          <w:rFonts w:ascii="Arial" w:hAnsi="Arial" w:cs="Arial"/>
          <w:spacing w:val="-6"/>
        </w:rPr>
        <w:t xml:space="preserve"> </w:t>
      </w:r>
      <w:r w:rsidRPr="00AA1862">
        <w:rPr>
          <w:rFonts w:ascii="Arial" w:hAnsi="Arial" w:cs="Arial"/>
        </w:rPr>
        <w:t>l’àmbit</w:t>
      </w:r>
      <w:r w:rsidRPr="00AA1862">
        <w:rPr>
          <w:rFonts w:ascii="Arial" w:hAnsi="Arial" w:cs="Arial"/>
          <w:spacing w:val="-7"/>
        </w:rPr>
        <w:t xml:space="preserve"> </w:t>
      </w:r>
      <w:r w:rsidRPr="00AA1862">
        <w:rPr>
          <w:rFonts w:ascii="Arial" w:hAnsi="Arial" w:cs="Arial"/>
        </w:rPr>
        <w:t>nacional</w:t>
      </w:r>
      <w:r w:rsidRPr="00AA1862">
        <w:rPr>
          <w:rFonts w:ascii="Arial" w:hAnsi="Arial" w:cs="Arial"/>
          <w:spacing w:val="-5"/>
        </w:rPr>
        <w:t xml:space="preserve"> </w:t>
      </w:r>
      <w:r w:rsidRPr="00AA1862">
        <w:rPr>
          <w:rFonts w:ascii="Arial" w:hAnsi="Arial" w:cs="Arial"/>
        </w:rPr>
        <w:t>com</w:t>
      </w:r>
      <w:r w:rsidRPr="00AA1862">
        <w:rPr>
          <w:rFonts w:ascii="Arial" w:hAnsi="Arial" w:cs="Arial"/>
          <w:spacing w:val="-5"/>
        </w:rPr>
        <w:t xml:space="preserve"> </w:t>
      </w:r>
      <w:r w:rsidRPr="00AA1862">
        <w:rPr>
          <w:rFonts w:ascii="Arial" w:hAnsi="Arial" w:cs="Arial"/>
        </w:rPr>
        <w:t>internacional,</w:t>
      </w:r>
      <w:r w:rsidRPr="00AA1862">
        <w:rPr>
          <w:rFonts w:ascii="Arial" w:hAnsi="Arial" w:cs="Arial"/>
          <w:spacing w:val="-3"/>
        </w:rPr>
        <w:t xml:space="preserve"> </w:t>
      </w:r>
      <w:r w:rsidRPr="00AA1862">
        <w:rPr>
          <w:rFonts w:ascii="Arial" w:hAnsi="Arial" w:cs="Arial"/>
        </w:rPr>
        <w:t>sigui</w:t>
      </w:r>
      <w:r w:rsidRPr="00AA1862">
        <w:rPr>
          <w:rFonts w:ascii="Arial" w:hAnsi="Arial" w:cs="Arial"/>
          <w:spacing w:val="-5"/>
        </w:rPr>
        <w:t xml:space="preserve"> </w:t>
      </w:r>
      <w:r w:rsidRPr="00AA1862">
        <w:rPr>
          <w:rFonts w:ascii="Arial" w:hAnsi="Arial" w:cs="Arial"/>
        </w:rPr>
        <w:t>o</w:t>
      </w:r>
      <w:r w:rsidRPr="00AA1862">
        <w:rPr>
          <w:rFonts w:ascii="Arial" w:hAnsi="Arial" w:cs="Arial"/>
          <w:spacing w:val="-6"/>
        </w:rPr>
        <w:t xml:space="preserve"> </w:t>
      </w:r>
      <w:r w:rsidRPr="00AA1862">
        <w:rPr>
          <w:rFonts w:ascii="Arial" w:hAnsi="Arial" w:cs="Arial"/>
        </w:rPr>
        <w:t>no</w:t>
      </w:r>
      <w:r w:rsidRPr="00AA1862">
        <w:rPr>
          <w:rFonts w:ascii="Arial" w:hAnsi="Arial" w:cs="Arial"/>
          <w:spacing w:val="-6"/>
        </w:rPr>
        <w:t xml:space="preserve"> </w:t>
      </w:r>
      <w:r w:rsidRPr="00AA1862">
        <w:rPr>
          <w:rFonts w:ascii="Arial" w:hAnsi="Arial" w:cs="Arial"/>
        </w:rPr>
        <w:t>dels països de la Unió Europea.</w:t>
      </w:r>
    </w:p>
    <w:p w14:paraId="201E6DE6" w14:textId="77777777" w:rsidR="00AA1862" w:rsidRPr="00AA1862" w:rsidRDefault="00AA1862" w:rsidP="00AA1862">
      <w:pPr>
        <w:pStyle w:val="Textindependent"/>
        <w:spacing w:before="1" w:line="240" w:lineRule="auto"/>
        <w:rPr>
          <w:rFonts w:ascii="Arial" w:hAnsi="Arial" w:cs="Arial"/>
        </w:rPr>
      </w:pPr>
    </w:p>
    <w:p w14:paraId="4A6ACF28" w14:textId="77777777" w:rsidR="00AA1862" w:rsidRPr="00AA1862" w:rsidRDefault="00AA1862" w:rsidP="00AA1862">
      <w:pPr>
        <w:autoSpaceDE w:val="0"/>
        <w:autoSpaceDN w:val="0"/>
        <w:adjustRightInd w:val="0"/>
        <w:spacing w:line="240" w:lineRule="auto"/>
        <w:jc w:val="both"/>
        <w:rPr>
          <w:rFonts w:ascii="Arial" w:hAnsi="Arial" w:cs="Arial"/>
        </w:rPr>
      </w:pPr>
      <w:r w:rsidRPr="00AA1862">
        <w:rPr>
          <w:rFonts w:ascii="Arial" w:hAnsi="Arial" w:cs="Arial"/>
        </w:rPr>
        <w:t>Les empreses contractistes d’un contracte de subministraments de productes electrònics, ja</w:t>
      </w:r>
      <w:r w:rsidRPr="00AA1862">
        <w:rPr>
          <w:rFonts w:ascii="Arial" w:hAnsi="Arial" w:cs="Arial"/>
          <w:spacing w:val="-2"/>
        </w:rPr>
        <w:t xml:space="preserve"> </w:t>
      </w:r>
      <w:r w:rsidRPr="00AA1862">
        <w:rPr>
          <w:rFonts w:ascii="Arial" w:hAnsi="Arial" w:cs="Arial"/>
        </w:rPr>
        <w:t>siguin</w:t>
      </w:r>
      <w:r w:rsidRPr="00AA1862">
        <w:rPr>
          <w:rFonts w:ascii="Arial" w:hAnsi="Arial" w:cs="Arial"/>
          <w:spacing w:val="-2"/>
        </w:rPr>
        <w:t xml:space="preserve"> </w:t>
      </w:r>
      <w:r w:rsidRPr="00AA1862">
        <w:rPr>
          <w:rFonts w:ascii="Arial" w:hAnsi="Arial" w:cs="Arial"/>
        </w:rPr>
        <w:t>distribuïdores o</w:t>
      </w:r>
      <w:r w:rsidRPr="00AA1862">
        <w:rPr>
          <w:rFonts w:ascii="Arial" w:hAnsi="Arial" w:cs="Arial"/>
          <w:spacing w:val="-2"/>
        </w:rPr>
        <w:t xml:space="preserve"> </w:t>
      </w:r>
      <w:r w:rsidRPr="00AA1862">
        <w:rPr>
          <w:rFonts w:ascii="Arial" w:hAnsi="Arial" w:cs="Arial"/>
        </w:rPr>
        <w:t>fabricants,</w:t>
      </w:r>
      <w:r w:rsidRPr="00AA1862">
        <w:rPr>
          <w:rFonts w:ascii="Arial" w:hAnsi="Arial" w:cs="Arial"/>
          <w:spacing w:val="-3"/>
        </w:rPr>
        <w:t xml:space="preserve"> </w:t>
      </w:r>
      <w:r w:rsidRPr="00AA1862">
        <w:rPr>
          <w:rFonts w:ascii="Arial" w:hAnsi="Arial" w:cs="Arial"/>
        </w:rPr>
        <w:t>facilitaran la</w:t>
      </w:r>
      <w:r w:rsidRPr="00AA1862">
        <w:rPr>
          <w:rFonts w:ascii="Arial" w:hAnsi="Arial" w:cs="Arial"/>
          <w:spacing w:val="-2"/>
        </w:rPr>
        <w:t xml:space="preserve"> </w:t>
      </w:r>
      <w:r w:rsidRPr="00AA1862">
        <w:rPr>
          <w:rFonts w:ascii="Arial" w:hAnsi="Arial" w:cs="Arial"/>
        </w:rPr>
        <w:t>identificació de</w:t>
      </w:r>
      <w:r w:rsidRPr="00AA1862">
        <w:rPr>
          <w:rFonts w:ascii="Arial" w:hAnsi="Arial" w:cs="Arial"/>
          <w:spacing w:val="-2"/>
        </w:rPr>
        <w:t xml:space="preserve"> </w:t>
      </w:r>
      <w:r w:rsidRPr="00AA1862">
        <w:rPr>
          <w:rFonts w:ascii="Arial" w:hAnsi="Arial" w:cs="Arial"/>
        </w:rPr>
        <w:t>la</w:t>
      </w:r>
      <w:r w:rsidRPr="00AA1862">
        <w:rPr>
          <w:rFonts w:ascii="Arial" w:hAnsi="Arial" w:cs="Arial"/>
          <w:spacing w:val="-2"/>
        </w:rPr>
        <w:t xml:space="preserve"> </w:t>
      </w:r>
      <w:r w:rsidRPr="00AA1862">
        <w:rPr>
          <w:rFonts w:ascii="Arial" w:hAnsi="Arial" w:cs="Arial"/>
        </w:rPr>
        <w:t>procedència originària</w:t>
      </w:r>
      <w:r w:rsidRPr="00AA1862">
        <w:rPr>
          <w:rFonts w:ascii="Arial" w:hAnsi="Arial" w:cs="Arial"/>
          <w:spacing w:val="-2"/>
        </w:rPr>
        <w:t xml:space="preserve"> </w:t>
      </w:r>
      <w:r w:rsidRPr="00AA1862">
        <w:rPr>
          <w:rFonts w:ascii="Arial" w:hAnsi="Arial" w:cs="Arial"/>
        </w:rPr>
        <w:t>i la traçabilitat del procés de producció i muntatge dels components dels equips en tot allò que els sigui possible per tal de fer viables els treballs d’enquesta i visites aleatòries per part de dita entitat externa acreditada als centres de producció, de manera que pugui determinar el major o menor grau de compliment dels drets laborals bàsics en el marc de les Convencions fonamentals de l’Organització Internacional del Treball</w:t>
      </w:r>
    </w:p>
    <w:sectPr w:rsidR="00AA1862" w:rsidRPr="00AA1862" w:rsidSect="00525D4E">
      <w:headerReference w:type="even" r:id="rId10"/>
      <w:headerReference w:type="default" r:id="rId11"/>
      <w:footerReference w:type="even" r:id="rId12"/>
      <w:footerReference w:type="default" r:id="rId13"/>
      <w:headerReference w:type="first" r:id="rId14"/>
      <w:footerReference w:type="first" r:id="rId15"/>
      <w:pgSz w:w="11906" w:h="16838"/>
      <w:pgMar w:top="1843" w:right="1701" w:bottom="1560" w:left="170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0FBC6" w14:textId="77777777" w:rsidR="00B26CBD" w:rsidRDefault="00B26CBD" w:rsidP="00C8019D">
      <w:pPr>
        <w:spacing w:after="0" w:line="240" w:lineRule="auto"/>
      </w:pPr>
      <w:r>
        <w:separator/>
      </w:r>
    </w:p>
  </w:endnote>
  <w:endnote w:type="continuationSeparator" w:id="0">
    <w:p w14:paraId="3289A98A" w14:textId="77777777" w:rsidR="00B26CBD" w:rsidRDefault="00B26CBD" w:rsidP="00C8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84A75" w14:textId="77777777" w:rsidR="00F775C0" w:rsidRDefault="00F775C0">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36AE0" w14:textId="77777777" w:rsidR="001D105A" w:rsidRDefault="001D105A" w:rsidP="001D105A">
    <w:pPr>
      <w:pStyle w:val="Peu"/>
      <w:jc w:val="right"/>
      <w:rPr>
        <w:rFonts w:ascii="Calibri Light" w:hAnsi="Calibri Light"/>
        <w:sz w:val="14"/>
      </w:rPr>
    </w:pPr>
  </w:p>
  <w:p w14:paraId="7D28082F" w14:textId="77777777" w:rsidR="001D105A" w:rsidRPr="001D105A" w:rsidRDefault="00972532">
    <w:pPr>
      <w:pStyle w:val="Peu"/>
      <w:rPr>
        <w:rFonts w:ascii="Calibri Light" w:hAnsi="Calibri Light"/>
        <w:sz w:val="16"/>
      </w:rPr>
    </w:pPr>
    <w:r w:rsidRPr="00972532">
      <w:rPr>
        <w:noProof/>
        <w:lang w:eastAsia="ca-ES"/>
      </w:rPr>
      <w:drawing>
        <wp:anchor distT="0" distB="0" distL="114300" distR="114300" simplePos="0" relativeHeight="251659264" behindDoc="0" locked="0" layoutInCell="1" allowOverlap="1" wp14:anchorId="19A432D1" wp14:editId="4B3E347F">
          <wp:simplePos x="0" y="0"/>
          <wp:positionH relativeFrom="page">
            <wp:posOffset>5444490</wp:posOffset>
          </wp:positionH>
          <wp:positionV relativeFrom="paragraph">
            <wp:posOffset>-429260</wp:posOffset>
          </wp:positionV>
          <wp:extent cx="1449705" cy="316230"/>
          <wp:effectExtent l="0" t="0" r="0" b="7620"/>
          <wp:wrapNone/>
          <wp:docPr id="12" name="Imat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encat_0.jpg"/>
                  <pic:cNvPicPr/>
                </pic:nvPicPr>
                <pic:blipFill rotWithShape="1">
                  <a:blip r:embed="rId1" cstate="print">
                    <a:extLst>
                      <a:ext uri="{28A0092B-C50C-407E-A947-70E740481C1C}">
                        <a14:useLocalDpi xmlns:a14="http://schemas.microsoft.com/office/drawing/2010/main" val="0"/>
                      </a:ext>
                    </a:extLst>
                  </a:blip>
                  <a:srcRect l="1" t="33477" r="-1271" b="34694"/>
                  <a:stretch/>
                </pic:blipFill>
                <pic:spPr bwMode="auto">
                  <a:xfrm>
                    <a:off x="0" y="0"/>
                    <a:ext cx="1449705" cy="316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6905" w14:textId="77777777" w:rsidR="00F775C0" w:rsidRDefault="00F775C0">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A155F" w14:textId="77777777" w:rsidR="00B26CBD" w:rsidRDefault="00B26CBD" w:rsidP="00C8019D">
      <w:pPr>
        <w:spacing w:after="0" w:line="240" w:lineRule="auto"/>
      </w:pPr>
      <w:r>
        <w:separator/>
      </w:r>
    </w:p>
  </w:footnote>
  <w:footnote w:type="continuationSeparator" w:id="0">
    <w:p w14:paraId="4FC745F4" w14:textId="77777777" w:rsidR="00B26CBD" w:rsidRDefault="00B26CBD" w:rsidP="00C80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09C24" w14:textId="77777777" w:rsidR="00F775C0" w:rsidRDefault="00F775C0">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AF244" w14:textId="627A8834" w:rsidR="00F775C0" w:rsidRDefault="00F775C0" w:rsidP="00F775C0">
    <w:pPr>
      <w:pStyle w:val="Capalera"/>
    </w:pPr>
    <w:r>
      <w:rPr>
        <w:noProof/>
      </w:rPr>
      <w:drawing>
        <wp:inline distT="0" distB="0" distL="0" distR="0" wp14:anchorId="4A78878B" wp14:editId="28A5249E">
          <wp:extent cx="1752600" cy="360045"/>
          <wp:effectExtent l="0" t="0" r="0" b="1905"/>
          <wp:docPr id="974430246" name="Imatge 3" descr="Imatge que conté text, Font, blanc, tipografi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tge que conté text, Font, blanc, tipografia&#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360045"/>
                  </a:xfrm>
                  <a:prstGeom prst="rect">
                    <a:avLst/>
                  </a:prstGeom>
                  <a:noFill/>
                  <a:ln>
                    <a:noFill/>
                  </a:ln>
                </pic:spPr>
              </pic:pic>
            </a:graphicData>
          </a:graphic>
        </wp:inline>
      </w:drawing>
    </w:r>
    <w:r>
      <w:t xml:space="preserve">                          </w:t>
    </w:r>
    <w:r>
      <w:rPr>
        <w:noProof/>
      </w:rPr>
      <w:t xml:space="preserve">     </w:t>
    </w:r>
    <w:r>
      <w:rPr>
        <w:noProof/>
      </w:rPr>
      <w:drawing>
        <wp:inline distT="0" distB="0" distL="0" distR="0" wp14:anchorId="0CF4C673" wp14:editId="0FC6D0D6">
          <wp:extent cx="1371600" cy="394970"/>
          <wp:effectExtent l="0" t="0" r="0" b="5080"/>
          <wp:docPr id="1910145515" name="Imatge 2" descr="Imatge que conté Font, text, Gràfics,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Imatge que conté Font, text, Gràfics, logotip&#10;&#10;Descripció generada automàtica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94970"/>
                  </a:xfrm>
                  <a:prstGeom prst="rect">
                    <a:avLst/>
                  </a:prstGeom>
                  <a:noFill/>
                  <a:ln>
                    <a:noFill/>
                  </a:ln>
                </pic:spPr>
              </pic:pic>
            </a:graphicData>
          </a:graphic>
        </wp:inline>
      </w:drawing>
    </w:r>
    <w:r>
      <w:rPr>
        <w:noProof/>
      </w:rPr>
      <w:t xml:space="preserve"> </w:t>
    </w:r>
    <w:r>
      <w:rPr>
        <w:noProof/>
      </w:rPr>
      <w:drawing>
        <wp:inline distT="0" distB="0" distL="0" distR="0" wp14:anchorId="256DF349" wp14:editId="6FBEA318">
          <wp:extent cx="983615" cy="318770"/>
          <wp:effectExtent l="0" t="0" r="6985" b="5080"/>
          <wp:docPr id="2074952064" name="Imatge 1" descr="Imatge que conté text, Groc, logotip, Fon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Imatge que conté text, Groc, logotip, Font&#10;&#10;Descripció generada automàtica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3615" cy="318770"/>
                  </a:xfrm>
                  <a:prstGeom prst="rect">
                    <a:avLst/>
                  </a:prstGeom>
                  <a:noFill/>
                  <a:ln>
                    <a:noFill/>
                  </a:ln>
                </pic:spPr>
              </pic:pic>
            </a:graphicData>
          </a:graphic>
        </wp:inline>
      </w:drawing>
    </w:r>
  </w:p>
  <w:p w14:paraId="541482DB" w14:textId="3841F423" w:rsidR="00C8019D" w:rsidRDefault="00C8019D">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77977" w14:textId="77777777" w:rsidR="00F775C0" w:rsidRDefault="00F775C0">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pt;height:9.8pt" o:bullet="t">
        <v:imagedata r:id="rId1" o:title="BD15020_"/>
      </v:shape>
    </w:pict>
  </w:numPicBullet>
  <w:abstractNum w:abstractNumId="0" w15:restartNumberingAfterBreak="0">
    <w:nsid w:val="09703B41"/>
    <w:multiLevelType w:val="hybridMultilevel"/>
    <w:tmpl w:val="74882900"/>
    <w:lvl w:ilvl="0" w:tplc="F092CFE8">
      <w:start w:val="1"/>
      <w:numFmt w:val="bullet"/>
      <w:lvlText w:val=""/>
      <w:lvlPicBulletId w:val="0"/>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219A4BF5"/>
    <w:multiLevelType w:val="hybridMultilevel"/>
    <w:tmpl w:val="2DF68D70"/>
    <w:lvl w:ilvl="0" w:tplc="2C6EFE9A">
      <w:start w:val="1"/>
      <w:numFmt w:val="decimal"/>
      <w:lvlText w:val="%1."/>
      <w:lvlJc w:val="left"/>
      <w:pPr>
        <w:ind w:left="360" w:hanging="360"/>
      </w:pPr>
      <w:rPr>
        <w:rFonts w:hint="default"/>
      </w:rPr>
    </w:lvl>
    <w:lvl w:ilvl="1" w:tplc="04030019">
      <w:start w:val="1"/>
      <w:numFmt w:val="lowerLetter"/>
      <w:lvlText w:val="%2."/>
      <w:lvlJc w:val="left"/>
      <w:pPr>
        <w:ind w:left="1800" w:hanging="360"/>
      </w:pPr>
    </w:lvl>
    <w:lvl w:ilvl="2" w:tplc="0403001B">
      <w:start w:val="1"/>
      <w:numFmt w:val="lowerRoman"/>
      <w:lvlText w:val="%3."/>
      <w:lvlJc w:val="right"/>
      <w:pPr>
        <w:ind w:left="464"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 w15:restartNumberingAfterBreak="0">
    <w:nsid w:val="22961366"/>
    <w:multiLevelType w:val="hybridMultilevel"/>
    <w:tmpl w:val="BE2E5E64"/>
    <w:lvl w:ilvl="0" w:tplc="F572CD28">
      <w:start w:val="1"/>
      <w:numFmt w:val="bullet"/>
      <w:lvlText w:val=""/>
      <w:lvlJc w:val="left"/>
      <w:pPr>
        <w:ind w:left="720" w:hanging="360"/>
      </w:pPr>
      <w:rPr>
        <w:rFonts w:ascii="Wingdings" w:hAnsi="Wingdings" w:hint="default"/>
        <w:color w:val="000000" w:themeColor="text1"/>
      </w:rPr>
    </w:lvl>
    <w:lvl w:ilvl="1" w:tplc="04030005">
      <w:start w:val="1"/>
      <w:numFmt w:val="bullet"/>
      <w:lvlText w:val=""/>
      <w:lvlJc w:val="left"/>
      <w:pPr>
        <w:ind w:left="786" w:hanging="360"/>
      </w:pPr>
      <w:rPr>
        <w:rFonts w:ascii="Wingdings" w:hAnsi="Wingding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4DD7169"/>
    <w:multiLevelType w:val="hybridMultilevel"/>
    <w:tmpl w:val="5252704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252417E7"/>
    <w:multiLevelType w:val="hybridMultilevel"/>
    <w:tmpl w:val="BAD872EC"/>
    <w:lvl w:ilvl="0" w:tplc="F572CD28">
      <w:start w:val="1"/>
      <w:numFmt w:val="bullet"/>
      <w:lvlText w:val=""/>
      <w:lvlJc w:val="left"/>
      <w:pPr>
        <w:ind w:left="720" w:hanging="360"/>
      </w:pPr>
      <w:rPr>
        <w:rFonts w:ascii="Wingdings" w:hAnsi="Wingdings" w:hint="default"/>
        <w:color w:val="000000" w:themeColor="text1"/>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4C7F7A7A"/>
    <w:multiLevelType w:val="hybridMultilevel"/>
    <w:tmpl w:val="EDAC631C"/>
    <w:lvl w:ilvl="0" w:tplc="F092CFE8">
      <w:start w:val="1"/>
      <w:numFmt w:val="bullet"/>
      <w:lvlText w:val=""/>
      <w:lvlPicBulletId w:val="0"/>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 w15:restartNumberingAfterBreak="0">
    <w:nsid w:val="551D6FFC"/>
    <w:multiLevelType w:val="hybridMultilevel"/>
    <w:tmpl w:val="D06AF738"/>
    <w:lvl w:ilvl="0" w:tplc="BE08E984">
      <w:numFmt w:val="bullet"/>
      <w:lvlText w:val="-"/>
      <w:lvlJc w:val="left"/>
      <w:pPr>
        <w:ind w:left="720" w:hanging="360"/>
      </w:pPr>
      <w:rPr>
        <w:rFonts w:ascii="Calibri" w:eastAsia="Calibri"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6A17E46"/>
    <w:multiLevelType w:val="multilevel"/>
    <w:tmpl w:val="66C29FCA"/>
    <w:lvl w:ilvl="0">
      <w:start w:val="20"/>
      <w:numFmt w:val="decimal"/>
      <w:lvlText w:val="%1"/>
      <w:lvlJc w:val="left"/>
      <w:pPr>
        <w:ind w:left="221" w:hanging="481"/>
        <w:jc w:val="left"/>
      </w:pPr>
      <w:rPr>
        <w:rFonts w:hint="default"/>
        <w:lang w:val="ca-ES" w:eastAsia="en-US" w:bidi="ar-SA"/>
      </w:rPr>
    </w:lvl>
    <w:lvl w:ilvl="1">
      <w:start w:val="1"/>
      <w:numFmt w:val="decimal"/>
      <w:lvlText w:val="%1.%2"/>
      <w:lvlJc w:val="left"/>
      <w:pPr>
        <w:ind w:left="221" w:hanging="481"/>
        <w:jc w:val="left"/>
      </w:pPr>
      <w:rPr>
        <w:rFonts w:ascii="Arial" w:eastAsia="Arial" w:hAnsi="Arial" w:cs="Arial" w:hint="default"/>
        <w:b/>
        <w:bCs/>
        <w:i w:val="0"/>
        <w:iCs w:val="0"/>
        <w:spacing w:val="-1"/>
        <w:w w:val="100"/>
        <w:sz w:val="22"/>
        <w:szCs w:val="22"/>
        <w:lang w:val="ca-ES" w:eastAsia="en-US" w:bidi="ar-SA"/>
      </w:rPr>
    </w:lvl>
    <w:lvl w:ilvl="2">
      <w:numFmt w:val="bullet"/>
      <w:lvlText w:val="-"/>
      <w:lvlJc w:val="left"/>
      <w:pPr>
        <w:ind w:left="221" w:hanging="140"/>
      </w:pPr>
      <w:rPr>
        <w:rFonts w:ascii="Arial" w:eastAsia="Arial" w:hAnsi="Arial" w:cs="Arial" w:hint="default"/>
        <w:b w:val="0"/>
        <w:bCs w:val="0"/>
        <w:i w:val="0"/>
        <w:iCs w:val="0"/>
        <w:spacing w:val="0"/>
        <w:w w:val="100"/>
        <w:sz w:val="22"/>
        <w:szCs w:val="22"/>
        <w:lang w:val="ca-ES" w:eastAsia="en-US" w:bidi="ar-SA"/>
      </w:rPr>
    </w:lvl>
    <w:lvl w:ilvl="3">
      <w:numFmt w:val="bullet"/>
      <w:lvlText w:val="•"/>
      <w:lvlJc w:val="left"/>
      <w:pPr>
        <w:ind w:left="2921" w:hanging="140"/>
      </w:pPr>
      <w:rPr>
        <w:rFonts w:hint="default"/>
        <w:lang w:val="ca-ES" w:eastAsia="en-US" w:bidi="ar-SA"/>
      </w:rPr>
    </w:lvl>
    <w:lvl w:ilvl="4">
      <w:numFmt w:val="bullet"/>
      <w:lvlText w:val="•"/>
      <w:lvlJc w:val="left"/>
      <w:pPr>
        <w:ind w:left="3822" w:hanging="140"/>
      </w:pPr>
      <w:rPr>
        <w:rFonts w:hint="default"/>
        <w:lang w:val="ca-ES" w:eastAsia="en-US" w:bidi="ar-SA"/>
      </w:rPr>
    </w:lvl>
    <w:lvl w:ilvl="5">
      <w:numFmt w:val="bullet"/>
      <w:lvlText w:val="•"/>
      <w:lvlJc w:val="left"/>
      <w:pPr>
        <w:ind w:left="4723" w:hanging="140"/>
      </w:pPr>
      <w:rPr>
        <w:rFonts w:hint="default"/>
        <w:lang w:val="ca-ES" w:eastAsia="en-US" w:bidi="ar-SA"/>
      </w:rPr>
    </w:lvl>
    <w:lvl w:ilvl="6">
      <w:numFmt w:val="bullet"/>
      <w:lvlText w:val="•"/>
      <w:lvlJc w:val="left"/>
      <w:pPr>
        <w:ind w:left="5623" w:hanging="140"/>
      </w:pPr>
      <w:rPr>
        <w:rFonts w:hint="default"/>
        <w:lang w:val="ca-ES" w:eastAsia="en-US" w:bidi="ar-SA"/>
      </w:rPr>
    </w:lvl>
    <w:lvl w:ilvl="7">
      <w:numFmt w:val="bullet"/>
      <w:lvlText w:val="•"/>
      <w:lvlJc w:val="left"/>
      <w:pPr>
        <w:ind w:left="6524" w:hanging="140"/>
      </w:pPr>
      <w:rPr>
        <w:rFonts w:hint="default"/>
        <w:lang w:val="ca-ES" w:eastAsia="en-US" w:bidi="ar-SA"/>
      </w:rPr>
    </w:lvl>
    <w:lvl w:ilvl="8">
      <w:numFmt w:val="bullet"/>
      <w:lvlText w:val="•"/>
      <w:lvlJc w:val="left"/>
      <w:pPr>
        <w:ind w:left="7425" w:hanging="140"/>
      </w:pPr>
      <w:rPr>
        <w:rFonts w:hint="default"/>
        <w:lang w:val="ca-ES" w:eastAsia="en-US" w:bidi="ar-SA"/>
      </w:rPr>
    </w:lvl>
  </w:abstractNum>
  <w:abstractNum w:abstractNumId="8" w15:restartNumberingAfterBreak="0">
    <w:nsid w:val="68037B23"/>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3A0BF1"/>
    <w:multiLevelType w:val="multilevel"/>
    <w:tmpl w:val="84623C3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C414E6E"/>
    <w:multiLevelType w:val="hybridMultilevel"/>
    <w:tmpl w:val="FE0A5B1A"/>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 w15:restartNumberingAfterBreak="0">
    <w:nsid w:val="72BC629B"/>
    <w:multiLevelType w:val="hybridMultilevel"/>
    <w:tmpl w:val="6046D5B4"/>
    <w:lvl w:ilvl="0" w:tplc="04030005">
      <w:start w:val="1"/>
      <w:numFmt w:val="bullet"/>
      <w:lvlText w:val=""/>
      <w:lvlJc w:val="left"/>
      <w:pPr>
        <w:ind w:left="360" w:hanging="360"/>
      </w:pPr>
      <w:rPr>
        <w:rFonts w:ascii="Wingdings" w:hAnsi="Wingdings" w:hint="default"/>
      </w:rPr>
    </w:lvl>
    <w:lvl w:ilvl="1" w:tplc="04030003">
      <w:start w:val="1"/>
      <w:numFmt w:val="bullet"/>
      <w:lvlText w:val="o"/>
      <w:lvlJc w:val="left"/>
      <w:pPr>
        <w:ind w:left="1080" w:hanging="360"/>
      </w:pPr>
      <w:rPr>
        <w:rFonts w:ascii="Courier New" w:hAnsi="Courier New" w:cs="Courier New" w:hint="default"/>
      </w:rPr>
    </w:lvl>
    <w:lvl w:ilvl="2" w:tplc="0403000B">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2" w15:restartNumberingAfterBreak="0">
    <w:nsid w:val="75AE6B89"/>
    <w:multiLevelType w:val="hybridMultilevel"/>
    <w:tmpl w:val="620CFCD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769F01AF"/>
    <w:multiLevelType w:val="hybridMultilevel"/>
    <w:tmpl w:val="E75EAB9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4" w15:restartNumberingAfterBreak="0">
    <w:nsid w:val="7F9E23DC"/>
    <w:multiLevelType w:val="hybridMultilevel"/>
    <w:tmpl w:val="B50C3CD6"/>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16cid:durableId="1625620836">
    <w:abstractNumId w:val="8"/>
  </w:num>
  <w:num w:numId="2" w16cid:durableId="2126921993">
    <w:abstractNumId w:val="13"/>
  </w:num>
  <w:num w:numId="3" w16cid:durableId="836655284">
    <w:abstractNumId w:val="14"/>
  </w:num>
  <w:num w:numId="4" w16cid:durableId="337732551">
    <w:abstractNumId w:val="1"/>
  </w:num>
  <w:num w:numId="5" w16cid:durableId="997852702">
    <w:abstractNumId w:val="11"/>
  </w:num>
  <w:num w:numId="6" w16cid:durableId="709766256">
    <w:abstractNumId w:val="10"/>
  </w:num>
  <w:num w:numId="7" w16cid:durableId="1095899402">
    <w:abstractNumId w:val="9"/>
  </w:num>
  <w:num w:numId="8" w16cid:durableId="1737901325">
    <w:abstractNumId w:val="6"/>
  </w:num>
  <w:num w:numId="9" w16cid:durableId="1049567887">
    <w:abstractNumId w:val="0"/>
  </w:num>
  <w:num w:numId="10" w16cid:durableId="789205581">
    <w:abstractNumId w:val="3"/>
  </w:num>
  <w:num w:numId="11" w16cid:durableId="1250965797">
    <w:abstractNumId w:val="5"/>
  </w:num>
  <w:num w:numId="12" w16cid:durableId="774983143">
    <w:abstractNumId w:val="12"/>
  </w:num>
  <w:num w:numId="13" w16cid:durableId="379599914">
    <w:abstractNumId w:val="4"/>
  </w:num>
  <w:num w:numId="14" w16cid:durableId="121316551">
    <w:abstractNumId w:val="2"/>
  </w:num>
  <w:num w:numId="15" w16cid:durableId="313921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C41"/>
    <w:rsid w:val="00016B81"/>
    <w:rsid w:val="00047C48"/>
    <w:rsid w:val="00051C80"/>
    <w:rsid w:val="00065B29"/>
    <w:rsid w:val="000778BB"/>
    <w:rsid w:val="000A0672"/>
    <w:rsid w:val="000F37B8"/>
    <w:rsid w:val="00121415"/>
    <w:rsid w:val="00136628"/>
    <w:rsid w:val="00157E6B"/>
    <w:rsid w:val="00164CA1"/>
    <w:rsid w:val="001A364D"/>
    <w:rsid w:val="001A4B7B"/>
    <w:rsid w:val="001D105A"/>
    <w:rsid w:val="002573E2"/>
    <w:rsid w:val="002757A2"/>
    <w:rsid w:val="00276103"/>
    <w:rsid w:val="002A0BE3"/>
    <w:rsid w:val="002F2C25"/>
    <w:rsid w:val="00312EAE"/>
    <w:rsid w:val="00344CD3"/>
    <w:rsid w:val="00353208"/>
    <w:rsid w:val="00361A44"/>
    <w:rsid w:val="00365EE3"/>
    <w:rsid w:val="003A483C"/>
    <w:rsid w:val="003E1B5B"/>
    <w:rsid w:val="003F2D97"/>
    <w:rsid w:val="00417CA6"/>
    <w:rsid w:val="004378EB"/>
    <w:rsid w:val="00451BD4"/>
    <w:rsid w:val="004A666F"/>
    <w:rsid w:val="004A7992"/>
    <w:rsid w:val="00507B0B"/>
    <w:rsid w:val="005178A0"/>
    <w:rsid w:val="00525D4E"/>
    <w:rsid w:val="00566EEE"/>
    <w:rsid w:val="00575978"/>
    <w:rsid w:val="00583371"/>
    <w:rsid w:val="00593BF4"/>
    <w:rsid w:val="005C681E"/>
    <w:rsid w:val="005D7503"/>
    <w:rsid w:val="00636595"/>
    <w:rsid w:val="00662C41"/>
    <w:rsid w:val="006A5284"/>
    <w:rsid w:val="006B20EA"/>
    <w:rsid w:val="006D1DF9"/>
    <w:rsid w:val="0073606E"/>
    <w:rsid w:val="00765088"/>
    <w:rsid w:val="007704BE"/>
    <w:rsid w:val="0079512C"/>
    <w:rsid w:val="00796EB9"/>
    <w:rsid w:val="007B11AA"/>
    <w:rsid w:val="007F1B83"/>
    <w:rsid w:val="007F219B"/>
    <w:rsid w:val="00852A9E"/>
    <w:rsid w:val="0087404C"/>
    <w:rsid w:val="00913772"/>
    <w:rsid w:val="009166F7"/>
    <w:rsid w:val="00916D1B"/>
    <w:rsid w:val="009400E8"/>
    <w:rsid w:val="00972532"/>
    <w:rsid w:val="00982CA6"/>
    <w:rsid w:val="00985375"/>
    <w:rsid w:val="009B5F33"/>
    <w:rsid w:val="009D19E1"/>
    <w:rsid w:val="009E1BEB"/>
    <w:rsid w:val="009E51DA"/>
    <w:rsid w:val="009F0E25"/>
    <w:rsid w:val="009F34E5"/>
    <w:rsid w:val="00A060D5"/>
    <w:rsid w:val="00A37D3D"/>
    <w:rsid w:val="00A7433A"/>
    <w:rsid w:val="00AA1862"/>
    <w:rsid w:val="00AD6122"/>
    <w:rsid w:val="00AF5806"/>
    <w:rsid w:val="00B020BC"/>
    <w:rsid w:val="00B22488"/>
    <w:rsid w:val="00B26CBD"/>
    <w:rsid w:val="00B27F0D"/>
    <w:rsid w:val="00B376C8"/>
    <w:rsid w:val="00BA2458"/>
    <w:rsid w:val="00BF150F"/>
    <w:rsid w:val="00C02CE6"/>
    <w:rsid w:val="00C06D68"/>
    <w:rsid w:val="00C07273"/>
    <w:rsid w:val="00C10467"/>
    <w:rsid w:val="00C35842"/>
    <w:rsid w:val="00C4087A"/>
    <w:rsid w:val="00C8019D"/>
    <w:rsid w:val="00CB4149"/>
    <w:rsid w:val="00CC6733"/>
    <w:rsid w:val="00D0398D"/>
    <w:rsid w:val="00D47498"/>
    <w:rsid w:val="00DA4E8E"/>
    <w:rsid w:val="00E21DE6"/>
    <w:rsid w:val="00E41F88"/>
    <w:rsid w:val="00E61EE4"/>
    <w:rsid w:val="00E65FE1"/>
    <w:rsid w:val="00EF6C3C"/>
    <w:rsid w:val="00F775C0"/>
    <w:rsid w:val="00F830C2"/>
    <w:rsid w:val="00FA3634"/>
    <w:rsid w:val="00FB376E"/>
    <w:rsid w:val="00FC4E2C"/>
    <w:rsid w:val="00FF420D"/>
    <w:rsid w:val="00FF738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3F04E"/>
  <w15:docId w15:val="{1A5345F2-40E0-493E-957A-DDA85A64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2">
    <w:name w:val="heading 2"/>
    <w:basedOn w:val="Normal"/>
    <w:next w:val="Normal"/>
    <w:link w:val="Ttol2Car"/>
    <w:uiPriority w:val="99"/>
    <w:qFormat/>
    <w:rsid w:val="00662C41"/>
    <w:pPr>
      <w:keepNext/>
      <w:tabs>
        <w:tab w:val="left" w:pos="360"/>
        <w:tab w:val="left" w:pos="720"/>
        <w:tab w:val="left" w:pos="1080"/>
      </w:tabs>
      <w:spacing w:after="0" w:line="240" w:lineRule="auto"/>
      <w:jc w:val="both"/>
      <w:outlineLvl w:val="1"/>
    </w:pPr>
    <w:rPr>
      <w:rFonts w:ascii="Arial" w:eastAsia="Times New Roman" w:hAnsi="Arial" w:cs="Arial"/>
      <w:b/>
      <w:bCs/>
      <w:sz w:val="24"/>
      <w:szCs w:val="24"/>
      <w:lang w:eastAsia="es-ES"/>
    </w:rPr>
  </w:style>
  <w:style w:type="paragraph" w:styleId="Ttol5">
    <w:name w:val="heading 5"/>
    <w:basedOn w:val="Normal"/>
    <w:next w:val="Normal"/>
    <w:link w:val="Ttol5Car"/>
    <w:uiPriority w:val="9"/>
    <w:semiHidden/>
    <w:unhideWhenUsed/>
    <w:qFormat/>
    <w:rsid w:val="000F37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basedOn w:val="Lletraperdefectedelpargraf"/>
    <w:link w:val="Ttol2"/>
    <w:uiPriority w:val="99"/>
    <w:rsid w:val="00662C41"/>
    <w:rPr>
      <w:rFonts w:ascii="Arial" w:eastAsia="Times New Roman" w:hAnsi="Arial" w:cs="Arial"/>
      <w:b/>
      <w:bCs/>
      <w:sz w:val="24"/>
      <w:szCs w:val="24"/>
      <w:lang w:eastAsia="es-ES"/>
    </w:rPr>
  </w:style>
  <w:style w:type="paragraph" w:styleId="Textdecomentari">
    <w:name w:val="annotation text"/>
    <w:basedOn w:val="Normal"/>
    <w:link w:val="TextdecomentariCar"/>
    <w:rsid w:val="00662C41"/>
    <w:pPr>
      <w:spacing w:after="0" w:line="240" w:lineRule="auto"/>
      <w:jc w:val="both"/>
    </w:pPr>
    <w:rPr>
      <w:rFonts w:ascii="Dutch" w:eastAsia="Times New Roman" w:hAnsi="Dutch" w:cs="Times New Roman"/>
      <w:sz w:val="20"/>
      <w:szCs w:val="20"/>
      <w:lang w:eastAsia="es-ES"/>
    </w:rPr>
  </w:style>
  <w:style w:type="character" w:customStyle="1" w:styleId="TextdecomentariCar">
    <w:name w:val="Text de comentari Car"/>
    <w:basedOn w:val="Lletraperdefectedelpargraf"/>
    <w:link w:val="Textdecomentari"/>
    <w:rsid w:val="00662C41"/>
    <w:rPr>
      <w:rFonts w:ascii="Dutch" w:eastAsia="Times New Roman" w:hAnsi="Dutch" w:cs="Times New Roman"/>
      <w:sz w:val="20"/>
      <w:szCs w:val="20"/>
      <w:lang w:eastAsia="es-ES"/>
    </w:rPr>
  </w:style>
  <w:style w:type="character" w:styleId="Refernciadecomentari">
    <w:name w:val="annotation reference"/>
    <w:unhideWhenUsed/>
    <w:rsid w:val="00662C41"/>
    <w:rPr>
      <w:sz w:val="16"/>
      <w:szCs w:val="16"/>
    </w:rPr>
  </w:style>
  <w:style w:type="paragraph" w:styleId="Textdeglobus">
    <w:name w:val="Balloon Text"/>
    <w:basedOn w:val="Normal"/>
    <w:link w:val="TextdeglobusCar"/>
    <w:uiPriority w:val="99"/>
    <w:semiHidden/>
    <w:unhideWhenUsed/>
    <w:rsid w:val="00662C41"/>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662C41"/>
    <w:rPr>
      <w:rFonts w:ascii="Tahoma" w:hAnsi="Tahoma" w:cs="Tahoma"/>
      <w:sz w:val="16"/>
      <w:szCs w:val="16"/>
    </w:rPr>
  </w:style>
  <w:style w:type="paragraph" w:styleId="Pargrafdellista">
    <w:name w:val="List Paragraph"/>
    <w:basedOn w:val="Normal"/>
    <w:link w:val="PargrafdellistaCar"/>
    <w:uiPriority w:val="1"/>
    <w:qFormat/>
    <w:rsid w:val="005D7503"/>
    <w:pPr>
      <w:ind w:left="720"/>
      <w:contextualSpacing/>
    </w:pPr>
  </w:style>
  <w:style w:type="paragraph" w:styleId="Capalera">
    <w:name w:val="header"/>
    <w:basedOn w:val="Normal"/>
    <w:link w:val="CapaleraCar"/>
    <w:unhideWhenUsed/>
    <w:rsid w:val="00C8019D"/>
    <w:pPr>
      <w:tabs>
        <w:tab w:val="center" w:pos="4252"/>
        <w:tab w:val="right" w:pos="8504"/>
      </w:tabs>
      <w:spacing w:after="0" w:line="240" w:lineRule="auto"/>
    </w:pPr>
  </w:style>
  <w:style w:type="character" w:customStyle="1" w:styleId="CapaleraCar">
    <w:name w:val="Capçalera Car"/>
    <w:basedOn w:val="Lletraperdefectedelpargraf"/>
    <w:link w:val="Capalera"/>
    <w:rsid w:val="00C8019D"/>
  </w:style>
  <w:style w:type="paragraph" w:styleId="Peu">
    <w:name w:val="footer"/>
    <w:basedOn w:val="Normal"/>
    <w:link w:val="PeuCar"/>
    <w:uiPriority w:val="99"/>
    <w:unhideWhenUsed/>
    <w:rsid w:val="00C8019D"/>
    <w:pPr>
      <w:tabs>
        <w:tab w:val="center" w:pos="4252"/>
        <w:tab w:val="right" w:pos="8504"/>
      </w:tabs>
      <w:spacing w:after="0" w:line="240" w:lineRule="auto"/>
    </w:pPr>
  </w:style>
  <w:style w:type="character" w:customStyle="1" w:styleId="PeuCar">
    <w:name w:val="Peu Car"/>
    <w:basedOn w:val="Lletraperdefectedelpargraf"/>
    <w:link w:val="Peu"/>
    <w:uiPriority w:val="99"/>
    <w:rsid w:val="00C8019D"/>
  </w:style>
  <w:style w:type="paragraph" w:styleId="Sagniadetextindependent">
    <w:name w:val="Body Text Indent"/>
    <w:basedOn w:val="Normal"/>
    <w:link w:val="SagniadetextindependentCar"/>
    <w:rsid w:val="006B20EA"/>
    <w:pPr>
      <w:spacing w:after="0" w:line="240" w:lineRule="auto"/>
      <w:ind w:left="720"/>
      <w:jc w:val="both"/>
    </w:pPr>
    <w:rPr>
      <w:rFonts w:ascii="Arial" w:eastAsia="Times New Roman" w:hAnsi="Arial" w:cs="Arial"/>
      <w:sz w:val="24"/>
      <w:szCs w:val="24"/>
      <w:lang w:eastAsia="es-ES"/>
    </w:rPr>
  </w:style>
  <w:style w:type="character" w:customStyle="1" w:styleId="SagniadetextindependentCar">
    <w:name w:val="Sagnia de text independent Car"/>
    <w:basedOn w:val="Lletraperdefectedelpargraf"/>
    <w:link w:val="Sagniadetextindependent"/>
    <w:rsid w:val="006B20EA"/>
    <w:rPr>
      <w:rFonts w:ascii="Arial" w:eastAsia="Times New Roman" w:hAnsi="Arial" w:cs="Arial"/>
      <w:sz w:val="24"/>
      <w:szCs w:val="24"/>
      <w:lang w:eastAsia="es-ES"/>
    </w:rPr>
  </w:style>
  <w:style w:type="paragraph" w:customStyle="1" w:styleId="Pa9">
    <w:name w:val="Pa9"/>
    <w:basedOn w:val="Normal"/>
    <w:next w:val="Normal"/>
    <w:uiPriority w:val="99"/>
    <w:rsid w:val="009E51DA"/>
    <w:pPr>
      <w:autoSpaceDE w:val="0"/>
      <w:autoSpaceDN w:val="0"/>
      <w:adjustRightInd w:val="0"/>
      <w:spacing w:after="0" w:line="201" w:lineRule="atLeast"/>
    </w:pPr>
    <w:rPr>
      <w:rFonts w:ascii="Arial" w:hAnsi="Arial" w:cs="Arial"/>
      <w:sz w:val="24"/>
      <w:szCs w:val="24"/>
    </w:rPr>
  </w:style>
  <w:style w:type="character" w:customStyle="1" w:styleId="PargrafdellistaCar">
    <w:name w:val="Paràgraf de llista Car"/>
    <w:link w:val="Pargrafdellista"/>
    <w:uiPriority w:val="34"/>
    <w:locked/>
    <w:rsid w:val="00AD6122"/>
  </w:style>
  <w:style w:type="character" w:styleId="Textdelcontenidor">
    <w:name w:val="Placeholder Text"/>
    <w:basedOn w:val="Lletraperdefectedelpargraf"/>
    <w:uiPriority w:val="99"/>
    <w:semiHidden/>
    <w:rsid w:val="001D105A"/>
    <w:rPr>
      <w:color w:val="808080"/>
    </w:rPr>
  </w:style>
  <w:style w:type="character" w:customStyle="1" w:styleId="Ttol5Car">
    <w:name w:val="Títol 5 Car"/>
    <w:basedOn w:val="Lletraperdefectedelpargraf"/>
    <w:link w:val="Ttol5"/>
    <w:uiPriority w:val="9"/>
    <w:semiHidden/>
    <w:rsid w:val="000F37B8"/>
    <w:rPr>
      <w:rFonts w:asciiTheme="majorHAnsi" w:eastAsiaTheme="majorEastAsia" w:hAnsiTheme="majorHAnsi" w:cstheme="majorBidi"/>
      <w:color w:val="243F60" w:themeColor="accent1" w:themeShade="7F"/>
    </w:rPr>
  </w:style>
  <w:style w:type="character" w:styleId="Enlla">
    <w:name w:val="Hyperlink"/>
    <w:basedOn w:val="Lletraperdefectedelpargraf"/>
    <w:uiPriority w:val="99"/>
    <w:unhideWhenUsed/>
    <w:rsid w:val="009D19E1"/>
    <w:rPr>
      <w:color w:val="0000FF" w:themeColor="hyperlink"/>
      <w:u w:val="single"/>
    </w:rPr>
  </w:style>
  <w:style w:type="paragraph" w:customStyle="1" w:styleId="Default">
    <w:name w:val="Default"/>
    <w:rsid w:val="003F2D97"/>
    <w:pPr>
      <w:autoSpaceDE w:val="0"/>
      <w:autoSpaceDN w:val="0"/>
      <w:adjustRightInd w:val="0"/>
      <w:spacing w:after="0" w:line="240" w:lineRule="auto"/>
    </w:pPr>
    <w:rPr>
      <w:rFonts w:ascii="Arial" w:hAnsi="Arial" w:cs="Arial"/>
      <w:color w:val="000000"/>
      <w:sz w:val="24"/>
      <w:szCs w:val="24"/>
    </w:rPr>
  </w:style>
  <w:style w:type="paragraph" w:styleId="Textindependent">
    <w:name w:val="Body Text"/>
    <w:basedOn w:val="Normal"/>
    <w:link w:val="TextindependentCar"/>
    <w:uiPriority w:val="99"/>
    <w:semiHidden/>
    <w:unhideWhenUsed/>
    <w:rsid w:val="00AA1862"/>
    <w:pPr>
      <w:spacing w:after="120"/>
    </w:pPr>
  </w:style>
  <w:style w:type="character" w:customStyle="1" w:styleId="TextindependentCar">
    <w:name w:val="Text independent Car"/>
    <w:basedOn w:val="Lletraperdefectedelpargraf"/>
    <w:link w:val="Textindependent"/>
    <w:uiPriority w:val="99"/>
    <w:semiHidden/>
    <w:rsid w:val="00AA1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492">
      <w:bodyDiv w:val="1"/>
      <w:marLeft w:val="0"/>
      <w:marRight w:val="0"/>
      <w:marTop w:val="0"/>
      <w:marBottom w:val="0"/>
      <w:divBdr>
        <w:top w:val="none" w:sz="0" w:space="0" w:color="auto"/>
        <w:left w:val="none" w:sz="0" w:space="0" w:color="auto"/>
        <w:bottom w:val="none" w:sz="0" w:space="0" w:color="auto"/>
        <w:right w:val="none" w:sz="0" w:space="0" w:color="auto"/>
      </w:divBdr>
    </w:div>
    <w:div w:id="466434432">
      <w:bodyDiv w:val="1"/>
      <w:marLeft w:val="0"/>
      <w:marRight w:val="0"/>
      <w:marTop w:val="0"/>
      <w:marBottom w:val="0"/>
      <w:divBdr>
        <w:top w:val="none" w:sz="0" w:space="0" w:color="auto"/>
        <w:left w:val="none" w:sz="0" w:space="0" w:color="auto"/>
        <w:bottom w:val="none" w:sz="0" w:space="0" w:color="auto"/>
        <w:right w:val="none" w:sz="0" w:space="0" w:color="auto"/>
      </w:divBdr>
    </w:div>
    <w:div w:id="1162084517">
      <w:bodyDiv w:val="1"/>
      <w:marLeft w:val="0"/>
      <w:marRight w:val="0"/>
      <w:marTop w:val="0"/>
      <w:marBottom w:val="0"/>
      <w:divBdr>
        <w:top w:val="none" w:sz="0" w:space="0" w:color="auto"/>
        <w:left w:val="none" w:sz="0" w:space="0" w:color="auto"/>
        <w:bottom w:val="none" w:sz="0" w:space="0" w:color="auto"/>
        <w:right w:val="none" w:sz="0" w:space="0" w:color="auto"/>
      </w:divBdr>
    </w:div>
    <w:div w:id="1296447898">
      <w:bodyDiv w:val="1"/>
      <w:marLeft w:val="0"/>
      <w:marRight w:val="0"/>
      <w:marTop w:val="0"/>
      <w:marBottom w:val="0"/>
      <w:divBdr>
        <w:top w:val="none" w:sz="0" w:space="0" w:color="auto"/>
        <w:left w:val="none" w:sz="0" w:space="0" w:color="auto"/>
        <w:bottom w:val="none" w:sz="0" w:space="0" w:color="auto"/>
        <w:right w:val="none" w:sz="0" w:space="0" w:color="auto"/>
      </w:divBdr>
      <w:divsChild>
        <w:div w:id="33651756">
          <w:marLeft w:val="0"/>
          <w:marRight w:val="0"/>
          <w:marTop w:val="0"/>
          <w:marBottom w:val="0"/>
          <w:divBdr>
            <w:top w:val="none" w:sz="0" w:space="0" w:color="auto"/>
            <w:left w:val="none" w:sz="0" w:space="0" w:color="auto"/>
            <w:bottom w:val="none" w:sz="0" w:space="0" w:color="auto"/>
            <w:right w:val="none" w:sz="0" w:space="0" w:color="auto"/>
          </w:divBdr>
        </w:div>
        <w:div w:id="72747150">
          <w:marLeft w:val="0"/>
          <w:marRight w:val="0"/>
          <w:marTop w:val="0"/>
          <w:marBottom w:val="0"/>
          <w:divBdr>
            <w:top w:val="none" w:sz="0" w:space="0" w:color="auto"/>
            <w:left w:val="none" w:sz="0" w:space="0" w:color="auto"/>
            <w:bottom w:val="none" w:sz="0" w:space="0" w:color="auto"/>
            <w:right w:val="none" w:sz="0" w:space="0" w:color="auto"/>
          </w:divBdr>
        </w:div>
        <w:div w:id="80221012">
          <w:marLeft w:val="0"/>
          <w:marRight w:val="0"/>
          <w:marTop w:val="0"/>
          <w:marBottom w:val="0"/>
          <w:divBdr>
            <w:top w:val="none" w:sz="0" w:space="0" w:color="auto"/>
            <w:left w:val="none" w:sz="0" w:space="0" w:color="auto"/>
            <w:bottom w:val="none" w:sz="0" w:space="0" w:color="auto"/>
            <w:right w:val="none" w:sz="0" w:space="0" w:color="auto"/>
          </w:divBdr>
        </w:div>
        <w:div w:id="92016280">
          <w:marLeft w:val="0"/>
          <w:marRight w:val="0"/>
          <w:marTop w:val="0"/>
          <w:marBottom w:val="0"/>
          <w:divBdr>
            <w:top w:val="none" w:sz="0" w:space="0" w:color="auto"/>
            <w:left w:val="none" w:sz="0" w:space="0" w:color="auto"/>
            <w:bottom w:val="none" w:sz="0" w:space="0" w:color="auto"/>
            <w:right w:val="none" w:sz="0" w:space="0" w:color="auto"/>
          </w:divBdr>
        </w:div>
        <w:div w:id="124590154">
          <w:marLeft w:val="0"/>
          <w:marRight w:val="0"/>
          <w:marTop w:val="0"/>
          <w:marBottom w:val="0"/>
          <w:divBdr>
            <w:top w:val="none" w:sz="0" w:space="0" w:color="auto"/>
            <w:left w:val="none" w:sz="0" w:space="0" w:color="auto"/>
            <w:bottom w:val="none" w:sz="0" w:space="0" w:color="auto"/>
            <w:right w:val="none" w:sz="0" w:space="0" w:color="auto"/>
          </w:divBdr>
        </w:div>
        <w:div w:id="158037219">
          <w:marLeft w:val="0"/>
          <w:marRight w:val="0"/>
          <w:marTop w:val="0"/>
          <w:marBottom w:val="0"/>
          <w:divBdr>
            <w:top w:val="none" w:sz="0" w:space="0" w:color="auto"/>
            <w:left w:val="none" w:sz="0" w:space="0" w:color="auto"/>
            <w:bottom w:val="none" w:sz="0" w:space="0" w:color="auto"/>
            <w:right w:val="none" w:sz="0" w:space="0" w:color="auto"/>
          </w:divBdr>
        </w:div>
        <w:div w:id="213540275">
          <w:marLeft w:val="0"/>
          <w:marRight w:val="0"/>
          <w:marTop w:val="0"/>
          <w:marBottom w:val="0"/>
          <w:divBdr>
            <w:top w:val="none" w:sz="0" w:space="0" w:color="auto"/>
            <w:left w:val="none" w:sz="0" w:space="0" w:color="auto"/>
            <w:bottom w:val="none" w:sz="0" w:space="0" w:color="auto"/>
            <w:right w:val="none" w:sz="0" w:space="0" w:color="auto"/>
          </w:divBdr>
        </w:div>
        <w:div w:id="290595323">
          <w:marLeft w:val="0"/>
          <w:marRight w:val="0"/>
          <w:marTop w:val="0"/>
          <w:marBottom w:val="0"/>
          <w:divBdr>
            <w:top w:val="none" w:sz="0" w:space="0" w:color="auto"/>
            <w:left w:val="none" w:sz="0" w:space="0" w:color="auto"/>
            <w:bottom w:val="none" w:sz="0" w:space="0" w:color="auto"/>
            <w:right w:val="none" w:sz="0" w:space="0" w:color="auto"/>
          </w:divBdr>
        </w:div>
        <w:div w:id="304742713">
          <w:marLeft w:val="0"/>
          <w:marRight w:val="0"/>
          <w:marTop w:val="0"/>
          <w:marBottom w:val="0"/>
          <w:divBdr>
            <w:top w:val="none" w:sz="0" w:space="0" w:color="auto"/>
            <w:left w:val="none" w:sz="0" w:space="0" w:color="auto"/>
            <w:bottom w:val="none" w:sz="0" w:space="0" w:color="auto"/>
            <w:right w:val="none" w:sz="0" w:space="0" w:color="auto"/>
          </w:divBdr>
        </w:div>
        <w:div w:id="363752525">
          <w:marLeft w:val="0"/>
          <w:marRight w:val="0"/>
          <w:marTop w:val="0"/>
          <w:marBottom w:val="0"/>
          <w:divBdr>
            <w:top w:val="none" w:sz="0" w:space="0" w:color="auto"/>
            <w:left w:val="none" w:sz="0" w:space="0" w:color="auto"/>
            <w:bottom w:val="none" w:sz="0" w:space="0" w:color="auto"/>
            <w:right w:val="none" w:sz="0" w:space="0" w:color="auto"/>
          </w:divBdr>
        </w:div>
        <w:div w:id="376903474">
          <w:marLeft w:val="0"/>
          <w:marRight w:val="0"/>
          <w:marTop w:val="0"/>
          <w:marBottom w:val="0"/>
          <w:divBdr>
            <w:top w:val="none" w:sz="0" w:space="0" w:color="auto"/>
            <w:left w:val="none" w:sz="0" w:space="0" w:color="auto"/>
            <w:bottom w:val="none" w:sz="0" w:space="0" w:color="auto"/>
            <w:right w:val="none" w:sz="0" w:space="0" w:color="auto"/>
          </w:divBdr>
        </w:div>
        <w:div w:id="417483185">
          <w:marLeft w:val="0"/>
          <w:marRight w:val="0"/>
          <w:marTop w:val="0"/>
          <w:marBottom w:val="0"/>
          <w:divBdr>
            <w:top w:val="none" w:sz="0" w:space="0" w:color="auto"/>
            <w:left w:val="none" w:sz="0" w:space="0" w:color="auto"/>
            <w:bottom w:val="none" w:sz="0" w:space="0" w:color="auto"/>
            <w:right w:val="none" w:sz="0" w:space="0" w:color="auto"/>
          </w:divBdr>
        </w:div>
        <w:div w:id="439571791">
          <w:marLeft w:val="0"/>
          <w:marRight w:val="0"/>
          <w:marTop w:val="0"/>
          <w:marBottom w:val="0"/>
          <w:divBdr>
            <w:top w:val="none" w:sz="0" w:space="0" w:color="auto"/>
            <w:left w:val="none" w:sz="0" w:space="0" w:color="auto"/>
            <w:bottom w:val="none" w:sz="0" w:space="0" w:color="auto"/>
            <w:right w:val="none" w:sz="0" w:space="0" w:color="auto"/>
          </w:divBdr>
        </w:div>
        <w:div w:id="476535852">
          <w:marLeft w:val="0"/>
          <w:marRight w:val="0"/>
          <w:marTop w:val="0"/>
          <w:marBottom w:val="0"/>
          <w:divBdr>
            <w:top w:val="none" w:sz="0" w:space="0" w:color="auto"/>
            <w:left w:val="none" w:sz="0" w:space="0" w:color="auto"/>
            <w:bottom w:val="none" w:sz="0" w:space="0" w:color="auto"/>
            <w:right w:val="none" w:sz="0" w:space="0" w:color="auto"/>
          </w:divBdr>
        </w:div>
        <w:div w:id="479736220">
          <w:marLeft w:val="0"/>
          <w:marRight w:val="0"/>
          <w:marTop w:val="0"/>
          <w:marBottom w:val="0"/>
          <w:divBdr>
            <w:top w:val="none" w:sz="0" w:space="0" w:color="auto"/>
            <w:left w:val="none" w:sz="0" w:space="0" w:color="auto"/>
            <w:bottom w:val="none" w:sz="0" w:space="0" w:color="auto"/>
            <w:right w:val="none" w:sz="0" w:space="0" w:color="auto"/>
          </w:divBdr>
        </w:div>
        <w:div w:id="498275887">
          <w:marLeft w:val="0"/>
          <w:marRight w:val="0"/>
          <w:marTop w:val="0"/>
          <w:marBottom w:val="0"/>
          <w:divBdr>
            <w:top w:val="none" w:sz="0" w:space="0" w:color="auto"/>
            <w:left w:val="none" w:sz="0" w:space="0" w:color="auto"/>
            <w:bottom w:val="none" w:sz="0" w:space="0" w:color="auto"/>
            <w:right w:val="none" w:sz="0" w:space="0" w:color="auto"/>
          </w:divBdr>
        </w:div>
        <w:div w:id="503982692">
          <w:marLeft w:val="0"/>
          <w:marRight w:val="0"/>
          <w:marTop w:val="0"/>
          <w:marBottom w:val="0"/>
          <w:divBdr>
            <w:top w:val="none" w:sz="0" w:space="0" w:color="auto"/>
            <w:left w:val="none" w:sz="0" w:space="0" w:color="auto"/>
            <w:bottom w:val="none" w:sz="0" w:space="0" w:color="auto"/>
            <w:right w:val="none" w:sz="0" w:space="0" w:color="auto"/>
          </w:divBdr>
        </w:div>
        <w:div w:id="519515285">
          <w:marLeft w:val="0"/>
          <w:marRight w:val="0"/>
          <w:marTop w:val="0"/>
          <w:marBottom w:val="0"/>
          <w:divBdr>
            <w:top w:val="none" w:sz="0" w:space="0" w:color="auto"/>
            <w:left w:val="none" w:sz="0" w:space="0" w:color="auto"/>
            <w:bottom w:val="none" w:sz="0" w:space="0" w:color="auto"/>
            <w:right w:val="none" w:sz="0" w:space="0" w:color="auto"/>
          </w:divBdr>
        </w:div>
        <w:div w:id="543829289">
          <w:marLeft w:val="0"/>
          <w:marRight w:val="0"/>
          <w:marTop w:val="0"/>
          <w:marBottom w:val="0"/>
          <w:divBdr>
            <w:top w:val="none" w:sz="0" w:space="0" w:color="auto"/>
            <w:left w:val="none" w:sz="0" w:space="0" w:color="auto"/>
            <w:bottom w:val="none" w:sz="0" w:space="0" w:color="auto"/>
            <w:right w:val="none" w:sz="0" w:space="0" w:color="auto"/>
          </w:divBdr>
        </w:div>
        <w:div w:id="593246727">
          <w:marLeft w:val="0"/>
          <w:marRight w:val="0"/>
          <w:marTop w:val="0"/>
          <w:marBottom w:val="0"/>
          <w:divBdr>
            <w:top w:val="none" w:sz="0" w:space="0" w:color="auto"/>
            <w:left w:val="none" w:sz="0" w:space="0" w:color="auto"/>
            <w:bottom w:val="none" w:sz="0" w:space="0" w:color="auto"/>
            <w:right w:val="none" w:sz="0" w:space="0" w:color="auto"/>
          </w:divBdr>
        </w:div>
        <w:div w:id="626621345">
          <w:marLeft w:val="0"/>
          <w:marRight w:val="0"/>
          <w:marTop w:val="0"/>
          <w:marBottom w:val="0"/>
          <w:divBdr>
            <w:top w:val="none" w:sz="0" w:space="0" w:color="auto"/>
            <w:left w:val="none" w:sz="0" w:space="0" w:color="auto"/>
            <w:bottom w:val="none" w:sz="0" w:space="0" w:color="auto"/>
            <w:right w:val="none" w:sz="0" w:space="0" w:color="auto"/>
          </w:divBdr>
        </w:div>
        <w:div w:id="679309719">
          <w:marLeft w:val="0"/>
          <w:marRight w:val="0"/>
          <w:marTop w:val="0"/>
          <w:marBottom w:val="0"/>
          <w:divBdr>
            <w:top w:val="none" w:sz="0" w:space="0" w:color="auto"/>
            <w:left w:val="none" w:sz="0" w:space="0" w:color="auto"/>
            <w:bottom w:val="none" w:sz="0" w:space="0" w:color="auto"/>
            <w:right w:val="none" w:sz="0" w:space="0" w:color="auto"/>
          </w:divBdr>
        </w:div>
        <w:div w:id="706759841">
          <w:marLeft w:val="0"/>
          <w:marRight w:val="0"/>
          <w:marTop w:val="0"/>
          <w:marBottom w:val="0"/>
          <w:divBdr>
            <w:top w:val="none" w:sz="0" w:space="0" w:color="auto"/>
            <w:left w:val="none" w:sz="0" w:space="0" w:color="auto"/>
            <w:bottom w:val="none" w:sz="0" w:space="0" w:color="auto"/>
            <w:right w:val="none" w:sz="0" w:space="0" w:color="auto"/>
          </w:divBdr>
        </w:div>
        <w:div w:id="713769919">
          <w:marLeft w:val="0"/>
          <w:marRight w:val="0"/>
          <w:marTop w:val="0"/>
          <w:marBottom w:val="0"/>
          <w:divBdr>
            <w:top w:val="none" w:sz="0" w:space="0" w:color="auto"/>
            <w:left w:val="none" w:sz="0" w:space="0" w:color="auto"/>
            <w:bottom w:val="none" w:sz="0" w:space="0" w:color="auto"/>
            <w:right w:val="none" w:sz="0" w:space="0" w:color="auto"/>
          </w:divBdr>
        </w:div>
        <w:div w:id="742799615">
          <w:marLeft w:val="0"/>
          <w:marRight w:val="0"/>
          <w:marTop w:val="0"/>
          <w:marBottom w:val="0"/>
          <w:divBdr>
            <w:top w:val="none" w:sz="0" w:space="0" w:color="auto"/>
            <w:left w:val="none" w:sz="0" w:space="0" w:color="auto"/>
            <w:bottom w:val="none" w:sz="0" w:space="0" w:color="auto"/>
            <w:right w:val="none" w:sz="0" w:space="0" w:color="auto"/>
          </w:divBdr>
        </w:div>
        <w:div w:id="786435264">
          <w:marLeft w:val="0"/>
          <w:marRight w:val="0"/>
          <w:marTop w:val="0"/>
          <w:marBottom w:val="0"/>
          <w:divBdr>
            <w:top w:val="none" w:sz="0" w:space="0" w:color="auto"/>
            <w:left w:val="none" w:sz="0" w:space="0" w:color="auto"/>
            <w:bottom w:val="none" w:sz="0" w:space="0" w:color="auto"/>
            <w:right w:val="none" w:sz="0" w:space="0" w:color="auto"/>
          </w:divBdr>
        </w:div>
        <w:div w:id="788091204">
          <w:marLeft w:val="0"/>
          <w:marRight w:val="0"/>
          <w:marTop w:val="0"/>
          <w:marBottom w:val="0"/>
          <w:divBdr>
            <w:top w:val="none" w:sz="0" w:space="0" w:color="auto"/>
            <w:left w:val="none" w:sz="0" w:space="0" w:color="auto"/>
            <w:bottom w:val="none" w:sz="0" w:space="0" w:color="auto"/>
            <w:right w:val="none" w:sz="0" w:space="0" w:color="auto"/>
          </w:divBdr>
        </w:div>
        <w:div w:id="823663788">
          <w:marLeft w:val="0"/>
          <w:marRight w:val="0"/>
          <w:marTop w:val="0"/>
          <w:marBottom w:val="0"/>
          <w:divBdr>
            <w:top w:val="none" w:sz="0" w:space="0" w:color="auto"/>
            <w:left w:val="none" w:sz="0" w:space="0" w:color="auto"/>
            <w:bottom w:val="none" w:sz="0" w:space="0" w:color="auto"/>
            <w:right w:val="none" w:sz="0" w:space="0" w:color="auto"/>
          </w:divBdr>
        </w:div>
        <w:div w:id="843401145">
          <w:marLeft w:val="0"/>
          <w:marRight w:val="0"/>
          <w:marTop w:val="0"/>
          <w:marBottom w:val="0"/>
          <w:divBdr>
            <w:top w:val="none" w:sz="0" w:space="0" w:color="auto"/>
            <w:left w:val="none" w:sz="0" w:space="0" w:color="auto"/>
            <w:bottom w:val="none" w:sz="0" w:space="0" w:color="auto"/>
            <w:right w:val="none" w:sz="0" w:space="0" w:color="auto"/>
          </w:divBdr>
        </w:div>
        <w:div w:id="928464478">
          <w:marLeft w:val="0"/>
          <w:marRight w:val="0"/>
          <w:marTop w:val="0"/>
          <w:marBottom w:val="0"/>
          <w:divBdr>
            <w:top w:val="none" w:sz="0" w:space="0" w:color="auto"/>
            <w:left w:val="none" w:sz="0" w:space="0" w:color="auto"/>
            <w:bottom w:val="none" w:sz="0" w:space="0" w:color="auto"/>
            <w:right w:val="none" w:sz="0" w:space="0" w:color="auto"/>
          </w:divBdr>
        </w:div>
        <w:div w:id="955213954">
          <w:marLeft w:val="0"/>
          <w:marRight w:val="0"/>
          <w:marTop w:val="0"/>
          <w:marBottom w:val="0"/>
          <w:divBdr>
            <w:top w:val="none" w:sz="0" w:space="0" w:color="auto"/>
            <w:left w:val="none" w:sz="0" w:space="0" w:color="auto"/>
            <w:bottom w:val="none" w:sz="0" w:space="0" w:color="auto"/>
            <w:right w:val="none" w:sz="0" w:space="0" w:color="auto"/>
          </w:divBdr>
        </w:div>
        <w:div w:id="1006982823">
          <w:marLeft w:val="0"/>
          <w:marRight w:val="0"/>
          <w:marTop w:val="0"/>
          <w:marBottom w:val="0"/>
          <w:divBdr>
            <w:top w:val="none" w:sz="0" w:space="0" w:color="auto"/>
            <w:left w:val="none" w:sz="0" w:space="0" w:color="auto"/>
            <w:bottom w:val="none" w:sz="0" w:space="0" w:color="auto"/>
            <w:right w:val="none" w:sz="0" w:space="0" w:color="auto"/>
          </w:divBdr>
        </w:div>
        <w:div w:id="1007056919">
          <w:marLeft w:val="0"/>
          <w:marRight w:val="0"/>
          <w:marTop w:val="0"/>
          <w:marBottom w:val="0"/>
          <w:divBdr>
            <w:top w:val="none" w:sz="0" w:space="0" w:color="auto"/>
            <w:left w:val="none" w:sz="0" w:space="0" w:color="auto"/>
            <w:bottom w:val="none" w:sz="0" w:space="0" w:color="auto"/>
            <w:right w:val="none" w:sz="0" w:space="0" w:color="auto"/>
          </w:divBdr>
        </w:div>
        <w:div w:id="1040974606">
          <w:marLeft w:val="0"/>
          <w:marRight w:val="0"/>
          <w:marTop w:val="0"/>
          <w:marBottom w:val="0"/>
          <w:divBdr>
            <w:top w:val="none" w:sz="0" w:space="0" w:color="auto"/>
            <w:left w:val="none" w:sz="0" w:space="0" w:color="auto"/>
            <w:bottom w:val="none" w:sz="0" w:space="0" w:color="auto"/>
            <w:right w:val="none" w:sz="0" w:space="0" w:color="auto"/>
          </w:divBdr>
        </w:div>
        <w:div w:id="1051460632">
          <w:marLeft w:val="0"/>
          <w:marRight w:val="0"/>
          <w:marTop w:val="0"/>
          <w:marBottom w:val="0"/>
          <w:divBdr>
            <w:top w:val="none" w:sz="0" w:space="0" w:color="auto"/>
            <w:left w:val="none" w:sz="0" w:space="0" w:color="auto"/>
            <w:bottom w:val="none" w:sz="0" w:space="0" w:color="auto"/>
            <w:right w:val="none" w:sz="0" w:space="0" w:color="auto"/>
          </w:divBdr>
        </w:div>
        <w:div w:id="1064722807">
          <w:marLeft w:val="0"/>
          <w:marRight w:val="0"/>
          <w:marTop w:val="0"/>
          <w:marBottom w:val="0"/>
          <w:divBdr>
            <w:top w:val="none" w:sz="0" w:space="0" w:color="auto"/>
            <w:left w:val="none" w:sz="0" w:space="0" w:color="auto"/>
            <w:bottom w:val="none" w:sz="0" w:space="0" w:color="auto"/>
            <w:right w:val="none" w:sz="0" w:space="0" w:color="auto"/>
          </w:divBdr>
        </w:div>
        <w:div w:id="1096100648">
          <w:marLeft w:val="0"/>
          <w:marRight w:val="0"/>
          <w:marTop w:val="0"/>
          <w:marBottom w:val="0"/>
          <w:divBdr>
            <w:top w:val="none" w:sz="0" w:space="0" w:color="auto"/>
            <w:left w:val="none" w:sz="0" w:space="0" w:color="auto"/>
            <w:bottom w:val="none" w:sz="0" w:space="0" w:color="auto"/>
            <w:right w:val="none" w:sz="0" w:space="0" w:color="auto"/>
          </w:divBdr>
        </w:div>
        <w:div w:id="1119229127">
          <w:marLeft w:val="0"/>
          <w:marRight w:val="0"/>
          <w:marTop w:val="0"/>
          <w:marBottom w:val="0"/>
          <w:divBdr>
            <w:top w:val="none" w:sz="0" w:space="0" w:color="auto"/>
            <w:left w:val="none" w:sz="0" w:space="0" w:color="auto"/>
            <w:bottom w:val="none" w:sz="0" w:space="0" w:color="auto"/>
            <w:right w:val="none" w:sz="0" w:space="0" w:color="auto"/>
          </w:divBdr>
        </w:div>
        <w:div w:id="1174807972">
          <w:marLeft w:val="0"/>
          <w:marRight w:val="0"/>
          <w:marTop w:val="0"/>
          <w:marBottom w:val="0"/>
          <w:divBdr>
            <w:top w:val="none" w:sz="0" w:space="0" w:color="auto"/>
            <w:left w:val="none" w:sz="0" w:space="0" w:color="auto"/>
            <w:bottom w:val="none" w:sz="0" w:space="0" w:color="auto"/>
            <w:right w:val="none" w:sz="0" w:space="0" w:color="auto"/>
          </w:divBdr>
        </w:div>
        <w:div w:id="1214078898">
          <w:marLeft w:val="0"/>
          <w:marRight w:val="0"/>
          <w:marTop w:val="0"/>
          <w:marBottom w:val="0"/>
          <w:divBdr>
            <w:top w:val="none" w:sz="0" w:space="0" w:color="auto"/>
            <w:left w:val="none" w:sz="0" w:space="0" w:color="auto"/>
            <w:bottom w:val="none" w:sz="0" w:space="0" w:color="auto"/>
            <w:right w:val="none" w:sz="0" w:space="0" w:color="auto"/>
          </w:divBdr>
        </w:div>
        <w:div w:id="1228956748">
          <w:marLeft w:val="0"/>
          <w:marRight w:val="0"/>
          <w:marTop w:val="0"/>
          <w:marBottom w:val="0"/>
          <w:divBdr>
            <w:top w:val="none" w:sz="0" w:space="0" w:color="auto"/>
            <w:left w:val="none" w:sz="0" w:space="0" w:color="auto"/>
            <w:bottom w:val="none" w:sz="0" w:space="0" w:color="auto"/>
            <w:right w:val="none" w:sz="0" w:space="0" w:color="auto"/>
          </w:divBdr>
        </w:div>
        <w:div w:id="1263807830">
          <w:marLeft w:val="0"/>
          <w:marRight w:val="0"/>
          <w:marTop w:val="0"/>
          <w:marBottom w:val="0"/>
          <w:divBdr>
            <w:top w:val="none" w:sz="0" w:space="0" w:color="auto"/>
            <w:left w:val="none" w:sz="0" w:space="0" w:color="auto"/>
            <w:bottom w:val="none" w:sz="0" w:space="0" w:color="auto"/>
            <w:right w:val="none" w:sz="0" w:space="0" w:color="auto"/>
          </w:divBdr>
        </w:div>
        <w:div w:id="1268848142">
          <w:marLeft w:val="0"/>
          <w:marRight w:val="0"/>
          <w:marTop w:val="0"/>
          <w:marBottom w:val="0"/>
          <w:divBdr>
            <w:top w:val="none" w:sz="0" w:space="0" w:color="auto"/>
            <w:left w:val="none" w:sz="0" w:space="0" w:color="auto"/>
            <w:bottom w:val="none" w:sz="0" w:space="0" w:color="auto"/>
            <w:right w:val="none" w:sz="0" w:space="0" w:color="auto"/>
          </w:divBdr>
        </w:div>
        <w:div w:id="1274172039">
          <w:marLeft w:val="0"/>
          <w:marRight w:val="0"/>
          <w:marTop w:val="0"/>
          <w:marBottom w:val="0"/>
          <w:divBdr>
            <w:top w:val="none" w:sz="0" w:space="0" w:color="auto"/>
            <w:left w:val="none" w:sz="0" w:space="0" w:color="auto"/>
            <w:bottom w:val="none" w:sz="0" w:space="0" w:color="auto"/>
            <w:right w:val="none" w:sz="0" w:space="0" w:color="auto"/>
          </w:divBdr>
        </w:div>
        <w:div w:id="1277635266">
          <w:marLeft w:val="0"/>
          <w:marRight w:val="0"/>
          <w:marTop w:val="0"/>
          <w:marBottom w:val="0"/>
          <w:divBdr>
            <w:top w:val="none" w:sz="0" w:space="0" w:color="auto"/>
            <w:left w:val="none" w:sz="0" w:space="0" w:color="auto"/>
            <w:bottom w:val="none" w:sz="0" w:space="0" w:color="auto"/>
            <w:right w:val="none" w:sz="0" w:space="0" w:color="auto"/>
          </w:divBdr>
        </w:div>
        <w:div w:id="1286885050">
          <w:marLeft w:val="0"/>
          <w:marRight w:val="0"/>
          <w:marTop w:val="0"/>
          <w:marBottom w:val="0"/>
          <w:divBdr>
            <w:top w:val="none" w:sz="0" w:space="0" w:color="auto"/>
            <w:left w:val="none" w:sz="0" w:space="0" w:color="auto"/>
            <w:bottom w:val="none" w:sz="0" w:space="0" w:color="auto"/>
            <w:right w:val="none" w:sz="0" w:space="0" w:color="auto"/>
          </w:divBdr>
        </w:div>
        <w:div w:id="1290357451">
          <w:marLeft w:val="0"/>
          <w:marRight w:val="0"/>
          <w:marTop w:val="0"/>
          <w:marBottom w:val="0"/>
          <w:divBdr>
            <w:top w:val="none" w:sz="0" w:space="0" w:color="auto"/>
            <w:left w:val="none" w:sz="0" w:space="0" w:color="auto"/>
            <w:bottom w:val="none" w:sz="0" w:space="0" w:color="auto"/>
            <w:right w:val="none" w:sz="0" w:space="0" w:color="auto"/>
          </w:divBdr>
        </w:div>
        <w:div w:id="1321545209">
          <w:marLeft w:val="0"/>
          <w:marRight w:val="0"/>
          <w:marTop w:val="0"/>
          <w:marBottom w:val="0"/>
          <w:divBdr>
            <w:top w:val="none" w:sz="0" w:space="0" w:color="auto"/>
            <w:left w:val="none" w:sz="0" w:space="0" w:color="auto"/>
            <w:bottom w:val="none" w:sz="0" w:space="0" w:color="auto"/>
            <w:right w:val="none" w:sz="0" w:space="0" w:color="auto"/>
          </w:divBdr>
        </w:div>
        <w:div w:id="1385133351">
          <w:marLeft w:val="0"/>
          <w:marRight w:val="0"/>
          <w:marTop w:val="0"/>
          <w:marBottom w:val="0"/>
          <w:divBdr>
            <w:top w:val="none" w:sz="0" w:space="0" w:color="auto"/>
            <w:left w:val="none" w:sz="0" w:space="0" w:color="auto"/>
            <w:bottom w:val="none" w:sz="0" w:space="0" w:color="auto"/>
            <w:right w:val="none" w:sz="0" w:space="0" w:color="auto"/>
          </w:divBdr>
        </w:div>
        <w:div w:id="1396318926">
          <w:marLeft w:val="0"/>
          <w:marRight w:val="0"/>
          <w:marTop w:val="0"/>
          <w:marBottom w:val="0"/>
          <w:divBdr>
            <w:top w:val="none" w:sz="0" w:space="0" w:color="auto"/>
            <w:left w:val="none" w:sz="0" w:space="0" w:color="auto"/>
            <w:bottom w:val="none" w:sz="0" w:space="0" w:color="auto"/>
            <w:right w:val="none" w:sz="0" w:space="0" w:color="auto"/>
          </w:divBdr>
        </w:div>
        <w:div w:id="1429421157">
          <w:marLeft w:val="0"/>
          <w:marRight w:val="0"/>
          <w:marTop w:val="0"/>
          <w:marBottom w:val="0"/>
          <w:divBdr>
            <w:top w:val="none" w:sz="0" w:space="0" w:color="auto"/>
            <w:left w:val="none" w:sz="0" w:space="0" w:color="auto"/>
            <w:bottom w:val="none" w:sz="0" w:space="0" w:color="auto"/>
            <w:right w:val="none" w:sz="0" w:space="0" w:color="auto"/>
          </w:divBdr>
        </w:div>
        <w:div w:id="1442995445">
          <w:marLeft w:val="0"/>
          <w:marRight w:val="0"/>
          <w:marTop w:val="0"/>
          <w:marBottom w:val="0"/>
          <w:divBdr>
            <w:top w:val="none" w:sz="0" w:space="0" w:color="auto"/>
            <w:left w:val="none" w:sz="0" w:space="0" w:color="auto"/>
            <w:bottom w:val="none" w:sz="0" w:space="0" w:color="auto"/>
            <w:right w:val="none" w:sz="0" w:space="0" w:color="auto"/>
          </w:divBdr>
        </w:div>
        <w:div w:id="1451048016">
          <w:marLeft w:val="0"/>
          <w:marRight w:val="0"/>
          <w:marTop w:val="0"/>
          <w:marBottom w:val="0"/>
          <w:divBdr>
            <w:top w:val="none" w:sz="0" w:space="0" w:color="auto"/>
            <w:left w:val="none" w:sz="0" w:space="0" w:color="auto"/>
            <w:bottom w:val="none" w:sz="0" w:space="0" w:color="auto"/>
            <w:right w:val="none" w:sz="0" w:space="0" w:color="auto"/>
          </w:divBdr>
        </w:div>
        <w:div w:id="1462309682">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1494951779">
          <w:marLeft w:val="0"/>
          <w:marRight w:val="0"/>
          <w:marTop w:val="0"/>
          <w:marBottom w:val="0"/>
          <w:divBdr>
            <w:top w:val="none" w:sz="0" w:space="0" w:color="auto"/>
            <w:left w:val="none" w:sz="0" w:space="0" w:color="auto"/>
            <w:bottom w:val="none" w:sz="0" w:space="0" w:color="auto"/>
            <w:right w:val="none" w:sz="0" w:space="0" w:color="auto"/>
          </w:divBdr>
        </w:div>
        <w:div w:id="1530412652">
          <w:marLeft w:val="0"/>
          <w:marRight w:val="0"/>
          <w:marTop w:val="0"/>
          <w:marBottom w:val="0"/>
          <w:divBdr>
            <w:top w:val="none" w:sz="0" w:space="0" w:color="auto"/>
            <w:left w:val="none" w:sz="0" w:space="0" w:color="auto"/>
            <w:bottom w:val="none" w:sz="0" w:space="0" w:color="auto"/>
            <w:right w:val="none" w:sz="0" w:space="0" w:color="auto"/>
          </w:divBdr>
        </w:div>
        <w:div w:id="1561938513">
          <w:marLeft w:val="0"/>
          <w:marRight w:val="0"/>
          <w:marTop w:val="0"/>
          <w:marBottom w:val="0"/>
          <w:divBdr>
            <w:top w:val="none" w:sz="0" w:space="0" w:color="auto"/>
            <w:left w:val="none" w:sz="0" w:space="0" w:color="auto"/>
            <w:bottom w:val="none" w:sz="0" w:space="0" w:color="auto"/>
            <w:right w:val="none" w:sz="0" w:space="0" w:color="auto"/>
          </w:divBdr>
        </w:div>
        <w:div w:id="1570264401">
          <w:marLeft w:val="0"/>
          <w:marRight w:val="0"/>
          <w:marTop w:val="0"/>
          <w:marBottom w:val="0"/>
          <w:divBdr>
            <w:top w:val="none" w:sz="0" w:space="0" w:color="auto"/>
            <w:left w:val="none" w:sz="0" w:space="0" w:color="auto"/>
            <w:bottom w:val="none" w:sz="0" w:space="0" w:color="auto"/>
            <w:right w:val="none" w:sz="0" w:space="0" w:color="auto"/>
          </w:divBdr>
        </w:div>
        <w:div w:id="1613904727">
          <w:marLeft w:val="0"/>
          <w:marRight w:val="0"/>
          <w:marTop w:val="0"/>
          <w:marBottom w:val="0"/>
          <w:divBdr>
            <w:top w:val="none" w:sz="0" w:space="0" w:color="auto"/>
            <w:left w:val="none" w:sz="0" w:space="0" w:color="auto"/>
            <w:bottom w:val="none" w:sz="0" w:space="0" w:color="auto"/>
            <w:right w:val="none" w:sz="0" w:space="0" w:color="auto"/>
          </w:divBdr>
        </w:div>
        <w:div w:id="1629893303">
          <w:marLeft w:val="0"/>
          <w:marRight w:val="0"/>
          <w:marTop w:val="0"/>
          <w:marBottom w:val="0"/>
          <w:divBdr>
            <w:top w:val="none" w:sz="0" w:space="0" w:color="auto"/>
            <w:left w:val="none" w:sz="0" w:space="0" w:color="auto"/>
            <w:bottom w:val="none" w:sz="0" w:space="0" w:color="auto"/>
            <w:right w:val="none" w:sz="0" w:space="0" w:color="auto"/>
          </w:divBdr>
        </w:div>
        <w:div w:id="1659765167">
          <w:marLeft w:val="0"/>
          <w:marRight w:val="0"/>
          <w:marTop w:val="0"/>
          <w:marBottom w:val="0"/>
          <w:divBdr>
            <w:top w:val="none" w:sz="0" w:space="0" w:color="auto"/>
            <w:left w:val="none" w:sz="0" w:space="0" w:color="auto"/>
            <w:bottom w:val="none" w:sz="0" w:space="0" w:color="auto"/>
            <w:right w:val="none" w:sz="0" w:space="0" w:color="auto"/>
          </w:divBdr>
        </w:div>
        <w:div w:id="1711027111">
          <w:marLeft w:val="0"/>
          <w:marRight w:val="0"/>
          <w:marTop w:val="0"/>
          <w:marBottom w:val="0"/>
          <w:divBdr>
            <w:top w:val="none" w:sz="0" w:space="0" w:color="auto"/>
            <w:left w:val="none" w:sz="0" w:space="0" w:color="auto"/>
            <w:bottom w:val="none" w:sz="0" w:space="0" w:color="auto"/>
            <w:right w:val="none" w:sz="0" w:space="0" w:color="auto"/>
          </w:divBdr>
        </w:div>
        <w:div w:id="1715346529">
          <w:marLeft w:val="0"/>
          <w:marRight w:val="0"/>
          <w:marTop w:val="0"/>
          <w:marBottom w:val="0"/>
          <w:divBdr>
            <w:top w:val="none" w:sz="0" w:space="0" w:color="auto"/>
            <w:left w:val="none" w:sz="0" w:space="0" w:color="auto"/>
            <w:bottom w:val="none" w:sz="0" w:space="0" w:color="auto"/>
            <w:right w:val="none" w:sz="0" w:space="0" w:color="auto"/>
          </w:divBdr>
        </w:div>
        <w:div w:id="1818037202">
          <w:marLeft w:val="0"/>
          <w:marRight w:val="0"/>
          <w:marTop w:val="0"/>
          <w:marBottom w:val="0"/>
          <w:divBdr>
            <w:top w:val="none" w:sz="0" w:space="0" w:color="auto"/>
            <w:left w:val="none" w:sz="0" w:space="0" w:color="auto"/>
            <w:bottom w:val="none" w:sz="0" w:space="0" w:color="auto"/>
            <w:right w:val="none" w:sz="0" w:space="0" w:color="auto"/>
          </w:divBdr>
        </w:div>
        <w:div w:id="1821266143">
          <w:marLeft w:val="0"/>
          <w:marRight w:val="0"/>
          <w:marTop w:val="0"/>
          <w:marBottom w:val="0"/>
          <w:divBdr>
            <w:top w:val="none" w:sz="0" w:space="0" w:color="auto"/>
            <w:left w:val="none" w:sz="0" w:space="0" w:color="auto"/>
            <w:bottom w:val="none" w:sz="0" w:space="0" w:color="auto"/>
            <w:right w:val="none" w:sz="0" w:space="0" w:color="auto"/>
          </w:divBdr>
        </w:div>
        <w:div w:id="1823110527">
          <w:marLeft w:val="0"/>
          <w:marRight w:val="0"/>
          <w:marTop w:val="0"/>
          <w:marBottom w:val="0"/>
          <w:divBdr>
            <w:top w:val="none" w:sz="0" w:space="0" w:color="auto"/>
            <w:left w:val="none" w:sz="0" w:space="0" w:color="auto"/>
            <w:bottom w:val="none" w:sz="0" w:space="0" w:color="auto"/>
            <w:right w:val="none" w:sz="0" w:space="0" w:color="auto"/>
          </w:divBdr>
        </w:div>
        <w:div w:id="1839736573">
          <w:marLeft w:val="0"/>
          <w:marRight w:val="0"/>
          <w:marTop w:val="0"/>
          <w:marBottom w:val="0"/>
          <w:divBdr>
            <w:top w:val="none" w:sz="0" w:space="0" w:color="auto"/>
            <w:left w:val="none" w:sz="0" w:space="0" w:color="auto"/>
            <w:bottom w:val="none" w:sz="0" w:space="0" w:color="auto"/>
            <w:right w:val="none" w:sz="0" w:space="0" w:color="auto"/>
          </w:divBdr>
        </w:div>
        <w:div w:id="1845168181">
          <w:marLeft w:val="0"/>
          <w:marRight w:val="0"/>
          <w:marTop w:val="0"/>
          <w:marBottom w:val="0"/>
          <w:divBdr>
            <w:top w:val="none" w:sz="0" w:space="0" w:color="auto"/>
            <w:left w:val="none" w:sz="0" w:space="0" w:color="auto"/>
            <w:bottom w:val="none" w:sz="0" w:space="0" w:color="auto"/>
            <w:right w:val="none" w:sz="0" w:space="0" w:color="auto"/>
          </w:divBdr>
        </w:div>
        <w:div w:id="1915118675">
          <w:marLeft w:val="0"/>
          <w:marRight w:val="0"/>
          <w:marTop w:val="0"/>
          <w:marBottom w:val="0"/>
          <w:divBdr>
            <w:top w:val="none" w:sz="0" w:space="0" w:color="auto"/>
            <w:left w:val="none" w:sz="0" w:space="0" w:color="auto"/>
            <w:bottom w:val="none" w:sz="0" w:space="0" w:color="auto"/>
            <w:right w:val="none" w:sz="0" w:space="0" w:color="auto"/>
          </w:divBdr>
        </w:div>
        <w:div w:id="1939947898">
          <w:marLeft w:val="0"/>
          <w:marRight w:val="0"/>
          <w:marTop w:val="0"/>
          <w:marBottom w:val="0"/>
          <w:divBdr>
            <w:top w:val="none" w:sz="0" w:space="0" w:color="auto"/>
            <w:left w:val="none" w:sz="0" w:space="0" w:color="auto"/>
            <w:bottom w:val="none" w:sz="0" w:space="0" w:color="auto"/>
            <w:right w:val="none" w:sz="0" w:space="0" w:color="auto"/>
          </w:divBdr>
        </w:div>
        <w:div w:id="2017805032">
          <w:marLeft w:val="0"/>
          <w:marRight w:val="0"/>
          <w:marTop w:val="0"/>
          <w:marBottom w:val="0"/>
          <w:divBdr>
            <w:top w:val="none" w:sz="0" w:space="0" w:color="auto"/>
            <w:left w:val="none" w:sz="0" w:space="0" w:color="auto"/>
            <w:bottom w:val="none" w:sz="0" w:space="0" w:color="auto"/>
            <w:right w:val="none" w:sz="0" w:space="0" w:color="auto"/>
          </w:divBdr>
        </w:div>
        <w:div w:id="2027175861">
          <w:marLeft w:val="0"/>
          <w:marRight w:val="0"/>
          <w:marTop w:val="0"/>
          <w:marBottom w:val="0"/>
          <w:divBdr>
            <w:top w:val="none" w:sz="0" w:space="0" w:color="auto"/>
            <w:left w:val="none" w:sz="0" w:space="0" w:color="auto"/>
            <w:bottom w:val="none" w:sz="0" w:space="0" w:color="auto"/>
            <w:right w:val="none" w:sz="0" w:space="0" w:color="auto"/>
          </w:divBdr>
        </w:div>
        <w:div w:id="2048212640">
          <w:marLeft w:val="0"/>
          <w:marRight w:val="0"/>
          <w:marTop w:val="0"/>
          <w:marBottom w:val="0"/>
          <w:divBdr>
            <w:top w:val="none" w:sz="0" w:space="0" w:color="auto"/>
            <w:left w:val="none" w:sz="0" w:space="0" w:color="auto"/>
            <w:bottom w:val="none" w:sz="0" w:space="0" w:color="auto"/>
            <w:right w:val="none" w:sz="0" w:space="0" w:color="auto"/>
          </w:divBdr>
        </w:div>
        <w:div w:id="2085099626">
          <w:marLeft w:val="0"/>
          <w:marRight w:val="0"/>
          <w:marTop w:val="0"/>
          <w:marBottom w:val="0"/>
          <w:divBdr>
            <w:top w:val="none" w:sz="0" w:space="0" w:color="auto"/>
            <w:left w:val="none" w:sz="0" w:space="0" w:color="auto"/>
            <w:bottom w:val="none" w:sz="0" w:space="0" w:color="auto"/>
            <w:right w:val="none" w:sz="0" w:space="0" w:color="auto"/>
          </w:divBdr>
        </w:div>
        <w:div w:id="2087149060">
          <w:marLeft w:val="0"/>
          <w:marRight w:val="0"/>
          <w:marTop w:val="0"/>
          <w:marBottom w:val="0"/>
          <w:divBdr>
            <w:top w:val="none" w:sz="0" w:space="0" w:color="auto"/>
            <w:left w:val="none" w:sz="0" w:space="0" w:color="auto"/>
            <w:bottom w:val="none" w:sz="0" w:space="0" w:color="auto"/>
            <w:right w:val="none" w:sz="0" w:space="0" w:color="auto"/>
          </w:divBdr>
        </w:div>
        <w:div w:id="2092892873">
          <w:marLeft w:val="0"/>
          <w:marRight w:val="0"/>
          <w:marTop w:val="0"/>
          <w:marBottom w:val="0"/>
          <w:divBdr>
            <w:top w:val="none" w:sz="0" w:space="0" w:color="auto"/>
            <w:left w:val="none" w:sz="0" w:space="0" w:color="auto"/>
            <w:bottom w:val="none" w:sz="0" w:space="0" w:color="auto"/>
            <w:right w:val="none" w:sz="0" w:space="0" w:color="auto"/>
          </w:divBdr>
        </w:div>
      </w:divsChild>
    </w:div>
    <w:div w:id="1340307949">
      <w:bodyDiv w:val="1"/>
      <w:marLeft w:val="0"/>
      <w:marRight w:val="0"/>
      <w:marTop w:val="0"/>
      <w:marBottom w:val="0"/>
      <w:divBdr>
        <w:top w:val="none" w:sz="0" w:space="0" w:color="auto"/>
        <w:left w:val="none" w:sz="0" w:space="0" w:color="auto"/>
        <w:bottom w:val="none" w:sz="0" w:space="0" w:color="auto"/>
        <w:right w:val="none" w:sz="0" w:space="0" w:color="auto"/>
      </w:divBdr>
      <w:divsChild>
        <w:div w:id="163824">
          <w:marLeft w:val="0"/>
          <w:marRight w:val="0"/>
          <w:marTop w:val="0"/>
          <w:marBottom w:val="0"/>
          <w:divBdr>
            <w:top w:val="none" w:sz="0" w:space="0" w:color="auto"/>
            <w:left w:val="none" w:sz="0" w:space="0" w:color="auto"/>
            <w:bottom w:val="none" w:sz="0" w:space="0" w:color="auto"/>
            <w:right w:val="none" w:sz="0" w:space="0" w:color="auto"/>
          </w:divBdr>
        </w:div>
        <w:div w:id="43021843">
          <w:marLeft w:val="0"/>
          <w:marRight w:val="0"/>
          <w:marTop w:val="0"/>
          <w:marBottom w:val="0"/>
          <w:divBdr>
            <w:top w:val="none" w:sz="0" w:space="0" w:color="auto"/>
            <w:left w:val="none" w:sz="0" w:space="0" w:color="auto"/>
            <w:bottom w:val="none" w:sz="0" w:space="0" w:color="auto"/>
            <w:right w:val="none" w:sz="0" w:space="0" w:color="auto"/>
          </w:divBdr>
        </w:div>
        <w:div w:id="44913185">
          <w:marLeft w:val="0"/>
          <w:marRight w:val="0"/>
          <w:marTop w:val="0"/>
          <w:marBottom w:val="0"/>
          <w:divBdr>
            <w:top w:val="none" w:sz="0" w:space="0" w:color="auto"/>
            <w:left w:val="none" w:sz="0" w:space="0" w:color="auto"/>
            <w:bottom w:val="none" w:sz="0" w:space="0" w:color="auto"/>
            <w:right w:val="none" w:sz="0" w:space="0" w:color="auto"/>
          </w:divBdr>
        </w:div>
        <w:div w:id="51273376">
          <w:marLeft w:val="0"/>
          <w:marRight w:val="0"/>
          <w:marTop w:val="0"/>
          <w:marBottom w:val="0"/>
          <w:divBdr>
            <w:top w:val="none" w:sz="0" w:space="0" w:color="auto"/>
            <w:left w:val="none" w:sz="0" w:space="0" w:color="auto"/>
            <w:bottom w:val="none" w:sz="0" w:space="0" w:color="auto"/>
            <w:right w:val="none" w:sz="0" w:space="0" w:color="auto"/>
          </w:divBdr>
        </w:div>
        <w:div w:id="145976526">
          <w:marLeft w:val="0"/>
          <w:marRight w:val="0"/>
          <w:marTop w:val="0"/>
          <w:marBottom w:val="0"/>
          <w:divBdr>
            <w:top w:val="none" w:sz="0" w:space="0" w:color="auto"/>
            <w:left w:val="none" w:sz="0" w:space="0" w:color="auto"/>
            <w:bottom w:val="none" w:sz="0" w:space="0" w:color="auto"/>
            <w:right w:val="none" w:sz="0" w:space="0" w:color="auto"/>
          </w:divBdr>
        </w:div>
        <w:div w:id="173880800">
          <w:marLeft w:val="0"/>
          <w:marRight w:val="0"/>
          <w:marTop w:val="0"/>
          <w:marBottom w:val="0"/>
          <w:divBdr>
            <w:top w:val="none" w:sz="0" w:space="0" w:color="auto"/>
            <w:left w:val="none" w:sz="0" w:space="0" w:color="auto"/>
            <w:bottom w:val="none" w:sz="0" w:space="0" w:color="auto"/>
            <w:right w:val="none" w:sz="0" w:space="0" w:color="auto"/>
          </w:divBdr>
        </w:div>
        <w:div w:id="186673643">
          <w:marLeft w:val="0"/>
          <w:marRight w:val="0"/>
          <w:marTop w:val="0"/>
          <w:marBottom w:val="0"/>
          <w:divBdr>
            <w:top w:val="none" w:sz="0" w:space="0" w:color="auto"/>
            <w:left w:val="none" w:sz="0" w:space="0" w:color="auto"/>
            <w:bottom w:val="none" w:sz="0" w:space="0" w:color="auto"/>
            <w:right w:val="none" w:sz="0" w:space="0" w:color="auto"/>
          </w:divBdr>
        </w:div>
        <w:div w:id="213782640">
          <w:marLeft w:val="0"/>
          <w:marRight w:val="0"/>
          <w:marTop w:val="0"/>
          <w:marBottom w:val="0"/>
          <w:divBdr>
            <w:top w:val="none" w:sz="0" w:space="0" w:color="auto"/>
            <w:left w:val="none" w:sz="0" w:space="0" w:color="auto"/>
            <w:bottom w:val="none" w:sz="0" w:space="0" w:color="auto"/>
            <w:right w:val="none" w:sz="0" w:space="0" w:color="auto"/>
          </w:divBdr>
        </w:div>
        <w:div w:id="307635841">
          <w:marLeft w:val="0"/>
          <w:marRight w:val="0"/>
          <w:marTop w:val="0"/>
          <w:marBottom w:val="0"/>
          <w:divBdr>
            <w:top w:val="none" w:sz="0" w:space="0" w:color="auto"/>
            <w:left w:val="none" w:sz="0" w:space="0" w:color="auto"/>
            <w:bottom w:val="none" w:sz="0" w:space="0" w:color="auto"/>
            <w:right w:val="none" w:sz="0" w:space="0" w:color="auto"/>
          </w:divBdr>
        </w:div>
        <w:div w:id="311719633">
          <w:marLeft w:val="0"/>
          <w:marRight w:val="0"/>
          <w:marTop w:val="0"/>
          <w:marBottom w:val="0"/>
          <w:divBdr>
            <w:top w:val="none" w:sz="0" w:space="0" w:color="auto"/>
            <w:left w:val="none" w:sz="0" w:space="0" w:color="auto"/>
            <w:bottom w:val="none" w:sz="0" w:space="0" w:color="auto"/>
            <w:right w:val="none" w:sz="0" w:space="0" w:color="auto"/>
          </w:divBdr>
        </w:div>
        <w:div w:id="349182246">
          <w:marLeft w:val="0"/>
          <w:marRight w:val="0"/>
          <w:marTop w:val="0"/>
          <w:marBottom w:val="0"/>
          <w:divBdr>
            <w:top w:val="none" w:sz="0" w:space="0" w:color="auto"/>
            <w:left w:val="none" w:sz="0" w:space="0" w:color="auto"/>
            <w:bottom w:val="none" w:sz="0" w:space="0" w:color="auto"/>
            <w:right w:val="none" w:sz="0" w:space="0" w:color="auto"/>
          </w:divBdr>
        </w:div>
        <w:div w:id="355237579">
          <w:marLeft w:val="0"/>
          <w:marRight w:val="0"/>
          <w:marTop w:val="0"/>
          <w:marBottom w:val="0"/>
          <w:divBdr>
            <w:top w:val="none" w:sz="0" w:space="0" w:color="auto"/>
            <w:left w:val="none" w:sz="0" w:space="0" w:color="auto"/>
            <w:bottom w:val="none" w:sz="0" w:space="0" w:color="auto"/>
            <w:right w:val="none" w:sz="0" w:space="0" w:color="auto"/>
          </w:divBdr>
        </w:div>
        <w:div w:id="369692976">
          <w:marLeft w:val="0"/>
          <w:marRight w:val="0"/>
          <w:marTop w:val="0"/>
          <w:marBottom w:val="0"/>
          <w:divBdr>
            <w:top w:val="none" w:sz="0" w:space="0" w:color="auto"/>
            <w:left w:val="none" w:sz="0" w:space="0" w:color="auto"/>
            <w:bottom w:val="none" w:sz="0" w:space="0" w:color="auto"/>
            <w:right w:val="none" w:sz="0" w:space="0" w:color="auto"/>
          </w:divBdr>
        </w:div>
        <w:div w:id="383526013">
          <w:marLeft w:val="0"/>
          <w:marRight w:val="0"/>
          <w:marTop w:val="0"/>
          <w:marBottom w:val="0"/>
          <w:divBdr>
            <w:top w:val="none" w:sz="0" w:space="0" w:color="auto"/>
            <w:left w:val="none" w:sz="0" w:space="0" w:color="auto"/>
            <w:bottom w:val="none" w:sz="0" w:space="0" w:color="auto"/>
            <w:right w:val="none" w:sz="0" w:space="0" w:color="auto"/>
          </w:divBdr>
        </w:div>
        <w:div w:id="403449944">
          <w:marLeft w:val="0"/>
          <w:marRight w:val="0"/>
          <w:marTop w:val="0"/>
          <w:marBottom w:val="0"/>
          <w:divBdr>
            <w:top w:val="none" w:sz="0" w:space="0" w:color="auto"/>
            <w:left w:val="none" w:sz="0" w:space="0" w:color="auto"/>
            <w:bottom w:val="none" w:sz="0" w:space="0" w:color="auto"/>
            <w:right w:val="none" w:sz="0" w:space="0" w:color="auto"/>
          </w:divBdr>
        </w:div>
        <w:div w:id="406348973">
          <w:marLeft w:val="0"/>
          <w:marRight w:val="0"/>
          <w:marTop w:val="0"/>
          <w:marBottom w:val="0"/>
          <w:divBdr>
            <w:top w:val="none" w:sz="0" w:space="0" w:color="auto"/>
            <w:left w:val="none" w:sz="0" w:space="0" w:color="auto"/>
            <w:bottom w:val="none" w:sz="0" w:space="0" w:color="auto"/>
            <w:right w:val="none" w:sz="0" w:space="0" w:color="auto"/>
          </w:divBdr>
        </w:div>
        <w:div w:id="439842015">
          <w:marLeft w:val="0"/>
          <w:marRight w:val="0"/>
          <w:marTop w:val="0"/>
          <w:marBottom w:val="0"/>
          <w:divBdr>
            <w:top w:val="none" w:sz="0" w:space="0" w:color="auto"/>
            <w:left w:val="none" w:sz="0" w:space="0" w:color="auto"/>
            <w:bottom w:val="none" w:sz="0" w:space="0" w:color="auto"/>
            <w:right w:val="none" w:sz="0" w:space="0" w:color="auto"/>
          </w:divBdr>
        </w:div>
        <w:div w:id="485632076">
          <w:marLeft w:val="0"/>
          <w:marRight w:val="0"/>
          <w:marTop w:val="0"/>
          <w:marBottom w:val="0"/>
          <w:divBdr>
            <w:top w:val="none" w:sz="0" w:space="0" w:color="auto"/>
            <w:left w:val="none" w:sz="0" w:space="0" w:color="auto"/>
            <w:bottom w:val="none" w:sz="0" w:space="0" w:color="auto"/>
            <w:right w:val="none" w:sz="0" w:space="0" w:color="auto"/>
          </w:divBdr>
        </w:div>
        <w:div w:id="533731984">
          <w:marLeft w:val="0"/>
          <w:marRight w:val="0"/>
          <w:marTop w:val="0"/>
          <w:marBottom w:val="0"/>
          <w:divBdr>
            <w:top w:val="none" w:sz="0" w:space="0" w:color="auto"/>
            <w:left w:val="none" w:sz="0" w:space="0" w:color="auto"/>
            <w:bottom w:val="none" w:sz="0" w:space="0" w:color="auto"/>
            <w:right w:val="none" w:sz="0" w:space="0" w:color="auto"/>
          </w:divBdr>
        </w:div>
        <w:div w:id="569191044">
          <w:marLeft w:val="0"/>
          <w:marRight w:val="0"/>
          <w:marTop w:val="0"/>
          <w:marBottom w:val="0"/>
          <w:divBdr>
            <w:top w:val="none" w:sz="0" w:space="0" w:color="auto"/>
            <w:left w:val="none" w:sz="0" w:space="0" w:color="auto"/>
            <w:bottom w:val="none" w:sz="0" w:space="0" w:color="auto"/>
            <w:right w:val="none" w:sz="0" w:space="0" w:color="auto"/>
          </w:divBdr>
        </w:div>
        <w:div w:id="605239380">
          <w:marLeft w:val="0"/>
          <w:marRight w:val="0"/>
          <w:marTop w:val="0"/>
          <w:marBottom w:val="0"/>
          <w:divBdr>
            <w:top w:val="none" w:sz="0" w:space="0" w:color="auto"/>
            <w:left w:val="none" w:sz="0" w:space="0" w:color="auto"/>
            <w:bottom w:val="none" w:sz="0" w:space="0" w:color="auto"/>
            <w:right w:val="none" w:sz="0" w:space="0" w:color="auto"/>
          </w:divBdr>
        </w:div>
        <w:div w:id="614021844">
          <w:marLeft w:val="0"/>
          <w:marRight w:val="0"/>
          <w:marTop w:val="0"/>
          <w:marBottom w:val="0"/>
          <w:divBdr>
            <w:top w:val="none" w:sz="0" w:space="0" w:color="auto"/>
            <w:left w:val="none" w:sz="0" w:space="0" w:color="auto"/>
            <w:bottom w:val="none" w:sz="0" w:space="0" w:color="auto"/>
            <w:right w:val="none" w:sz="0" w:space="0" w:color="auto"/>
          </w:divBdr>
        </w:div>
        <w:div w:id="614750677">
          <w:marLeft w:val="0"/>
          <w:marRight w:val="0"/>
          <w:marTop w:val="0"/>
          <w:marBottom w:val="0"/>
          <w:divBdr>
            <w:top w:val="none" w:sz="0" w:space="0" w:color="auto"/>
            <w:left w:val="none" w:sz="0" w:space="0" w:color="auto"/>
            <w:bottom w:val="none" w:sz="0" w:space="0" w:color="auto"/>
            <w:right w:val="none" w:sz="0" w:space="0" w:color="auto"/>
          </w:divBdr>
        </w:div>
        <w:div w:id="657727495">
          <w:marLeft w:val="0"/>
          <w:marRight w:val="0"/>
          <w:marTop w:val="0"/>
          <w:marBottom w:val="0"/>
          <w:divBdr>
            <w:top w:val="none" w:sz="0" w:space="0" w:color="auto"/>
            <w:left w:val="none" w:sz="0" w:space="0" w:color="auto"/>
            <w:bottom w:val="none" w:sz="0" w:space="0" w:color="auto"/>
            <w:right w:val="none" w:sz="0" w:space="0" w:color="auto"/>
          </w:divBdr>
        </w:div>
        <w:div w:id="682052414">
          <w:marLeft w:val="0"/>
          <w:marRight w:val="0"/>
          <w:marTop w:val="0"/>
          <w:marBottom w:val="0"/>
          <w:divBdr>
            <w:top w:val="none" w:sz="0" w:space="0" w:color="auto"/>
            <w:left w:val="none" w:sz="0" w:space="0" w:color="auto"/>
            <w:bottom w:val="none" w:sz="0" w:space="0" w:color="auto"/>
            <w:right w:val="none" w:sz="0" w:space="0" w:color="auto"/>
          </w:divBdr>
        </w:div>
        <w:div w:id="764155865">
          <w:marLeft w:val="0"/>
          <w:marRight w:val="0"/>
          <w:marTop w:val="0"/>
          <w:marBottom w:val="0"/>
          <w:divBdr>
            <w:top w:val="none" w:sz="0" w:space="0" w:color="auto"/>
            <w:left w:val="none" w:sz="0" w:space="0" w:color="auto"/>
            <w:bottom w:val="none" w:sz="0" w:space="0" w:color="auto"/>
            <w:right w:val="none" w:sz="0" w:space="0" w:color="auto"/>
          </w:divBdr>
        </w:div>
        <w:div w:id="799495959">
          <w:marLeft w:val="0"/>
          <w:marRight w:val="0"/>
          <w:marTop w:val="0"/>
          <w:marBottom w:val="0"/>
          <w:divBdr>
            <w:top w:val="none" w:sz="0" w:space="0" w:color="auto"/>
            <w:left w:val="none" w:sz="0" w:space="0" w:color="auto"/>
            <w:bottom w:val="none" w:sz="0" w:space="0" w:color="auto"/>
            <w:right w:val="none" w:sz="0" w:space="0" w:color="auto"/>
          </w:divBdr>
        </w:div>
        <w:div w:id="808086315">
          <w:marLeft w:val="0"/>
          <w:marRight w:val="0"/>
          <w:marTop w:val="0"/>
          <w:marBottom w:val="0"/>
          <w:divBdr>
            <w:top w:val="none" w:sz="0" w:space="0" w:color="auto"/>
            <w:left w:val="none" w:sz="0" w:space="0" w:color="auto"/>
            <w:bottom w:val="none" w:sz="0" w:space="0" w:color="auto"/>
            <w:right w:val="none" w:sz="0" w:space="0" w:color="auto"/>
          </w:divBdr>
        </w:div>
        <w:div w:id="819467897">
          <w:marLeft w:val="0"/>
          <w:marRight w:val="0"/>
          <w:marTop w:val="0"/>
          <w:marBottom w:val="0"/>
          <w:divBdr>
            <w:top w:val="none" w:sz="0" w:space="0" w:color="auto"/>
            <w:left w:val="none" w:sz="0" w:space="0" w:color="auto"/>
            <w:bottom w:val="none" w:sz="0" w:space="0" w:color="auto"/>
            <w:right w:val="none" w:sz="0" w:space="0" w:color="auto"/>
          </w:divBdr>
        </w:div>
        <w:div w:id="860782071">
          <w:marLeft w:val="0"/>
          <w:marRight w:val="0"/>
          <w:marTop w:val="0"/>
          <w:marBottom w:val="0"/>
          <w:divBdr>
            <w:top w:val="none" w:sz="0" w:space="0" w:color="auto"/>
            <w:left w:val="none" w:sz="0" w:space="0" w:color="auto"/>
            <w:bottom w:val="none" w:sz="0" w:space="0" w:color="auto"/>
            <w:right w:val="none" w:sz="0" w:space="0" w:color="auto"/>
          </w:divBdr>
        </w:div>
        <w:div w:id="862478688">
          <w:marLeft w:val="0"/>
          <w:marRight w:val="0"/>
          <w:marTop w:val="0"/>
          <w:marBottom w:val="0"/>
          <w:divBdr>
            <w:top w:val="none" w:sz="0" w:space="0" w:color="auto"/>
            <w:left w:val="none" w:sz="0" w:space="0" w:color="auto"/>
            <w:bottom w:val="none" w:sz="0" w:space="0" w:color="auto"/>
            <w:right w:val="none" w:sz="0" w:space="0" w:color="auto"/>
          </w:divBdr>
        </w:div>
        <w:div w:id="875389271">
          <w:marLeft w:val="0"/>
          <w:marRight w:val="0"/>
          <w:marTop w:val="0"/>
          <w:marBottom w:val="0"/>
          <w:divBdr>
            <w:top w:val="none" w:sz="0" w:space="0" w:color="auto"/>
            <w:left w:val="none" w:sz="0" w:space="0" w:color="auto"/>
            <w:bottom w:val="none" w:sz="0" w:space="0" w:color="auto"/>
            <w:right w:val="none" w:sz="0" w:space="0" w:color="auto"/>
          </w:divBdr>
        </w:div>
        <w:div w:id="881747121">
          <w:marLeft w:val="0"/>
          <w:marRight w:val="0"/>
          <w:marTop w:val="0"/>
          <w:marBottom w:val="0"/>
          <w:divBdr>
            <w:top w:val="none" w:sz="0" w:space="0" w:color="auto"/>
            <w:left w:val="none" w:sz="0" w:space="0" w:color="auto"/>
            <w:bottom w:val="none" w:sz="0" w:space="0" w:color="auto"/>
            <w:right w:val="none" w:sz="0" w:space="0" w:color="auto"/>
          </w:divBdr>
        </w:div>
        <w:div w:id="890769830">
          <w:marLeft w:val="0"/>
          <w:marRight w:val="0"/>
          <w:marTop w:val="0"/>
          <w:marBottom w:val="0"/>
          <w:divBdr>
            <w:top w:val="none" w:sz="0" w:space="0" w:color="auto"/>
            <w:left w:val="none" w:sz="0" w:space="0" w:color="auto"/>
            <w:bottom w:val="none" w:sz="0" w:space="0" w:color="auto"/>
            <w:right w:val="none" w:sz="0" w:space="0" w:color="auto"/>
          </w:divBdr>
        </w:div>
        <w:div w:id="917593639">
          <w:marLeft w:val="0"/>
          <w:marRight w:val="0"/>
          <w:marTop w:val="0"/>
          <w:marBottom w:val="0"/>
          <w:divBdr>
            <w:top w:val="none" w:sz="0" w:space="0" w:color="auto"/>
            <w:left w:val="none" w:sz="0" w:space="0" w:color="auto"/>
            <w:bottom w:val="none" w:sz="0" w:space="0" w:color="auto"/>
            <w:right w:val="none" w:sz="0" w:space="0" w:color="auto"/>
          </w:divBdr>
        </w:div>
        <w:div w:id="978850025">
          <w:marLeft w:val="0"/>
          <w:marRight w:val="0"/>
          <w:marTop w:val="0"/>
          <w:marBottom w:val="0"/>
          <w:divBdr>
            <w:top w:val="none" w:sz="0" w:space="0" w:color="auto"/>
            <w:left w:val="none" w:sz="0" w:space="0" w:color="auto"/>
            <w:bottom w:val="none" w:sz="0" w:space="0" w:color="auto"/>
            <w:right w:val="none" w:sz="0" w:space="0" w:color="auto"/>
          </w:divBdr>
        </w:div>
        <w:div w:id="1011907234">
          <w:marLeft w:val="0"/>
          <w:marRight w:val="0"/>
          <w:marTop w:val="0"/>
          <w:marBottom w:val="0"/>
          <w:divBdr>
            <w:top w:val="none" w:sz="0" w:space="0" w:color="auto"/>
            <w:left w:val="none" w:sz="0" w:space="0" w:color="auto"/>
            <w:bottom w:val="none" w:sz="0" w:space="0" w:color="auto"/>
            <w:right w:val="none" w:sz="0" w:space="0" w:color="auto"/>
          </w:divBdr>
        </w:div>
        <w:div w:id="1024676847">
          <w:marLeft w:val="0"/>
          <w:marRight w:val="0"/>
          <w:marTop w:val="0"/>
          <w:marBottom w:val="0"/>
          <w:divBdr>
            <w:top w:val="none" w:sz="0" w:space="0" w:color="auto"/>
            <w:left w:val="none" w:sz="0" w:space="0" w:color="auto"/>
            <w:bottom w:val="none" w:sz="0" w:space="0" w:color="auto"/>
            <w:right w:val="none" w:sz="0" w:space="0" w:color="auto"/>
          </w:divBdr>
        </w:div>
        <w:div w:id="1025906388">
          <w:marLeft w:val="0"/>
          <w:marRight w:val="0"/>
          <w:marTop w:val="0"/>
          <w:marBottom w:val="0"/>
          <w:divBdr>
            <w:top w:val="none" w:sz="0" w:space="0" w:color="auto"/>
            <w:left w:val="none" w:sz="0" w:space="0" w:color="auto"/>
            <w:bottom w:val="none" w:sz="0" w:space="0" w:color="auto"/>
            <w:right w:val="none" w:sz="0" w:space="0" w:color="auto"/>
          </w:divBdr>
        </w:div>
        <w:div w:id="1076249882">
          <w:marLeft w:val="0"/>
          <w:marRight w:val="0"/>
          <w:marTop w:val="0"/>
          <w:marBottom w:val="0"/>
          <w:divBdr>
            <w:top w:val="none" w:sz="0" w:space="0" w:color="auto"/>
            <w:left w:val="none" w:sz="0" w:space="0" w:color="auto"/>
            <w:bottom w:val="none" w:sz="0" w:space="0" w:color="auto"/>
            <w:right w:val="none" w:sz="0" w:space="0" w:color="auto"/>
          </w:divBdr>
        </w:div>
        <w:div w:id="1077942429">
          <w:marLeft w:val="0"/>
          <w:marRight w:val="0"/>
          <w:marTop w:val="0"/>
          <w:marBottom w:val="0"/>
          <w:divBdr>
            <w:top w:val="none" w:sz="0" w:space="0" w:color="auto"/>
            <w:left w:val="none" w:sz="0" w:space="0" w:color="auto"/>
            <w:bottom w:val="none" w:sz="0" w:space="0" w:color="auto"/>
            <w:right w:val="none" w:sz="0" w:space="0" w:color="auto"/>
          </w:divBdr>
        </w:div>
        <w:div w:id="1116681023">
          <w:marLeft w:val="0"/>
          <w:marRight w:val="0"/>
          <w:marTop w:val="0"/>
          <w:marBottom w:val="0"/>
          <w:divBdr>
            <w:top w:val="none" w:sz="0" w:space="0" w:color="auto"/>
            <w:left w:val="none" w:sz="0" w:space="0" w:color="auto"/>
            <w:bottom w:val="none" w:sz="0" w:space="0" w:color="auto"/>
            <w:right w:val="none" w:sz="0" w:space="0" w:color="auto"/>
          </w:divBdr>
        </w:div>
        <w:div w:id="1133400403">
          <w:marLeft w:val="0"/>
          <w:marRight w:val="0"/>
          <w:marTop w:val="0"/>
          <w:marBottom w:val="0"/>
          <w:divBdr>
            <w:top w:val="none" w:sz="0" w:space="0" w:color="auto"/>
            <w:left w:val="none" w:sz="0" w:space="0" w:color="auto"/>
            <w:bottom w:val="none" w:sz="0" w:space="0" w:color="auto"/>
            <w:right w:val="none" w:sz="0" w:space="0" w:color="auto"/>
          </w:divBdr>
        </w:div>
        <w:div w:id="1191995475">
          <w:marLeft w:val="0"/>
          <w:marRight w:val="0"/>
          <w:marTop w:val="0"/>
          <w:marBottom w:val="0"/>
          <w:divBdr>
            <w:top w:val="none" w:sz="0" w:space="0" w:color="auto"/>
            <w:left w:val="none" w:sz="0" w:space="0" w:color="auto"/>
            <w:bottom w:val="none" w:sz="0" w:space="0" w:color="auto"/>
            <w:right w:val="none" w:sz="0" w:space="0" w:color="auto"/>
          </w:divBdr>
        </w:div>
        <w:div w:id="1204948291">
          <w:marLeft w:val="0"/>
          <w:marRight w:val="0"/>
          <w:marTop w:val="0"/>
          <w:marBottom w:val="0"/>
          <w:divBdr>
            <w:top w:val="none" w:sz="0" w:space="0" w:color="auto"/>
            <w:left w:val="none" w:sz="0" w:space="0" w:color="auto"/>
            <w:bottom w:val="none" w:sz="0" w:space="0" w:color="auto"/>
            <w:right w:val="none" w:sz="0" w:space="0" w:color="auto"/>
          </w:divBdr>
        </w:div>
        <w:div w:id="1212957165">
          <w:marLeft w:val="0"/>
          <w:marRight w:val="0"/>
          <w:marTop w:val="0"/>
          <w:marBottom w:val="0"/>
          <w:divBdr>
            <w:top w:val="none" w:sz="0" w:space="0" w:color="auto"/>
            <w:left w:val="none" w:sz="0" w:space="0" w:color="auto"/>
            <w:bottom w:val="none" w:sz="0" w:space="0" w:color="auto"/>
            <w:right w:val="none" w:sz="0" w:space="0" w:color="auto"/>
          </w:divBdr>
        </w:div>
        <w:div w:id="1256788923">
          <w:marLeft w:val="0"/>
          <w:marRight w:val="0"/>
          <w:marTop w:val="0"/>
          <w:marBottom w:val="0"/>
          <w:divBdr>
            <w:top w:val="none" w:sz="0" w:space="0" w:color="auto"/>
            <w:left w:val="none" w:sz="0" w:space="0" w:color="auto"/>
            <w:bottom w:val="none" w:sz="0" w:space="0" w:color="auto"/>
            <w:right w:val="none" w:sz="0" w:space="0" w:color="auto"/>
          </w:divBdr>
        </w:div>
        <w:div w:id="1274092358">
          <w:marLeft w:val="0"/>
          <w:marRight w:val="0"/>
          <w:marTop w:val="0"/>
          <w:marBottom w:val="0"/>
          <w:divBdr>
            <w:top w:val="none" w:sz="0" w:space="0" w:color="auto"/>
            <w:left w:val="none" w:sz="0" w:space="0" w:color="auto"/>
            <w:bottom w:val="none" w:sz="0" w:space="0" w:color="auto"/>
            <w:right w:val="none" w:sz="0" w:space="0" w:color="auto"/>
          </w:divBdr>
        </w:div>
        <w:div w:id="1277978694">
          <w:marLeft w:val="0"/>
          <w:marRight w:val="0"/>
          <w:marTop w:val="0"/>
          <w:marBottom w:val="0"/>
          <w:divBdr>
            <w:top w:val="none" w:sz="0" w:space="0" w:color="auto"/>
            <w:left w:val="none" w:sz="0" w:space="0" w:color="auto"/>
            <w:bottom w:val="none" w:sz="0" w:space="0" w:color="auto"/>
            <w:right w:val="none" w:sz="0" w:space="0" w:color="auto"/>
          </w:divBdr>
        </w:div>
        <w:div w:id="1306659290">
          <w:marLeft w:val="0"/>
          <w:marRight w:val="0"/>
          <w:marTop w:val="0"/>
          <w:marBottom w:val="0"/>
          <w:divBdr>
            <w:top w:val="none" w:sz="0" w:space="0" w:color="auto"/>
            <w:left w:val="none" w:sz="0" w:space="0" w:color="auto"/>
            <w:bottom w:val="none" w:sz="0" w:space="0" w:color="auto"/>
            <w:right w:val="none" w:sz="0" w:space="0" w:color="auto"/>
          </w:divBdr>
        </w:div>
        <w:div w:id="1310986854">
          <w:marLeft w:val="0"/>
          <w:marRight w:val="0"/>
          <w:marTop w:val="0"/>
          <w:marBottom w:val="0"/>
          <w:divBdr>
            <w:top w:val="none" w:sz="0" w:space="0" w:color="auto"/>
            <w:left w:val="none" w:sz="0" w:space="0" w:color="auto"/>
            <w:bottom w:val="none" w:sz="0" w:space="0" w:color="auto"/>
            <w:right w:val="none" w:sz="0" w:space="0" w:color="auto"/>
          </w:divBdr>
        </w:div>
        <w:div w:id="1327902039">
          <w:marLeft w:val="0"/>
          <w:marRight w:val="0"/>
          <w:marTop w:val="0"/>
          <w:marBottom w:val="0"/>
          <w:divBdr>
            <w:top w:val="none" w:sz="0" w:space="0" w:color="auto"/>
            <w:left w:val="none" w:sz="0" w:space="0" w:color="auto"/>
            <w:bottom w:val="none" w:sz="0" w:space="0" w:color="auto"/>
            <w:right w:val="none" w:sz="0" w:space="0" w:color="auto"/>
          </w:divBdr>
        </w:div>
        <w:div w:id="1360813292">
          <w:marLeft w:val="0"/>
          <w:marRight w:val="0"/>
          <w:marTop w:val="0"/>
          <w:marBottom w:val="0"/>
          <w:divBdr>
            <w:top w:val="none" w:sz="0" w:space="0" w:color="auto"/>
            <w:left w:val="none" w:sz="0" w:space="0" w:color="auto"/>
            <w:bottom w:val="none" w:sz="0" w:space="0" w:color="auto"/>
            <w:right w:val="none" w:sz="0" w:space="0" w:color="auto"/>
          </w:divBdr>
        </w:div>
        <w:div w:id="1373383607">
          <w:marLeft w:val="0"/>
          <w:marRight w:val="0"/>
          <w:marTop w:val="0"/>
          <w:marBottom w:val="0"/>
          <w:divBdr>
            <w:top w:val="none" w:sz="0" w:space="0" w:color="auto"/>
            <w:left w:val="none" w:sz="0" w:space="0" w:color="auto"/>
            <w:bottom w:val="none" w:sz="0" w:space="0" w:color="auto"/>
            <w:right w:val="none" w:sz="0" w:space="0" w:color="auto"/>
          </w:divBdr>
        </w:div>
        <w:div w:id="1377781037">
          <w:marLeft w:val="0"/>
          <w:marRight w:val="0"/>
          <w:marTop w:val="0"/>
          <w:marBottom w:val="0"/>
          <w:divBdr>
            <w:top w:val="none" w:sz="0" w:space="0" w:color="auto"/>
            <w:left w:val="none" w:sz="0" w:space="0" w:color="auto"/>
            <w:bottom w:val="none" w:sz="0" w:space="0" w:color="auto"/>
            <w:right w:val="none" w:sz="0" w:space="0" w:color="auto"/>
          </w:divBdr>
        </w:div>
        <w:div w:id="1401516644">
          <w:marLeft w:val="0"/>
          <w:marRight w:val="0"/>
          <w:marTop w:val="0"/>
          <w:marBottom w:val="0"/>
          <w:divBdr>
            <w:top w:val="none" w:sz="0" w:space="0" w:color="auto"/>
            <w:left w:val="none" w:sz="0" w:space="0" w:color="auto"/>
            <w:bottom w:val="none" w:sz="0" w:space="0" w:color="auto"/>
            <w:right w:val="none" w:sz="0" w:space="0" w:color="auto"/>
          </w:divBdr>
        </w:div>
        <w:div w:id="1406100998">
          <w:marLeft w:val="0"/>
          <w:marRight w:val="0"/>
          <w:marTop w:val="0"/>
          <w:marBottom w:val="0"/>
          <w:divBdr>
            <w:top w:val="none" w:sz="0" w:space="0" w:color="auto"/>
            <w:left w:val="none" w:sz="0" w:space="0" w:color="auto"/>
            <w:bottom w:val="none" w:sz="0" w:space="0" w:color="auto"/>
            <w:right w:val="none" w:sz="0" w:space="0" w:color="auto"/>
          </w:divBdr>
        </w:div>
        <w:div w:id="1407531879">
          <w:marLeft w:val="0"/>
          <w:marRight w:val="0"/>
          <w:marTop w:val="0"/>
          <w:marBottom w:val="0"/>
          <w:divBdr>
            <w:top w:val="none" w:sz="0" w:space="0" w:color="auto"/>
            <w:left w:val="none" w:sz="0" w:space="0" w:color="auto"/>
            <w:bottom w:val="none" w:sz="0" w:space="0" w:color="auto"/>
            <w:right w:val="none" w:sz="0" w:space="0" w:color="auto"/>
          </w:divBdr>
        </w:div>
        <w:div w:id="1457487796">
          <w:marLeft w:val="0"/>
          <w:marRight w:val="0"/>
          <w:marTop w:val="0"/>
          <w:marBottom w:val="0"/>
          <w:divBdr>
            <w:top w:val="none" w:sz="0" w:space="0" w:color="auto"/>
            <w:left w:val="none" w:sz="0" w:space="0" w:color="auto"/>
            <w:bottom w:val="none" w:sz="0" w:space="0" w:color="auto"/>
            <w:right w:val="none" w:sz="0" w:space="0" w:color="auto"/>
          </w:divBdr>
        </w:div>
        <w:div w:id="1466004758">
          <w:marLeft w:val="0"/>
          <w:marRight w:val="0"/>
          <w:marTop w:val="0"/>
          <w:marBottom w:val="0"/>
          <w:divBdr>
            <w:top w:val="none" w:sz="0" w:space="0" w:color="auto"/>
            <w:left w:val="none" w:sz="0" w:space="0" w:color="auto"/>
            <w:bottom w:val="none" w:sz="0" w:space="0" w:color="auto"/>
            <w:right w:val="none" w:sz="0" w:space="0" w:color="auto"/>
          </w:divBdr>
        </w:div>
        <w:div w:id="1467895301">
          <w:marLeft w:val="0"/>
          <w:marRight w:val="0"/>
          <w:marTop w:val="0"/>
          <w:marBottom w:val="0"/>
          <w:divBdr>
            <w:top w:val="none" w:sz="0" w:space="0" w:color="auto"/>
            <w:left w:val="none" w:sz="0" w:space="0" w:color="auto"/>
            <w:bottom w:val="none" w:sz="0" w:space="0" w:color="auto"/>
            <w:right w:val="none" w:sz="0" w:space="0" w:color="auto"/>
          </w:divBdr>
        </w:div>
        <w:div w:id="1484735121">
          <w:marLeft w:val="0"/>
          <w:marRight w:val="0"/>
          <w:marTop w:val="0"/>
          <w:marBottom w:val="0"/>
          <w:divBdr>
            <w:top w:val="none" w:sz="0" w:space="0" w:color="auto"/>
            <w:left w:val="none" w:sz="0" w:space="0" w:color="auto"/>
            <w:bottom w:val="none" w:sz="0" w:space="0" w:color="auto"/>
            <w:right w:val="none" w:sz="0" w:space="0" w:color="auto"/>
          </w:divBdr>
        </w:div>
        <w:div w:id="1485313803">
          <w:marLeft w:val="0"/>
          <w:marRight w:val="0"/>
          <w:marTop w:val="0"/>
          <w:marBottom w:val="0"/>
          <w:divBdr>
            <w:top w:val="none" w:sz="0" w:space="0" w:color="auto"/>
            <w:left w:val="none" w:sz="0" w:space="0" w:color="auto"/>
            <w:bottom w:val="none" w:sz="0" w:space="0" w:color="auto"/>
            <w:right w:val="none" w:sz="0" w:space="0" w:color="auto"/>
          </w:divBdr>
        </w:div>
        <w:div w:id="1492915196">
          <w:marLeft w:val="0"/>
          <w:marRight w:val="0"/>
          <w:marTop w:val="0"/>
          <w:marBottom w:val="0"/>
          <w:divBdr>
            <w:top w:val="none" w:sz="0" w:space="0" w:color="auto"/>
            <w:left w:val="none" w:sz="0" w:space="0" w:color="auto"/>
            <w:bottom w:val="none" w:sz="0" w:space="0" w:color="auto"/>
            <w:right w:val="none" w:sz="0" w:space="0" w:color="auto"/>
          </w:divBdr>
        </w:div>
        <w:div w:id="1527016756">
          <w:marLeft w:val="0"/>
          <w:marRight w:val="0"/>
          <w:marTop w:val="0"/>
          <w:marBottom w:val="0"/>
          <w:divBdr>
            <w:top w:val="none" w:sz="0" w:space="0" w:color="auto"/>
            <w:left w:val="none" w:sz="0" w:space="0" w:color="auto"/>
            <w:bottom w:val="none" w:sz="0" w:space="0" w:color="auto"/>
            <w:right w:val="none" w:sz="0" w:space="0" w:color="auto"/>
          </w:divBdr>
        </w:div>
        <w:div w:id="1532919130">
          <w:marLeft w:val="0"/>
          <w:marRight w:val="0"/>
          <w:marTop w:val="0"/>
          <w:marBottom w:val="0"/>
          <w:divBdr>
            <w:top w:val="none" w:sz="0" w:space="0" w:color="auto"/>
            <w:left w:val="none" w:sz="0" w:space="0" w:color="auto"/>
            <w:bottom w:val="none" w:sz="0" w:space="0" w:color="auto"/>
            <w:right w:val="none" w:sz="0" w:space="0" w:color="auto"/>
          </w:divBdr>
        </w:div>
        <w:div w:id="1537111900">
          <w:marLeft w:val="0"/>
          <w:marRight w:val="0"/>
          <w:marTop w:val="0"/>
          <w:marBottom w:val="0"/>
          <w:divBdr>
            <w:top w:val="none" w:sz="0" w:space="0" w:color="auto"/>
            <w:left w:val="none" w:sz="0" w:space="0" w:color="auto"/>
            <w:bottom w:val="none" w:sz="0" w:space="0" w:color="auto"/>
            <w:right w:val="none" w:sz="0" w:space="0" w:color="auto"/>
          </w:divBdr>
        </w:div>
        <w:div w:id="1538734226">
          <w:marLeft w:val="0"/>
          <w:marRight w:val="0"/>
          <w:marTop w:val="0"/>
          <w:marBottom w:val="0"/>
          <w:divBdr>
            <w:top w:val="none" w:sz="0" w:space="0" w:color="auto"/>
            <w:left w:val="none" w:sz="0" w:space="0" w:color="auto"/>
            <w:bottom w:val="none" w:sz="0" w:space="0" w:color="auto"/>
            <w:right w:val="none" w:sz="0" w:space="0" w:color="auto"/>
          </w:divBdr>
        </w:div>
        <w:div w:id="1581402682">
          <w:marLeft w:val="0"/>
          <w:marRight w:val="0"/>
          <w:marTop w:val="0"/>
          <w:marBottom w:val="0"/>
          <w:divBdr>
            <w:top w:val="none" w:sz="0" w:space="0" w:color="auto"/>
            <w:left w:val="none" w:sz="0" w:space="0" w:color="auto"/>
            <w:bottom w:val="none" w:sz="0" w:space="0" w:color="auto"/>
            <w:right w:val="none" w:sz="0" w:space="0" w:color="auto"/>
          </w:divBdr>
        </w:div>
        <w:div w:id="1614437084">
          <w:marLeft w:val="0"/>
          <w:marRight w:val="0"/>
          <w:marTop w:val="0"/>
          <w:marBottom w:val="0"/>
          <w:divBdr>
            <w:top w:val="none" w:sz="0" w:space="0" w:color="auto"/>
            <w:left w:val="none" w:sz="0" w:space="0" w:color="auto"/>
            <w:bottom w:val="none" w:sz="0" w:space="0" w:color="auto"/>
            <w:right w:val="none" w:sz="0" w:space="0" w:color="auto"/>
          </w:divBdr>
        </w:div>
        <w:div w:id="1626542024">
          <w:marLeft w:val="0"/>
          <w:marRight w:val="0"/>
          <w:marTop w:val="0"/>
          <w:marBottom w:val="0"/>
          <w:divBdr>
            <w:top w:val="none" w:sz="0" w:space="0" w:color="auto"/>
            <w:left w:val="none" w:sz="0" w:space="0" w:color="auto"/>
            <w:bottom w:val="none" w:sz="0" w:space="0" w:color="auto"/>
            <w:right w:val="none" w:sz="0" w:space="0" w:color="auto"/>
          </w:divBdr>
        </w:div>
        <w:div w:id="1671788922">
          <w:marLeft w:val="0"/>
          <w:marRight w:val="0"/>
          <w:marTop w:val="0"/>
          <w:marBottom w:val="0"/>
          <w:divBdr>
            <w:top w:val="none" w:sz="0" w:space="0" w:color="auto"/>
            <w:left w:val="none" w:sz="0" w:space="0" w:color="auto"/>
            <w:bottom w:val="none" w:sz="0" w:space="0" w:color="auto"/>
            <w:right w:val="none" w:sz="0" w:space="0" w:color="auto"/>
          </w:divBdr>
        </w:div>
        <w:div w:id="1690376309">
          <w:marLeft w:val="0"/>
          <w:marRight w:val="0"/>
          <w:marTop w:val="0"/>
          <w:marBottom w:val="0"/>
          <w:divBdr>
            <w:top w:val="none" w:sz="0" w:space="0" w:color="auto"/>
            <w:left w:val="none" w:sz="0" w:space="0" w:color="auto"/>
            <w:bottom w:val="none" w:sz="0" w:space="0" w:color="auto"/>
            <w:right w:val="none" w:sz="0" w:space="0" w:color="auto"/>
          </w:divBdr>
        </w:div>
        <w:div w:id="1723795427">
          <w:marLeft w:val="0"/>
          <w:marRight w:val="0"/>
          <w:marTop w:val="0"/>
          <w:marBottom w:val="0"/>
          <w:divBdr>
            <w:top w:val="none" w:sz="0" w:space="0" w:color="auto"/>
            <w:left w:val="none" w:sz="0" w:space="0" w:color="auto"/>
            <w:bottom w:val="none" w:sz="0" w:space="0" w:color="auto"/>
            <w:right w:val="none" w:sz="0" w:space="0" w:color="auto"/>
          </w:divBdr>
        </w:div>
        <w:div w:id="1805194817">
          <w:marLeft w:val="0"/>
          <w:marRight w:val="0"/>
          <w:marTop w:val="0"/>
          <w:marBottom w:val="0"/>
          <w:divBdr>
            <w:top w:val="none" w:sz="0" w:space="0" w:color="auto"/>
            <w:left w:val="none" w:sz="0" w:space="0" w:color="auto"/>
            <w:bottom w:val="none" w:sz="0" w:space="0" w:color="auto"/>
            <w:right w:val="none" w:sz="0" w:space="0" w:color="auto"/>
          </w:divBdr>
        </w:div>
        <w:div w:id="1813983717">
          <w:marLeft w:val="0"/>
          <w:marRight w:val="0"/>
          <w:marTop w:val="0"/>
          <w:marBottom w:val="0"/>
          <w:divBdr>
            <w:top w:val="none" w:sz="0" w:space="0" w:color="auto"/>
            <w:left w:val="none" w:sz="0" w:space="0" w:color="auto"/>
            <w:bottom w:val="none" w:sz="0" w:space="0" w:color="auto"/>
            <w:right w:val="none" w:sz="0" w:space="0" w:color="auto"/>
          </w:divBdr>
        </w:div>
        <w:div w:id="1825780148">
          <w:marLeft w:val="0"/>
          <w:marRight w:val="0"/>
          <w:marTop w:val="0"/>
          <w:marBottom w:val="0"/>
          <w:divBdr>
            <w:top w:val="none" w:sz="0" w:space="0" w:color="auto"/>
            <w:left w:val="none" w:sz="0" w:space="0" w:color="auto"/>
            <w:bottom w:val="none" w:sz="0" w:space="0" w:color="auto"/>
            <w:right w:val="none" w:sz="0" w:space="0" w:color="auto"/>
          </w:divBdr>
        </w:div>
        <w:div w:id="1833795064">
          <w:marLeft w:val="0"/>
          <w:marRight w:val="0"/>
          <w:marTop w:val="0"/>
          <w:marBottom w:val="0"/>
          <w:divBdr>
            <w:top w:val="none" w:sz="0" w:space="0" w:color="auto"/>
            <w:left w:val="none" w:sz="0" w:space="0" w:color="auto"/>
            <w:bottom w:val="none" w:sz="0" w:space="0" w:color="auto"/>
            <w:right w:val="none" w:sz="0" w:space="0" w:color="auto"/>
          </w:divBdr>
        </w:div>
        <w:div w:id="1837762190">
          <w:marLeft w:val="0"/>
          <w:marRight w:val="0"/>
          <w:marTop w:val="0"/>
          <w:marBottom w:val="0"/>
          <w:divBdr>
            <w:top w:val="none" w:sz="0" w:space="0" w:color="auto"/>
            <w:left w:val="none" w:sz="0" w:space="0" w:color="auto"/>
            <w:bottom w:val="none" w:sz="0" w:space="0" w:color="auto"/>
            <w:right w:val="none" w:sz="0" w:space="0" w:color="auto"/>
          </w:divBdr>
        </w:div>
        <w:div w:id="1882206413">
          <w:marLeft w:val="0"/>
          <w:marRight w:val="0"/>
          <w:marTop w:val="0"/>
          <w:marBottom w:val="0"/>
          <w:divBdr>
            <w:top w:val="none" w:sz="0" w:space="0" w:color="auto"/>
            <w:left w:val="none" w:sz="0" w:space="0" w:color="auto"/>
            <w:bottom w:val="none" w:sz="0" w:space="0" w:color="auto"/>
            <w:right w:val="none" w:sz="0" w:space="0" w:color="auto"/>
          </w:divBdr>
        </w:div>
        <w:div w:id="1884094808">
          <w:marLeft w:val="0"/>
          <w:marRight w:val="0"/>
          <w:marTop w:val="0"/>
          <w:marBottom w:val="0"/>
          <w:divBdr>
            <w:top w:val="none" w:sz="0" w:space="0" w:color="auto"/>
            <w:left w:val="none" w:sz="0" w:space="0" w:color="auto"/>
            <w:bottom w:val="none" w:sz="0" w:space="0" w:color="auto"/>
            <w:right w:val="none" w:sz="0" w:space="0" w:color="auto"/>
          </w:divBdr>
        </w:div>
        <w:div w:id="1908298695">
          <w:marLeft w:val="0"/>
          <w:marRight w:val="0"/>
          <w:marTop w:val="0"/>
          <w:marBottom w:val="0"/>
          <w:divBdr>
            <w:top w:val="none" w:sz="0" w:space="0" w:color="auto"/>
            <w:left w:val="none" w:sz="0" w:space="0" w:color="auto"/>
            <w:bottom w:val="none" w:sz="0" w:space="0" w:color="auto"/>
            <w:right w:val="none" w:sz="0" w:space="0" w:color="auto"/>
          </w:divBdr>
        </w:div>
        <w:div w:id="1921525165">
          <w:marLeft w:val="0"/>
          <w:marRight w:val="0"/>
          <w:marTop w:val="0"/>
          <w:marBottom w:val="0"/>
          <w:divBdr>
            <w:top w:val="none" w:sz="0" w:space="0" w:color="auto"/>
            <w:left w:val="none" w:sz="0" w:space="0" w:color="auto"/>
            <w:bottom w:val="none" w:sz="0" w:space="0" w:color="auto"/>
            <w:right w:val="none" w:sz="0" w:space="0" w:color="auto"/>
          </w:divBdr>
        </w:div>
        <w:div w:id="1927418809">
          <w:marLeft w:val="0"/>
          <w:marRight w:val="0"/>
          <w:marTop w:val="0"/>
          <w:marBottom w:val="0"/>
          <w:divBdr>
            <w:top w:val="none" w:sz="0" w:space="0" w:color="auto"/>
            <w:left w:val="none" w:sz="0" w:space="0" w:color="auto"/>
            <w:bottom w:val="none" w:sz="0" w:space="0" w:color="auto"/>
            <w:right w:val="none" w:sz="0" w:space="0" w:color="auto"/>
          </w:divBdr>
        </w:div>
        <w:div w:id="2010330921">
          <w:marLeft w:val="0"/>
          <w:marRight w:val="0"/>
          <w:marTop w:val="0"/>
          <w:marBottom w:val="0"/>
          <w:divBdr>
            <w:top w:val="none" w:sz="0" w:space="0" w:color="auto"/>
            <w:left w:val="none" w:sz="0" w:space="0" w:color="auto"/>
            <w:bottom w:val="none" w:sz="0" w:space="0" w:color="auto"/>
            <w:right w:val="none" w:sz="0" w:space="0" w:color="auto"/>
          </w:divBdr>
        </w:div>
        <w:div w:id="2028368321">
          <w:marLeft w:val="0"/>
          <w:marRight w:val="0"/>
          <w:marTop w:val="0"/>
          <w:marBottom w:val="0"/>
          <w:divBdr>
            <w:top w:val="none" w:sz="0" w:space="0" w:color="auto"/>
            <w:left w:val="none" w:sz="0" w:space="0" w:color="auto"/>
            <w:bottom w:val="none" w:sz="0" w:space="0" w:color="auto"/>
            <w:right w:val="none" w:sz="0" w:space="0" w:color="auto"/>
          </w:divBdr>
        </w:div>
        <w:div w:id="2031683503">
          <w:marLeft w:val="0"/>
          <w:marRight w:val="0"/>
          <w:marTop w:val="0"/>
          <w:marBottom w:val="0"/>
          <w:divBdr>
            <w:top w:val="none" w:sz="0" w:space="0" w:color="auto"/>
            <w:left w:val="none" w:sz="0" w:space="0" w:color="auto"/>
            <w:bottom w:val="none" w:sz="0" w:space="0" w:color="auto"/>
            <w:right w:val="none" w:sz="0" w:space="0" w:color="auto"/>
          </w:divBdr>
        </w:div>
        <w:div w:id="2041273457">
          <w:marLeft w:val="0"/>
          <w:marRight w:val="0"/>
          <w:marTop w:val="0"/>
          <w:marBottom w:val="0"/>
          <w:divBdr>
            <w:top w:val="none" w:sz="0" w:space="0" w:color="auto"/>
            <w:left w:val="none" w:sz="0" w:space="0" w:color="auto"/>
            <w:bottom w:val="none" w:sz="0" w:space="0" w:color="auto"/>
            <w:right w:val="none" w:sz="0" w:space="0" w:color="auto"/>
          </w:divBdr>
        </w:div>
        <w:div w:id="2055765650">
          <w:marLeft w:val="0"/>
          <w:marRight w:val="0"/>
          <w:marTop w:val="0"/>
          <w:marBottom w:val="0"/>
          <w:divBdr>
            <w:top w:val="none" w:sz="0" w:space="0" w:color="auto"/>
            <w:left w:val="none" w:sz="0" w:space="0" w:color="auto"/>
            <w:bottom w:val="none" w:sz="0" w:space="0" w:color="auto"/>
            <w:right w:val="none" w:sz="0" w:space="0" w:color="auto"/>
          </w:divBdr>
        </w:div>
        <w:div w:id="2125230160">
          <w:marLeft w:val="0"/>
          <w:marRight w:val="0"/>
          <w:marTop w:val="0"/>
          <w:marBottom w:val="0"/>
          <w:divBdr>
            <w:top w:val="none" w:sz="0" w:space="0" w:color="auto"/>
            <w:left w:val="none" w:sz="0" w:space="0" w:color="auto"/>
            <w:bottom w:val="none" w:sz="0" w:space="0" w:color="auto"/>
            <w:right w:val="none" w:sz="0" w:space="0" w:color="auto"/>
          </w:divBdr>
        </w:div>
      </w:divsChild>
    </w:div>
    <w:div w:id="1683894529">
      <w:bodyDiv w:val="1"/>
      <w:marLeft w:val="0"/>
      <w:marRight w:val="0"/>
      <w:marTop w:val="0"/>
      <w:marBottom w:val="0"/>
      <w:divBdr>
        <w:top w:val="none" w:sz="0" w:space="0" w:color="auto"/>
        <w:left w:val="none" w:sz="0" w:space="0" w:color="auto"/>
        <w:bottom w:val="none" w:sz="0" w:space="0" w:color="auto"/>
        <w:right w:val="none" w:sz="0" w:space="0" w:color="auto"/>
      </w:divBdr>
      <w:divsChild>
        <w:div w:id="20523329">
          <w:marLeft w:val="0"/>
          <w:marRight w:val="0"/>
          <w:marTop w:val="0"/>
          <w:marBottom w:val="0"/>
          <w:divBdr>
            <w:top w:val="none" w:sz="0" w:space="0" w:color="auto"/>
            <w:left w:val="none" w:sz="0" w:space="0" w:color="auto"/>
            <w:bottom w:val="none" w:sz="0" w:space="0" w:color="auto"/>
            <w:right w:val="none" w:sz="0" w:space="0" w:color="auto"/>
          </w:divBdr>
        </w:div>
        <w:div w:id="193538122">
          <w:marLeft w:val="0"/>
          <w:marRight w:val="0"/>
          <w:marTop w:val="0"/>
          <w:marBottom w:val="0"/>
          <w:divBdr>
            <w:top w:val="none" w:sz="0" w:space="0" w:color="auto"/>
            <w:left w:val="none" w:sz="0" w:space="0" w:color="auto"/>
            <w:bottom w:val="none" w:sz="0" w:space="0" w:color="auto"/>
            <w:right w:val="none" w:sz="0" w:space="0" w:color="auto"/>
          </w:divBdr>
        </w:div>
        <w:div w:id="419067328">
          <w:marLeft w:val="0"/>
          <w:marRight w:val="0"/>
          <w:marTop w:val="0"/>
          <w:marBottom w:val="0"/>
          <w:divBdr>
            <w:top w:val="none" w:sz="0" w:space="0" w:color="auto"/>
            <w:left w:val="none" w:sz="0" w:space="0" w:color="auto"/>
            <w:bottom w:val="none" w:sz="0" w:space="0" w:color="auto"/>
            <w:right w:val="none" w:sz="0" w:space="0" w:color="auto"/>
          </w:divBdr>
        </w:div>
        <w:div w:id="422459510">
          <w:marLeft w:val="0"/>
          <w:marRight w:val="0"/>
          <w:marTop w:val="0"/>
          <w:marBottom w:val="0"/>
          <w:divBdr>
            <w:top w:val="none" w:sz="0" w:space="0" w:color="auto"/>
            <w:left w:val="none" w:sz="0" w:space="0" w:color="auto"/>
            <w:bottom w:val="none" w:sz="0" w:space="0" w:color="auto"/>
            <w:right w:val="none" w:sz="0" w:space="0" w:color="auto"/>
          </w:divBdr>
        </w:div>
        <w:div w:id="712385972">
          <w:marLeft w:val="0"/>
          <w:marRight w:val="0"/>
          <w:marTop w:val="0"/>
          <w:marBottom w:val="0"/>
          <w:divBdr>
            <w:top w:val="none" w:sz="0" w:space="0" w:color="auto"/>
            <w:left w:val="none" w:sz="0" w:space="0" w:color="auto"/>
            <w:bottom w:val="none" w:sz="0" w:space="0" w:color="auto"/>
            <w:right w:val="none" w:sz="0" w:space="0" w:color="auto"/>
          </w:divBdr>
        </w:div>
        <w:div w:id="750666275">
          <w:marLeft w:val="0"/>
          <w:marRight w:val="0"/>
          <w:marTop w:val="0"/>
          <w:marBottom w:val="0"/>
          <w:divBdr>
            <w:top w:val="none" w:sz="0" w:space="0" w:color="auto"/>
            <w:left w:val="none" w:sz="0" w:space="0" w:color="auto"/>
            <w:bottom w:val="none" w:sz="0" w:space="0" w:color="auto"/>
            <w:right w:val="none" w:sz="0" w:space="0" w:color="auto"/>
          </w:divBdr>
        </w:div>
        <w:div w:id="843546507">
          <w:marLeft w:val="0"/>
          <w:marRight w:val="0"/>
          <w:marTop w:val="0"/>
          <w:marBottom w:val="0"/>
          <w:divBdr>
            <w:top w:val="none" w:sz="0" w:space="0" w:color="auto"/>
            <w:left w:val="none" w:sz="0" w:space="0" w:color="auto"/>
            <w:bottom w:val="none" w:sz="0" w:space="0" w:color="auto"/>
            <w:right w:val="none" w:sz="0" w:space="0" w:color="auto"/>
          </w:divBdr>
        </w:div>
        <w:div w:id="984241433">
          <w:marLeft w:val="0"/>
          <w:marRight w:val="0"/>
          <w:marTop w:val="0"/>
          <w:marBottom w:val="0"/>
          <w:divBdr>
            <w:top w:val="none" w:sz="0" w:space="0" w:color="auto"/>
            <w:left w:val="none" w:sz="0" w:space="0" w:color="auto"/>
            <w:bottom w:val="none" w:sz="0" w:space="0" w:color="auto"/>
            <w:right w:val="none" w:sz="0" w:space="0" w:color="auto"/>
          </w:divBdr>
        </w:div>
        <w:div w:id="1027564396">
          <w:marLeft w:val="0"/>
          <w:marRight w:val="0"/>
          <w:marTop w:val="0"/>
          <w:marBottom w:val="0"/>
          <w:divBdr>
            <w:top w:val="none" w:sz="0" w:space="0" w:color="auto"/>
            <w:left w:val="none" w:sz="0" w:space="0" w:color="auto"/>
            <w:bottom w:val="none" w:sz="0" w:space="0" w:color="auto"/>
            <w:right w:val="none" w:sz="0" w:space="0" w:color="auto"/>
          </w:divBdr>
        </w:div>
        <w:div w:id="1237979370">
          <w:marLeft w:val="0"/>
          <w:marRight w:val="0"/>
          <w:marTop w:val="0"/>
          <w:marBottom w:val="0"/>
          <w:divBdr>
            <w:top w:val="none" w:sz="0" w:space="0" w:color="auto"/>
            <w:left w:val="none" w:sz="0" w:space="0" w:color="auto"/>
            <w:bottom w:val="none" w:sz="0" w:space="0" w:color="auto"/>
            <w:right w:val="none" w:sz="0" w:space="0" w:color="auto"/>
          </w:divBdr>
        </w:div>
        <w:div w:id="1381510678">
          <w:marLeft w:val="0"/>
          <w:marRight w:val="0"/>
          <w:marTop w:val="0"/>
          <w:marBottom w:val="0"/>
          <w:divBdr>
            <w:top w:val="none" w:sz="0" w:space="0" w:color="auto"/>
            <w:left w:val="none" w:sz="0" w:space="0" w:color="auto"/>
            <w:bottom w:val="none" w:sz="0" w:space="0" w:color="auto"/>
            <w:right w:val="none" w:sz="0" w:space="0" w:color="auto"/>
          </w:divBdr>
        </w:div>
        <w:div w:id="1551066668">
          <w:marLeft w:val="0"/>
          <w:marRight w:val="0"/>
          <w:marTop w:val="0"/>
          <w:marBottom w:val="0"/>
          <w:divBdr>
            <w:top w:val="none" w:sz="0" w:space="0" w:color="auto"/>
            <w:left w:val="none" w:sz="0" w:space="0" w:color="auto"/>
            <w:bottom w:val="none" w:sz="0" w:space="0" w:color="auto"/>
            <w:right w:val="none" w:sz="0" w:space="0" w:color="auto"/>
          </w:divBdr>
        </w:div>
        <w:div w:id="1576629860">
          <w:marLeft w:val="0"/>
          <w:marRight w:val="0"/>
          <w:marTop w:val="0"/>
          <w:marBottom w:val="0"/>
          <w:divBdr>
            <w:top w:val="none" w:sz="0" w:space="0" w:color="auto"/>
            <w:left w:val="none" w:sz="0" w:space="0" w:color="auto"/>
            <w:bottom w:val="none" w:sz="0" w:space="0" w:color="auto"/>
            <w:right w:val="none" w:sz="0" w:space="0" w:color="auto"/>
          </w:divBdr>
        </w:div>
        <w:div w:id="1815635196">
          <w:marLeft w:val="0"/>
          <w:marRight w:val="0"/>
          <w:marTop w:val="0"/>
          <w:marBottom w:val="0"/>
          <w:divBdr>
            <w:top w:val="none" w:sz="0" w:space="0" w:color="auto"/>
            <w:left w:val="none" w:sz="0" w:space="0" w:color="auto"/>
            <w:bottom w:val="none" w:sz="0" w:space="0" w:color="auto"/>
            <w:right w:val="none" w:sz="0" w:space="0" w:color="auto"/>
          </w:divBdr>
        </w:div>
        <w:div w:id="192783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B297376790B546A80197A73E2F3418" ma:contentTypeVersion="1" ma:contentTypeDescription="Crea un document nou" ma:contentTypeScope="" ma:versionID="8a43b1bb5c1f787a3c55c8464a36f299">
  <xsd:schema xmlns:xsd="http://www.w3.org/2001/XMLSchema" xmlns:xs="http://www.w3.org/2001/XMLSchema" xmlns:p="http://schemas.microsoft.com/office/2006/metadata/properties" xmlns:ns1="http://schemas.microsoft.com/sharepoint/v3" targetNamespace="http://schemas.microsoft.com/office/2006/metadata/properties" ma:root="true" ma:fieldsID="572ac8b42f3ef587f96d641b4f387de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inici de la planificació" ma:description="Data d'inici de la planificació és una columna del lloc creada per la característica de publicació. S'utilitza per especificar la data i l'hora en què aquesta pàgina començarà a aparèixer als visitants del lloc." ma:hidden="true" ma:internalName="PublishingStartDate">
      <xsd:simpleType>
        <xsd:restriction base="dms:Unknown"/>
      </xsd:simpleType>
    </xsd:element>
    <xsd:element name="PublishingExpirationDate" ma:index="9" nillable="true" ma:displayName="Data de finalització de la planificació" ma:description="Data de finalització de la planificació és una columna del lloc creada per la característica de publicació. S'utilitza per especificar la data i l'hora en què aquesta pàgina deixarà d'aparèixer als visitants del lloc."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6D11D-B9A6-49F5-86DD-F4887C71C066}">
  <ds:schemaRefs>
    <ds:schemaRef ds:uri="http://schemas.microsoft.com/sharepoint/v3/contenttype/forms"/>
  </ds:schemaRefs>
</ds:datastoreItem>
</file>

<file path=customXml/itemProps2.xml><?xml version="1.0" encoding="utf-8"?>
<ds:datastoreItem xmlns:ds="http://schemas.openxmlformats.org/officeDocument/2006/customXml" ds:itemID="{14508F2A-9A73-4DE3-9056-A248F438C91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733BC75-D120-42C3-B103-2FABDDFE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2215</Words>
  <Characters>12628</Characters>
  <Application>Microsoft Office Word</Application>
  <DocSecurity>0</DocSecurity>
  <Lines>105</Lines>
  <Paragraphs>29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Annex 8 Condicions i clàusules especials i essencials</vt:lpstr>
      <vt:lpstr>Annex 8 Condicions i clàusules especials i essencials</vt:lpstr>
    </vt:vector>
  </TitlesOfParts>
  <Company>ICS</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8 Condicions i clàusules especials i essencials</dc:title>
  <dc:creator>Sonia Navarro Rey</dc:creator>
  <cp:lastModifiedBy>Maria Victoria Membrive Ramos</cp:lastModifiedBy>
  <cp:revision>7</cp:revision>
  <cp:lastPrinted>2023-03-13T13:12:00Z</cp:lastPrinted>
  <dcterms:created xsi:type="dcterms:W3CDTF">2023-03-13T13:20:00Z</dcterms:created>
  <dcterms:modified xsi:type="dcterms:W3CDTF">2024-07-05T11:13:00Z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0x0101002FB297376790B546A80197A73E2F3418</vt:lpwstr>
  </property>
</Properties>
</file>