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EC3FF" w14:textId="199EDF62" w:rsidR="001A405E" w:rsidRPr="00D40C9E" w:rsidRDefault="001A405E" w:rsidP="001A405E">
      <w:pPr>
        <w:pStyle w:val="Sinespaciad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D40C9E">
        <w:rPr>
          <w:rFonts w:ascii="Arial" w:hAnsi="Arial" w:cs="Arial"/>
          <w:b/>
          <w:bCs/>
          <w:sz w:val="22"/>
          <w:szCs w:val="22"/>
          <w:lang w:val="ca-ES"/>
        </w:rPr>
        <w:t xml:space="preserve">ANNEX 7. </w:t>
      </w:r>
      <w:r w:rsidRPr="00D40C9E">
        <w:rPr>
          <w:rFonts w:ascii="Arial" w:hAnsi="Arial" w:cs="Arial"/>
          <w:b/>
          <w:sz w:val="22"/>
          <w:szCs w:val="22"/>
          <w:lang w:val="ca-ES"/>
        </w:rPr>
        <w:t>MODEL DE DECLARACIÓ D'ABSÈNCIA DE CONFLICTES D'INTERÈS PER A L'EMPRESA CONTRACTISTA I/O</w:t>
      </w:r>
      <w:r w:rsidRPr="00D40C9E">
        <w:rPr>
          <w:rFonts w:ascii="Arial" w:hAnsi="Arial" w:cs="Arial"/>
          <w:b/>
          <w:spacing w:val="-59"/>
          <w:sz w:val="22"/>
          <w:szCs w:val="22"/>
          <w:lang w:val="ca-ES"/>
        </w:rPr>
        <w:t xml:space="preserve">        </w:t>
      </w:r>
      <w:r w:rsidRPr="00D40C9E">
        <w:rPr>
          <w:rFonts w:ascii="Arial" w:hAnsi="Arial" w:cs="Arial"/>
          <w:b/>
          <w:sz w:val="22"/>
          <w:szCs w:val="22"/>
          <w:lang w:val="ca-ES"/>
        </w:rPr>
        <w:t xml:space="preserve"> SUBCONTRACTISTA </w:t>
      </w:r>
    </w:p>
    <w:p w14:paraId="4D21F3EA" w14:textId="77777777" w:rsidR="001A405E" w:rsidRDefault="001A405E" w:rsidP="001A405E">
      <w:pPr>
        <w:rPr>
          <w:rFonts w:ascii="Arial" w:hAnsi="Arial" w:cs="Arial"/>
          <w:sz w:val="22"/>
          <w:szCs w:val="22"/>
          <w:highlight w:val="yellow"/>
        </w:rPr>
      </w:pPr>
    </w:p>
    <w:p w14:paraId="268088E4" w14:textId="77777777" w:rsidR="00D22E45" w:rsidRPr="00D22E45" w:rsidRDefault="001A405E" w:rsidP="00D22E45">
      <w:pPr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 xml:space="preserve">Expedient: </w:t>
      </w:r>
      <w:r w:rsidR="00D22E45" w:rsidRPr="00D22E45">
        <w:rPr>
          <w:rFonts w:ascii="Arial" w:hAnsi="Arial" w:cs="Arial"/>
          <w:sz w:val="22"/>
          <w:szCs w:val="22"/>
        </w:rPr>
        <w:t>2024/3547</w:t>
      </w:r>
    </w:p>
    <w:p w14:paraId="2BEFA5E0" w14:textId="77777777" w:rsidR="00D22E45" w:rsidRPr="00D22E45" w:rsidRDefault="001A405E" w:rsidP="00D22E45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Contracte:</w:t>
      </w:r>
      <w:r w:rsidRPr="00D22E45">
        <w:rPr>
          <w:rFonts w:ascii="Arial" w:hAnsi="Arial" w:cs="Arial"/>
          <w:b/>
          <w:sz w:val="22"/>
          <w:szCs w:val="22"/>
        </w:rPr>
        <w:t xml:space="preserve"> </w:t>
      </w:r>
      <w:r w:rsidR="00D22E45" w:rsidRPr="00D22E45">
        <w:rPr>
          <w:rFonts w:ascii="Arial" w:hAnsi="Arial" w:cs="Arial"/>
          <w:bCs/>
          <w:sz w:val="22"/>
          <w:szCs w:val="22"/>
        </w:rPr>
        <w:t xml:space="preserve">servei de diagnosi de les zones humides incloses en el Projecte </w:t>
      </w:r>
      <w:proofErr w:type="spellStart"/>
      <w:r w:rsidR="00D22E45" w:rsidRPr="00D22E45">
        <w:rPr>
          <w:rFonts w:ascii="Arial" w:hAnsi="Arial" w:cs="Arial"/>
          <w:bCs/>
          <w:sz w:val="22"/>
          <w:szCs w:val="22"/>
        </w:rPr>
        <w:t>Riunatur</w:t>
      </w:r>
      <w:proofErr w:type="spellEnd"/>
      <w:r w:rsidR="00D22E45" w:rsidRPr="00D22E45">
        <w:rPr>
          <w:rFonts w:ascii="Arial" w:hAnsi="Arial" w:cs="Arial"/>
          <w:bCs/>
          <w:sz w:val="22"/>
          <w:szCs w:val="22"/>
        </w:rPr>
        <w:t xml:space="preserve">, finançat pel Pla de Recuperació, Transformació i Resiliència per la UE </w:t>
      </w:r>
      <w:proofErr w:type="spellStart"/>
      <w:r w:rsidR="00D22E45" w:rsidRPr="00D22E45">
        <w:rPr>
          <w:rFonts w:ascii="Arial" w:hAnsi="Arial" w:cs="Arial"/>
          <w:bCs/>
          <w:sz w:val="22"/>
          <w:szCs w:val="22"/>
        </w:rPr>
        <w:t>NextGen</w:t>
      </w:r>
      <w:proofErr w:type="spellEnd"/>
      <w:r w:rsidR="00D22E45" w:rsidRPr="00D22E45">
        <w:rPr>
          <w:rFonts w:ascii="Arial" w:hAnsi="Arial" w:cs="Arial"/>
          <w:bCs/>
          <w:sz w:val="22"/>
          <w:szCs w:val="22"/>
        </w:rPr>
        <w:t xml:space="preserve"> EU</w:t>
      </w:r>
      <w:r w:rsidR="00D22E45" w:rsidRPr="00D22E45">
        <w:rPr>
          <w:rFonts w:ascii="Arial" w:hAnsi="Arial" w:cs="Arial"/>
          <w:sz w:val="22"/>
          <w:szCs w:val="22"/>
        </w:rPr>
        <w:t xml:space="preserve"> </w:t>
      </w:r>
    </w:p>
    <w:p w14:paraId="67FE7C88" w14:textId="5F4D1A1D" w:rsidR="001A405E" w:rsidRPr="00552F89" w:rsidRDefault="001A405E" w:rsidP="00D22E45">
      <w:pPr>
        <w:jc w:val="both"/>
        <w:rPr>
          <w:rFonts w:ascii="Arial" w:hAnsi="Arial" w:cs="Arial"/>
          <w:sz w:val="22"/>
          <w:szCs w:val="22"/>
        </w:rPr>
      </w:pPr>
      <w:r w:rsidRPr="00D22E45">
        <w:rPr>
          <w:rFonts w:ascii="Arial" w:hAnsi="Arial" w:cs="Arial"/>
          <w:sz w:val="22"/>
          <w:szCs w:val="22"/>
        </w:rPr>
        <w:t>Òrgan</w:t>
      </w:r>
      <w:r w:rsidRPr="00D22E45">
        <w:rPr>
          <w:rFonts w:ascii="Arial" w:hAnsi="Arial" w:cs="Arial"/>
          <w:spacing w:val="-4"/>
          <w:sz w:val="22"/>
          <w:szCs w:val="22"/>
        </w:rPr>
        <w:t xml:space="preserve"> </w:t>
      </w:r>
      <w:r w:rsidRPr="00D22E45">
        <w:rPr>
          <w:rFonts w:ascii="Arial" w:hAnsi="Arial" w:cs="Arial"/>
          <w:sz w:val="22"/>
          <w:szCs w:val="22"/>
        </w:rPr>
        <w:t>de contractació: Presidència Diputació de Girona</w:t>
      </w:r>
      <w:r w:rsidRPr="00552F89">
        <w:rPr>
          <w:rFonts w:ascii="Arial" w:hAnsi="Arial" w:cs="Arial"/>
          <w:sz w:val="22"/>
          <w:szCs w:val="22"/>
        </w:rPr>
        <w:t xml:space="preserve"> </w:t>
      </w:r>
    </w:p>
    <w:p w14:paraId="28FC56C2" w14:textId="77777777" w:rsidR="001A405E" w:rsidRDefault="001A405E" w:rsidP="001A405E">
      <w:pPr>
        <w:pStyle w:val="Sinespaciado"/>
        <w:jc w:val="both"/>
        <w:rPr>
          <w:rFonts w:ascii="Arial" w:hAnsi="Arial" w:cs="Arial"/>
          <w:b/>
          <w:sz w:val="22"/>
          <w:szCs w:val="22"/>
          <w:highlight w:val="yellow"/>
          <w:lang w:val="ca-ES"/>
        </w:rPr>
      </w:pPr>
    </w:p>
    <w:p w14:paraId="739912C9" w14:textId="77777777" w:rsidR="001A405E" w:rsidRPr="007C7E56" w:rsidRDefault="001A405E" w:rsidP="001A405E">
      <w:pPr>
        <w:pStyle w:val="Sinespaciado"/>
        <w:jc w:val="both"/>
        <w:rPr>
          <w:rFonts w:ascii="Arial" w:hAnsi="Arial" w:cs="Arial"/>
          <w:sz w:val="22"/>
          <w:szCs w:val="22"/>
          <w:lang w:val="ca-ES"/>
        </w:rPr>
      </w:pPr>
      <w:r w:rsidRPr="007C7E56">
        <w:rPr>
          <w:rFonts w:ascii="Arial" w:hAnsi="Arial" w:cs="Arial"/>
          <w:b/>
          <w:sz w:val="22"/>
          <w:szCs w:val="22"/>
          <w:lang w:val="ca-ES"/>
        </w:rPr>
        <w:t>[Nom i cognoms]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amb DNI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[núm. DNI]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en nom propi / com a </w:t>
      </w:r>
      <w:r w:rsidRPr="007C7E56">
        <w:rPr>
          <w:rFonts w:ascii="Arial" w:hAnsi="Arial" w:cs="Arial"/>
          <w:b/>
          <w:sz w:val="22"/>
          <w:szCs w:val="22"/>
          <w:lang w:val="ca-ES"/>
        </w:rPr>
        <w:t xml:space="preserve">[condició en què declara] </w:t>
      </w:r>
      <w:r w:rsidRPr="007C7E56">
        <w:rPr>
          <w:rFonts w:ascii="Arial" w:hAnsi="Arial" w:cs="Arial"/>
          <w:sz w:val="22"/>
          <w:szCs w:val="22"/>
          <w:lang w:val="ca-ES"/>
        </w:rPr>
        <w:t>de</w:t>
      </w:r>
      <w:r w:rsidRPr="007C7E56">
        <w:rPr>
          <w:rFonts w:ascii="Arial" w:hAnsi="Arial" w:cs="Arial"/>
          <w:spacing w:val="-59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[nom entitat]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amb NIF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[NIF entitat]</w:t>
      </w:r>
      <w:r w:rsidRPr="007C7E56">
        <w:rPr>
          <w:rFonts w:ascii="Arial" w:hAnsi="Arial" w:cs="Arial"/>
          <w:sz w:val="22"/>
          <w:szCs w:val="22"/>
          <w:lang w:val="ca-ES"/>
        </w:rPr>
        <w:t>, amb el poder suficient que consta acreditat en el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procediment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de</w:t>
      </w:r>
      <w:r w:rsidRPr="007C7E56">
        <w:rPr>
          <w:rFonts w:ascii="Arial" w:hAnsi="Arial" w:cs="Arial"/>
          <w:spacing w:val="-2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contractació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indicat,</w:t>
      </w:r>
    </w:p>
    <w:p w14:paraId="52729FB5" w14:textId="77777777" w:rsidR="001A405E" w:rsidRPr="007C7E56" w:rsidRDefault="001A405E" w:rsidP="001A405E">
      <w:pPr>
        <w:pStyle w:val="Sinespaciado"/>
        <w:jc w:val="both"/>
        <w:rPr>
          <w:rFonts w:ascii="Arial" w:hAnsi="Arial" w:cs="Arial"/>
          <w:sz w:val="22"/>
          <w:szCs w:val="22"/>
          <w:lang w:val="ca-ES"/>
        </w:rPr>
      </w:pPr>
    </w:p>
    <w:p w14:paraId="1265B1CE" w14:textId="77777777" w:rsidR="001A405E" w:rsidRPr="007C7E56" w:rsidRDefault="001A405E" w:rsidP="001A405E">
      <w:pPr>
        <w:pStyle w:val="Sinespaciad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C7E56">
        <w:rPr>
          <w:rFonts w:ascii="Arial" w:hAnsi="Arial" w:cs="Arial"/>
          <w:b/>
          <w:sz w:val="22"/>
          <w:szCs w:val="22"/>
          <w:lang w:val="ca-ES"/>
        </w:rPr>
        <w:t>DECLARO:</w:t>
      </w:r>
    </w:p>
    <w:p w14:paraId="6262F783" w14:textId="77777777" w:rsidR="001A405E" w:rsidRPr="007C7E56" w:rsidRDefault="001A405E" w:rsidP="001A405E">
      <w:pPr>
        <w:pStyle w:val="Sinespaciado"/>
        <w:jc w:val="both"/>
        <w:rPr>
          <w:rFonts w:ascii="Arial" w:hAnsi="Arial" w:cs="Arial"/>
          <w:b/>
          <w:sz w:val="22"/>
          <w:szCs w:val="22"/>
          <w:highlight w:val="yellow"/>
          <w:lang w:val="ca-ES"/>
        </w:rPr>
      </w:pPr>
    </w:p>
    <w:p w14:paraId="09BE47F7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Primer. Estar informat/s del següent:</w:t>
      </w:r>
    </w:p>
    <w:p w14:paraId="63DB8D5E" w14:textId="77777777" w:rsidR="001A405E" w:rsidRPr="007C7E56" w:rsidRDefault="001A405E" w:rsidP="001A405E">
      <w:pPr>
        <w:pStyle w:val="Prrafodelista"/>
        <w:numPr>
          <w:ilvl w:val="0"/>
          <w:numId w:val="0"/>
        </w:numPr>
        <w:ind w:left="1211"/>
        <w:rPr>
          <w:rFonts w:ascii="Arial" w:hAnsi="Arial" w:cs="Arial"/>
          <w:sz w:val="22"/>
          <w:szCs w:val="22"/>
          <w:lang w:eastAsia="es-ES"/>
        </w:rPr>
      </w:pPr>
    </w:p>
    <w:p w14:paraId="78CB49A7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 xml:space="preserve">1. Que l'article 61.3 «Conflicte d'interessos», del Reglament (UE, </w:t>
      </w:r>
      <w:proofErr w:type="spellStart"/>
      <w:r w:rsidRPr="007C7E56">
        <w:rPr>
          <w:rFonts w:ascii="Arial" w:eastAsia="Times New Roman" w:hAnsi="Arial" w:cs="Arial"/>
          <w:sz w:val="22"/>
          <w:szCs w:val="22"/>
          <w:lang w:eastAsia="es-ES"/>
        </w:rPr>
        <w:t>Euratom</w:t>
      </w:r>
      <w:proofErr w:type="spellEnd"/>
      <w:r w:rsidRPr="007C7E56">
        <w:rPr>
          <w:rFonts w:ascii="Arial" w:eastAsia="Times New Roman" w:hAnsi="Arial" w:cs="Arial"/>
          <w:sz w:val="22"/>
          <w:szCs w:val="22"/>
          <w:lang w:eastAsia="es-ES"/>
        </w:rPr>
        <w:t>) 2018/1046 del Parlament Europeu i del Consell, del 18 de juliol, sobre les normes financeres aplicables al pressupost general de la Unió Europea, estableix que «existirà conflicte d'interessos quan l'exercici imparcial i objectiu de les funcions es vegi compromès per raons familiars, afectives, d'afinitat política o nacional, d'interès econòmic o per qualsevol motiu directe o indirecte d'interès personal.»</w:t>
      </w:r>
    </w:p>
    <w:p w14:paraId="29D58B33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049DD00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2. Que l'article 64 «Lluita contra la corrupció i la prevenció dels conflictes d'interessos» de la Llei 9/2017, de 8 de novembre, de contractes del sector públic, té la finalitat d'evitar qualsevol distorsió de la competència i garantir-ne la transparència en el procediment i assegurar la igualtat de tracte a tots els candidats i licitadors i defineix el conflicte d'interès com «qualsevol situació en què el personal al servei de l'òrgan de contractació, que a més participi en el desenvolupament del procediment de licitació o pugui influir en el resultat del mateix, tingui directament o indirectament un interès financer, econòmic o personal que pugui semblar que en compromet la imparcialitat i la independència en el context del procediment de licitació».</w:t>
      </w:r>
    </w:p>
    <w:p w14:paraId="2CB008B1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84A30E9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3.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5143553A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F297235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«a) Tenir interès personal en l’afer de què es tracti o en un altre la resolució del qual pugui influir la d’aquell; ser administrador de societat o entitat interessada, o tenir qüestió litigiosa pendent amb algun interessat.</w:t>
      </w:r>
    </w:p>
    <w:p w14:paraId="140F1075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0F70AA2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 xml:space="preserve">b) Tenir un vincle matrimonial o una situació de fet assimilable, i el parentesc de consanguinitat dins del quart grau o d’afinitat dins del segon, amb qualsevol dels interessats, amb els administradors d’entitats o les societats interessades i també amb els assessors, representants legals o mandataris que intervinguin en el procediment, així com 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lastRenderedPageBreak/>
        <w:t>compartir despatx professional o estar associat amb aquests per a l’assessorament, la representació o el mandat.</w:t>
      </w:r>
    </w:p>
    <w:p w14:paraId="405FB02F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1F6D1EB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c) Tenir amistat íntima o enemistat manifesta amb alguna de les persones esmentades a l’apartat anterior.</w:t>
      </w:r>
    </w:p>
    <w:p w14:paraId="64DFEBDA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D67EEF8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d) Haver intervingut com a pèrit o com a testimoni en el procediment de què es tracti.</w:t>
      </w:r>
    </w:p>
    <w:p w14:paraId="1747AC10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3A0A0FA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e) Tenir relació de servei amb una persona natural o jurídica interessada directament en l’afer, o haver-li prestat en els dos últims anys serveis professionals de qualsevol tipus i en qualsevol circumstància o lloc.»</w:t>
      </w:r>
    </w:p>
    <w:p w14:paraId="344C7561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43FECEA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4. Que l'apartat 3 de la disposició addicional 112 de la Llei 31/2022, de 23 de desembre, de pressupostos generals de l'Estat per al 2023, estableix que «L'anàlisi sistemàtica i automatitzada del risc de conflicte d'interès és aplicable als empleats públics i la resta de personal al servei d'entitats decisores, executores i instrumentals que hi participin, de manera individual o mitjançant la seva pertinença a òrgans col·legiats, en els procediments descrits d'adjudicació de contractes o de concessió de subvencions».</w:t>
      </w:r>
    </w:p>
    <w:p w14:paraId="5370D5AD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AC233AD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5. Que l'apartat 4 de disposició addicional esmentada estableix que:</w:t>
      </w:r>
    </w:p>
    <w:p w14:paraId="774547EA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7E4D491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- «A través de l'eina informàtica s'analitzaran les possibles relacions familiars o vinculacions societàries, directes o indirectes, en què es pugui donar un interès personal o econòmic susceptible de provocar un conflicte d'interès, entre les persones a què es refereix el apartat anterior i els participants en cada procediment».</w:t>
      </w:r>
    </w:p>
    <w:p w14:paraId="60BBA28E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958004C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- «Per a la identificació de les relacions o vinculacions l'eina contindrà, entre altres, les dades de titularitat real de les persones jurídiques a què fa referència l'article 22.2.d).iii) del Reglament (UE) 241/2021, de 12 febrer, que consten a les bases de dades de l'Agència Estatal d'Administració Tributària i els obtinguts a través dels convenis subscrits amb els Col·legis de Notaris i Registradors».</w:t>
      </w:r>
    </w:p>
    <w:p w14:paraId="60102DDD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67BC5159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Segon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Que, en el moment de la signatura d’aquesta declaració i  a la llum de la informació que consta al seu poder, no es troba/en incurs/os en cap situació que es pugui qualificar de conflicte d'interessos de les indicades a l'article 61.3 del Reglament 2018/1046 de la UE i que no concorre a la/es seva/es persona/es cap causa d'abstenció de l'article 23.2 de la Llei 40/2015, d’1 d’octubre, de règim jurídic del sector públic que pugui afectar el procediment de licitació.</w:t>
      </w:r>
    </w:p>
    <w:p w14:paraId="3E89A9E9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42481CAC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Tercer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 es compromet/en a posar en coneixement de l’òrgan de contractació, sense dilació, qualsevol situació de conflicte d’interessos que pogués conèixer i produir-se en qualsevol moment del procediment en curs.</w:t>
      </w:r>
    </w:p>
    <w:p w14:paraId="6380C1D5" w14:textId="77777777" w:rsidR="001A405E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5D98EFEE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Quart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 coneix que una declaració d'absència de conflicte d'interessos que es demostri falsa, comportarà les conseqüències disciplinàries/administratives/judicials que estableixi la normativa aplicable.</w:t>
      </w:r>
    </w:p>
    <w:p w14:paraId="4F395859" w14:textId="77777777" w:rsidR="001A405E" w:rsidRPr="007C7E56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5FF34D5" w14:textId="77777777" w:rsidR="001A405E" w:rsidRPr="007C7E56" w:rsidRDefault="001A405E" w:rsidP="001A405E">
      <w:pPr>
        <w:widowControl/>
        <w:tabs>
          <w:tab w:val="left" w:pos="36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lastRenderedPageBreak/>
        <w:t>(Data i signatura, nom complet i DNI)</w:t>
      </w:r>
    </w:p>
    <w:p w14:paraId="43E825F8" w14:textId="41B80B0F" w:rsidR="00B61578" w:rsidRPr="002242BA" w:rsidRDefault="00B61578" w:rsidP="002242BA">
      <w:pPr>
        <w:spacing w:after="120"/>
        <w:jc w:val="both"/>
        <w:rPr>
          <w:rFonts w:eastAsia="Times New Roman"/>
          <w:i/>
          <w:sz w:val="20"/>
          <w:szCs w:val="20"/>
          <w:lang w:eastAsia="es-ES"/>
        </w:rPr>
      </w:pPr>
    </w:p>
    <w:sectPr w:rsidR="00B61578" w:rsidRPr="002242BA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36" name="Imagen 3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2" name="Imagen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35" name="Imagen 35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2BA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03F2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2DC9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2024-07-11T13:24:00Z</dcterms:created>
  <dcterms:modified xsi:type="dcterms:W3CDTF">2024-07-11T13:24:00Z</dcterms:modified>
</cp:coreProperties>
</file>