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EBBC" w14:textId="77777777" w:rsidR="00054AA8" w:rsidRDefault="00000000">
      <w:pPr>
        <w:pStyle w:val="Ttulo2"/>
        <w:spacing w:before="0"/>
      </w:pPr>
      <w:bookmarkStart w:id="0" w:name="__RefHeading___Toc3072_2458074005"/>
      <w:bookmarkStart w:id="1" w:name="_Toc171326699"/>
      <w:bookmarkEnd w:id="0"/>
      <w:r>
        <w:rPr>
          <w:bCs/>
        </w:rPr>
        <w:t>ANNEX II.</w:t>
      </w:r>
      <w:r>
        <w:t xml:space="preserve"> MODEL DE DECLARACIÓ RESPONSABLE D’ADSCRIPCIÓ DE MITJANS MATERIALS I PERSONALS AL CONTRACTE (SOBRE A)</w:t>
      </w:r>
      <w:bookmarkEnd w:id="1"/>
    </w:p>
    <w:p w14:paraId="7FB18534" w14:textId="77777777" w:rsidR="00054AA8" w:rsidRDefault="00054AA8">
      <w:pPr>
        <w:spacing w:line="276" w:lineRule="auto"/>
        <w:rPr>
          <w:rFonts w:cs="Arial"/>
        </w:rPr>
      </w:pPr>
    </w:p>
    <w:p w14:paraId="58500A1C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El/la senyor/a...................................................................................., amb NIF ......................., </w:t>
      </w:r>
      <w:r>
        <w:rPr>
          <w:rFonts w:ascii="Arial" w:hAnsi="Arial" w:cs="Arial"/>
          <w:b w:val="0"/>
          <w:bCs w:val="0"/>
          <w:i/>
          <w:sz w:val="22"/>
          <w:szCs w:val="22"/>
          <w:lang w:val="ca-ES"/>
        </w:rPr>
        <w:t>(en nom propi / en representació de l’empresa)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..................................................., amb NIF ........................, i amb domicili a ......................................................... de .................... (CP .................), telèfon ........................, i correu electrònic ....................................,</w:t>
      </w:r>
    </w:p>
    <w:p w14:paraId="11A0B582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p w14:paraId="5D5FEDD4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Cs w:val="0"/>
          <w:sz w:val="22"/>
          <w:szCs w:val="22"/>
          <w:lang w:val="ca-ES"/>
        </w:rPr>
        <w:t xml:space="preserve">DECLARO: 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Que l’empresa que represento adscriurà a la prestació de l’objecte del contracte de serveis titulat: </w:t>
      </w:r>
      <w:r>
        <w:rPr>
          <w:rFonts w:ascii="Arial" w:hAnsi="Arial" w:cs="Arial"/>
          <w:b w:val="0"/>
          <w:sz w:val="22"/>
          <w:szCs w:val="22"/>
          <w:lang w:val="ca-ES"/>
        </w:rPr>
        <w:t>“Servei de transport escolar, Lots 24, 29 i, 30, curs 2024/2025 ”, expedient número 2018/2024</w:t>
      </w: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ca-ES"/>
        </w:rPr>
        <w:t>,</w:t>
      </w:r>
      <w:r>
        <w:rPr>
          <w:rFonts w:ascii="Arial" w:hAnsi="Arial" w:cs="Arial"/>
          <w:b w:val="0"/>
          <w:bCs w:val="0"/>
          <w:sz w:val="22"/>
          <w:szCs w:val="22"/>
          <w:lang w:val="ca-ES"/>
        </w:rPr>
        <w:t xml:space="preserve"> els mitjans materials i personals següents: </w:t>
      </w:r>
      <w:r>
        <w:rPr>
          <w:rFonts w:ascii="Arial" w:hAnsi="Arial" w:cs="Arial"/>
          <w:bCs w:val="0"/>
          <w:sz w:val="22"/>
          <w:szCs w:val="22"/>
          <w:lang w:val="ca-ES"/>
        </w:rPr>
        <w:t>(*)</w:t>
      </w:r>
    </w:p>
    <w:p w14:paraId="4433C14C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tbl>
      <w:tblPr>
        <w:tblW w:w="92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  <w:gridCol w:w="1944"/>
        <w:gridCol w:w="912"/>
        <w:gridCol w:w="2885"/>
      </w:tblGrid>
      <w:tr w:rsidR="00054AA8" w14:paraId="7FE3646C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8B4DF0" w14:textId="2A97D6F1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LOT </w:t>
            </w:r>
            <w:r w:rsidR="00040E9A"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24</w:t>
            </w: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 RUTA : </w:t>
            </w:r>
            <w:r w:rsidR="00040E9A" w:rsidRPr="00040E9A"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ALMENAR-ALGUAIRE-UEC ALMACELLES (ALMACELLES)</w:t>
            </w:r>
          </w:p>
          <w:p w14:paraId="4B39B50C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54AA8" w14:paraId="3070ED0A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9085FC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1. Vehicle (I): </w:t>
            </w:r>
          </w:p>
        </w:tc>
      </w:tr>
      <w:tr w:rsidR="00054AA8" w14:paraId="6B047DC0" w14:textId="77777777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425FF6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685D92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6DA97F5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54AA8" w14:paraId="78CDD726" w14:textId="77777777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59103C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D08D69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 Data validesa ITV</w:t>
            </w:r>
          </w:p>
        </w:tc>
      </w:tr>
      <w:tr w:rsidR="00054AA8" w14:paraId="54087AD7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C3BD20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6F3B32E3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4D1C2C7E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bookmarkStart w:id="2" w:name="__DdeLink__2219_1716705961"/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  <w:bookmarkEnd w:id="2"/>
          </w:p>
          <w:p w14:paraId="4CE3CBB1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5A0A310C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Seients vàlids per a alumne d’acord amb el paràgraf anterior : </w:t>
            </w:r>
          </w:p>
        </w:tc>
      </w:tr>
      <w:tr w:rsidR="00054AA8" w14:paraId="6F9ED7C3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D7002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54AA8" w14:paraId="0D89B020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C84847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2. Acompanyant:</w:t>
            </w:r>
          </w:p>
        </w:tc>
      </w:tr>
      <w:tr w:rsidR="00054AA8" w14:paraId="0D85E43B" w14:textId="77777777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36776A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Nom i cognoms: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901BC4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NIF:</w:t>
            </w:r>
          </w:p>
        </w:tc>
      </w:tr>
      <w:tr w:rsidR="00054AA8" w14:paraId="37BC44C6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915D7C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Experiència en serveis de transport d’educació especial (sí / no):</w:t>
            </w:r>
          </w:p>
        </w:tc>
      </w:tr>
      <w:tr w:rsidR="00054AA8" w14:paraId="468B2A4C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A73AE4" w14:textId="77777777" w:rsidR="00054AA8" w:rsidRDefault="00054AA8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54AA8" w14:paraId="056AF77E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28DE8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3. Vehicle suplent:</w:t>
            </w:r>
          </w:p>
        </w:tc>
      </w:tr>
      <w:tr w:rsidR="00054AA8" w14:paraId="13E9B749" w14:textId="77777777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A55A10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7D07FB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A7FEE0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54AA8" w14:paraId="7BAB0A18" w14:textId="77777777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29322E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F76CD34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Data validesa ITV</w:t>
            </w:r>
          </w:p>
        </w:tc>
      </w:tr>
      <w:tr w:rsidR="00054AA8" w14:paraId="523C3043" w14:textId="77777777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AF427D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3D969458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54C5D334" w14:textId="77777777" w:rsidR="00054AA8" w:rsidRDefault="00000000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4444468F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0A53BF88" w14:textId="77777777" w:rsidR="00054AA8" w:rsidRDefault="00000000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Seients vàlids per a alumnes d'acord amb el paràgraf anterior :</w:t>
            </w:r>
          </w:p>
          <w:p w14:paraId="49E7873E" w14:textId="77777777" w:rsidR="00054AA8" w:rsidRDefault="00054AA8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</w:tc>
      </w:tr>
    </w:tbl>
    <w:p w14:paraId="6A1452E7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6B47DB63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tbl>
      <w:tblPr>
        <w:tblW w:w="92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  <w:gridCol w:w="1944"/>
        <w:gridCol w:w="912"/>
        <w:gridCol w:w="2885"/>
      </w:tblGrid>
      <w:tr w:rsidR="00040E9A" w14:paraId="66D6FEC2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ED96A5" w14:textId="14FE1D92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LOT </w:t>
            </w: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 RUTA : </w:t>
            </w:r>
            <w:r w:rsidRPr="00040E9A"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CEE ESCOLES ESPECIALS LLAR DE SANT JOSEP ( LLEIDA)-ALBATÀRREC (SERVEI NOMÉS DE TORNADA)</w:t>
            </w:r>
          </w:p>
          <w:p w14:paraId="07B9329A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2D5E7736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F836E2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1. Vehicle (I): </w:t>
            </w:r>
          </w:p>
        </w:tc>
      </w:tr>
      <w:tr w:rsidR="00040E9A" w14:paraId="6C81F749" w14:textId="77777777" w:rsidTr="00A334D4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1016CE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479B8D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274B56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40E9A" w14:paraId="6FE842C6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F88B94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A0F8182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 Data validesa ITV</w:t>
            </w:r>
          </w:p>
        </w:tc>
      </w:tr>
      <w:tr w:rsidR="00040E9A" w14:paraId="0EB6F5B9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568B02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5F1FA6EA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5C533B05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000C0AC2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69056314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Seients vàlids per a alumne d’acord amb el paràgraf anterior : </w:t>
            </w:r>
          </w:p>
        </w:tc>
      </w:tr>
      <w:tr w:rsidR="00040E9A" w14:paraId="6645AEA6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FD7A33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21D669E2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49F205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2. Acompanyant:</w:t>
            </w:r>
          </w:p>
        </w:tc>
      </w:tr>
      <w:tr w:rsidR="00040E9A" w14:paraId="0B254822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A8C231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Nom i cognoms: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A2EA965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NIF:</w:t>
            </w:r>
          </w:p>
        </w:tc>
      </w:tr>
      <w:tr w:rsidR="00040E9A" w14:paraId="14694FB9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4CFBEC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Experiència en serveis de transport d’educació especial (sí / no):</w:t>
            </w:r>
          </w:p>
        </w:tc>
      </w:tr>
      <w:tr w:rsidR="00040E9A" w14:paraId="321974A4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42E85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30E59A2B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9C86A1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3. Vehicle suplent:</w:t>
            </w:r>
          </w:p>
        </w:tc>
      </w:tr>
      <w:tr w:rsidR="00040E9A" w14:paraId="224D868A" w14:textId="77777777" w:rsidTr="00A334D4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5828A1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1B8D7F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0FEEEA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40E9A" w14:paraId="4BB3119C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2F159B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05C9B00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Data validesa ITV</w:t>
            </w:r>
          </w:p>
        </w:tc>
      </w:tr>
      <w:tr w:rsidR="00040E9A" w14:paraId="4EC179E1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B779DF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2CCB1E94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0760E0F2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2AA25AD7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3183A30D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Seients vàlids per a alumnes d'acord amb el paràgraf anterior :</w:t>
            </w:r>
          </w:p>
          <w:p w14:paraId="2213055D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</w:tc>
      </w:tr>
    </w:tbl>
    <w:p w14:paraId="7F9464D7" w14:textId="77777777" w:rsidR="00040E9A" w:rsidRDefault="00040E9A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p w14:paraId="30FFE4D7" w14:textId="77777777" w:rsidR="00040E9A" w:rsidRDefault="00040E9A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tbl>
      <w:tblPr>
        <w:tblW w:w="92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  <w:gridCol w:w="1944"/>
        <w:gridCol w:w="912"/>
        <w:gridCol w:w="2885"/>
      </w:tblGrid>
      <w:tr w:rsidR="00040E9A" w14:paraId="42243EE2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BF3AE2" w14:textId="0EC0E4DC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LOT </w:t>
            </w:r>
            <w:r w:rsidRPr="00040E9A"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30 </w:t>
            </w: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RUTA : </w:t>
            </w:r>
            <w:r w:rsidRPr="00040E9A"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BELL-LLOC D´URGELL-CEE PLANÇÓ (LLEIDA)</w:t>
            </w:r>
          </w:p>
          <w:p w14:paraId="7F42D64D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5E1506A2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D4823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 xml:space="preserve">1. Vehicle (I): </w:t>
            </w:r>
          </w:p>
        </w:tc>
      </w:tr>
      <w:tr w:rsidR="00040E9A" w14:paraId="21BCD465" w14:textId="77777777" w:rsidTr="00A334D4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AC5D39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8154E2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A241A3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40E9A" w14:paraId="7F45257E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2CF9C9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777EB8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 Data validesa ITV</w:t>
            </w:r>
          </w:p>
        </w:tc>
      </w:tr>
      <w:tr w:rsidR="00040E9A" w14:paraId="0AABBEE4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BC4C03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lastRenderedPageBreak/>
              <w:t>Apte per transport escolar: SI / No</w:t>
            </w:r>
          </w:p>
          <w:p w14:paraId="44BCBEAB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17EB8D13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428FDB68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23E105E4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Seients vàlids per a alumne d’acord amb el paràgraf anterior : </w:t>
            </w:r>
          </w:p>
        </w:tc>
      </w:tr>
      <w:tr w:rsidR="00040E9A" w14:paraId="6175D05F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C6FA1B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2D78AC00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C7C25F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2. Acompanyant:</w:t>
            </w:r>
          </w:p>
        </w:tc>
      </w:tr>
      <w:tr w:rsidR="00040E9A" w14:paraId="5D7BF82D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6B4EA6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Nom i cognoms: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B4F731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NIF:</w:t>
            </w:r>
          </w:p>
        </w:tc>
      </w:tr>
      <w:tr w:rsidR="00040E9A" w14:paraId="529100AC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ECCD68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Experiència en serveis de transport d’educació especial (sí / no):</w:t>
            </w:r>
          </w:p>
        </w:tc>
      </w:tr>
      <w:tr w:rsidR="00040E9A" w14:paraId="15445B9F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D3A3EC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</w:p>
        </w:tc>
      </w:tr>
      <w:tr w:rsidR="00040E9A" w14:paraId="71483EF4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7B8FCA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 w:eastAsia="en-US"/>
              </w:rPr>
              <w:t>3. Vehicle suplent:</w:t>
            </w:r>
          </w:p>
        </w:tc>
      </w:tr>
      <w:tr w:rsidR="00040E9A" w14:paraId="3A7FA749" w14:textId="77777777" w:rsidTr="00A334D4">
        <w:trPr>
          <w:trHeight w:val="240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A3F92B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Marca:</w:t>
            </w:r>
          </w:p>
        </w:tc>
        <w:tc>
          <w:tcPr>
            <w:tcW w:w="2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C9AE16D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Model:</w:t>
            </w:r>
          </w:p>
        </w:tc>
        <w:tc>
          <w:tcPr>
            <w:tcW w:w="2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C707B6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Matrícula:</w:t>
            </w:r>
          </w:p>
        </w:tc>
      </w:tr>
      <w:tr w:rsidR="00040E9A" w14:paraId="7A8EA072" w14:textId="77777777" w:rsidTr="00A334D4">
        <w:trPr>
          <w:trHeight w:val="240"/>
        </w:trPr>
        <w:tc>
          <w:tcPr>
            <w:tcW w:w="54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417103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>Any de 1a. matriculació:</w:t>
            </w:r>
          </w:p>
        </w:tc>
        <w:tc>
          <w:tcPr>
            <w:tcW w:w="37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996398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en-US"/>
              </w:rPr>
              <w:t xml:space="preserve"> Data validesa ITV</w:t>
            </w:r>
          </w:p>
        </w:tc>
      </w:tr>
      <w:tr w:rsidR="00040E9A" w14:paraId="3EB774D6" w14:textId="77777777" w:rsidTr="00A334D4">
        <w:trPr>
          <w:trHeight w:val="240"/>
        </w:trPr>
        <w:tc>
          <w:tcPr>
            <w:tcW w:w="92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AE3AA3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Apte per transport escolar: SI / No</w:t>
            </w:r>
          </w:p>
          <w:p w14:paraId="530C578E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1B87C259" w14:textId="77777777" w:rsidR="00040E9A" w:rsidRDefault="00040E9A" w:rsidP="00A334D4">
            <w:pPr>
              <w:pStyle w:val="Normal0"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 xml:space="preserve">Especificar els seients vàlids per alumnes ( descomptant el seient del conductor , el seient de l'acompanyant i novament el seient de l’acompanyant d’acord amb 8.1 del Reial Decret 443/2001, de 27 d’abril, sobre condicions de Seguretat en el transport escolar i de menors: </w:t>
            </w:r>
          </w:p>
          <w:p w14:paraId="4237890E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  <w:p w14:paraId="6791A4D1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  <w:t>Seients vàlids per a alumnes d'acord amb el paràgraf anterior :</w:t>
            </w:r>
          </w:p>
          <w:p w14:paraId="596CD1BF" w14:textId="77777777" w:rsidR="00040E9A" w:rsidRDefault="00040E9A" w:rsidP="00A334D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 w:eastAsia="en-US"/>
              </w:rPr>
            </w:pPr>
          </w:p>
        </w:tc>
      </w:tr>
    </w:tbl>
    <w:p w14:paraId="2C0C3E50" w14:textId="77777777" w:rsidR="00040E9A" w:rsidRDefault="00040E9A">
      <w:pPr>
        <w:pStyle w:val="western"/>
        <w:spacing w:before="0" w:line="276" w:lineRule="auto"/>
        <w:rPr>
          <w:rFonts w:ascii="Arial" w:hAnsi="Arial" w:cs="Arial"/>
          <w:b w:val="0"/>
          <w:bCs w:val="0"/>
          <w:sz w:val="22"/>
          <w:szCs w:val="22"/>
          <w:lang w:val="ca-ES"/>
        </w:rPr>
      </w:pPr>
    </w:p>
    <w:p w14:paraId="3EB843AD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3E090E1A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ca-ES"/>
        </w:rPr>
        <w:t>I perquè consti, signo aquesta declaració.</w:t>
      </w:r>
    </w:p>
    <w:p w14:paraId="7C6ED581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Cs/>
          <w:sz w:val="22"/>
          <w:szCs w:val="22"/>
          <w:lang w:val="ca-ES"/>
        </w:rPr>
      </w:pPr>
    </w:p>
    <w:p w14:paraId="4301C2CE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(Lloc i data)</w:t>
      </w:r>
    </w:p>
    <w:p w14:paraId="359B25F0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1C0B3E82" w14:textId="77777777" w:rsidR="00054AA8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(Signatura del/de la declarant)</w:t>
      </w:r>
    </w:p>
    <w:p w14:paraId="7669BE4A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51B61E82" w14:textId="77777777" w:rsidR="00054AA8" w:rsidRDefault="00054AA8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</w:p>
    <w:p w14:paraId="52BD445B" w14:textId="1A363CFE" w:rsidR="00054AA8" w:rsidRDefault="00054AA8">
      <w:pPr>
        <w:spacing w:line="276" w:lineRule="auto"/>
        <w:ind w:right="-2"/>
        <w:rPr>
          <w:rFonts w:cs="Arial"/>
        </w:rPr>
      </w:pPr>
    </w:p>
    <w:sectPr w:rsidR="00054AA8" w:rsidSect="00C8124F">
      <w:footerReference w:type="default" r:id="rId9"/>
      <w:pgSz w:w="11906" w:h="16838"/>
      <w:pgMar w:top="1134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AA46" w14:textId="77777777" w:rsidR="00DD1DF2" w:rsidRDefault="00DD1DF2">
      <w:pPr>
        <w:spacing w:before="0" w:after="0" w:line="240" w:lineRule="auto"/>
      </w:pPr>
      <w:r>
        <w:separator/>
      </w:r>
    </w:p>
  </w:endnote>
  <w:endnote w:type="continuationSeparator" w:id="0">
    <w:p w14:paraId="2BFDE17E" w14:textId="77777777" w:rsidR="00DD1DF2" w:rsidRDefault="00DD1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altName w:val="Cambria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6E05" w14:textId="61AFE607" w:rsidR="00054AA8" w:rsidRPr="00C8124F" w:rsidRDefault="00000000" w:rsidP="00C8124F">
    <w:pPr>
      <w:pStyle w:val="Piedepgina"/>
    </w:pPr>
    <w:r w:rsidRPr="00C812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D0CE1" w14:textId="77777777" w:rsidR="00DD1DF2" w:rsidRDefault="00DD1DF2">
      <w:pPr>
        <w:spacing w:before="0" w:after="0" w:line="240" w:lineRule="auto"/>
      </w:pPr>
      <w:r>
        <w:separator/>
      </w:r>
    </w:p>
  </w:footnote>
  <w:footnote w:type="continuationSeparator" w:id="0">
    <w:p w14:paraId="44BD8D68" w14:textId="77777777" w:rsidR="00DD1DF2" w:rsidRDefault="00DD1D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26"/>
    <w:multiLevelType w:val="multilevel"/>
    <w:tmpl w:val="C61467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2EEE"/>
    <w:multiLevelType w:val="multilevel"/>
    <w:tmpl w:val="1F100D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DD63FA"/>
    <w:multiLevelType w:val="multilevel"/>
    <w:tmpl w:val="85BE37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8515D"/>
    <w:multiLevelType w:val="multilevel"/>
    <w:tmpl w:val="45C02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E23B7"/>
    <w:multiLevelType w:val="multilevel"/>
    <w:tmpl w:val="93FA86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8A1756"/>
    <w:multiLevelType w:val="multilevel"/>
    <w:tmpl w:val="056C51EE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6E79A3"/>
    <w:multiLevelType w:val="multilevel"/>
    <w:tmpl w:val="6BEA6A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AA49C7"/>
    <w:multiLevelType w:val="multilevel"/>
    <w:tmpl w:val="395E2B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311F4F"/>
    <w:multiLevelType w:val="multilevel"/>
    <w:tmpl w:val="B2D64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7930F4"/>
    <w:multiLevelType w:val="multilevel"/>
    <w:tmpl w:val="7CE261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5134A"/>
    <w:multiLevelType w:val="multilevel"/>
    <w:tmpl w:val="776A879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1D2301A2"/>
    <w:multiLevelType w:val="multilevel"/>
    <w:tmpl w:val="A2C04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E055EA"/>
    <w:multiLevelType w:val="multilevel"/>
    <w:tmpl w:val="5B5681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013DC2"/>
    <w:multiLevelType w:val="multilevel"/>
    <w:tmpl w:val="11D806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728E7"/>
    <w:multiLevelType w:val="multilevel"/>
    <w:tmpl w:val="CB7C1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672235"/>
    <w:multiLevelType w:val="multilevel"/>
    <w:tmpl w:val="1BEC795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247B4"/>
    <w:multiLevelType w:val="multilevel"/>
    <w:tmpl w:val="FF46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DE3E7A"/>
    <w:multiLevelType w:val="multilevel"/>
    <w:tmpl w:val="15D4AA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4CD6C27"/>
    <w:multiLevelType w:val="multilevel"/>
    <w:tmpl w:val="BCDE0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6D7CE1"/>
    <w:multiLevelType w:val="multilevel"/>
    <w:tmpl w:val="1BE0CF8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C302B51"/>
    <w:multiLevelType w:val="multilevel"/>
    <w:tmpl w:val="189205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CC93C30"/>
    <w:multiLevelType w:val="multilevel"/>
    <w:tmpl w:val="996C731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59F350F"/>
    <w:multiLevelType w:val="multilevel"/>
    <w:tmpl w:val="60421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96D58"/>
    <w:multiLevelType w:val="multilevel"/>
    <w:tmpl w:val="47CE38B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E031B6"/>
    <w:multiLevelType w:val="multilevel"/>
    <w:tmpl w:val="90EC32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73A3573"/>
    <w:multiLevelType w:val="multilevel"/>
    <w:tmpl w:val="8772A4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525CA3"/>
    <w:multiLevelType w:val="multilevel"/>
    <w:tmpl w:val="6A1AC2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BD6D59"/>
    <w:multiLevelType w:val="multilevel"/>
    <w:tmpl w:val="9A1A6C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0A4798F"/>
    <w:multiLevelType w:val="multilevel"/>
    <w:tmpl w:val="670A7DE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777AC5"/>
    <w:multiLevelType w:val="multilevel"/>
    <w:tmpl w:val="3410A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5F004B0B"/>
    <w:multiLevelType w:val="multilevel"/>
    <w:tmpl w:val="5D82A07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354739"/>
    <w:multiLevelType w:val="multilevel"/>
    <w:tmpl w:val="377E3D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0876ED7"/>
    <w:multiLevelType w:val="multilevel"/>
    <w:tmpl w:val="0F50D7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65011933"/>
    <w:multiLevelType w:val="multilevel"/>
    <w:tmpl w:val="FC864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E71FC7"/>
    <w:multiLevelType w:val="multilevel"/>
    <w:tmpl w:val="BDC25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553AFB"/>
    <w:multiLevelType w:val="multilevel"/>
    <w:tmpl w:val="C2C0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D054B3"/>
    <w:multiLevelType w:val="multilevel"/>
    <w:tmpl w:val="31389F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0D865F1"/>
    <w:multiLevelType w:val="multilevel"/>
    <w:tmpl w:val="4BE4E9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E60A7D"/>
    <w:multiLevelType w:val="multilevel"/>
    <w:tmpl w:val="3A2C1F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3D09AD"/>
    <w:multiLevelType w:val="multilevel"/>
    <w:tmpl w:val="BB6E1986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E206C9"/>
    <w:multiLevelType w:val="multilevel"/>
    <w:tmpl w:val="F1C21E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6528AB"/>
    <w:multiLevelType w:val="multilevel"/>
    <w:tmpl w:val="A71A44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8967277"/>
    <w:multiLevelType w:val="multilevel"/>
    <w:tmpl w:val="0A5476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81D4C"/>
    <w:multiLevelType w:val="multilevel"/>
    <w:tmpl w:val="3BCA32E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A59045D"/>
    <w:multiLevelType w:val="multilevel"/>
    <w:tmpl w:val="109810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EBF2B40"/>
    <w:multiLevelType w:val="multilevel"/>
    <w:tmpl w:val="CBC030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F8618FF"/>
    <w:multiLevelType w:val="multilevel"/>
    <w:tmpl w:val="61BCE42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91528980">
    <w:abstractNumId w:val="45"/>
  </w:num>
  <w:num w:numId="2" w16cid:durableId="1184586519">
    <w:abstractNumId w:val="12"/>
  </w:num>
  <w:num w:numId="3" w16cid:durableId="643198681">
    <w:abstractNumId w:val="14"/>
  </w:num>
  <w:num w:numId="4" w16cid:durableId="216014448">
    <w:abstractNumId w:val="40"/>
  </w:num>
  <w:num w:numId="5" w16cid:durableId="1335373285">
    <w:abstractNumId w:val="24"/>
  </w:num>
  <w:num w:numId="6" w16cid:durableId="378478259">
    <w:abstractNumId w:val="34"/>
  </w:num>
  <w:num w:numId="7" w16cid:durableId="1370882580">
    <w:abstractNumId w:val="37"/>
  </w:num>
  <w:num w:numId="8" w16cid:durableId="227541274">
    <w:abstractNumId w:val="39"/>
  </w:num>
  <w:num w:numId="9" w16cid:durableId="72432969">
    <w:abstractNumId w:val="5"/>
  </w:num>
  <w:num w:numId="10" w16cid:durableId="1199663245">
    <w:abstractNumId w:val="27"/>
  </w:num>
  <w:num w:numId="11" w16cid:durableId="1783643787">
    <w:abstractNumId w:val="30"/>
  </w:num>
  <w:num w:numId="12" w16cid:durableId="2014647086">
    <w:abstractNumId w:val="36"/>
  </w:num>
  <w:num w:numId="13" w16cid:durableId="267154328">
    <w:abstractNumId w:val="35"/>
  </w:num>
  <w:num w:numId="14" w16cid:durableId="1180893451">
    <w:abstractNumId w:val="42"/>
  </w:num>
  <w:num w:numId="15" w16cid:durableId="1889534236">
    <w:abstractNumId w:val="28"/>
  </w:num>
  <w:num w:numId="16" w16cid:durableId="1538657835">
    <w:abstractNumId w:val="15"/>
  </w:num>
  <w:num w:numId="17" w16cid:durableId="528614368">
    <w:abstractNumId w:val="0"/>
  </w:num>
  <w:num w:numId="18" w16cid:durableId="419105601">
    <w:abstractNumId w:val="13"/>
  </w:num>
  <w:num w:numId="19" w16cid:durableId="1746610262">
    <w:abstractNumId w:val="4"/>
  </w:num>
  <w:num w:numId="20" w16cid:durableId="468592430">
    <w:abstractNumId w:val="33"/>
  </w:num>
  <w:num w:numId="21" w16cid:durableId="1685399373">
    <w:abstractNumId w:val="6"/>
  </w:num>
  <w:num w:numId="22" w16cid:durableId="2078816002">
    <w:abstractNumId w:val="26"/>
  </w:num>
  <w:num w:numId="23" w16cid:durableId="1885100490">
    <w:abstractNumId w:val="9"/>
  </w:num>
  <w:num w:numId="24" w16cid:durableId="2144888445">
    <w:abstractNumId w:val="25"/>
  </w:num>
  <w:num w:numId="25" w16cid:durableId="575407003">
    <w:abstractNumId w:val="21"/>
  </w:num>
  <w:num w:numId="26" w16cid:durableId="2115398359">
    <w:abstractNumId w:val="7"/>
  </w:num>
  <w:num w:numId="27" w16cid:durableId="1797984900">
    <w:abstractNumId w:val="43"/>
  </w:num>
  <w:num w:numId="28" w16cid:durableId="105776304">
    <w:abstractNumId w:val="1"/>
  </w:num>
  <w:num w:numId="29" w16cid:durableId="145515395">
    <w:abstractNumId w:val="44"/>
  </w:num>
  <w:num w:numId="30" w16cid:durableId="1150362589">
    <w:abstractNumId w:val="38"/>
  </w:num>
  <w:num w:numId="31" w16cid:durableId="1997609323">
    <w:abstractNumId w:val="10"/>
  </w:num>
  <w:num w:numId="32" w16cid:durableId="1494249813">
    <w:abstractNumId w:val="41"/>
  </w:num>
  <w:num w:numId="33" w16cid:durableId="661856114">
    <w:abstractNumId w:val="32"/>
  </w:num>
  <w:num w:numId="34" w16cid:durableId="66539353">
    <w:abstractNumId w:val="46"/>
  </w:num>
  <w:num w:numId="35" w16cid:durableId="87771823">
    <w:abstractNumId w:val="29"/>
  </w:num>
  <w:num w:numId="36" w16cid:durableId="2082822975">
    <w:abstractNumId w:val="20"/>
  </w:num>
  <w:num w:numId="37" w16cid:durableId="289670867">
    <w:abstractNumId w:val="19"/>
  </w:num>
  <w:num w:numId="38" w16cid:durableId="1144395714">
    <w:abstractNumId w:val="17"/>
  </w:num>
  <w:num w:numId="39" w16cid:durableId="2005618943">
    <w:abstractNumId w:val="23"/>
  </w:num>
  <w:num w:numId="40" w16cid:durableId="332530013">
    <w:abstractNumId w:val="31"/>
  </w:num>
  <w:num w:numId="41" w16cid:durableId="1037042629">
    <w:abstractNumId w:val="22"/>
  </w:num>
  <w:num w:numId="42" w16cid:durableId="782387657">
    <w:abstractNumId w:val="16"/>
  </w:num>
  <w:num w:numId="43" w16cid:durableId="1787039877">
    <w:abstractNumId w:val="2"/>
  </w:num>
  <w:num w:numId="44" w16cid:durableId="449130011">
    <w:abstractNumId w:val="18"/>
  </w:num>
  <w:num w:numId="45" w16cid:durableId="55512875">
    <w:abstractNumId w:val="8"/>
  </w:num>
  <w:num w:numId="46" w16cid:durableId="1581138560">
    <w:abstractNumId w:val="3"/>
  </w:num>
  <w:num w:numId="47" w16cid:durableId="1393891781">
    <w:abstractNumId w:val="11"/>
  </w:num>
  <w:num w:numId="48" w16cid:durableId="1648437595">
    <w:abstractNumId w:val="29"/>
    <w:lvlOverride w:ilvl="0">
      <w:startOverride w:val="1"/>
    </w:lvlOverride>
  </w:num>
  <w:num w:numId="49" w16cid:durableId="1197238574">
    <w:abstractNumId w:val="29"/>
  </w:num>
  <w:num w:numId="50" w16cid:durableId="1026172111">
    <w:abstractNumId w:val="29"/>
  </w:num>
  <w:num w:numId="51" w16cid:durableId="99766346">
    <w:abstractNumId w:val="29"/>
  </w:num>
  <w:num w:numId="52" w16cid:durableId="929239348">
    <w:abstractNumId w:val="29"/>
  </w:num>
  <w:num w:numId="53" w16cid:durableId="36661064">
    <w:abstractNumId w:val="29"/>
  </w:num>
  <w:num w:numId="54" w16cid:durableId="34474437">
    <w:abstractNumId w:val="29"/>
  </w:num>
  <w:num w:numId="55" w16cid:durableId="1601525684">
    <w:abstractNumId w:val="29"/>
  </w:num>
  <w:num w:numId="56" w16cid:durableId="2063941078">
    <w:abstractNumId w:val="29"/>
  </w:num>
  <w:num w:numId="57" w16cid:durableId="760028709">
    <w:abstractNumId w:val="29"/>
  </w:num>
  <w:num w:numId="58" w16cid:durableId="197670869">
    <w:abstractNumId w:val="20"/>
    <w:lvlOverride w:ilvl="0">
      <w:startOverride w:val="1"/>
    </w:lvlOverride>
  </w:num>
  <w:num w:numId="59" w16cid:durableId="660044944">
    <w:abstractNumId w:val="20"/>
  </w:num>
  <w:num w:numId="60" w16cid:durableId="551112418">
    <w:abstractNumId w:val="20"/>
  </w:num>
  <w:num w:numId="61" w16cid:durableId="1844128762">
    <w:abstractNumId w:val="20"/>
  </w:num>
  <w:num w:numId="62" w16cid:durableId="336228345">
    <w:abstractNumId w:val="19"/>
    <w:lvlOverride w:ilvl="0">
      <w:startOverride w:val="1"/>
    </w:lvlOverride>
  </w:num>
  <w:num w:numId="63" w16cid:durableId="1153251558">
    <w:abstractNumId w:val="19"/>
  </w:num>
  <w:num w:numId="64" w16cid:durableId="1796606231">
    <w:abstractNumId w:val="19"/>
  </w:num>
  <w:num w:numId="65" w16cid:durableId="1158762829">
    <w:abstractNumId w:val="19"/>
  </w:num>
  <w:num w:numId="66" w16cid:durableId="621959619">
    <w:abstractNumId w:val="19"/>
  </w:num>
  <w:num w:numId="67" w16cid:durableId="2027631914">
    <w:abstractNumId w:val="19"/>
  </w:num>
  <w:num w:numId="68" w16cid:durableId="2066563600">
    <w:abstractNumId w:val="19"/>
  </w:num>
  <w:num w:numId="69" w16cid:durableId="1124889247">
    <w:abstractNumId w:val="19"/>
  </w:num>
  <w:num w:numId="70" w16cid:durableId="1888255832">
    <w:abstractNumId w:val="19"/>
  </w:num>
  <w:num w:numId="71" w16cid:durableId="1954550096">
    <w:abstractNumId w:val="17"/>
    <w:lvlOverride w:ilvl="0">
      <w:startOverride w:val="1"/>
    </w:lvlOverride>
  </w:num>
  <w:num w:numId="72" w16cid:durableId="1142312574">
    <w:abstractNumId w:val="23"/>
    <w:lvlOverride w:ilvl="0">
      <w:startOverride w:val="1"/>
    </w:lvlOverride>
  </w:num>
  <w:num w:numId="73" w16cid:durableId="1519077897">
    <w:abstractNumId w:val="23"/>
  </w:num>
  <w:num w:numId="74" w16cid:durableId="1478650407">
    <w:abstractNumId w:val="23"/>
  </w:num>
  <w:num w:numId="75" w16cid:durableId="115562434">
    <w:abstractNumId w:val="23"/>
  </w:num>
  <w:num w:numId="76" w16cid:durableId="336034553">
    <w:abstractNumId w:val="23"/>
  </w:num>
  <w:num w:numId="77" w16cid:durableId="2058702729">
    <w:abstractNumId w:val="23"/>
  </w:num>
  <w:num w:numId="78" w16cid:durableId="843781635">
    <w:abstractNumId w:val="17"/>
  </w:num>
  <w:num w:numId="79" w16cid:durableId="107967104">
    <w:abstractNumId w:val="17"/>
  </w:num>
  <w:num w:numId="80" w16cid:durableId="605776666">
    <w:abstractNumId w:val="31"/>
    <w:lvlOverride w:ilvl="0">
      <w:startOverride w:val="1"/>
    </w:lvlOverride>
  </w:num>
  <w:num w:numId="81" w16cid:durableId="31931131">
    <w:abstractNumId w:val="31"/>
  </w:num>
  <w:num w:numId="82" w16cid:durableId="1085998857">
    <w:abstractNumId w:val="31"/>
  </w:num>
  <w:num w:numId="83" w16cid:durableId="1333099601">
    <w:abstractNumId w:val="31"/>
  </w:num>
  <w:num w:numId="84" w16cid:durableId="682824209">
    <w:abstractNumId w:val="31"/>
  </w:num>
  <w:num w:numId="85" w16cid:durableId="822744606">
    <w:abstractNumId w:val="31"/>
  </w:num>
  <w:num w:numId="86" w16cid:durableId="2005862554">
    <w:abstractNumId w:val="31"/>
  </w:num>
  <w:num w:numId="87" w16cid:durableId="757095692">
    <w:abstractNumId w:val="31"/>
  </w:num>
  <w:num w:numId="88" w16cid:durableId="336461888">
    <w:abstractNumId w:val="31"/>
  </w:num>
  <w:num w:numId="89" w16cid:durableId="2086873705">
    <w:abstractNumId w:val="31"/>
  </w:num>
  <w:num w:numId="90" w16cid:durableId="176426009">
    <w:abstractNumId w:val="31"/>
  </w:num>
  <w:num w:numId="91" w16cid:durableId="715858004">
    <w:abstractNumId w:val="31"/>
  </w:num>
  <w:num w:numId="92" w16cid:durableId="1873224398">
    <w:abstractNumId w:val="31"/>
  </w:num>
  <w:num w:numId="93" w16cid:durableId="713113377">
    <w:abstractNumId w:val="31"/>
  </w:num>
  <w:num w:numId="94" w16cid:durableId="1470391683">
    <w:abstractNumId w:val="31"/>
  </w:num>
  <w:num w:numId="95" w16cid:durableId="860318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8"/>
    <w:rsid w:val="00040E9A"/>
    <w:rsid w:val="00054AA8"/>
    <w:rsid w:val="002D7139"/>
    <w:rsid w:val="00542BD7"/>
    <w:rsid w:val="0060488A"/>
    <w:rsid w:val="00621354"/>
    <w:rsid w:val="009377A7"/>
    <w:rsid w:val="00C8124F"/>
    <w:rsid w:val="00C871B7"/>
    <w:rsid w:val="00D92A4D"/>
    <w:rsid w:val="00D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4A47"/>
  <w15:docId w15:val="{233C55E9-44C6-4B88-9483-432BFDD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9A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3</cp:revision>
  <cp:lastPrinted>1995-11-21T17:41:00Z</cp:lastPrinted>
  <dcterms:created xsi:type="dcterms:W3CDTF">2024-07-09T06:51:00Z</dcterms:created>
  <dcterms:modified xsi:type="dcterms:W3CDTF">2024-07-09T06:54:00Z</dcterms:modified>
  <dc:language>ca-ES</dc:language>
</cp:coreProperties>
</file>