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33A6" w14:textId="1BCDFE92" w:rsidR="00633175" w:rsidRPr="0069051E" w:rsidRDefault="00633175" w:rsidP="00633175">
      <w:pPr>
        <w:pStyle w:val="Ttulo1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0" w:name="_Toc442790521"/>
      <w:bookmarkStart w:id="1" w:name="_Toc456184523"/>
      <w:bookmarkStart w:id="2" w:name="_Toc478724084"/>
      <w:bookmarkStart w:id="3" w:name="_Toc53242644"/>
      <w:bookmarkStart w:id="4" w:name="_Toc163206042"/>
      <w:bookmarkStart w:id="5" w:name="_Toc170988298"/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ANNEX II</w:t>
      </w:r>
      <w:bookmarkEnd w:id="0"/>
      <w:bookmarkEnd w:id="1"/>
      <w:bookmarkEnd w:id="2"/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- </w:t>
      </w:r>
      <w:bookmarkEnd w:id="3"/>
      <w:bookmarkEnd w:id="4"/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PROPOSICIÓ</w:t>
      </w:r>
      <w:r w:rsidRPr="0069051E">
        <w:rPr>
          <w:rFonts w:ascii="Arial" w:hAnsi="Arial" w:cs="Arial"/>
          <w:b/>
          <w:bCs/>
          <w:color w:val="auto"/>
          <w:spacing w:val="-8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ECONÒMICA</w:t>
      </w:r>
      <w:r w:rsidRPr="0069051E">
        <w:rPr>
          <w:rFonts w:ascii="Arial" w:hAnsi="Arial" w:cs="Arial"/>
          <w:b/>
          <w:bCs/>
          <w:color w:val="auto"/>
          <w:spacing w:val="-7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I</w:t>
      </w:r>
      <w:r w:rsidRPr="006905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MILLORES</w:t>
      </w:r>
      <w:r w:rsidRPr="0069051E">
        <w:rPr>
          <w:rFonts w:ascii="Arial" w:hAnsi="Arial" w:cs="Arial"/>
          <w:b/>
          <w:bCs/>
          <w:color w:val="auto"/>
          <w:spacing w:val="-8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SUBJECTES</w:t>
      </w:r>
      <w:r w:rsidRPr="006905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A</w:t>
      </w:r>
      <w:r w:rsidRPr="0069051E">
        <w:rPr>
          <w:rFonts w:ascii="Arial" w:hAnsi="Arial" w:cs="Arial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VALORACIÓ</w:t>
      </w:r>
      <w:r w:rsidRPr="006905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AMB</w:t>
      </w:r>
      <w:r w:rsidRPr="0069051E">
        <w:rPr>
          <w:rFonts w:ascii="Arial" w:hAnsi="Arial" w:cs="Arial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CRITERIS</w:t>
      </w:r>
      <w:r w:rsidRPr="0069051E">
        <w:rPr>
          <w:rFonts w:ascii="Arial" w:hAnsi="Arial" w:cs="Arial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69051E">
        <w:rPr>
          <w:rFonts w:ascii="Arial" w:hAnsi="Arial" w:cs="Arial"/>
          <w:b/>
          <w:bCs/>
          <w:color w:val="auto"/>
          <w:spacing w:val="-2"/>
          <w:sz w:val="22"/>
          <w:szCs w:val="22"/>
          <w:u w:val="single"/>
        </w:rPr>
        <w:t>AUTOMÀTICS</w:t>
      </w:r>
      <w:bookmarkEnd w:id="5"/>
    </w:p>
    <w:p w14:paraId="76AE6CA4" w14:textId="77777777" w:rsidR="00633175" w:rsidRPr="0069051E" w:rsidRDefault="00633175" w:rsidP="00633175">
      <w:pPr>
        <w:spacing w:line="276" w:lineRule="auto"/>
        <w:ind w:right="-2"/>
        <w:contextualSpacing/>
        <w:jc w:val="both"/>
      </w:pPr>
    </w:p>
    <w:p w14:paraId="74BD22F4" w14:textId="4CA9B58D" w:rsidR="00673E51" w:rsidRPr="0069051E" w:rsidRDefault="00673E51" w:rsidP="00633175">
      <w:pPr>
        <w:spacing w:line="276" w:lineRule="auto"/>
        <w:ind w:right="-2"/>
        <w:contextualSpacing/>
        <w:jc w:val="both"/>
        <w:rPr>
          <w:rFonts w:eastAsia="Times New Roman"/>
          <w:b/>
          <w:lang w:eastAsia="es-ES"/>
        </w:rPr>
      </w:pPr>
      <w:r w:rsidRPr="0069051E">
        <w:t xml:space="preserve">El Sr./La Sra. </w:t>
      </w:r>
      <w:r w:rsidRPr="0069051E">
        <w:fldChar w:fldCharType="begin">
          <w:ffData>
            <w:name w:val="Texto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rPr>
          <w:rFonts w:eastAsia="Tahoma"/>
        </w:rPr>
        <w:fldChar w:fldCharType="end"/>
      </w:r>
      <w:r w:rsidRPr="0069051E">
        <w:t xml:space="preserve"> amb NIF núm. </w:t>
      </w:r>
      <w:r w:rsidRPr="0069051E">
        <w:fldChar w:fldCharType="begin">
          <w:ffData>
            <w:name w:val="Texto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nom propi / en representació de l’empresa </w:t>
      </w:r>
      <w:r w:rsidRPr="0069051E">
        <w:fldChar w:fldCharType="begin">
          <w:ffData>
            <w:name w:val="Texto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en qualitat de </w:t>
      </w:r>
      <w:r w:rsidRPr="0069051E">
        <w:fldChar w:fldCharType="begin">
          <w:ffData>
            <w:name w:val="Texto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i segons escriptura pública autoritzada davant Notari </w:t>
      </w:r>
      <w:r w:rsidRPr="0069051E">
        <w:fldChar w:fldCharType="begin">
          <w:ffData>
            <w:name w:val="Texto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data </w:t>
      </w:r>
      <w:r w:rsidRPr="0069051E">
        <w:fldChar w:fldCharType="begin">
          <w:ffData>
            <w:name w:val="Texto6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i amb número de protocol </w:t>
      </w:r>
      <w:r w:rsidRPr="0069051E">
        <w:fldChar w:fldCharType="begin">
          <w:ffData>
            <w:name w:val="Texto7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/o document </w:t>
      </w:r>
      <w:r w:rsidRPr="0069051E">
        <w:fldChar w:fldCharType="begin">
          <w:ffData>
            <w:name w:val="Texto8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CIF núm. </w:t>
      </w:r>
      <w:r w:rsidRPr="0069051E">
        <w:fldChar w:fldCharType="begin">
          <w:ffData>
            <w:name w:val="Texto9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domiciliada a </w:t>
      </w:r>
      <w:r w:rsidRPr="0069051E">
        <w:fldChar w:fldCharType="begin">
          <w:ffData>
            <w:name w:val="Texto10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carrer </w:t>
      </w:r>
      <w:r w:rsidRPr="0069051E">
        <w:fldChar w:fldCharType="begin">
          <w:ffData>
            <w:name w:val="Texto1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núm. </w:t>
      </w:r>
      <w:r w:rsidRPr="0069051E">
        <w:fldChar w:fldCharType="begin">
          <w:ffData>
            <w:name w:val="Texto1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>, opta a la contractació relativa a</w:t>
      </w:r>
      <w:r w:rsidRPr="0069051E">
        <w:rPr>
          <w:rFonts w:eastAsia="Times New Roman"/>
          <w:lang w:eastAsia="es-ES"/>
        </w:rPr>
        <w:t xml:space="preserve"> la licitació de les </w:t>
      </w:r>
      <w:r w:rsidRPr="0069051E">
        <w:rPr>
          <w:b/>
        </w:rPr>
        <w:t>OBRES</w:t>
      </w:r>
      <w:r w:rsidRPr="0069051E">
        <w:rPr>
          <w:b/>
          <w:spacing w:val="-4"/>
        </w:rPr>
        <w:t xml:space="preserve"> </w:t>
      </w:r>
      <w:r w:rsidRPr="0069051E">
        <w:rPr>
          <w:b/>
        </w:rPr>
        <w:t>D’ACTUACIONS</w:t>
      </w:r>
      <w:r w:rsidRPr="0069051E">
        <w:rPr>
          <w:b/>
          <w:spacing w:val="-4"/>
        </w:rPr>
        <w:t xml:space="preserve"> </w:t>
      </w:r>
      <w:r w:rsidRPr="0069051E">
        <w:rPr>
          <w:b/>
        </w:rPr>
        <w:t>DE MANTENIMENT DE LLERES EN TRAMA URBANA DEL RIU RIUDEBITLLES I DEL TORRENT DE LA FONT</w:t>
      </w:r>
      <w:r w:rsidR="00D432EF" w:rsidRPr="0069051E">
        <w:rPr>
          <w:b/>
        </w:rPr>
        <w:t>,</w:t>
      </w:r>
    </w:p>
    <w:p w14:paraId="2F002C62" w14:textId="77777777" w:rsidR="00633175" w:rsidRPr="0069051E" w:rsidRDefault="00633175" w:rsidP="00633175">
      <w:pPr>
        <w:spacing w:line="276" w:lineRule="auto"/>
        <w:ind w:right="-2"/>
        <w:contextualSpacing/>
        <w:jc w:val="both"/>
        <w:rPr>
          <w:rFonts w:eastAsia="Times New Roman"/>
          <w:b/>
          <w:lang w:eastAsia="es-ES"/>
        </w:rPr>
      </w:pPr>
    </w:p>
    <w:p w14:paraId="34B37E19" w14:textId="77777777" w:rsidR="00633175" w:rsidRPr="0069051E" w:rsidRDefault="00633175" w:rsidP="00633175">
      <w:pPr>
        <w:spacing w:line="276" w:lineRule="auto"/>
        <w:ind w:right="-2"/>
        <w:contextualSpacing/>
        <w:jc w:val="both"/>
        <w:rPr>
          <w:b/>
        </w:rPr>
      </w:pPr>
      <w:r w:rsidRPr="0069051E">
        <w:rPr>
          <w:rFonts w:eastAsia="Times New Roman"/>
          <w:b/>
          <w:lang w:eastAsia="es-ES"/>
        </w:rPr>
        <w:t>DECLARA:</w:t>
      </w:r>
    </w:p>
    <w:p w14:paraId="64F95E65" w14:textId="77777777" w:rsidR="00633175" w:rsidRPr="0069051E" w:rsidRDefault="00633175" w:rsidP="00633175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4DA73650" w14:textId="77777777" w:rsidR="00633175" w:rsidRPr="0069051E" w:rsidRDefault="00633175" w:rsidP="00633175">
      <w:pPr>
        <w:spacing w:line="276" w:lineRule="auto"/>
        <w:ind w:right="-2"/>
        <w:contextualSpacing/>
        <w:jc w:val="both"/>
      </w:pPr>
      <w:r w:rsidRPr="0069051E">
        <w:t>Assabentat/</w:t>
      </w:r>
      <w:proofErr w:type="spellStart"/>
      <w:r w:rsidRPr="0069051E">
        <w:t>ada</w:t>
      </w:r>
      <w:proofErr w:type="spellEnd"/>
      <w:r w:rsidRPr="0069051E">
        <w:t xml:space="preserve"> de les condicions i els requisits que s’exigeixen per poder ser adjudicatari/ària del </w:t>
      </w:r>
      <w:r w:rsidRPr="0069051E">
        <w:rPr>
          <w:i/>
          <w:iCs/>
        </w:rPr>
        <w:t>contracte administratiu</w:t>
      </w:r>
      <w:r w:rsidRPr="0069051E">
        <w:t>, es compromet a executar-lo amb estricta subjecció als requisits i criteris d’adjudicació estipulats i amb l’adscripció dels mitjans necessaris, pels imports i amb el desglossament següent:</w:t>
      </w:r>
    </w:p>
    <w:p w14:paraId="315352E4" w14:textId="77777777" w:rsidR="00232518" w:rsidRPr="0069051E" w:rsidRDefault="00232518" w:rsidP="00633175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40E0BE7A" w14:textId="74144CF8" w:rsidR="00CE58F4" w:rsidRPr="0069051E" w:rsidRDefault="00CE58F4" w:rsidP="00CE58F4">
      <w:pPr>
        <w:pStyle w:val="Prrafodelista"/>
        <w:numPr>
          <w:ilvl w:val="0"/>
          <w:numId w:val="19"/>
        </w:num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  <w:r w:rsidRPr="0069051E">
        <w:rPr>
          <w:b/>
          <w:u w:val="single"/>
          <w:lang w:eastAsia="es-ES_tradnl"/>
        </w:rPr>
        <w:t>OFERTA ECONÒMICA:</w:t>
      </w:r>
    </w:p>
    <w:p w14:paraId="43CCB598" w14:textId="77777777" w:rsidR="00CE58F4" w:rsidRPr="0069051E" w:rsidRDefault="00CE58F4" w:rsidP="00CE58F4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254DA1DE" w14:textId="0FEDA31E" w:rsidR="00CE58F4" w:rsidRPr="0069051E" w:rsidRDefault="00CE58F4" w:rsidP="00B630EB">
      <w:pPr>
        <w:pStyle w:val="Default"/>
        <w:ind w:left="360"/>
        <w:rPr>
          <w:color w:val="auto"/>
          <w:sz w:val="22"/>
          <w:szCs w:val="22"/>
        </w:rPr>
      </w:pPr>
      <w:r w:rsidRPr="0069051E">
        <w:rPr>
          <w:color w:val="auto"/>
          <w:sz w:val="22"/>
          <w:szCs w:val="22"/>
        </w:rPr>
        <w:t>El Pressupost d’Execució per Contracte (PEC SENSE IVA) és de:</w:t>
      </w:r>
      <w:r w:rsidRPr="0069051E">
        <w:rPr>
          <w:color w:val="auto"/>
          <w:sz w:val="22"/>
          <w:szCs w:val="22"/>
        </w:rPr>
        <w:tab/>
      </w:r>
      <w:r w:rsidR="00B630EB" w:rsidRPr="0069051E">
        <w:rPr>
          <w:color w:val="auto"/>
          <w:sz w:val="22"/>
          <w:szCs w:val="22"/>
        </w:rPr>
        <w:t xml:space="preserve">        </w:t>
      </w:r>
      <w:r w:rsidR="00B630EB" w:rsidRPr="0069051E">
        <w:t xml:space="preserve">43.075,27 </w:t>
      </w:r>
      <w:r w:rsidRPr="0069051E">
        <w:rPr>
          <w:lang w:eastAsia="es-ES_tradnl"/>
        </w:rPr>
        <w:t>€</w:t>
      </w:r>
    </w:p>
    <w:p w14:paraId="2E478349" w14:textId="22641C9C" w:rsidR="00CE58F4" w:rsidRPr="0069051E" w:rsidRDefault="00CE58F4" w:rsidP="00CE58F4">
      <w:pPr>
        <w:pStyle w:val="Default"/>
        <w:ind w:left="360"/>
        <w:rPr>
          <w:color w:val="auto"/>
          <w:sz w:val="22"/>
          <w:szCs w:val="22"/>
        </w:rPr>
      </w:pPr>
      <w:r w:rsidRPr="0069051E">
        <w:rPr>
          <w:color w:val="auto"/>
          <w:sz w:val="22"/>
          <w:szCs w:val="22"/>
        </w:rPr>
        <w:t xml:space="preserve">El Pressupost d’Execució per Contracte (PEC </w:t>
      </w:r>
      <w:r w:rsidR="00B630EB" w:rsidRPr="0069051E">
        <w:rPr>
          <w:color w:val="auto"/>
          <w:sz w:val="22"/>
          <w:szCs w:val="22"/>
        </w:rPr>
        <w:t>AMB</w:t>
      </w:r>
      <w:r w:rsidRPr="0069051E">
        <w:rPr>
          <w:color w:val="auto"/>
          <w:sz w:val="22"/>
          <w:szCs w:val="22"/>
        </w:rPr>
        <w:t xml:space="preserve"> IVA) és de:</w:t>
      </w:r>
      <w:r w:rsidRPr="0069051E">
        <w:rPr>
          <w:color w:val="auto"/>
          <w:sz w:val="22"/>
          <w:szCs w:val="22"/>
        </w:rPr>
        <w:tab/>
      </w:r>
      <w:r w:rsidR="00B630EB" w:rsidRPr="0069051E">
        <w:rPr>
          <w:color w:val="auto"/>
          <w:sz w:val="22"/>
          <w:szCs w:val="22"/>
        </w:rPr>
        <w:t xml:space="preserve">        </w:t>
      </w:r>
      <w:r w:rsidR="00B630EB" w:rsidRPr="0069051E">
        <w:t>52.121,0</w:t>
      </w:r>
      <w:r w:rsidR="005A1CA7">
        <w:t>8</w:t>
      </w:r>
      <w:r w:rsidR="00B630EB" w:rsidRPr="0069051E">
        <w:t xml:space="preserve"> </w:t>
      </w:r>
      <w:r w:rsidRPr="0069051E">
        <w:rPr>
          <w:color w:val="auto"/>
          <w:sz w:val="22"/>
          <w:szCs w:val="22"/>
        </w:rPr>
        <w:t>€</w:t>
      </w:r>
    </w:p>
    <w:p w14:paraId="0268E2A1" w14:textId="77777777" w:rsidR="00B630EB" w:rsidRPr="0069051E" w:rsidRDefault="00B630EB" w:rsidP="00B630EB">
      <w:pPr>
        <w:pStyle w:val="Default"/>
        <w:rPr>
          <w:color w:val="FF0000"/>
          <w:sz w:val="22"/>
          <w:szCs w:val="22"/>
        </w:rPr>
      </w:pPr>
    </w:p>
    <w:p w14:paraId="5EC648F2" w14:textId="1370B91D" w:rsidR="00CE58F4" w:rsidRPr="0069051E" w:rsidRDefault="00CE58F4" w:rsidP="00CE58F4">
      <w:pPr>
        <w:pStyle w:val="Default"/>
        <w:ind w:left="360"/>
        <w:rPr>
          <w:b/>
          <w:bCs/>
          <w:lang w:eastAsia="es-ES_tradnl"/>
        </w:rPr>
      </w:pPr>
      <w:r w:rsidRPr="0069051E">
        <w:rPr>
          <w:b/>
          <w:bCs/>
          <w:color w:val="auto"/>
          <w:sz w:val="22"/>
          <w:szCs w:val="22"/>
        </w:rPr>
        <w:t xml:space="preserve">Preu </w:t>
      </w:r>
      <w:proofErr w:type="spellStart"/>
      <w:r w:rsidR="00B630EB" w:rsidRPr="0069051E">
        <w:rPr>
          <w:b/>
          <w:bCs/>
          <w:color w:val="auto"/>
          <w:sz w:val="22"/>
          <w:szCs w:val="22"/>
        </w:rPr>
        <w:t>ofertat</w:t>
      </w:r>
      <w:proofErr w:type="spellEnd"/>
      <w:r w:rsidR="00B630EB" w:rsidRPr="0069051E">
        <w:rPr>
          <w:b/>
          <w:bCs/>
          <w:color w:val="auto"/>
          <w:sz w:val="22"/>
          <w:szCs w:val="22"/>
        </w:rPr>
        <w:t xml:space="preserve"> per l’</w:t>
      </w:r>
      <w:r w:rsidRPr="0069051E">
        <w:rPr>
          <w:b/>
          <w:bCs/>
          <w:color w:val="auto"/>
          <w:sz w:val="22"/>
          <w:szCs w:val="22"/>
        </w:rPr>
        <w:t>Execució per Contracte (PEC SENSE IVA)</w:t>
      </w:r>
      <w:r w:rsidR="00B630EB" w:rsidRPr="0069051E">
        <w:rPr>
          <w:b/>
          <w:bCs/>
          <w:color w:val="auto"/>
          <w:sz w:val="22"/>
          <w:szCs w:val="22"/>
        </w:rPr>
        <w:t>*</w:t>
      </w:r>
      <w:r w:rsidRPr="0069051E">
        <w:rPr>
          <w:b/>
          <w:bCs/>
          <w:color w:val="auto"/>
          <w:sz w:val="22"/>
          <w:szCs w:val="22"/>
        </w:rPr>
        <w:t>:</w:t>
      </w:r>
      <w:r w:rsidR="00B630EB" w:rsidRPr="0069051E">
        <w:rPr>
          <w:b/>
          <w:bCs/>
          <w:color w:val="auto"/>
          <w:sz w:val="22"/>
          <w:szCs w:val="22"/>
        </w:rPr>
        <w:tab/>
      </w:r>
      <w:r w:rsidR="00B630EB" w:rsidRPr="0069051E">
        <w:rPr>
          <w:b/>
          <w:bCs/>
          <w:color w:val="auto"/>
          <w:sz w:val="22"/>
          <w:szCs w:val="22"/>
        </w:rPr>
        <w:tab/>
        <w:t xml:space="preserve">   </w:t>
      </w:r>
      <w:r w:rsidR="00B630EB" w:rsidRPr="0069051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B630EB" w:rsidRPr="0069051E">
        <w:rPr>
          <w:b/>
          <w:bCs/>
          <w:lang w:eastAsia="es-ES_tradnl"/>
        </w:rPr>
        <w:instrText xml:space="preserve"> FORMTEXT </w:instrText>
      </w:r>
      <w:r w:rsidR="00B630EB" w:rsidRPr="0069051E">
        <w:rPr>
          <w:b/>
          <w:bCs/>
          <w:lang w:eastAsia="es-ES_tradnl"/>
        </w:rPr>
      </w:r>
      <w:r w:rsidR="00B630EB" w:rsidRPr="0069051E">
        <w:rPr>
          <w:b/>
          <w:bCs/>
          <w:lang w:eastAsia="es-ES_tradnl"/>
        </w:rPr>
        <w:fldChar w:fldCharType="separate"/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fldChar w:fldCharType="end"/>
      </w:r>
      <w:r w:rsidR="00B630EB" w:rsidRPr="0069051E">
        <w:rPr>
          <w:b/>
          <w:bCs/>
          <w:lang w:eastAsia="es-ES_tradnl"/>
        </w:rPr>
        <w:t xml:space="preserve"> €</w:t>
      </w:r>
    </w:p>
    <w:p w14:paraId="45F60662" w14:textId="4FE14306" w:rsidR="00B630EB" w:rsidRPr="0069051E" w:rsidRDefault="00B630EB" w:rsidP="00CE58F4">
      <w:pPr>
        <w:pStyle w:val="Default"/>
        <w:ind w:left="360"/>
        <w:rPr>
          <w:lang w:eastAsia="es-ES_tradnl"/>
        </w:rPr>
      </w:pPr>
      <w:r w:rsidRPr="0069051E">
        <w:rPr>
          <w:color w:val="auto"/>
          <w:sz w:val="22"/>
          <w:szCs w:val="22"/>
        </w:rPr>
        <w:t>Import en lletres (</w:t>
      </w:r>
      <w:r w:rsidRPr="0069051E">
        <w:rPr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69051E">
        <w:rPr>
          <w:lang w:eastAsia="es-ES_tradnl"/>
        </w:rPr>
        <w:instrText xml:space="preserve"> FORMTEXT </w:instrText>
      </w:r>
      <w:r w:rsidRPr="0069051E">
        <w:rPr>
          <w:lang w:eastAsia="es-ES_tradnl"/>
        </w:rPr>
      </w:r>
      <w:r w:rsidRPr="0069051E">
        <w:rPr>
          <w:lang w:eastAsia="es-ES_tradnl"/>
        </w:rPr>
        <w:fldChar w:fldCharType="separate"/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fldChar w:fldCharType="end"/>
      </w:r>
      <w:r w:rsidRPr="0069051E">
        <w:rPr>
          <w:lang w:eastAsia="es-ES_tradnl"/>
        </w:rPr>
        <w:t>)</w:t>
      </w:r>
    </w:p>
    <w:p w14:paraId="00A6C10A" w14:textId="77777777" w:rsidR="00B630EB" w:rsidRPr="0069051E" w:rsidRDefault="00B630EB" w:rsidP="00CE58F4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77E9558F" w14:textId="667A3E76" w:rsidR="00CE58F4" w:rsidRPr="0069051E" w:rsidRDefault="00CE58F4" w:rsidP="00CE58F4">
      <w:pPr>
        <w:pStyle w:val="Default"/>
        <w:ind w:left="360"/>
        <w:rPr>
          <w:b/>
          <w:bCs/>
          <w:lang w:eastAsia="es-ES_tradnl"/>
        </w:rPr>
      </w:pPr>
      <w:r w:rsidRPr="0069051E">
        <w:rPr>
          <w:b/>
          <w:bCs/>
          <w:color w:val="auto"/>
          <w:sz w:val="22"/>
          <w:szCs w:val="22"/>
        </w:rPr>
        <w:t xml:space="preserve">Preu </w:t>
      </w:r>
      <w:proofErr w:type="spellStart"/>
      <w:r w:rsidR="00B630EB" w:rsidRPr="0069051E">
        <w:rPr>
          <w:b/>
          <w:bCs/>
          <w:color w:val="auto"/>
          <w:sz w:val="22"/>
          <w:szCs w:val="22"/>
        </w:rPr>
        <w:t>ofertat</w:t>
      </w:r>
      <w:proofErr w:type="spellEnd"/>
      <w:r w:rsidR="00B630EB" w:rsidRPr="0069051E">
        <w:rPr>
          <w:b/>
          <w:bCs/>
          <w:color w:val="auto"/>
          <w:sz w:val="22"/>
          <w:szCs w:val="22"/>
        </w:rPr>
        <w:t xml:space="preserve"> per l’</w:t>
      </w:r>
      <w:r w:rsidRPr="0069051E">
        <w:rPr>
          <w:b/>
          <w:bCs/>
          <w:color w:val="auto"/>
          <w:sz w:val="22"/>
          <w:szCs w:val="22"/>
        </w:rPr>
        <w:t>Execució per Contracte (</w:t>
      </w:r>
      <w:r w:rsidR="00B630EB" w:rsidRPr="0069051E">
        <w:rPr>
          <w:b/>
          <w:bCs/>
          <w:color w:val="auto"/>
          <w:sz w:val="22"/>
          <w:szCs w:val="22"/>
        </w:rPr>
        <w:t xml:space="preserve">PEC </w:t>
      </w:r>
      <w:r w:rsidRPr="0069051E">
        <w:rPr>
          <w:b/>
          <w:bCs/>
          <w:color w:val="auto"/>
          <w:sz w:val="22"/>
          <w:szCs w:val="22"/>
        </w:rPr>
        <w:t>AMB IVA)</w:t>
      </w:r>
      <w:r w:rsidR="00B630EB" w:rsidRPr="0069051E">
        <w:rPr>
          <w:b/>
          <w:bCs/>
          <w:color w:val="auto"/>
          <w:sz w:val="22"/>
          <w:szCs w:val="22"/>
        </w:rPr>
        <w:t>*</w:t>
      </w:r>
      <w:r w:rsidRPr="0069051E">
        <w:rPr>
          <w:b/>
          <w:bCs/>
          <w:color w:val="auto"/>
          <w:sz w:val="22"/>
          <w:szCs w:val="22"/>
        </w:rPr>
        <w:t xml:space="preserve">: </w:t>
      </w:r>
      <w:r w:rsidR="00B630EB" w:rsidRPr="0069051E">
        <w:rPr>
          <w:b/>
          <w:bCs/>
          <w:color w:val="auto"/>
          <w:sz w:val="22"/>
          <w:szCs w:val="22"/>
        </w:rPr>
        <w:tab/>
        <w:t xml:space="preserve">           </w:t>
      </w:r>
      <w:r w:rsidR="00B630EB" w:rsidRPr="0069051E">
        <w:rPr>
          <w:b/>
          <w:bCs/>
          <w:color w:val="auto"/>
          <w:sz w:val="22"/>
          <w:szCs w:val="22"/>
        </w:rPr>
        <w:tab/>
        <w:t xml:space="preserve">   </w:t>
      </w:r>
      <w:r w:rsidR="00B630EB" w:rsidRPr="0069051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B630EB" w:rsidRPr="0069051E">
        <w:rPr>
          <w:b/>
          <w:bCs/>
          <w:lang w:eastAsia="es-ES_tradnl"/>
        </w:rPr>
        <w:instrText xml:space="preserve"> FORMTEXT </w:instrText>
      </w:r>
      <w:r w:rsidR="00B630EB" w:rsidRPr="0069051E">
        <w:rPr>
          <w:b/>
          <w:bCs/>
          <w:lang w:eastAsia="es-ES_tradnl"/>
        </w:rPr>
      </w:r>
      <w:r w:rsidR="00B630EB" w:rsidRPr="0069051E">
        <w:rPr>
          <w:b/>
          <w:bCs/>
          <w:lang w:eastAsia="es-ES_tradnl"/>
        </w:rPr>
        <w:fldChar w:fldCharType="separate"/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t> </w:t>
      </w:r>
      <w:r w:rsidR="00B630EB" w:rsidRPr="0069051E">
        <w:rPr>
          <w:b/>
          <w:bCs/>
          <w:lang w:eastAsia="es-ES_tradnl"/>
        </w:rPr>
        <w:fldChar w:fldCharType="end"/>
      </w:r>
      <w:r w:rsidR="00B630EB" w:rsidRPr="0069051E">
        <w:rPr>
          <w:b/>
          <w:bCs/>
          <w:lang w:eastAsia="es-ES_tradnl"/>
        </w:rPr>
        <w:t xml:space="preserve"> €</w:t>
      </w:r>
    </w:p>
    <w:p w14:paraId="766409CF" w14:textId="77777777" w:rsidR="00B630EB" w:rsidRPr="0069051E" w:rsidRDefault="00B630EB" w:rsidP="00B630EB">
      <w:pPr>
        <w:pStyle w:val="Default"/>
        <w:ind w:left="360"/>
        <w:rPr>
          <w:lang w:eastAsia="es-ES_tradnl"/>
        </w:rPr>
      </w:pPr>
      <w:r w:rsidRPr="0069051E">
        <w:rPr>
          <w:color w:val="auto"/>
          <w:sz w:val="22"/>
          <w:szCs w:val="22"/>
        </w:rPr>
        <w:t>Import en lletres (</w:t>
      </w:r>
      <w:r w:rsidRPr="0069051E">
        <w:rPr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69051E">
        <w:rPr>
          <w:lang w:eastAsia="es-ES_tradnl"/>
        </w:rPr>
        <w:instrText xml:space="preserve"> FORMTEXT </w:instrText>
      </w:r>
      <w:r w:rsidRPr="0069051E">
        <w:rPr>
          <w:lang w:eastAsia="es-ES_tradnl"/>
        </w:rPr>
      </w:r>
      <w:r w:rsidRPr="0069051E">
        <w:rPr>
          <w:lang w:eastAsia="es-ES_tradnl"/>
        </w:rPr>
        <w:fldChar w:fldCharType="separate"/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t> </w:t>
      </w:r>
      <w:r w:rsidRPr="0069051E">
        <w:rPr>
          <w:lang w:eastAsia="es-ES_tradnl"/>
        </w:rPr>
        <w:fldChar w:fldCharType="end"/>
      </w:r>
      <w:r w:rsidRPr="0069051E">
        <w:rPr>
          <w:lang w:eastAsia="es-ES_tradnl"/>
        </w:rPr>
        <w:t>)</w:t>
      </w:r>
    </w:p>
    <w:p w14:paraId="74E0FD58" w14:textId="77777777" w:rsidR="00B630EB" w:rsidRPr="0069051E" w:rsidRDefault="00B630EB" w:rsidP="00CE58F4">
      <w:pPr>
        <w:pStyle w:val="Default"/>
        <w:ind w:left="360"/>
        <w:rPr>
          <w:b/>
          <w:bCs/>
          <w:lang w:eastAsia="es-ES_tradnl"/>
        </w:rPr>
      </w:pPr>
    </w:p>
    <w:p w14:paraId="54100B61" w14:textId="4CB9B45E" w:rsidR="00B630EB" w:rsidRPr="0069051E" w:rsidRDefault="00B630EB" w:rsidP="00CE58F4">
      <w:pPr>
        <w:pStyle w:val="Default"/>
        <w:ind w:left="360"/>
        <w:rPr>
          <w:i/>
          <w:iCs/>
          <w:color w:val="auto"/>
          <w:sz w:val="20"/>
          <w:szCs w:val="20"/>
        </w:rPr>
      </w:pPr>
      <w:r w:rsidRPr="0069051E">
        <w:rPr>
          <w:i/>
          <w:iCs/>
          <w:color w:val="auto"/>
          <w:sz w:val="20"/>
          <w:szCs w:val="20"/>
        </w:rPr>
        <w:t>*Indicar els imports amb número i lletres</w:t>
      </w:r>
    </w:p>
    <w:p w14:paraId="1938CACA" w14:textId="77777777" w:rsidR="00B630EB" w:rsidRPr="0069051E" w:rsidRDefault="00B630EB" w:rsidP="00CE58F4">
      <w:pPr>
        <w:pStyle w:val="Default"/>
        <w:ind w:left="360"/>
        <w:rPr>
          <w:i/>
          <w:iCs/>
          <w:color w:val="auto"/>
          <w:sz w:val="20"/>
          <w:szCs w:val="20"/>
        </w:rPr>
      </w:pPr>
    </w:p>
    <w:p w14:paraId="02D1DC8D" w14:textId="77777777" w:rsidR="00B630EB" w:rsidRPr="0069051E" w:rsidRDefault="00B630EB" w:rsidP="00B630EB">
      <w:pPr>
        <w:pStyle w:val="Default"/>
        <w:ind w:left="360"/>
        <w:jc w:val="both"/>
        <w:rPr>
          <w:color w:val="auto"/>
          <w:sz w:val="22"/>
          <w:szCs w:val="22"/>
        </w:rPr>
      </w:pPr>
      <w:r w:rsidRPr="0069051E">
        <w:rPr>
          <w:color w:val="auto"/>
          <w:sz w:val="22"/>
          <w:szCs w:val="22"/>
        </w:rPr>
        <w:t xml:space="preserve">Es proposta una baixa econòmica del </w:t>
      </w:r>
      <w:r w:rsidRPr="0069051E">
        <w:rPr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69051E">
        <w:rPr>
          <w:bCs/>
          <w:lang w:eastAsia="es-ES_tradnl"/>
        </w:rPr>
        <w:instrText xml:space="preserve"> FORMTEXT </w:instrText>
      </w:r>
      <w:r w:rsidRPr="0069051E">
        <w:rPr>
          <w:bCs/>
          <w:lang w:eastAsia="es-ES_tradnl"/>
        </w:rPr>
      </w:r>
      <w:r w:rsidRPr="0069051E">
        <w:rPr>
          <w:bCs/>
          <w:lang w:eastAsia="es-ES_tradnl"/>
        </w:rPr>
        <w:fldChar w:fldCharType="separate"/>
      </w:r>
      <w:r w:rsidRPr="0069051E">
        <w:rPr>
          <w:bCs/>
          <w:lang w:eastAsia="es-ES_tradnl"/>
        </w:rPr>
        <w:t> </w:t>
      </w:r>
      <w:r w:rsidRPr="0069051E">
        <w:rPr>
          <w:bCs/>
          <w:lang w:eastAsia="es-ES_tradnl"/>
        </w:rPr>
        <w:t> </w:t>
      </w:r>
      <w:r w:rsidRPr="0069051E">
        <w:rPr>
          <w:bCs/>
          <w:lang w:eastAsia="es-ES_tradnl"/>
        </w:rPr>
        <w:t> </w:t>
      </w:r>
      <w:r w:rsidRPr="0069051E">
        <w:rPr>
          <w:bCs/>
          <w:lang w:eastAsia="es-ES_tradnl"/>
        </w:rPr>
        <w:t> </w:t>
      </w:r>
      <w:r w:rsidRPr="0069051E">
        <w:rPr>
          <w:bCs/>
          <w:lang w:eastAsia="es-ES_tradnl"/>
        </w:rPr>
        <w:t> </w:t>
      </w:r>
      <w:r w:rsidRPr="0069051E">
        <w:rPr>
          <w:bCs/>
          <w:lang w:eastAsia="es-ES_tradnl"/>
        </w:rPr>
        <w:fldChar w:fldCharType="end"/>
      </w:r>
      <w:r w:rsidRPr="0069051E">
        <w:rPr>
          <w:color w:val="auto"/>
          <w:sz w:val="22"/>
          <w:szCs w:val="22"/>
        </w:rPr>
        <w:t xml:space="preserve"> % sobre el pressupost d’execució per contracte.</w:t>
      </w:r>
    </w:p>
    <w:p w14:paraId="705F7832" w14:textId="49D1B605" w:rsidR="00633175" w:rsidRDefault="00633175" w:rsidP="00633175">
      <w:pPr>
        <w:tabs>
          <w:tab w:val="num" w:pos="0"/>
        </w:tabs>
        <w:ind w:right="-2"/>
        <w:jc w:val="both"/>
      </w:pPr>
    </w:p>
    <w:p w14:paraId="0784B1B0" w14:textId="77777777" w:rsidR="00A40C26" w:rsidRPr="0069051E" w:rsidRDefault="00A40C26" w:rsidP="00633175">
      <w:pPr>
        <w:tabs>
          <w:tab w:val="num" w:pos="0"/>
        </w:tabs>
        <w:ind w:right="-2"/>
        <w:jc w:val="both"/>
        <w:rPr>
          <w:bCs/>
          <w:lang w:eastAsia="es-ES_tradnl"/>
        </w:rPr>
      </w:pPr>
    </w:p>
    <w:p w14:paraId="5D06E34F" w14:textId="2B01BFB5" w:rsidR="00633175" w:rsidRPr="0069051E" w:rsidRDefault="00232518" w:rsidP="00232518">
      <w:pPr>
        <w:pStyle w:val="Prrafodelista"/>
        <w:numPr>
          <w:ilvl w:val="0"/>
          <w:numId w:val="19"/>
        </w:numPr>
        <w:tabs>
          <w:tab w:val="num" w:pos="0"/>
        </w:tabs>
        <w:ind w:right="-2"/>
        <w:jc w:val="both"/>
        <w:rPr>
          <w:b/>
          <w:u w:val="single"/>
        </w:rPr>
      </w:pPr>
      <w:r w:rsidRPr="0069051E">
        <w:rPr>
          <w:b/>
          <w:u w:val="single"/>
        </w:rPr>
        <w:t>ALTRES CRITERIS QUANTIFICABLES AUTOMÀTICAMENT:</w:t>
      </w:r>
    </w:p>
    <w:p w14:paraId="6C4B4176" w14:textId="77777777" w:rsidR="00633175" w:rsidRPr="0069051E" w:rsidRDefault="00633175" w:rsidP="00633175">
      <w:pPr>
        <w:tabs>
          <w:tab w:val="num" w:pos="0"/>
        </w:tabs>
        <w:ind w:right="-2"/>
        <w:jc w:val="both"/>
        <w:rPr>
          <w:b/>
          <w:u w:val="single"/>
        </w:rPr>
      </w:pPr>
    </w:p>
    <w:p w14:paraId="76D17A43" w14:textId="2CB7F11D" w:rsidR="00232518" w:rsidRPr="0069051E" w:rsidRDefault="008F47D7" w:rsidP="00232518">
      <w:pPr>
        <w:pStyle w:val="Prrafode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 w:rsidRPr="0069051E">
        <w:rPr>
          <w:b/>
          <w:bCs/>
        </w:rPr>
        <w:t xml:space="preserve">TERMINI </w:t>
      </w:r>
      <w:r w:rsidRPr="0069051E">
        <w:rPr>
          <w:b/>
          <w:bCs/>
          <w:spacing w:val="-2"/>
        </w:rPr>
        <w:t>D’EXECUCIÓ</w:t>
      </w:r>
      <w:r w:rsidRPr="0069051E">
        <w:rPr>
          <w:b/>
          <w:bCs/>
        </w:rPr>
        <w:t xml:space="preserve"> MÀXIM 40</w:t>
      </w:r>
      <w:r w:rsidRPr="0069051E">
        <w:rPr>
          <w:b/>
          <w:bCs/>
          <w:spacing w:val="-2"/>
        </w:rPr>
        <w:t xml:space="preserve"> PUNTS</w:t>
      </w:r>
    </w:p>
    <w:p w14:paraId="599119C2" w14:textId="77777777" w:rsidR="00202ECE" w:rsidRPr="0069051E" w:rsidRDefault="00202ECE" w:rsidP="00232518">
      <w:pPr>
        <w:pStyle w:val="Prrafodelista"/>
        <w:spacing w:line="276" w:lineRule="auto"/>
        <w:ind w:left="720"/>
        <w:jc w:val="both"/>
      </w:pPr>
    </w:p>
    <w:p w14:paraId="5D4C48E9" w14:textId="75DB8676" w:rsidR="00232518" w:rsidRPr="0069051E" w:rsidRDefault="00202ECE" w:rsidP="00232518">
      <w:pPr>
        <w:pStyle w:val="Prrafodelista"/>
        <w:spacing w:line="276" w:lineRule="auto"/>
        <w:ind w:left="720"/>
        <w:jc w:val="both"/>
        <w:rPr>
          <w:spacing w:val="-2"/>
        </w:rPr>
      </w:pPr>
      <w:r w:rsidRPr="0069051E">
        <w:t>El Termini d’execució fixat en la licitació és de 8 setmanes.</w:t>
      </w:r>
    </w:p>
    <w:p w14:paraId="5295F420" w14:textId="77777777" w:rsidR="00232518" w:rsidRPr="0069051E" w:rsidRDefault="00232518" w:rsidP="00232518">
      <w:pPr>
        <w:pStyle w:val="Prrafodelista"/>
        <w:spacing w:line="276" w:lineRule="auto"/>
        <w:ind w:left="360"/>
        <w:jc w:val="both"/>
        <w:rPr>
          <w:b/>
          <w:bCs/>
        </w:rPr>
      </w:pPr>
    </w:p>
    <w:p w14:paraId="6B7F7A6E" w14:textId="46DFDA96" w:rsidR="00232518" w:rsidRPr="0069051E" w:rsidRDefault="00202ECE" w:rsidP="00BC7E07">
      <w:pPr>
        <w:spacing w:line="276" w:lineRule="auto"/>
        <w:ind w:left="720"/>
        <w:jc w:val="both"/>
        <w:rPr>
          <w:b/>
          <w:bCs/>
          <w:lang w:eastAsia="es-ES_tradnl"/>
        </w:rPr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7A1989">
        <w:fldChar w:fldCharType="separate"/>
      </w:r>
      <w:r w:rsidRPr="0069051E">
        <w:rPr>
          <w:rFonts w:eastAsia="Tahoma"/>
        </w:rPr>
        <w:fldChar w:fldCharType="end"/>
      </w:r>
      <w:r w:rsidRPr="0069051E">
        <w:t xml:space="preserve"> </w:t>
      </w:r>
      <w:r w:rsidR="00BC7E07" w:rsidRPr="0069051E">
        <w:rPr>
          <w:b/>
          <w:bCs/>
          <w:lang w:eastAsia="es-ES_tradnl"/>
        </w:rPr>
        <w:t xml:space="preserve">Es compromet a reduir el termini d’execució en: </w:t>
      </w:r>
      <w:r w:rsidR="00BC7E07" w:rsidRPr="0069051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BC7E07" w:rsidRPr="0069051E">
        <w:rPr>
          <w:b/>
          <w:bCs/>
          <w:lang w:eastAsia="es-ES_tradnl"/>
        </w:rPr>
        <w:instrText xml:space="preserve"> FORMTEXT </w:instrText>
      </w:r>
      <w:r w:rsidR="00BC7E07" w:rsidRPr="0069051E">
        <w:rPr>
          <w:b/>
          <w:bCs/>
          <w:lang w:eastAsia="es-ES_tradnl"/>
        </w:rPr>
      </w:r>
      <w:r w:rsidR="00BC7E07" w:rsidRPr="0069051E">
        <w:rPr>
          <w:b/>
          <w:bCs/>
          <w:lang w:eastAsia="es-ES_tradnl"/>
        </w:rPr>
        <w:fldChar w:fldCharType="separate"/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fldChar w:fldCharType="end"/>
      </w:r>
      <w:r w:rsidR="00BC7E07" w:rsidRPr="0069051E">
        <w:rPr>
          <w:b/>
          <w:bCs/>
          <w:lang w:eastAsia="es-ES_tradnl"/>
        </w:rPr>
        <w:t xml:space="preserve"> setmanes, oferint així un termini total d’execució de les obres de </w:t>
      </w:r>
      <w:r w:rsidR="00BC7E07" w:rsidRPr="0069051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BC7E07" w:rsidRPr="0069051E">
        <w:rPr>
          <w:b/>
          <w:bCs/>
          <w:lang w:eastAsia="es-ES_tradnl"/>
        </w:rPr>
        <w:instrText xml:space="preserve"> FORMTEXT </w:instrText>
      </w:r>
      <w:r w:rsidR="00BC7E07" w:rsidRPr="0069051E">
        <w:rPr>
          <w:b/>
          <w:bCs/>
          <w:lang w:eastAsia="es-ES_tradnl"/>
        </w:rPr>
      </w:r>
      <w:r w:rsidR="00BC7E07" w:rsidRPr="0069051E">
        <w:rPr>
          <w:b/>
          <w:bCs/>
          <w:lang w:eastAsia="es-ES_tradnl"/>
        </w:rPr>
        <w:fldChar w:fldCharType="separate"/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t> </w:t>
      </w:r>
      <w:r w:rsidR="00BC7E07" w:rsidRPr="0069051E">
        <w:rPr>
          <w:b/>
          <w:bCs/>
          <w:lang w:eastAsia="es-ES_tradnl"/>
        </w:rPr>
        <w:fldChar w:fldCharType="end"/>
      </w:r>
      <w:r w:rsidR="00BC7E07" w:rsidRPr="0069051E">
        <w:rPr>
          <w:b/>
          <w:bCs/>
          <w:lang w:eastAsia="es-ES_tradnl"/>
        </w:rPr>
        <w:t xml:space="preserve"> setmanes.</w:t>
      </w:r>
    </w:p>
    <w:p w14:paraId="58FB8AEE" w14:textId="77777777" w:rsidR="00232518" w:rsidRDefault="00232518" w:rsidP="00232518">
      <w:pPr>
        <w:pStyle w:val="Prrafodelista"/>
        <w:spacing w:line="276" w:lineRule="auto"/>
        <w:ind w:left="360"/>
        <w:jc w:val="both"/>
        <w:rPr>
          <w:b/>
          <w:bCs/>
        </w:rPr>
      </w:pPr>
    </w:p>
    <w:p w14:paraId="33DF7E74" w14:textId="77777777" w:rsidR="00A40C26" w:rsidRPr="0069051E" w:rsidRDefault="00A40C26" w:rsidP="00232518">
      <w:pPr>
        <w:pStyle w:val="Prrafodelista"/>
        <w:spacing w:line="276" w:lineRule="auto"/>
        <w:ind w:left="360"/>
        <w:jc w:val="both"/>
        <w:rPr>
          <w:b/>
          <w:bCs/>
        </w:rPr>
      </w:pPr>
    </w:p>
    <w:p w14:paraId="5DC35587" w14:textId="655CAE2B" w:rsidR="00232518" w:rsidRPr="0069051E" w:rsidRDefault="008F47D7" w:rsidP="00232518">
      <w:pPr>
        <w:pStyle w:val="Prrafode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 w:rsidRPr="0069051E">
        <w:rPr>
          <w:b/>
          <w:bCs/>
        </w:rPr>
        <w:t>MILLORES</w:t>
      </w:r>
      <w:r w:rsidRPr="0069051E">
        <w:rPr>
          <w:b/>
          <w:bCs/>
          <w:spacing w:val="-2"/>
        </w:rPr>
        <w:t xml:space="preserve"> </w:t>
      </w:r>
      <w:r w:rsidRPr="0069051E">
        <w:rPr>
          <w:b/>
          <w:bCs/>
        </w:rPr>
        <w:t>DE</w:t>
      </w:r>
      <w:r w:rsidRPr="0069051E">
        <w:rPr>
          <w:b/>
          <w:bCs/>
          <w:spacing w:val="-5"/>
        </w:rPr>
        <w:t xml:space="preserve"> </w:t>
      </w:r>
      <w:r w:rsidRPr="0069051E">
        <w:rPr>
          <w:b/>
          <w:bCs/>
          <w:spacing w:val="-2"/>
        </w:rPr>
        <w:t xml:space="preserve">LES OBRES MÀXIM </w:t>
      </w:r>
      <w:r w:rsidRPr="0069051E">
        <w:rPr>
          <w:b/>
          <w:bCs/>
        </w:rPr>
        <w:t>50</w:t>
      </w:r>
      <w:r w:rsidRPr="0069051E">
        <w:rPr>
          <w:b/>
          <w:bCs/>
          <w:spacing w:val="-5"/>
        </w:rPr>
        <w:t xml:space="preserve"> </w:t>
      </w:r>
      <w:r w:rsidRPr="0069051E">
        <w:rPr>
          <w:b/>
          <w:bCs/>
          <w:spacing w:val="-2"/>
        </w:rPr>
        <w:t>PUNTS</w:t>
      </w:r>
    </w:p>
    <w:p w14:paraId="4B8CBEB1" w14:textId="77777777" w:rsidR="00202ECE" w:rsidRPr="0069051E" w:rsidRDefault="00202ECE" w:rsidP="00202ECE">
      <w:pPr>
        <w:pStyle w:val="Prrafodelista"/>
        <w:spacing w:line="276" w:lineRule="auto"/>
        <w:ind w:left="780"/>
        <w:jc w:val="both"/>
      </w:pPr>
    </w:p>
    <w:p w14:paraId="2F94E490" w14:textId="1F65ADDF" w:rsidR="00202ECE" w:rsidRPr="0069051E" w:rsidRDefault="00202ECE" w:rsidP="00202ECE">
      <w:pPr>
        <w:pStyle w:val="Prrafodelista"/>
        <w:spacing w:line="276" w:lineRule="auto"/>
        <w:ind w:left="780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7A1989">
        <w:fldChar w:fldCharType="separate"/>
      </w:r>
      <w:r w:rsidRPr="0069051E">
        <w:rPr>
          <w:rFonts w:eastAsia="Tahoma"/>
        </w:rPr>
        <w:fldChar w:fldCharType="end"/>
      </w:r>
      <w:r w:rsidRPr="0069051E">
        <w:t xml:space="preserve"> Millora 1 (M1) (15 PUNTS):</w:t>
      </w:r>
      <w:r w:rsidR="00156417" w:rsidRPr="0069051E">
        <w:t xml:space="preserve"> </w:t>
      </w:r>
      <w:r w:rsidRPr="0069051E">
        <w:t>Consisteix en el repàs manual de la zona un cop acabada l’actuació, dos mesos després.</w:t>
      </w:r>
    </w:p>
    <w:p w14:paraId="7E113902" w14:textId="77777777" w:rsidR="00202ECE" w:rsidRPr="0069051E" w:rsidRDefault="00202ECE" w:rsidP="00202ECE">
      <w:pPr>
        <w:spacing w:line="276" w:lineRule="auto"/>
        <w:jc w:val="both"/>
        <w:rPr>
          <w:b/>
          <w:bCs/>
        </w:rPr>
      </w:pPr>
    </w:p>
    <w:p w14:paraId="75C4F39D" w14:textId="5852D7EA" w:rsidR="00202ECE" w:rsidRPr="0069051E" w:rsidRDefault="00202ECE" w:rsidP="00202ECE">
      <w:pPr>
        <w:pStyle w:val="Prrafodelista"/>
        <w:spacing w:line="276" w:lineRule="auto"/>
        <w:ind w:left="780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7A1989">
        <w:fldChar w:fldCharType="separate"/>
      </w:r>
      <w:r w:rsidRPr="0069051E">
        <w:rPr>
          <w:rFonts w:eastAsia="Tahoma"/>
        </w:rPr>
        <w:fldChar w:fldCharType="end"/>
      </w:r>
      <w:r w:rsidRPr="0069051E">
        <w:t xml:space="preserve"> Millora 1 + Millora 2  (M1 + M2) (35 PUNTS): Consisteix en el repàs manual de la zona un cop acabada l’actuació, dos mesos després i 6 mesos després.</w:t>
      </w:r>
    </w:p>
    <w:p w14:paraId="1FC2D1D6" w14:textId="77777777" w:rsidR="00202ECE" w:rsidRPr="0069051E" w:rsidRDefault="00202ECE" w:rsidP="00202ECE">
      <w:pPr>
        <w:spacing w:line="276" w:lineRule="auto"/>
        <w:jc w:val="both"/>
        <w:rPr>
          <w:b/>
          <w:bCs/>
        </w:rPr>
      </w:pPr>
    </w:p>
    <w:p w14:paraId="0FF8C5B4" w14:textId="713FC49B" w:rsidR="00202ECE" w:rsidRPr="0069051E" w:rsidRDefault="00202ECE" w:rsidP="00202ECE">
      <w:pPr>
        <w:pStyle w:val="Prrafodelista"/>
        <w:spacing w:line="276" w:lineRule="auto"/>
        <w:ind w:left="780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7A1989">
        <w:fldChar w:fldCharType="separate"/>
      </w:r>
      <w:r w:rsidRPr="0069051E">
        <w:rPr>
          <w:rFonts w:eastAsia="Tahoma"/>
        </w:rPr>
        <w:fldChar w:fldCharType="end"/>
      </w:r>
      <w:r w:rsidRPr="0069051E">
        <w:t xml:space="preserve"> Millora 1 + Millora 2 + Millora 3 (M1 + M2 + M3) (50 PUNTS): Consisteix en el repàs manual de</w:t>
      </w:r>
      <w:r w:rsidRPr="0069051E">
        <w:rPr>
          <w:spacing w:val="-7"/>
        </w:rPr>
        <w:t xml:space="preserve"> </w:t>
      </w:r>
      <w:r w:rsidRPr="0069051E">
        <w:t>la</w:t>
      </w:r>
      <w:r w:rsidRPr="0069051E">
        <w:rPr>
          <w:spacing w:val="-6"/>
        </w:rPr>
        <w:t xml:space="preserve"> </w:t>
      </w:r>
      <w:r w:rsidRPr="0069051E">
        <w:t>zona</w:t>
      </w:r>
      <w:r w:rsidRPr="0069051E">
        <w:rPr>
          <w:spacing w:val="-6"/>
        </w:rPr>
        <w:t xml:space="preserve"> </w:t>
      </w:r>
      <w:r w:rsidRPr="0069051E">
        <w:t>un</w:t>
      </w:r>
      <w:r w:rsidRPr="0069051E">
        <w:rPr>
          <w:spacing w:val="-9"/>
        </w:rPr>
        <w:t xml:space="preserve"> </w:t>
      </w:r>
      <w:r w:rsidRPr="0069051E">
        <w:t>cop</w:t>
      </w:r>
      <w:r w:rsidRPr="0069051E">
        <w:rPr>
          <w:spacing w:val="-7"/>
        </w:rPr>
        <w:t xml:space="preserve"> </w:t>
      </w:r>
      <w:r w:rsidRPr="0069051E">
        <w:t>acabada</w:t>
      </w:r>
      <w:r w:rsidRPr="0069051E">
        <w:rPr>
          <w:spacing w:val="-7"/>
        </w:rPr>
        <w:t xml:space="preserve"> </w:t>
      </w:r>
      <w:r w:rsidRPr="0069051E">
        <w:t>l’actuació,</w:t>
      </w:r>
      <w:r w:rsidRPr="0069051E">
        <w:rPr>
          <w:spacing w:val="-5"/>
        </w:rPr>
        <w:t xml:space="preserve"> </w:t>
      </w:r>
      <w:r w:rsidRPr="0069051E">
        <w:t>dos</w:t>
      </w:r>
      <w:r w:rsidRPr="0069051E">
        <w:rPr>
          <w:spacing w:val="-8"/>
        </w:rPr>
        <w:t xml:space="preserve"> </w:t>
      </w:r>
      <w:r w:rsidRPr="0069051E">
        <w:t>mesos</w:t>
      </w:r>
      <w:r w:rsidRPr="0069051E">
        <w:rPr>
          <w:spacing w:val="-9"/>
        </w:rPr>
        <w:t xml:space="preserve"> </w:t>
      </w:r>
      <w:r w:rsidRPr="0069051E">
        <w:t>després,</w:t>
      </w:r>
      <w:r w:rsidRPr="0069051E">
        <w:rPr>
          <w:spacing w:val="-7"/>
        </w:rPr>
        <w:t xml:space="preserve"> </w:t>
      </w:r>
      <w:r w:rsidRPr="0069051E">
        <w:t>6</w:t>
      </w:r>
      <w:r w:rsidRPr="0069051E">
        <w:rPr>
          <w:spacing w:val="-9"/>
        </w:rPr>
        <w:t xml:space="preserve"> </w:t>
      </w:r>
      <w:r w:rsidRPr="0069051E">
        <w:t>mesos</w:t>
      </w:r>
      <w:r w:rsidRPr="0069051E">
        <w:rPr>
          <w:spacing w:val="-8"/>
        </w:rPr>
        <w:t xml:space="preserve"> </w:t>
      </w:r>
      <w:r w:rsidRPr="0069051E">
        <w:t>després</w:t>
      </w:r>
      <w:r w:rsidRPr="0069051E">
        <w:rPr>
          <w:spacing w:val="-6"/>
        </w:rPr>
        <w:t xml:space="preserve"> </w:t>
      </w:r>
      <w:r w:rsidRPr="0069051E">
        <w:t>i</w:t>
      </w:r>
      <w:r w:rsidRPr="0069051E">
        <w:rPr>
          <w:spacing w:val="-7"/>
        </w:rPr>
        <w:t xml:space="preserve"> </w:t>
      </w:r>
      <w:r w:rsidRPr="0069051E">
        <w:t>10</w:t>
      </w:r>
      <w:r w:rsidRPr="0069051E">
        <w:rPr>
          <w:spacing w:val="-9"/>
        </w:rPr>
        <w:t xml:space="preserve"> </w:t>
      </w:r>
      <w:r w:rsidRPr="0069051E">
        <w:t xml:space="preserve">mesos </w:t>
      </w:r>
      <w:r w:rsidRPr="0069051E">
        <w:rPr>
          <w:spacing w:val="-2"/>
        </w:rPr>
        <w:t>després.</w:t>
      </w:r>
    </w:p>
    <w:p w14:paraId="2C07BA2A" w14:textId="77777777" w:rsidR="00633175" w:rsidRPr="0069051E" w:rsidRDefault="00633175" w:rsidP="00633175">
      <w:pPr>
        <w:tabs>
          <w:tab w:val="num" w:pos="0"/>
        </w:tabs>
        <w:ind w:right="-2"/>
        <w:jc w:val="both"/>
        <w:rPr>
          <w:b/>
          <w:u w:val="single"/>
        </w:rPr>
      </w:pPr>
    </w:p>
    <w:p w14:paraId="69D4B9CA" w14:textId="07950FE5" w:rsidR="00202ECE" w:rsidRPr="00A460D6" w:rsidRDefault="00202ECE" w:rsidP="00202ECE">
      <w:pPr>
        <w:adjustRightInd w:val="0"/>
        <w:spacing w:line="276" w:lineRule="auto"/>
        <w:jc w:val="both"/>
        <w:rPr>
          <w:b/>
          <w:bCs/>
        </w:rPr>
      </w:pPr>
      <w:r w:rsidRPr="00A460D6">
        <w:rPr>
          <w:b/>
          <w:bCs/>
        </w:rPr>
        <w:t xml:space="preserve">Només es pot assenyalar una de les tres </w:t>
      </w:r>
      <w:r w:rsidR="00632F53" w:rsidRPr="00A460D6">
        <w:rPr>
          <w:b/>
          <w:bCs/>
        </w:rPr>
        <w:t>millors</w:t>
      </w:r>
      <w:r w:rsidRPr="00A460D6">
        <w:rPr>
          <w:b/>
          <w:bCs/>
        </w:rPr>
        <w:t xml:space="preserve"> proposades pels plecs. Així doncs, no es valorarà qualsevol oferta que marqui més d’una de les caselles del present apartat. </w:t>
      </w:r>
    </w:p>
    <w:p w14:paraId="42847769" w14:textId="77777777" w:rsidR="0069051E" w:rsidRPr="0069051E" w:rsidRDefault="0069051E" w:rsidP="0069051E">
      <w:pPr>
        <w:rPr>
          <w:color w:val="FF0000"/>
        </w:rPr>
      </w:pPr>
    </w:p>
    <w:p w14:paraId="6EE5BC87" w14:textId="77777777" w:rsidR="0069051E" w:rsidRPr="0069051E" w:rsidRDefault="0069051E" w:rsidP="0069051E">
      <w:pPr>
        <w:rPr>
          <w:color w:val="FF0000"/>
        </w:rPr>
      </w:pPr>
    </w:p>
    <w:p w14:paraId="527CC2A8" w14:textId="2E78BAAF" w:rsidR="0069051E" w:rsidRPr="0069051E" w:rsidRDefault="0069051E" w:rsidP="0069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69051E">
        <w:rPr>
          <w:b/>
          <w:bCs/>
        </w:rPr>
        <w:t>De conformitat al</w:t>
      </w:r>
      <w:r w:rsidRPr="0069051E">
        <w:rPr>
          <w:b/>
          <w:bCs/>
          <w:color w:val="00B0F0"/>
        </w:rPr>
        <w:t xml:space="preserve"> </w:t>
      </w:r>
      <w:r w:rsidRPr="0069051E">
        <w:rPr>
          <w:b/>
          <w:bCs/>
        </w:rPr>
        <w:t>PCAP</w:t>
      </w:r>
      <w:r w:rsidRPr="0069051E">
        <w:rPr>
          <w:b/>
          <w:bCs/>
          <w:color w:val="00B0F0"/>
        </w:rPr>
        <w:t xml:space="preserve"> </w:t>
      </w:r>
      <w:r w:rsidRPr="0069051E">
        <w:rPr>
          <w:b/>
          <w:bCs/>
        </w:rPr>
        <w:t xml:space="preserve">aquestes millores presentades tindran caràcter d’obligacions contractuals essencials i s’hauran d’executar dins dels terminis parcials i totals del contracte establert en el mateix plec. </w:t>
      </w:r>
    </w:p>
    <w:p w14:paraId="1744891D" w14:textId="77777777" w:rsidR="0069051E" w:rsidRPr="0069051E" w:rsidRDefault="0069051E" w:rsidP="0069051E"/>
    <w:p w14:paraId="6617FD36" w14:textId="77777777" w:rsidR="00D808BB" w:rsidRPr="0069051E" w:rsidRDefault="00D808BB" w:rsidP="00633175">
      <w:pPr>
        <w:tabs>
          <w:tab w:val="num" w:pos="0"/>
        </w:tabs>
        <w:ind w:right="-2"/>
        <w:jc w:val="both"/>
      </w:pPr>
    </w:p>
    <w:p w14:paraId="39CAEF8D" w14:textId="77777777" w:rsidR="00633175" w:rsidRPr="0069051E" w:rsidRDefault="00633175" w:rsidP="00633175">
      <w:pPr>
        <w:tabs>
          <w:tab w:val="num" w:pos="0"/>
        </w:tabs>
        <w:ind w:right="-2"/>
        <w:jc w:val="both"/>
      </w:pPr>
      <w:r w:rsidRPr="0069051E">
        <w:t>Lloc i data</w:t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  <w:t>Signatura</w:t>
      </w:r>
    </w:p>
    <w:p w14:paraId="05389013" w14:textId="77777777" w:rsidR="00633175" w:rsidRPr="0069051E" w:rsidRDefault="00633175" w:rsidP="00633175">
      <w:pPr>
        <w:tabs>
          <w:tab w:val="num" w:pos="0"/>
        </w:tabs>
        <w:ind w:right="-2"/>
        <w:jc w:val="both"/>
      </w:pPr>
    </w:p>
    <w:p w14:paraId="65FBE19F" w14:textId="77777777" w:rsidR="00633175" w:rsidRPr="0069051E" w:rsidRDefault="00633175" w:rsidP="00633175">
      <w:pPr>
        <w:tabs>
          <w:tab w:val="num" w:pos="0"/>
        </w:tabs>
        <w:ind w:left="1276" w:right="-2"/>
        <w:jc w:val="both"/>
      </w:pPr>
      <w:r w:rsidRPr="0069051E">
        <w:fldChar w:fldCharType="begin">
          <w:ffData>
            <w:name w:val="Texto87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</w:t>
      </w:r>
      <w:r w:rsidRPr="0069051E">
        <w:fldChar w:fldCharType="begin">
          <w:ffData>
            <w:name w:val="Texto87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de/d’</w:t>
      </w:r>
      <w:r w:rsidRPr="0069051E">
        <w:fldChar w:fldCharType="begin">
          <w:ffData>
            <w:name w:val="Texto87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 202</w:t>
      </w:r>
      <w:r w:rsidRPr="0069051E">
        <w:fldChar w:fldCharType="begin">
          <w:ffData>
            <w:name w:val="Texto87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</w:p>
    <w:p w14:paraId="0B0B7DDC" w14:textId="77777777" w:rsidR="00633175" w:rsidRPr="0069051E" w:rsidRDefault="00633175" w:rsidP="00633175">
      <w:pPr>
        <w:jc w:val="both"/>
        <w:rPr>
          <w:rFonts w:eastAsia="Times New Roman"/>
          <w:lang w:eastAsia="es-ES"/>
        </w:rPr>
      </w:pPr>
    </w:p>
    <w:p w14:paraId="2ED41287" w14:textId="77777777" w:rsidR="00632F53" w:rsidRPr="0069051E" w:rsidRDefault="00632F53" w:rsidP="00633175">
      <w:pPr>
        <w:tabs>
          <w:tab w:val="num" w:pos="0"/>
        </w:tabs>
        <w:ind w:right="-2"/>
        <w:jc w:val="both"/>
      </w:pPr>
    </w:p>
    <w:sectPr w:rsidR="00632F53" w:rsidRPr="0069051E" w:rsidSect="00A82ED5">
      <w:headerReference w:type="default" r:id="rId8"/>
      <w:footerReference w:type="default" r:id="rId9"/>
      <w:pgSz w:w="11910" w:h="16840"/>
      <w:pgMar w:top="2977" w:right="1320" w:bottom="1418" w:left="1600" w:header="962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74A" w14:textId="77777777" w:rsidR="0014699D" w:rsidRDefault="0014699D">
      <w:r>
        <w:separator/>
      </w:r>
    </w:p>
  </w:endnote>
  <w:endnote w:type="continuationSeparator" w:id="0">
    <w:p w14:paraId="3946B62A" w14:textId="77777777" w:rsidR="0014699D" w:rsidRDefault="001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708262"/>
      <w:docPartObj>
        <w:docPartGallery w:val="Page Numbers (Bottom of Page)"/>
        <w:docPartUnique/>
      </w:docPartObj>
    </w:sdtPr>
    <w:sdtEndPr/>
    <w:sdtContent>
      <w:p w14:paraId="4BD8F488" w14:textId="5BE56E0D" w:rsidR="00B66A18" w:rsidRDefault="00B66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853A58" w14:textId="679EA2D0" w:rsidR="00B66A18" w:rsidRDefault="00B66A18">
    <w:pPr>
      <w:pStyle w:val="Textoindependiente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C12C" w14:textId="77777777" w:rsidR="0014699D" w:rsidRDefault="0014699D">
      <w:r>
        <w:separator/>
      </w:r>
    </w:p>
  </w:footnote>
  <w:footnote w:type="continuationSeparator" w:id="0">
    <w:p w14:paraId="05174BD1" w14:textId="77777777" w:rsidR="0014699D" w:rsidRDefault="0014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9D45" w14:textId="77777777" w:rsidR="00B66A18" w:rsidRDefault="00B66A18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8B0D045" wp14:editId="4232B6CA">
          <wp:simplePos x="0" y="0"/>
          <wp:positionH relativeFrom="page">
            <wp:posOffset>1080516</wp:posOffset>
          </wp:positionH>
          <wp:positionV relativeFrom="page">
            <wp:posOffset>611124</wp:posOffset>
          </wp:positionV>
          <wp:extent cx="766571" cy="1028700"/>
          <wp:effectExtent l="0" t="0" r="0" b="0"/>
          <wp:wrapNone/>
          <wp:docPr id="17102928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571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956"/>
    <w:multiLevelType w:val="hybridMultilevel"/>
    <w:tmpl w:val="BB261192"/>
    <w:lvl w:ilvl="0" w:tplc="06D0AA1C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u w:val="single" w:color="000000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045E34"/>
    <w:multiLevelType w:val="hybridMultilevel"/>
    <w:tmpl w:val="7A08F98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E63"/>
    <w:multiLevelType w:val="hybridMultilevel"/>
    <w:tmpl w:val="37E6EDEE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859"/>
    <w:multiLevelType w:val="hybridMultilevel"/>
    <w:tmpl w:val="E0ACC8A0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A9"/>
    <w:multiLevelType w:val="hybridMultilevel"/>
    <w:tmpl w:val="9B440644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A91"/>
    <w:multiLevelType w:val="multilevel"/>
    <w:tmpl w:val="B154746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0736B7"/>
    <w:multiLevelType w:val="hybridMultilevel"/>
    <w:tmpl w:val="7722DB70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BDB"/>
    <w:multiLevelType w:val="hybridMultilevel"/>
    <w:tmpl w:val="5D6ED39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5FBF"/>
    <w:multiLevelType w:val="hybridMultilevel"/>
    <w:tmpl w:val="C3AE79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0C4"/>
    <w:multiLevelType w:val="hybridMultilevel"/>
    <w:tmpl w:val="CDD884A0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944C0"/>
    <w:multiLevelType w:val="hybridMultilevel"/>
    <w:tmpl w:val="9F784E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2799"/>
    <w:multiLevelType w:val="hybridMultilevel"/>
    <w:tmpl w:val="B1FE10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3B1D"/>
    <w:multiLevelType w:val="hybridMultilevel"/>
    <w:tmpl w:val="191A6C76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F2089"/>
    <w:multiLevelType w:val="hybridMultilevel"/>
    <w:tmpl w:val="11E873E2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2CB"/>
    <w:multiLevelType w:val="hybridMultilevel"/>
    <w:tmpl w:val="82DE0638"/>
    <w:lvl w:ilvl="0" w:tplc="1A6CE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591A5B"/>
    <w:multiLevelType w:val="multilevel"/>
    <w:tmpl w:val="6ACCA4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77F7D"/>
    <w:multiLevelType w:val="hybridMultilevel"/>
    <w:tmpl w:val="83B0602E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DF3DDE"/>
    <w:multiLevelType w:val="hybridMultilevel"/>
    <w:tmpl w:val="5F54A1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5FBB"/>
    <w:multiLevelType w:val="hybridMultilevel"/>
    <w:tmpl w:val="9A5437F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524FB"/>
    <w:multiLevelType w:val="hybridMultilevel"/>
    <w:tmpl w:val="DAC42EDA"/>
    <w:lvl w:ilvl="0" w:tplc="BF06E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614DD"/>
    <w:multiLevelType w:val="hybridMultilevel"/>
    <w:tmpl w:val="2152A446"/>
    <w:lvl w:ilvl="0" w:tplc="AA481B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E0D21"/>
    <w:multiLevelType w:val="hybridMultilevel"/>
    <w:tmpl w:val="9E98AE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039DD"/>
    <w:multiLevelType w:val="hybridMultilevel"/>
    <w:tmpl w:val="E12AABB8"/>
    <w:lvl w:ilvl="0" w:tplc="4BDA50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672"/>
    <w:multiLevelType w:val="hybridMultilevel"/>
    <w:tmpl w:val="70C8496E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C2E59"/>
    <w:multiLevelType w:val="multilevel"/>
    <w:tmpl w:val="9306E448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b/>
        <w:bCs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849" w:hanging="423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5" w15:restartNumberingAfterBreak="0">
    <w:nsid w:val="65F11616"/>
    <w:multiLevelType w:val="hybridMultilevel"/>
    <w:tmpl w:val="F3AA60EE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BC12CB"/>
    <w:multiLevelType w:val="hybridMultilevel"/>
    <w:tmpl w:val="797275C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841E5"/>
    <w:multiLevelType w:val="multilevel"/>
    <w:tmpl w:val="A8287130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102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8" w15:restartNumberingAfterBreak="0">
    <w:nsid w:val="6BAA19A9"/>
    <w:multiLevelType w:val="hybridMultilevel"/>
    <w:tmpl w:val="442E1D6A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A0EC0"/>
    <w:multiLevelType w:val="hybridMultilevel"/>
    <w:tmpl w:val="957E755A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73BB4"/>
    <w:multiLevelType w:val="hybridMultilevel"/>
    <w:tmpl w:val="A55AF4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656618">
    <w:abstractNumId w:val="2"/>
  </w:num>
  <w:num w:numId="2" w16cid:durableId="830828609">
    <w:abstractNumId w:val="0"/>
  </w:num>
  <w:num w:numId="3" w16cid:durableId="1521973111">
    <w:abstractNumId w:val="6"/>
  </w:num>
  <w:num w:numId="4" w16cid:durableId="488253038">
    <w:abstractNumId w:val="1"/>
  </w:num>
  <w:num w:numId="5" w16cid:durableId="741565179">
    <w:abstractNumId w:val="17"/>
  </w:num>
  <w:num w:numId="6" w16cid:durableId="1741054028">
    <w:abstractNumId w:val="16"/>
  </w:num>
  <w:num w:numId="7" w16cid:durableId="1421366527">
    <w:abstractNumId w:val="27"/>
  </w:num>
  <w:num w:numId="8" w16cid:durableId="616716082">
    <w:abstractNumId w:val="19"/>
  </w:num>
  <w:num w:numId="9" w16cid:durableId="1108084163">
    <w:abstractNumId w:val="8"/>
  </w:num>
  <w:num w:numId="10" w16cid:durableId="482966287">
    <w:abstractNumId w:val="30"/>
  </w:num>
  <w:num w:numId="11" w16cid:durableId="1539393213">
    <w:abstractNumId w:val="22"/>
  </w:num>
  <w:num w:numId="12" w16cid:durableId="1996299447">
    <w:abstractNumId w:val="7"/>
  </w:num>
  <w:num w:numId="13" w16cid:durableId="710570654">
    <w:abstractNumId w:val="10"/>
  </w:num>
  <w:num w:numId="14" w16cid:durableId="766274791">
    <w:abstractNumId w:val="13"/>
  </w:num>
  <w:num w:numId="15" w16cid:durableId="1809586668">
    <w:abstractNumId w:val="15"/>
  </w:num>
  <w:num w:numId="16" w16cid:durableId="968707940">
    <w:abstractNumId w:val="20"/>
  </w:num>
  <w:num w:numId="17" w16cid:durableId="706025824">
    <w:abstractNumId w:val="29"/>
  </w:num>
  <w:num w:numId="18" w16cid:durableId="1463304072">
    <w:abstractNumId w:val="26"/>
  </w:num>
  <w:num w:numId="19" w16cid:durableId="121657410">
    <w:abstractNumId w:val="23"/>
  </w:num>
  <w:num w:numId="20" w16cid:durableId="239606853">
    <w:abstractNumId w:val="14"/>
  </w:num>
  <w:num w:numId="21" w16cid:durableId="1299992301">
    <w:abstractNumId w:val="3"/>
  </w:num>
  <w:num w:numId="22" w16cid:durableId="1403065604">
    <w:abstractNumId w:val="28"/>
  </w:num>
  <w:num w:numId="23" w16cid:durableId="750732457">
    <w:abstractNumId w:val="18"/>
  </w:num>
  <w:num w:numId="24" w16cid:durableId="787966153">
    <w:abstractNumId w:val="21"/>
  </w:num>
  <w:num w:numId="25" w16cid:durableId="1368023956">
    <w:abstractNumId w:val="9"/>
  </w:num>
  <w:num w:numId="26" w16cid:durableId="136190568">
    <w:abstractNumId w:val="5"/>
  </w:num>
  <w:num w:numId="27" w16cid:durableId="211960284">
    <w:abstractNumId w:val="25"/>
  </w:num>
  <w:num w:numId="28" w16cid:durableId="2133815409">
    <w:abstractNumId w:val="4"/>
  </w:num>
  <w:num w:numId="29" w16cid:durableId="1620070586">
    <w:abstractNumId w:val="24"/>
  </w:num>
  <w:num w:numId="30" w16cid:durableId="2064719190">
    <w:abstractNumId w:val="12"/>
  </w:num>
  <w:num w:numId="31" w16cid:durableId="125477759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9"/>
    <w:rsid w:val="000405A2"/>
    <w:rsid w:val="000421F1"/>
    <w:rsid w:val="00046D9E"/>
    <w:rsid w:val="00074745"/>
    <w:rsid w:val="00085094"/>
    <w:rsid w:val="000A08A3"/>
    <w:rsid w:val="000A2026"/>
    <w:rsid w:val="000B1FE8"/>
    <w:rsid w:val="000B21BB"/>
    <w:rsid w:val="000B43F8"/>
    <w:rsid w:val="000D4686"/>
    <w:rsid w:val="000D7F98"/>
    <w:rsid w:val="00112B91"/>
    <w:rsid w:val="001245AD"/>
    <w:rsid w:val="00126C46"/>
    <w:rsid w:val="001351D8"/>
    <w:rsid w:val="00140632"/>
    <w:rsid w:val="0014699D"/>
    <w:rsid w:val="00156417"/>
    <w:rsid w:val="001633EF"/>
    <w:rsid w:val="00164D2D"/>
    <w:rsid w:val="00173D84"/>
    <w:rsid w:val="00196AED"/>
    <w:rsid w:val="001A68FC"/>
    <w:rsid w:val="001D2372"/>
    <w:rsid w:val="001F05A2"/>
    <w:rsid w:val="001F449C"/>
    <w:rsid w:val="001F712A"/>
    <w:rsid w:val="00202ECE"/>
    <w:rsid w:val="00211F56"/>
    <w:rsid w:val="00232518"/>
    <w:rsid w:val="0024149B"/>
    <w:rsid w:val="002509CD"/>
    <w:rsid w:val="00253070"/>
    <w:rsid w:val="00263085"/>
    <w:rsid w:val="002630F0"/>
    <w:rsid w:val="002A125E"/>
    <w:rsid w:val="002C098B"/>
    <w:rsid w:val="002D3478"/>
    <w:rsid w:val="002E2DE6"/>
    <w:rsid w:val="002F2550"/>
    <w:rsid w:val="0031441C"/>
    <w:rsid w:val="003318AB"/>
    <w:rsid w:val="00341821"/>
    <w:rsid w:val="00345C53"/>
    <w:rsid w:val="00356126"/>
    <w:rsid w:val="00390CC0"/>
    <w:rsid w:val="003D4A5D"/>
    <w:rsid w:val="003D709E"/>
    <w:rsid w:val="003D792F"/>
    <w:rsid w:val="004054E7"/>
    <w:rsid w:val="00411E13"/>
    <w:rsid w:val="004227A3"/>
    <w:rsid w:val="00431F0F"/>
    <w:rsid w:val="004537F6"/>
    <w:rsid w:val="00473E12"/>
    <w:rsid w:val="004E104F"/>
    <w:rsid w:val="004E4376"/>
    <w:rsid w:val="004F4A1F"/>
    <w:rsid w:val="005117B6"/>
    <w:rsid w:val="005217B1"/>
    <w:rsid w:val="00536E2D"/>
    <w:rsid w:val="00537C79"/>
    <w:rsid w:val="005503A2"/>
    <w:rsid w:val="00556917"/>
    <w:rsid w:val="00556F50"/>
    <w:rsid w:val="005613CF"/>
    <w:rsid w:val="00571D94"/>
    <w:rsid w:val="00574817"/>
    <w:rsid w:val="00586651"/>
    <w:rsid w:val="005A1CA7"/>
    <w:rsid w:val="005A7547"/>
    <w:rsid w:val="005F2AFC"/>
    <w:rsid w:val="00632F53"/>
    <w:rsid w:val="00633175"/>
    <w:rsid w:val="00642922"/>
    <w:rsid w:val="00673E51"/>
    <w:rsid w:val="0069051E"/>
    <w:rsid w:val="006D7601"/>
    <w:rsid w:val="006E000F"/>
    <w:rsid w:val="006E2AEC"/>
    <w:rsid w:val="00716F60"/>
    <w:rsid w:val="00744A1B"/>
    <w:rsid w:val="007470DB"/>
    <w:rsid w:val="0076446D"/>
    <w:rsid w:val="007A1989"/>
    <w:rsid w:val="007A22E4"/>
    <w:rsid w:val="007A2E97"/>
    <w:rsid w:val="007D3EA7"/>
    <w:rsid w:val="007D521D"/>
    <w:rsid w:val="007E373E"/>
    <w:rsid w:val="007E4885"/>
    <w:rsid w:val="007F25DB"/>
    <w:rsid w:val="00811CF0"/>
    <w:rsid w:val="008255AE"/>
    <w:rsid w:val="00853FF6"/>
    <w:rsid w:val="00874F03"/>
    <w:rsid w:val="00885FB5"/>
    <w:rsid w:val="008A2EA1"/>
    <w:rsid w:val="008B1860"/>
    <w:rsid w:val="008D322B"/>
    <w:rsid w:val="008E2FE2"/>
    <w:rsid w:val="008E6AB1"/>
    <w:rsid w:val="008E7471"/>
    <w:rsid w:val="008F47D7"/>
    <w:rsid w:val="008F68ED"/>
    <w:rsid w:val="00901534"/>
    <w:rsid w:val="00911B69"/>
    <w:rsid w:val="009149A2"/>
    <w:rsid w:val="009448CD"/>
    <w:rsid w:val="0094491E"/>
    <w:rsid w:val="009604E9"/>
    <w:rsid w:val="0097046D"/>
    <w:rsid w:val="009C3183"/>
    <w:rsid w:val="009E5E91"/>
    <w:rsid w:val="00A200D7"/>
    <w:rsid w:val="00A23446"/>
    <w:rsid w:val="00A40C26"/>
    <w:rsid w:val="00A43D09"/>
    <w:rsid w:val="00A460D6"/>
    <w:rsid w:val="00A55DA9"/>
    <w:rsid w:val="00A63962"/>
    <w:rsid w:val="00A65D85"/>
    <w:rsid w:val="00A77137"/>
    <w:rsid w:val="00A82ED5"/>
    <w:rsid w:val="00A91701"/>
    <w:rsid w:val="00A971D7"/>
    <w:rsid w:val="00A97BD6"/>
    <w:rsid w:val="00AC40E7"/>
    <w:rsid w:val="00AE11F3"/>
    <w:rsid w:val="00B207D6"/>
    <w:rsid w:val="00B24AC2"/>
    <w:rsid w:val="00B3443C"/>
    <w:rsid w:val="00B46DF7"/>
    <w:rsid w:val="00B630EB"/>
    <w:rsid w:val="00B64C1D"/>
    <w:rsid w:val="00B66A18"/>
    <w:rsid w:val="00B74C2B"/>
    <w:rsid w:val="00BC7E07"/>
    <w:rsid w:val="00BF44A8"/>
    <w:rsid w:val="00C015D4"/>
    <w:rsid w:val="00C05C80"/>
    <w:rsid w:val="00C11B51"/>
    <w:rsid w:val="00C244F2"/>
    <w:rsid w:val="00C378AA"/>
    <w:rsid w:val="00C84DE3"/>
    <w:rsid w:val="00C91A8A"/>
    <w:rsid w:val="00C9269E"/>
    <w:rsid w:val="00CC1964"/>
    <w:rsid w:val="00CD7EB9"/>
    <w:rsid w:val="00CE58F4"/>
    <w:rsid w:val="00D020AA"/>
    <w:rsid w:val="00D063FF"/>
    <w:rsid w:val="00D221E8"/>
    <w:rsid w:val="00D23221"/>
    <w:rsid w:val="00D25FDA"/>
    <w:rsid w:val="00D432EF"/>
    <w:rsid w:val="00D614A9"/>
    <w:rsid w:val="00D66805"/>
    <w:rsid w:val="00D77290"/>
    <w:rsid w:val="00D808BB"/>
    <w:rsid w:val="00D82E67"/>
    <w:rsid w:val="00DA0DD0"/>
    <w:rsid w:val="00DA54CB"/>
    <w:rsid w:val="00DB09C0"/>
    <w:rsid w:val="00DB3B61"/>
    <w:rsid w:val="00DC1373"/>
    <w:rsid w:val="00DD52E0"/>
    <w:rsid w:val="00DE2F10"/>
    <w:rsid w:val="00E00E3F"/>
    <w:rsid w:val="00E14C0A"/>
    <w:rsid w:val="00E170DE"/>
    <w:rsid w:val="00E23DA1"/>
    <w:rsid w:val="00E31979"/>
    <w:rsid w:val="00E4079A"/>
    <w:rsid w:val="00E62655"/>
    <w:rsid w:val="00E62687"/>
    <w:rsid w:val="00E71846"/>
    <w:rsid w:val="00E96EED"/>
    <w:rsid w:val="00EC5618"/>
    <w:rsid w:val="00EF6E81"/>
    <w:rsid w:val="00F06637"/>
    <w:rsid w:val="00F11B33"/>
    <w:rsid w:val="00F21E07"/>
    <w:rsid w:val="00F3467E"/>
    <w:rsid w:val="00F620BD"/>
    <w:rsid w:val="00F8078D"/>
    <w:rsid w:val="00F93DB7"/>
    <w:rsid w:val="00FA30F5"/>
    <w:rsid w:val="00FB33C6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D67D1"/>
  <w15:docId w15:val="{C8EFCD80-535B-41E2-B7B3-1B0C74D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6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140632"/>
    <w:pPr>
      <w:ind w:left="10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140632"/>
    <w:rPr>
      <w:rFonts w:ascii="Arial" w:eastAsia="Arial" w:hAnsi="Arial" w:cs="Arial"/>
      <w:b/>
      <w:bCs/>
      <w:lang w:val="ca-ES"/>
    </w:rPr>
  </w:style>
  <w:style w:type="character" w:styleId="Hipervnculo">
    <w:name w:val="Hyperlink"/>
    <w:basedOn w:val="Fuentedeprrafopredeter"/>
    <w:uiPriority w:val="99"/>
    <w:unhideWhenUsed/>
    <w:rsid w:val="000421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1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3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478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478"/>
    <w:rPr>
      <w:rFonts w:ascii="Arial" w:eastAsia="Arial" w:hAnsi="Arial" w:cs="Arial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78"/>
    <w:rPr>
      <w:rFonts w:ascii="Segoe UI" w:eastAsia="Arial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3FF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FF"/>
    <w:rPr>
      <w:rFonts w:ascii="Arial" w:eastAsia="Arial" w:hAnsi="Arial" w:cs="Arial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063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4227A3"/>
    <w:pPr>
      <w:widowControl/>
      <w:autoSpaceDE/>
      <w:autoSpaceDN/>
      <w:spacing w:line="259" w:lineRule="auto"/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4227A3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C015D4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1"/>
    <w:locked/>
    <w:rsid w:val="00673E51"/>
    <w:rPr>
      <w:rFonts w:ascii="Arial" w:eastAsia="Arial" w:hAnsi="Arial" w:cs="Arial"/>
      <w:lang w:val="ca-ES"/>
    </w:rPr>
  </w:style>
  <w:style w:type="paragraph" w:customStyle="1" w:styleId="Default">
    <w:name w:val="Default"/>
    <w:rsid w:val="00D432EF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58665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E730-AD63-4FAB-BCE8-E45A59BB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- 02- Licitacio_Neteges_02- PLEC_CLAUS_ADMINISTRATIU 2023_ORDENAT_v4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- 02- Licitacio_Neteges_02- PLEC_CLAUS_ADMINISTRATIU 2023_ORDENAT_v4</dc:title>
  <dc:creator>Secretaria</dc:creator>
  <cp:lastModifiedBy>Dori Garcia</cp:lastModifiedBy>
  <cp:revision>3</cp:revision>
  <cp:lastPrinted>2024-06-25T06:36:00Z</cp:lastPrinted>
  <dcterms:created xsi:type="dcterms:W3CDTF">2024-07-04T10:28:00Z</dcterms:created>
  <dcterms:modified xsi:type="dcterms:W3CDTF">2024-07-04T10:32:00Z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