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6F1D" w14:textId="77777777" w:rsidR="00F6580D" w:rsidRDefault="00F6580D" w:rsidP="00F6580D">
      <w:pPr>
        <w:pStyle w:val="Ttol2"/>
      </w:pPr>
      <w:bookmarkStart w:id="0" w:name="_ANNEX_VI.-_CLÀUSULA"/>
      <w:bookmarkEnd w:id="0"/>
      <w:r w:rsidRPr="001F2036">
        <w:t xml:space="preserve">ANNEX </w:t>
      </w:r>
      <w:proofErr w:type="gramStart"/>
      <w:r w:rsidRPr="001F2036">
        <w:t>VI.-</w:t>
      </w:r>
      <w:proofErr w:type="gramEnd"/>
      <w:r w:rsidRPr="001F2036">
        <w:t xml:space="preserve"> </w:t>
      </w:r>
      <w:r>
        <w:t xml:space="preserve">CLÀUSULA DE PROTECCIÓ DE DADES I DEURE DE CONFIDENCIALITAT </w:t>
      </w:r>
    </w:p>
    <w:p w14:paraId="6CD6551E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</w:p>
    <w:p w14:paraId="758C58D4" w14:textId="77777777" w:rsidR="00F6580D" w:rsidRPr="00897E38" w:rsidRDefault="00F6580D" w:rsidP="00F6580D">
      <w:r>
        <w:rPr>
          <w:szCs w:val="22"/>
        </w:rPr>
        <w:t xml:space="preserve">L’execució de l’objecte del contracte </w:t>
      </w:r>
      <w:r>
        <w:t>“</w:t>
      </w:r>
      <w:r w:rsidRPr="002C619E">
        <w:t>MOSTREJOS EXTRAORDINARIS EN EMBASSAMENTS EN L'ÀMBIT DE LES ACTUACIONS MARCADES EN EL PLA ESPECIAL D'ACTUACIÓ EN SITUACIÓ D'ALERTA I EVENTUAL SEQUERA (PES).</w:t>
      </w:r>
      <w:r>
        <w:t>”</w:t>
      </w:r>
      <w:r>
        <w:rPr>
          <w:szCs w:val="22"/>
        </w:rPr>
        <w:t xml:space="preserve">, CTN2400404, no implica el tractament de dades personals, per la qual cosa ni el seu personal ni, en el seu cas, les empreses subcontractades, poden accedir als arxius, documents i sistemes informàtics en que figurin dites dades. No obstant això, en cas de tractament incidental, o en cas que el personal de </w:t>
      </w:r>
      <w:r w:rsidRPr="001F2036">
        <w:rPr>
          <w:i/>
          <w:iCs/>
          <w:szCs w:val="22"/>
          <w:highlight w:val="yellow"/>
        </w:rPr>
        <w:t>(empresa contractista)</w:t>
      </w:r>
      <w:r w:rsidRPr="001F2036">
        <w:rPr>
          <w:szCs w:val="22"/>
          <w:highlight w:val="yellow"/>
        </w:rPr>
        <w:t>,</w:t>
      </w:r>
      <w:r>
        <w:rPr>
          <w:szCs w:val="22"/>
        </w:rPr>
        <w:t xml:space="preserve"> que per a la realització del treball, requereixi tractar alguna dada del personal al servei de l’administració publica, quedarà subjecte al compliment de tot allò que estableix el Reglament (UE) 2016/679, del Parlament Europeu i del Consell, de 27 d’abril de 2016, relatiu a la protecció de les persones físiques pel que fa al tractament de dades personals i a la lliure circulació d¡¦aquestes dades i pel qual es deroga la Directiva 95/46/CE (d’ara endavant RGPD) i la Llei orgànica 3/2018, de 5 de desembre, de protecció de dades personals i garantia dels drets digitals (d’ara endavant LOPDGDD) i la normativa de desenvolupament. </w:t>
      </w:r>
    </w:p>
    <w:p w14:paraId="2438C3D0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</w:p>
    <w:p w14:paraId="30BCD3B6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obstant això, quan el personal de </w:t>
      </w:r>
      <w:r w:rsidRPr="001F2036">
        <w:rPr>
          <w:i/>
          <w:iCs/>
          <w:sz w:val="22"/>
          <w:szCs w:val="22"/>
          <w:highlight w:val="yellow"/>
        </w:rPr>
        <w:t>(empresa contractista)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i, en el seu cas, el de les empreses subcontractades accedeixi a dades personals, estarà obligat a guardar secret fins i tot després de la finalització de la relació contractual, sense que en cap cas pugui utilitzar les dades ni revelar-les a tercers. </w:t>
      </w:r>
    </w:p>
    <w:p w14:paraId="5712BC17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</w:p>
    <w:p w14:paraId="04C6A96F" w14:textId="09BEBA5C" w:rsidR="00F6580D" w:rsidRDefault="00F6580D" w:rsidP="00F658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personal de </w:t>
      </w:r>
      <w:r w:rsidRPr="001F2036">
        <w:rPr>
          <w:i/>
          <w:iCs/>
          <w:sz w:val="22"/>
          <w:szCs w:val="22"/>
          <w:highlight w:val="yellow"/>
        </w:rPr>
        <w:t>(empresa contractista)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i, en el seu cas el de les empreses subcontractades, tot i que no siguin encarregades del tractament, han de respectar les mesures de seguretat que hagi establert </w:t>
      </w:r>
      <w:r w:rsidR="001F2036">
        <w:rPr>
          <w:color w:val="auto"/>
          <w:sz w:val="22"/>
          <w:szCs w:val="22"/>
        </w:rPr>
        <w:t>l’Agència Catalana de l’Aigua</w:t>
      </w:r>
      <w:r>
        <w:rPr>
          <w:sz w:val="22"/>
          <w:szCs w:val="22"/>
        </w:rPr>
        <w:t xml:space="preserve">, responsable del tractament. En particular, ha de tenir en compte el següent: </w:t>
      </w:r>
    </w:p>
    <w:p w14:paraId="545EAA17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</w:p>
    <w:p w14:paraId="4EB018FC" w14:textId="77777777" w:rsidR="00F6580D" w:rsidRDefault="00F6580D" w:rsidP="00F6580D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El personal propi i, en el seu cas, el de les empreses subcontractades ha de conèixer i complir la confidencialitat de la informació referent a la tasca realitzada i estarà obligat a mantenir absoluta reserva respecte a qualsevol dada o informació a que pugui accedir de forma extraordinària durant el compliment del contracte. </w:t>
      </w:r>
    </w:p>
    <w:p w14:paraId="54BB5336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</w:p>
    <w:p w14:paraId="31742C63" w14:textId="77777777" w:rsidR="00F6580D" w:rsidRDefault="00F6580D" w:rsidP="00F6580D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No es podran emprar les dades i informacions derivades de l’execució del contracte per a finalitats diferents de les necessàries per al compliment d’aquest contracte, ni podran cedir-se a tercers, ni copiar-se o reproduir-se, excepte en la forma i condicions necessàries per a garantir la seguretat de les mateixes i la recuperació de la informació davant de fallides o accidents. </w:t>
      </w:r>
    </w:p>
    <w:p w14:paraId="50D7AFC6" w14:textId="77777777" w:rsidR="00F6580D" w:rsidRDefault="00F6580D" w:rsidP="00F6580D">
      <w:pPr>
        <w:pStyle w:val="Default"/>
        <w:jc w:val="both"/>
        <w:rPr>
          <w:sz w:val="22"/>
          <w:szCs w:val="22"/>
        </w:rPr>
      </w:pPr>
    </w:p>
    <w:p w14:paraId="7D7F28A6" w14:textId="77777777" w:rsidR="00F6580D" w:rsidRDefault="00F6580D" w:rsidP="00F6580D">
      <w:pPr>
        <w:pStyle w:val="Default"/>
        <w:spacing w:after="94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En tot el procés d’execució de les tasques pròpies del contracte, </w:t>
      </w:r>
      <w:r w:rsidRPr="001F2036">
        <w:rPr>
          <w:i/>
          <w:iCs/>
          <w:sz w:val="22"/>
          <w:szCs w:val="22"/>
          <w:highlight w:val="yellow"/>
        </w:rPr>
        <w:t>(empresa contractista)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i, en el seu cas, les empreses subcontractades han de complir estrictes normes de seguretat a fi d’assegurar en tot moment la confidencialitat, la integritat i la disponibilitat de la informació referent a les tasques executades. </w:t>
      </w:r>
    </w:p>
    <w:p w14:paraId="124773D3" w14:textId="77777777" w:rsidR="00F6580D" w:rsidRDefault="00F6580D" w:rsidP="00F6580D">
      <w:pPr>
        <w:pStyle w:val="Default"/>
        <w:ind w:left="708"/>
        <w:jc w:val="both"/>
        <w:rPr>
          <w:i/>
          <w:iCs/>
          <w:color w:val="auto"/>
          <w:sz w:val="22"/>
          <w:szCs w:val="22"/>
        </w:rPr>
      </w:pPr>
      <w:r>
        <w:rPr>
          <w:sz w:val="22"/>
          <w:szCs w:val="22"/>
        </w:rPr>
        <w:t xml:space="preserve">• Igualment, caldrà garantir la seguretat i la confidencialitat de la informació continguda en la documentació dels registres i seguiments duts per </w:t>
      </w:r>
      <w:r w:rsidRPr="001F2036">
        <w:rPr>
          <w:i/>
          <w:iCs/>
          <w:sz w:val="22"/>
          <w:szCs w:val="22"/>
          <w:highlight w:val="yellow"/>
        </w:rPr>
        <w:t>(empresa contractista)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respecte al procés d’execució. </w:t>
      </w:r>
    </w:p>
    <w:p w14:paraId="5A332185" w14:textId="77777777" w:rsidR="00F6580D" w:rsidRDefault="00F6580D" w:rsidP="00F6580D">
      <w:pPr>
        <w:pStyle w:val="Default"/>
        <w:pageBreakBefore/>
        <w:jc w:val="both"/>
        <w:rPr>
          <w:color w:val="auto"/>
          <w:sz w:val="22"/>
          <w:szCs w:val="22"/>
        </w:rPr>
      </w:pPr>
      <w:r w:rsidRPr="001F2036">
        <w:rPr>
          <w:i/>
          <w:iCs/>
          <w:color w:val="auto"/>
          <w:sz w:val="22"/>
          <w:szCs w:val="22"/>
          <w:highlight w:val="yellow"/>
        </w:rPr>
        <w:lastRenderedPageBreak/>
        <w:t>L’(empresa contractista)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ha de posar en coneixement dels treballadors afectats les mesures establertes a la clàusula anterior i conservar l’acreditació de la comunicació d’aquest deure. </w:t>
      </w:r>
    </w:p>
    <w:p w14:paraId="7699CA2C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</w:p>
    <w:p w14:paraId="04EDF88B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Així mateix, </w:t>
      </w:r>
      <w:r w:rsidRPr="001F2036">
        <w:rPr>
          <w:i/>
          <w:iCs/>
          <w:color w:val="auto"/>
          <w:sz w:val="22"/>
          <w:szCs w:val="22"/>
          <w:highlight w:val="yellow"/>
        </w:rPr>
        <w:t>(empresa contractista)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ha de posar en coneixement del responsable del tractament, de forma immediata, qualsevol incidència que es produeixi durant l’execució del contracte que pugui afectar la integritat o la confidencialitat de les dades personals afectades per aquest incident. </w:t>
      </w:r>
    </w:p>
    <w:p w14:paraId="38649808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</w:p>
    <w:p w14:paraId="062932D7" w14:textId="212532C8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  <w:r w:rsidRPr="001F2036">
        <w:rPr>
          <w:color w:val="auto"/>
          <w:sz w:val="22"/>
          <w:szCs w:val="22"/>
          <w:highlight w:val="yellow"/>
        </w:rPr>
        <w:t>L’(</w:t>
      </w:r>
      <w:r w:rsidRPr="001F2036">
        <w:rPr>
          <w:i/>
          <w:iCs/>
          <w:color w:val="auto"/>
          <w:sz w:val="22"/>
          <w:szCs w:val="22"/>
          <w:highlight w:val="yellow"/>
        </w:rPr>
        <w:t>empresa contractista</w:t>
      </w:r>
      <w:r>
        <w:rPr>
          <w:i/>
          <w:iCs/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haurà de retornar tots aquells suports o materials que continguin dades personals a l’</w:t>
      </w:r>
      <w:r w:rsidR="001F2036">
        <w:rPr>
          <w:color w:val="auto"/>
          <w:sz w:val="22"/>
          <w:szCs w:val="22"/>
        </w:rPr>
        <w:t>Agència Catalana de l’Aigua</w:t>
      </w:r>
      <w:r>
        <w:rPr>
          <w:color w:val="auto"/>
          <w:sz w:val="22"/>
          <w:szCs w:val="22"/>
        </w:rPr>
        <w:t xml:space="preserve"> o destruir-los, immediatament després de la finalització de les tasques que n’han originat l’ús temporal, i en qualsevol cas, a la finalització del projecte o de la relació laboral. </w:t>
      </w:r>
    </w:p>
    <w:p w14:paraId="759023F7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</w:p>
    <w:p w14:paraId="35C0ADF9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L’incompliment del que s’estableix en els apartats anteriors pot donar lloc a què </w:t>
      </w:r>
      <w:r w:rsidRPr="001F2036">
        <w:rPr>
          <w:color w:val="auto"/>
          <w:sz w:val="22"/>
          <w:szCs w:val="22"/>
          <w:highlight w:val="yellow"/>
        </w:rPr>
        <w:t>(</w:t>
      </w:r>
      <w:r w:rsidRPr="001F2036">
        <w:rPr>
          <w:i/>
          <w:iCs/>
          <w:color w:val="auto"/>
          <w:sz w:val="22"/>
          <w:szCs w:val="22"/>
          <w:highlight w:val="yellow"/>
        </w:rPr>
        <w:t>empresa contractista)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sigui considerada responsable del tractament, als efectes d’aplicar el règim sancionador i de responsabilitats previst a la normativa de protecció de dades. </w:t>
      </w:r>
    </w:p>
    <w:p w14:paraId="3BDEEB05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</w:p>
    <w:p w14:paraId="71EAF62E" w14:textId="77777777" w:rsidR="00F6580D" w:rsidRDefault="00F6580D" w:rsidP="00F6580D">
      <w:pPr>
        <w:pStyle w:val="Default"/>
        <w:jc w:val="both"/>
        <w:rPr>
          <w:color w:val="auto"/>
          <w:sz w:val="22"/>
          <w:szCs w:val="22"/>
        </w:rPr>
      </w:pPr>
    </w:p>
    <w:p w14:paraId="5DF33AF8" w14:textId="77777777" w:rsidR="00F6580D" w:rsidRPr="001F2036" w:rsidRDefault="00F6580D" w:rsidP="00F6580D">
      <w:pPr>
        <w:pStyle w:val="Default"/>
        <w:jc w:val="both"/>
        <w:rPr>
          <w:color w:val="auto"/>
          <w:sz w:val="22"/>
          <w:szCs w:val="22"/>
          <w:highlight w:val="yellow"/>
        </w:rPr>
      </w:pPr>
      <w:r w:rsidRPr="001F2036">
        <w:rPr>
          <w:color w:val="auto"/>
          <w:sz w:val="22"/>
          <w:szCs w:val="22"/>
          <w:highlight w:val="yellow"/>
        </w:rPr>
        <w:t xml:space="preserve">............., a .........de ......... de 20... </w:t>
      </w:r>
    </w:p>
    <w:p w14:paraId="572A2A76" w14:textId="77777777" w:rsidR="00F6580D" w:rsidRPr="001F2036" w:rsidRDefault="00F6580D" w:rsidP="00F6580D">
      <w:pPr>
        <w:rPr>
          <w:szCs w:val="22"/>
          <w:highlight w:val="yellow"/>
        </w:rPr>
      </w:pPr>
    </w:p>
    <w:p w14:paraId="07ABE011" w14:textId="77777777" w:rsidR="00F6580D" w:rsidRPr="001F2036" w:rsidRDefault="00F6580D" w:rsidP="00F6580D">
      <w:pPr>
        <w:rPr>
          <w:szCs w:val="22"/>
          <w:highlight w:val="yellow"/>
        </w:rPr>
      </w:pPr>
    </w:p>
    <w:p w14:paraId="67BF8E91" w14:textId="77777777" w:rsidR="00F6580D" w:rsidRPr="001F2036" w:rsidRDefault="00F6580D" w:rsidP="00F6580D">
      <w:pPr>
        <w:rPr>
          <w:szCs w:val="22"/>
          <w:highlight w:val="yellow"/>
        </w:rPr>
      </w:pPr>
    </w:p>
    <w:p w14:paraId="3ACD38D4" w14:textId="77777777" w:rsidR="00F6580D" w:rsidRDefault="00F6580D" w:rsidP="00F6580D">
      <w:r w:rsidRPr="001F2036">
        <w:rPr>
          <w:szCs w:val="22"/>
          <w:highlight w:val="yellow"/>
        </w:rPr>
        <w:t>Signat,</w:t>
      </w:r>
    </w:p>
    <w:p w14:paraId="33899344" w14:textId="77777777" w:rsidR="00D16E14" w:rsidRDefault="00D16E14"/>
    <w:sectPr w:rsidR="00D16E1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DDD3" w14:textId="77777777" w:rsidR="002A4C67" w:rsidRDefault="00EA709C">
      <w:pPr>
        <w:spacing w:before="0" w:after="0"/>
      </w:pPr>
      <w:r>
        <w:separator/>
      </w:r>
    </w:p>
  </w:endnote>
  <w:endnote w:type="continuationSeparator" w:id="0">
    <w:p w14:paraId="3CEA97CD" w14:textId="77777777" w:rsidR="002A4C67" w:rsidRDefault="00EA7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CCB" w14:textId="77777777" w:rsidR="00CC0347" w:rsidRDefault="001F2036" w:rsidP="00F42560">
    <w:pPr>
      <w:pStyle w:val="Peu"/>
      <w:ind w:right="360"/>
    </w:pPr>
  </w:p>
  <w:p w14:paraId="761B38A9" w14:textId="77777777" w:rsidR="00CC0347" w:rsidRDefault="001F2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535D" w14:textId="77777777" w:rsidR="002A4C67" w:rsidRDefault="00EA709C">
      <w:pPr>
        <w:spacing w:before="0" w:after="0"/>
      </w:pPr>
      <w:r>
        <w:separator/>
      </w:r>
    </w:p>
  </w:footnote>
  <w:footnote w:type="continuationSeparator" w:id="0">
    <w:p w14:paraId="45199F34" w14:textId="77777777" w:rsidR="002A4C67" w:rsidRDefault="00EA70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C90"/>
    <w:multiLevelType w:val="hybridMultilevel"/>
    <w:tmpl w:val="E7368D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04C8"/>
    <w:multiLevelType w:val="hybridMultilevel"/>
    <w:tmpl w:val="D4A2F6C0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6FBF"/>
    <w:multiLevelType w:val="hybridMultilevel"/>
    <w:tmpl w:val="814EF1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3607E"/>
    <w:multiLevelType w:val="hybridMultilevel"/>
    <w:tmpl w:val="0D76B36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60CA"/>
    <w:multiLevelType w:val="hybridMultilevel"/>
    <w:tmpl w:val="E146BDBC"/>
    <w:lvl w:ilvl="0" w:tplc="4A064E5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D"/>
    <w:rsid w:val="001F2036"/>
    <w:rsid w:val="002A4C67"/>
    <w:rsid w:val="00D16E14"/>
    <w:rsid w:val="00EA709C"/>
    <w:rsid w:val="00F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0AC82"/>
  <w15:chartTrackingRefBased/>
  <w15:docId w15:val="{E0457E32-A19B-4404-ABC1-6172D08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0D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2">
    <w:name w:val="heading 2"/>
    <w:basedOn w:val="Normal"/>
    <w:next w:val="Normal"/>
    <w:link w:val="Ttol2Car"/>
    <w:qFormat/>
    <w:rsid w:val="00F6580D"/>
    <w:pPr>
      <w:keepNext/>
      <w:spacing w:before="60" w:after="60"/>
      <w:jc w:val="left"/>
      <w:outlineLvl w:val="1"/>
    </w:pPr>
    <w:rPr>
      <w:rFonts w:cs="Arial"/>
      <w:b/>
      <w:bCs/>
      <w:iCs/>
      <w:sz w:val="28"/>
      <w:szCs w:val="2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F6580D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paragraph" w:styleId="Capalera">
    <w:name w:val="header"/>
    <w:basedOn w:val="Normal"/>
    <w:link w:val="CapaleraCar"/>
    <w:semiHidden/>
    <w:rsid w:val="00F6580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semiHidden/>
    <w:rsid w:val="00F6580D"/>
    <w:rPr>
      <w:rFonts w:ascii="Arial" w:eastAsia="Times New Roman" w:hAnsi="Arial" w:cs="Times New Roman"/>
      <w:szCs w:val="24"/>
      <w:lang w:eastAsia="es-ES"/>
    </w:rPr>
  </w:style>
  <w:style w:type="paragraph" w:styleId="Peu">
    <w:name w:val="footer"/>
    <w:basedOn w:val="Normal"/>
    <w:link w:val="PeuCar"/>
    <w:semiHidden/>
    <w:rsid w:val="00F6580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semiHidden/>
    <w:rsid w:val="00F6580D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semiHidden/>
    <w:rsid w:val="00F6580D"/>
    <w:rPr>
      <w:rFonts w:ascii="Arial" w:hAnsi="Arial"/>
      <w:sz w:val="14"/>
    </w:rPr>
  </w:style>
  <w:style w:type="paragraph" w:styleId="Pargrafdellista">
    <w:name w:val="List Paragraph"/>
    <w:basedOn w:val="Normal"/>
    <w:link w:val="PargrafdellistaCar"/>
    <w:uiPriority w:val="34"/>
    <w:qFormat/>
    <w:rsid w:val="00F6580D"/>
    <w:pPr>
      <w:spacing w:before="240" w:after="280" w:line="259" w:lineRule="auto"/>
      <w:ind w:left="720"/>
      <w:contextualSpacing/>
    </w:pPr>
    <w:rPr>
      <w:rFonts w:eastAsia="Calibri" w:cs="Mangal"/>
      <w:szCs w:val="22"/>
      <w:lang w:eastAsia="en-US"/>
    </w:rPr>
  </w:style>
  <w:style w:type="character" w:styleId="Enlla">
    <w:name w:val="Hyperlink"/>
    <w:uiPriority w:val="99"/>
    <w:unhideWhenUsed/>
    <w:rsid w:val="00F6580D"/>
    <w:rPr>
      <w:color w:val="0563C1"/>
      <w:u w:val="single"/>
    </w:rPr>
  </w:style>
  <w:style w:type="paragraph" w:customStyle="1" w:styleId="Default">
    <w:name w:val="Default"/>
    <w:rsid w:val="00F65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PargrafdellistaCar">
    <w:name w:val="Paràgraf de llista Car"/>
    <w:link w:val="Pargrafdellista"/>
    <w:uiPriority w:val="34"/>
    <w:locked/>
    <w:rsid w:val="00F6580D"/>
    <w:rPr>
      <w:rFonts w:ascii="Arial" w:eastAsia="Calibri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3</cp:revision>
  <dcterms:created xsi:type="dcterms:W3CDTF">2024-07-04T11:45:00Z</dcterms:created>
  <dcterms:modified xsi:type="dcterms:W3CDTF">2024-07-04T11:54:00Z</dcterms:modified>
</cp:coreProperties>
</file>