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10D2" w14:textId="77777777" w:rsidR="003F61AF" w:rsidRPr="001C1B20" w:rsidRDefault="003F61AF" w:rsidP="003F61AF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321D213B" w14:textId="77777777" w:rsidR="003F61AF" w:rsidRPr="00FD2CB1" w:rsidRDefault="003F61AF" w:rsidP="003F61AF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22909F37" w14:textId="77777777" w:rsidR="003F61AF" w:rsidRPr="00005CA6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2138BF19" w14:textId="77777777" w:rsidR="003F61AF" w:rsidRPr="00005CA6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1907EBD0" w14:textId="77777777" w:rsidR="003F61AF" w:rsidRPr="00992179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992179">
        <w:rPr>
          <w:rStyle w:val="ui-provider"/>
          <w:rFonts w:ascii="Arial" w:hAnsi="Arial"/>
          <w:sz w:val="20"/>
          <w:szCs w:val="16"/>
        </w:rPr>
        <w:fldChar w:fldCharType="begin"/>
      </w:r>
      <w:r w:rsidRPr="00992179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992179">
        <w:rPr>
          <w:rStyle w:val="ui-provider"/>
          <w:rFonts w:ascii="Arial" w:hAnsi="Arial"/>
          <w:sz w:val="20"/>
          <w:szCs w:val="16"/>
        </w:rPr>
        <w:fldChar w:fldCharType="separate"/>
      </w:r>
      <w:r w:rsidRPr="00992179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L'ESPAI DE LA VIA MÈTRICA A MARTORELL (CLAU: ENX-24309), A L'ESTACIÓ DE MARTORELL CENTRAL (CLAU: ENX-24310) I AL CENTRE OPERATIU DE MARTORELL (COM) (CLAU: ENX-24311).</w:t>
      </w:r>
      <w:r w:rsidRPr="00992179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5FEE5A36" w14:textId="77777777" w:rsidR="003F61AF" w:rsidRPr="00992179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607A6AD" w14:textId="77777777" w:rsidR="003F61AF" w:rsidRPr="00992179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992179">
        <w:rPr>
          <w:rFonts w:ascii="Arial" w:hAnsi="Arial"/>
          <w:sz w:val="20"/>
          <w:szCs w:val="20"/>
        </w:rPr>
        <w:t xml:space="preserve">Claus d’actuació: </w:t>
      </w:r>
    </w:p>
    <w:p w14:paraId="7E922B9C" w14:textId="77777777" w:rsidR="003F61AF" w:rsidRPr="00992179" w:rsidRDefault="003F61AF" w:rsidP="003F61AF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48A00E09" w14:textId="77777777" w:rsidR="003F61AF" w:rsidRPr="00992179" w:rsidRDefault="003F61AF" w:rsidP="003F61AF">
      <w:pPr>
        <w:jc w:val="both"/>
        <w:rPr>
          <w:rFonts w:cs="Arial"/>
          <w:b/>
          <w:color w:val="00B050"/>
          <w:sz w:val="20"/>
          <w:szCs w:val="20"/>
        </w:rPr>
      </w:pPr>
      <w:r w:rsidRPr="00992179">
        <w:rPr>
          <w:rFonts w:cs="Arial"/>
          <w:b/>
          <w:color w:val="00B050"/>
          <w:sz w:val="20"/>
          <w:szCs w:val="20"/>
        </w:rPr>
        <w:fldChar w:fldCharType="begin"/>
      </w:r>
      <w:r w:rsidRPr="00992179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992179">
        <w:rPr>
          <w:rFonts w:cs="Arial"/>
          <w:b/>
          <w:color w:val="00B050"/>
          <w:sz w:val="20"/>
          <w:szCs w:val="20"/>
        </w:rPr>
        <w:fldChar w:fldCharType="separate"/>
      </w:r>
      <w:r w:rsidRPr="00992179">
        <w:rPr>
          <w:rFonts w:cs="Arial"/>
          <w:b/>
          <w:noProof/>
          <w:color w:val="00B050"/>
          <w:sz w:val="20"/>
          <w:szCs w:val="20"/>
        </w:rPr>
        <w:t>ENX-24309</w:t>
      </w:r>
      <w:r w:rsidRPr="00992179">
        <w:rPr>
          <w:rFonts w:cs="Arial"/>
          <w:b/>
          <w:color w:val="00B050"/>
          <w:sz w:val="20"/>
          <w:szCs w:val="20"/>
        </w:rPr>
        <w:fldChar w:fldCharType="end"/>
      </w:r>
    </w:p>
    <w:p w14:paraId="3F474D9B" w14:textId="77777777" w:rsidR="003F61AF" w:rsidRPr="00992179" w:rsidRDefault="003F61AF" w:rsidP="003F61AF">
      <w:pPr>
        <w:jc w:val="both"/>
        <w:rPr>
          <w:rFonts w:cs="Arial"/>
          <w:b/>
          <w:color w:val="00B050"/>
          <w:sz w:val="20"/>
          <w:szCs w:val="20"/>
        </w:rPr>
      </w:pPr>
      <w:r w:rsidRPr="00992179">
        <w:rPr>
          <w:rFonts w:cs="Arial"/>
          <w:b/>
          <w:color w:val="00B050"/>
          <w:sz w:val="20"/>
          <w:szCs w:val="20"/>
        </w:rPr>
        <w:fldChar w:fldCharType="begin"/>
      </w:r>
      <w:r w:rsidRPr="00992179">
        <w:rPr>
          <w:rFonts w:cs="Arial"/>
          <w:b/>
          <w:color w:val="00B050"/>
          <w:sz w:val="20"/>
          <w:szCs w:val="20"/>
        </w:rPr>
        <w:instrText xml:space="preserve"> MERGEFIELD Clau2 </w:instrText>
      </w:r>
      <w:r w:rsidRPr="00992179">
        <w:rPr>
          <w:rFonts w:cs="Arial"/>
          <w:b/>
          <w:color w:val="00B050"/>
          <w:sz w:val="20"/>
          <w:szCs w:val="20"/>
        </w:rPr>
        <w:fldChar w:fldCharType="separate"/>
      </w:r>
      <w:r w:rsidRPr="00992179">
        <w:rPr>
          <w:rFonts w:cs="Arial"/>
          <w:b/>
          <w:noProof/>
          <w:color w:val="00B050"/>
          <w:sz w:val="20"/>
          <w:szCs w:val="20"/>
        </w:rPr>
        <w:t>ENX-24310</w:t>
      </w:r>
      <w:r w:rsidRPr="00992179">
        <w:rPr>
          <w:rFonts w:cs="Arial"/>
          <w:b/>
          <w:color w:val="00B050"/>
          <w:sz w:val="20"/>
          <w:szCs w:val="20"/>
        </w:rPr>
        <w:fldChar w:fldCharType="end"/>
      </w:r>
    </w:p>
    <w:p w14:paraId="2D790116" w14:textId="77777777" w:rsidR="003F61AF" w:rsidRPr="00992179" w:rsidRDefault="003F61AF" w:rsidP="003F61AF">
      <w:pPr>
        <w:jc w:val="both"/>
        <w:rPr>
          <w:rFonts w:cs="Arial"/>
          <w:b/>
          <w:color w:val="00B050"/>
          <w:sz w:val="20"/>
          <w:szCs w:val="20"/>
        </w:rPr>
      </w:pPr>
      <w:r w:rsidRPr="00992179">
        <w:rPr>
          <w:rFonts w:cs="Arial"/>
          <w:b/>
          <w:color w:val="00B050"/>
          <w:sz w:val="20"/>
          <w:szCs w:val="20"/>
        </w:rPr>
        <w:fldChar w:fldCharType="begin"/>
      </w:r>
      <w:r w:rsidRPr="00992179">
        <w:rPr>
          <w:rFonts w:cs="Arial"/>
          <w:b/>
          <w:color w:val="00B050"/>
          <w:sz w:val="20"/>
          <w:szCs w:val="20"/>
        </w:rPr>
        <w:instrText xml:space="preserve"> MERGEFIELD Clau3 </w:instrText>
      </w:r>
      <w:r w:rsidRPr="00992179">
        <w:rPr>
          <w:rFonts w:cs="Arial"/>
          <w:b/>
          <w:color w:val="00B050"/>
          <w:sz w:val="20"/>
          <w:szCs w:val="20"/>
        </w:rPr>
        <w:fldChar w:fldCharType="separate"/>
      </w:r>
      <w:r w:rsidRPr="00992179">
        <w:rPr>
          <w:rFonts w:cs="Arial"/>
          <w:b/>
          <w:noProof/>
          <w:color w:val="00B050"/>
          <w:sz w:val="20"/>
          <w:szCs w:val="20"/>
        </w:rPr>
        <w:t>ENX-24311</w:t>
      </w:r>
      <w:r w:rsidRPr="00992179">
        <w:rPr>
          <w:rFonts w:cs="Arial"/>
          <w:b/>
          <w:color w:val="00B050"/>
          <w:sz w:val="20"/>
          <w:szCs w:val="20"/>
        </w:rPr>
        <w:fldChar w:fldCharType="end"/>
      </w:r>
    </w:p>
    <w:p w14:paraId="162B714D" w14:textId="77777777" w:rsidR="003F61AF" w:rsidRPr="00992179" w:rsidRDefault="003F61AF" w:rsidP="003F61AF">
      <w:pPr>
        <w:jc w:val="both"/>
        <w:rPr>
          <w:rFonts w:cs="Arial"/>
          <w:b/>
          <w:color w:val="00B050"/>
          <w:sz w:val="20"/>
          <w:szCs w:val="20"/>
          <w:highlight w:val="yellow"/>
        </w:rPr>
      </w:pPr>
    </w:p>
    <w:p w14:paraId="1BA65551" w14:textId="331279DF" w:rsidR="003F61AF" w:rsidRDefault="003F61AF" w:rsidP="003F61AF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</w:t>
      </w:r>
    </w:p>
    <w:p w14:paraId="5B29C60A" w14:textId="77777777" w:rsidR="003F61AF" w:rsidRPr="00005CA6" w:rsidRDefault="003F61AF" w:rsidP="003F61AF">
      <w:pPr>
        <w:jc w:val="both"/>
        <w:rPr>
          <w:rFonts w:cs="Arial"/>
          <w:b/>
          <w:sz w:val="20"/>
          <w:szCs w:val="20"/>
        </w:rPr>
      </w:pPr>
    </w:p>
    <w:p w14:paraId="5723BCB2" w14:textId="77777777" w:rsidR="003F61AF" w:rsidRDefault="003F61AF" w:rsidP="003F61AF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 xml:space="preserve">És objecte d’aquest contracte basat la direcció facultativa de  les obres de fotovoltaica en els </w:t>
      </w:r>
      <w:r w:rsidRPr="00992179">
        <w:rPr>
          <w:rFonts w:cs="Arial"/>
          <w:sz w:val="20"/>
          <w:szCs w:val="20"/>
        </w:rPr>
        <w:t xml:space="preserve">equipaments de Generalitat referents del </w:t>
      </w:r>
      <w:r w:rsidRPr="00992179">
        <w:rPr>
          <w:rStyle w:val="ui-provider"/>
          <w:rFonts w:cs="Arial"/>
          <w:sz w:val="20"/>
          <w:szCs w:val="16"/>
        </w:rPr>
        <w:fldChar w:fldCharType="begin"/>
      </w:r>
      <w:r w:rsidRPr="00992179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992179">
        <w:rPr>
          <w:rStyle w:val="ui-provider"/>
          <w:rFonts w:cs="Arial"/>
          <w:sz w:val="20"/>
          <w:szCs w:val="16"/>
        </w:rPr>
        <w:fldChar w:fldCharType="separate"/>
      </w:r>
      <w:r w:rsidRPr="00992179">
        <w:rPr>
          <w:rFonts w:cs="Arial"/>
          <w:noProof/>
          <w:sz w:val="20"/>
          <w:szCs w:val="16"/>
        </w:rPr>
        <w:t>PE+DF. ENX-24309 + 2</w:t>
      </w:r>
      <w:r w:rsidRPr="00992179">
        <w:rPr>
          <w:rStyle w:val="ui-provider"/>
          <w:rFonts w:cs="Arial"/>
          <w:sz w:val="20"/>
          <w:szCs w:val="16"/>
        </w:rPr>
        <w:fldChar w:fldCharType="end"/>
      </w:r>
      <w:r w:rsidRPr="00992179">
        <w:rPr>
          <w:rStyle w:val="ui-provider"/>
          <w:rFonts w:cs="Arial"/>
          <w:sz w:val="20"/>
          <w:szCs w:val="16"/>
        </w:rPr>
        <w:t>.</w:t>
      </w:r>
    </w:p>
    <w:p w14:paraId="65BAD66B" w14:textId="77777777" w:rsidR="003F61AF" w:rsidRPr="00992179" w:rsidRDefault="003F61AF" w:rsidP="003F61AF">
      <w:pPr>
        <w:jc w:val="both"/>
        <w:rPr>
          <w:rFonts w:cs="Arial"/>
          <w:sz w:val="20"/>
          <w:szCs w:val="20"/>
        </w:rPr>
      </w:pPr>
    </w:p>
    <w:p w14:paraId="110AE251" w14:textId="77777777" w:rsidR="003F61AF" w:rsidRDefault="003F61AF" w:rsidP="003F61AF">
      <w:pPr>
        <w:jc w:val="both"/>
        <w:rPr>
          <w:rFonts w:cs="Arial"/>
          <w:b/>
          <w:sz w:val="20"/>
          <w:szCs w:val="20"/>
        </w:rPr>
      </w:pPr>
      <w:r w:rsidRPr="00992179">
        <w:rPr>
          <w:rFonts w:cs="Arial"/>
          <w:b/>
          <w:sz w:val="20"/>
          <w:szCs w:val="20"/>
        </w:rPr>
        <w:t>2.- Antecedents i descripció de necessitats</w:t>
      </w:r>
    </w:p>
    <w:p w14:paraId="3B299207" w14:textId="77777777" w:rsidR="003F61AF" w:rsidRPr="00992179" w:rsidRDefault="003F61AF" w:rsidP="003F61AF">
      <w:pPr>
        <w:jc w:val="both"/>
        <w:rPr>
          <w:rFonts w:cs="Arial"/>
          <w:b/>
          <w:sz w:val="20"/>
          <w:szCs w:val="20"/>
        </w:rPr>
      </w:pPr>
    </w:p>
    <w:p w14:paraId="6998F53F" w14:textId="77777777" w:rsidR="003F61AF" w:rsidRDefault="003F61AF" w:rsidP="003F61AF">
      <w:pPr>
        <w:jc w:val="both"/>
        <w:rPr>
          <w:rStyle w:val="ui-provider"/>
          <w:rFonts w:cs="Arial"/>
          <w:sz w:val="20"/>
          <w:szCs w:val="16"/>
        </w:rPr>
      </w:pPr>
      <w:r w:rsidRPr="00992179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992179">
        <w:rPr>
          <w:rStyle w:val="ui-provider"/>
          <w:rFonts w:cs="Arial"/>
          <w:sz w:val="20"/>
          <w:szCs w:val="16"/>
        </w:rPr>
        <w:fldChar w:fldCharType="begin"/>
      </w:r>
      <w:r w:rsidRPr="00992179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992179">
        <w:rPr>
          <w:rStyle w:val="ui-provider"/>
          <w:rFonts w:cs="Arial"/>
          <w:sz w:val="20"/>
          <w:szCs w:val="16"/>
        </w:rPr>
        <w:fldChar w:fldCharType="separate"/>
      </w:r>
      <w:r w:rsidRPr="00992179">
        <w:rPr>
          <w:rFonts w:cs="Arial"/>
          <w:noProof/>
          <w:sz w:val="20"/>
          <w:szCs w:val="16"/>
        </w:rPr>
        <w:t>PE+DF. ENX-24309 + 2</w:t>
      </w:r>
      <w:r w:rsidRPr="00992179">
        <w:rPr>
          <w:rStyle w:val="ui-provider"/>
          <w:rFonts w:cs="Arial"/>
          <w:sz w:val="20"/>
          <w:szCs w:val="16"/>
        </w:rPr>
        <w:fldChar w:fldCharType="end"/>
      </w:r>
      <w:r w:rsidRPr="00992179">
        <w:rPr>
          <w:rStyle w:val="ui-provider"/>
          <w:rFonts w:cs="Arial"/>
          <w:sz w:val="20"/>
          <w:szCs w:val="16"/>
        </w:rPr>
        <w:t>.</w:t>
      </w:r>
    </w:p>
    <w:p w14:paraId="0F8C0A5E" w14:textId="77777777" w:rsidR="003F61AF" w:rsidRPr="00992179" w:rsidRDefault="003F61AF" w:rsidP="003F61AF">
      <w:pPr>
        <w:jc w:val="both"/>
        <w:rPr>
          <w:rFonts w:cs="Arial"/>
          <w:sz w:val="20"/>
          <w:szCs w:val="20"/>
        </w:rPr>
      </w:pP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3F61AF" w:rsidRPr="00992179" w14:paraId="5E34C7C3" w14:textId="77777777" w:rsidTr="00AB7099">
        <w:trPr>
          <w:trHeight w:val="74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5817" w14:textId="77777777" w:rsidR="003F61AF" w:rsidRPr="00992179" w:rsidRDefault="003F61AF" w:rsidP="00AB7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3AE7" w14:textId="77777777" w:rsidR="003F61AF" w:rsidRPr="00992179" w:rsidRDefault="003F61AF" w:rsidP="00AB7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93E0" w14:textId="77777777" w:rsidR="003F61AF" w:rsidRPr="00992179" w:rsidRDefault="003F61AF" w:rsidP="00AB7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EEB7B1" w14:textId="77777777" w:rsidR="003F61AF" w:rsidRPr="00992179" w:rsidRDefault="003F61AF" w:rsidP="00AB7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09C76F" w14:textId="77777777" w:rsidR="003F61AF" w:rsidRPr="00992179" w:rsidRDefault="003F61AF" w:rsidP="00AB7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3F61AF" w:rsidRPr="00992179" w14:paraId="0A449C96" w14:textId="77777777" w:rsidTr="00AB7099">
        <w:trPr>
          <w:trHeight w:val="267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66E6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ENX-24309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3DFA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710B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</w:rPr>
              <w:t>Baix Llobregat</w: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388F0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Espai de la Via Mètrica a 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ENX-24309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94624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220,96 kW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F61AF" w:rsidRPr="00992179" w14:paraId="43751965" w14:textId="77777777" w:rsidTr="00AB7099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E13D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ENX-24310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A438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E7FC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</w:rPr>
              <w:instrText xml:space="preserve"> MERGEFIELD Comarca2 </w:instrTex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</w:rPr>
              <w:t>Baix Llobregat</w: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A11D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Estació de Martorell Central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ENX-24310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A508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91,14 kW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F61AF" w:rsidRPr="00005CA6" w14:paraId="4827994C" w14:textId="77777777" w:rsidTr="00AB7099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0A55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</w:rPr>
            </w:pP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</w:rPr>
              <w:t>ENX-24311</w: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6C7F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034D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</w:rPr>
              <w:instrText xml:space="preserve"> MERGEFIELD Comarca3 </w:instrTex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</w:rPr>
              <w:t>Baix Llobregat</w:t>
            </w:r>
            <w:r w:rsidRPr="00992179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B7F88" w14:textId="77777777" w:rsidR="003F61AF" w:rsidRPr="00992179" w:rsidRDefault="003F61AF" w:rsidP="00AB7099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proofErr w:type="spellStart"/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>a</w:t>
            </w:r>
            <w:proofErr w:type="spellEnd"/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Centre Operatiu de Martorell (COM)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Martorell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ENX-24311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86716" w14:textId="77777777" w:rsidR="003F61AF" w:rsidRPr="00992179" w:rsidRDefault="003F61AF" w:rsidP="00AB7099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2179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320,96 kW</w:t>
            </w:r>
            <w:r w:rsidRPr="00992179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3230DE70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17D242C3" w14:textId="77777777" w:rsidR="003F61AF" w:rsidRDefault="003F61AF" w:rsidP="003F61AF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</w:p>
    <w:p w14:paraId="7B0EB62D" w14:textId="77777777" w:rsidR="003F61AF" w:rsidRPr="00005CA6" w:rsidRDefault="003F61AF" w:rsidP="003F61AF">
      <w:pPr>
        <w:jc w:val="both"/>
        <w:rPr>
          <w:rFonts w:cs="Arial"/>
          <w:b/>
          <w:sz w:val="20"/>
          <w:szCs w:val="20"/>
        </w:rPr>
      </w:pPr>
    </w:p>
    <w:p w14:paraId="7857DEAB" w14:textId="7E6FC71E" w:rsidR="003F61AF" w:rsidRPr="00005CA6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  <w:r>
        <w:rPr>
          <w:rFonts w:cs="Arial"/>
          <w:sz w:val="20"/>
          <w:szCs w:val="20"/>
        </w:rPr>
        <w:t>.</w:t>
      </w:r>
    </w:p>
    <w:p w14:paraId="5E06504A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lastRenderedPageBreak/>
        <w:t>Per desenvolupar el projecte, l’adjudicatari haurà de realitzar les accions següents:</w:t>
      </w:r>
    </w:p>
    <w:p w14:paraId="4D0863CC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3342FEA0" w14:textId="77777777" w:rsidR="003F61AF" w:rsidRPr="00005CA6" w:rsidRDefault="003F61AF" w:rsidP="003F61AF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2C2F0E80" w14:textId="77777777" w:rsidR="003F61AF" w:rsidRPr="00005CA6" w:rsidRDefault="003F61AF" w:rsidP="003F61AF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244C1E31" w14:textId="77777777" w:rsidR="003F61AF" w:rsidRPr="00005CA6" w:rsidRDefault="003F61AF" w:rsidP="003F61AF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172F018A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015AC668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7566375E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127A2AE6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270B9044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73CC65FC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7F6BD7A6" w14:textId="77777777" w:rsidR="003F61AF" w:rsidRDefault="003F61AF" w:rsidP="003F61AF">
      <w:pPr>
        <w:jc w:val="both"/>
        <w:rPr>
          <w:rFonts w:cs="Arial"/>
          <w:sz w:val="20"/>
          <w:szCs w:val="20"/>
        </w:rPr>
      </w:pPr>
    </w:p>
    <w:p w14:paraId="0371753E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32AB6A9F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752617D8" w14:textId="77777777" w:rsidR="003F61AF" w:rsidRDefault="003F61AF" w:rsidP="003F61AF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</w:p>
    <w:p w14:paraId="26FFE4BE" w14:textId="77777777" w:rsidR="003F61AF" w:rsidRPr="00005CA6" w:rsidRDefault="003F61AF" w:rsidP="003F61AF">
      <w:pPr>
        <w:jc w:val="both"/>
        <w:rPr>
          <w:rFonts w:cs="Arial"/>
          <w:b/>
          <w:sz w:val="20"/>
          <w:szCs w:val="20"/>
        </w:rPr>
      </w:pPr>
    </w:p>
    <w:p w14:paraId="516DC19D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3E45045E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7AA97F85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538E0933" w14:textId="77777777" w:rsidR="003F61AF" w:rsidRPr="00005CA6" w:rsidRDefault="003F61AF" w:rsidP="003F61AF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B03DB59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46FB99B2" w14:textId="77777777" w:rsidR="003F61AF" w:rsidRPr="00005CA6" w:rsidRDefault="003F61AF" w:rsidP="003F61AF">
      <w:pPr>
        <w:jc w:val="both"/>
        <w:rPr>
          <w:rFonts w:cs="Arial"/>
          <w:sz w:val="20"/>
          <w:szCs w:val="20"/>
        </w:rPr>
      </w:pPr>
    </w:p>
    <w:p w14:paraId="2E029570" w14:textId="77777777" w:rsidR="003F61AF" w:rsidRPr="00005CA6" w:rsidRDefault="003F61AF" w:rsidP="003F61AF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342BB4B1" w14:textId="77777777" w:rsidR="003F61AF" w:rsidRPr="00005CA6" w:rsidRDefault="003F61AF" w:rsidP="003F61AF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0BBFBD53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55CED685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7B087D16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FB3ADDB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7B215D95" w14:textId="77777777" w:rsidR="003F61AF" w:rsidRPr="00005CA6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A1011B8" w14:textId="77777777" w:rsidR="003F61AF" w:rsidRPr="00005CA6" w:rsidRDefault="003F61AF" w:rsidP="003F61AF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5848B98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784A7C42" w14:textId="77777777" w:rsidR="003F61AF" w:rsidRDefault="003F61AF" w:rsidP="003F61AF">
      <w:pPr>
        <w:jc w:val="both"/>
        <w:rPr>
          <w:rFonts w:cs="Arial"/>
          <w:sz w:val="20"/>
          <w:szCs w:val="20"/>
        </w:rPr>
      </w:pPr>
    </w:p>
    <w:p w14:paraId="49D142A7" w14:textId="77777777" w:rsidR="003F61AF" w:rsidRPr="005F3045" w:rsidRDefault="003F61AF" w:rsidP="003F61AF">
      <w:pPr>
        <w:jc w:val="both"/>
        <w:rPr>
          <w:rFonts w:cs="Arial"/>
          <w:sz w:val="20"/>
          <w:szCs w:val="20"/>
        </w:rPr>
      </w:pPr>
    </w:p>
    <w:p w14:paraId="28EC3890" w14:textId="77777777" w:rsidR="003F61AF" w:rsidRPr="002E0F58" w:rsidRDefault="003F61AF" w:rsidP="003F61A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</w:p>
    <w:p w14:paraId="0942A6D6" w14:textId="77777777" w:rsidR="003F61AF" w:rsidRDefault="003F61AF" w:rsidP="003F61A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45CAFA30" w14:textId="77777777" w:rsidR="003F61AF" w:rsidRDefault="003F61AF" w:rsidP="003F61AF">
      <w:pPr>
        <w:jc w:val="both"/>
        <w:rPr>
          <w:rFonts w:cs="Arial"/>
          <w:sz w:val="20"/>
          <w:szCs w:val="20"/>
        </w:rPr>
      </w:pPr>
    </w:p>
    <w:p w14:paraId="5D070DE6" w14:textId="77777777" w:rsidR="003F61AF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72AD0632" w14:textId="77777777" w:rsidR="003F61AF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72D39D9A" w14:textId="77777777" w:rsidR="003F61AF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3B521D73" w14:textId="77777777" w:rsidR="003F61AF" w:rsidRDefault="003F61AF" w:rsidP="003F61AF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58408C08" w14:textId="77777777" w:rsidR="003F61AF" w:rsidRDefault="003F61AF" w:rsidP="003F61AF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490525" w14:textId="77777777" w:rsidR="003F61AF" w:rsidRDefault="003F61AF" w:rsidP="003F61AF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F57280B" w14:textId="77777777" w:rsidR="003F61AF" w:rsidRPr="00D233EF" w:rsidRDefault="003F61AF" w:rsidP="003F61AF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7D9B9258" w14:textId="544A2C75" w:rsidR="00890258" w:rsidRDefault="00890258">
      <w:pPr>
        <w:pStyle w:val="Senseespaiat"/>
        <w:rPr>
          <w:rFonts w:cs="Arial"/>
        </w:rPr>
      </w:pPr>
    </w:p>
    <w:p w14:paraId="3C987353" w14:textId="3F8D036E" w:rsidR="00890258" w:rsidRDefault="00890258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42DEFD9A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7FB3E2D8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F61AF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35213"/>
    <w:rsid w:val="00535D43"/>
    <w:rsid w:val="005373F6"/>
    <w:rsid w:val="005A41A9"/>
    <w:rsid w:val="005C0D96"/>
    <w:rsid w:val="005E5BFC"/>
    <w:rsid w:val="0060153E"/>
    <w:rsid w:val="006259B2"/>
    <w:rsid w:val="006327B4"/>
    <w:rsid w:val="006C1B18"/>
    <w:rsid w:val="006F299F"/>
    <w:rsid w:val="00710B0C"/>
    <w:rsid w:val="00782637"/>
    <w:rsid w:val="007D1A14"/>
    <w:rsid w:val="007D5D6F"/>
    <w:rsid w:val="007E4562"/>
    <w:rsid w:val="007F3459"/>
    <w:rsid w:val="007F5A8F"/>
    <w:rsid w:val="00804E17"/>
    <w:rsid w:val="00807B90"/>
    <w:rsid w:val="008547AC"/>
    <w:rsid w:val="00872D1A"/>
    <w:rsid w:val="00890258"/>
    <w:rsid w:val="008C7303"/>
    <w:rsid w:val="008E57DD"/>
    <w:rsid w:val="008E5FFA"/>
    <w:rsid w:val="00914ADA"/>
    <w:rsid w:val="00965633"/>
    <w:rsid w:val="009856C8"/>
    <w:rsid w:val="009A56D9"/>
    <w:rsid w:val="009B58D9"/>
    <w:rsid w:val="009B7B22"/>
    <w:rsid w:val="00A34DD9"/>
    <w:rsid w:val="00A36A99"/>
    <w:rsid w:val="00A57648"/>
    <w:rsid w:val="00A67E13"/>
    <w:rsid w:val="00A759B4"/>
    <w:rsid w:val="00AA2D2C"/>
    <w:rsid w:val="00AE5E30"/>
    <w:rsid w:val="00B04AD2"/>
    <w:rsid w:val="00B16E29"/>
    <w:rsid w:val="00B53BFA"/>
    <w:rsid w:val="00B933C6"/>
    <w:rsid w:val="00B979CD"/>
    <w:rsid w:val="00C116B3"/>
    <w:rsid w:val="00C63475"/>
    <w:rsid w:val="00C6502B"/>
    <w:rsid w:val="00C6599D"/>
    <w:rsid w:val="00C87E6E"/>
    <w:rsid w:val="00C9129E"/>
    <w:rsid w:val="00D16F72"/>
    <w:rsid w:val="00D372BF"/>
    <w:rsid w:val="00D82B06"/>
    <w:rsid w:val="00DE3671"/>
    <w:rsid w:val="00DF3B85"/>
    <w:rsid w:val="00E003C3"/>
    <w:rsid w:val="00E50C3E"/>
    <w:rsid w:val="00E62636"/>
    <w:rsid w:val="00EE2C2D"/>
    <w:rsid w:val="00F03443"/>
    <w:rsid w:val="00F170AF"/>
    <w:rsid w:val="00F3451D"/>
    <w:rsid w:val="00F403AD"/>
    <w:rsid w:val="00F46B93"/>
    <w:rsid w:val="00F61F4F"/>
    <w:rsid w:val="00F6382B"/>
    <w:rsid w:val="00FA6BCB"/>
    <w:rsid w:val="00FB0B48"/>
    <w:rsid w:val="00FD463F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3F61AF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3F61AF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3F61AF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3F61AF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3F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Hernández Velázquez De Castro, Ana</cp:lastModifiedBy>
  <cp:revision>2</cp:revision>
  <cp:lastPrinted>2022-05-19T15:50:00Z</cp:lastPrinted>
  <dcterms:created xsi:type="dcterms:W3CDTF">2024-06-18T14:20:00Z</dcterms:created>
  <dcterms:modified xsi:type="dcterms:W3CDTF">2024-06-18T14:20:00Z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