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0748" w14:textId="77777777" w:rsidR="00526E8E" w:rsidRPr="00E828E9" w:rsidRDefault="00526E8E" w:rsidP="00526E8E">
      <w:pPr>
        <w:tabs>
          <w:tab w:val="left" w:pos="-720"/>
        </w:tabs>
        <w:suppressAutoHyphens/>
        <w:spacing w:after="0" w:line="240" w:lineRule="auto"/>
        <w:jc w:val="both"/>
        <w:rPr>
          <w:rFonts w:cs="Arial"/>
          <w:b/>
          <w:lang w:eastAsia="es-ES"/>
        </w:rPr>
      </w:pPr>
    </w:p>
    <w:p w14:paraId="456C2E79" w14:textId="77777777" w:rsidR="00526E8E" w:rsidRPr="00E828E9" w:rsidRDefault="00526E8E" w:rsidP="00526E8E">
      <w:pPr>
        <w:tabs>
          <w:tab w:val="left" w:pos="-720"/>
        </w:tabs>
        <w:suppressAutoHyphens/>
        <w:spacing w:after="0" w:line="240" w:lineRule="auto"/>
        <w:jc w:val="both"/>
        <w:rPr>
          <w:rFonts w:cs="Arial"/>
          <w:b/>
          <w:lang w:eastAsia="es-ES"/>
        </w:rPr>
      </w:pPr>
    </w:p>
    <w:p w14:paraId="623F9F36" w14:textId="77777777" w:rsidR="00526E8E" w:rsidRPr="00E828E9" w:rsidRDefault="00526E8E" w:rsidP="00526E8E">
      <w:pPr>
        <w:tabs>
          <w:tab w:val="left" w:pos="-720"/>
        </w:tabs>
        <w:suppressAutoHyphens/>
        <w:spacing w:after="0" w:line="240" w:lineRule="auto"/>
        <w:jc w:val="both"/>
        <w:rPr>
          <w:rFonts w:cs="Arial"/>
          <w:b/>
          <w:lang w:eastAsia="es-ES"/>
        </w:rPr>
      </w:pPr>
    </w:p>
    <w:p w14:paraId="3DCBD0DB" w14:textId="77777777" w:rsidR="00526E8E" w:rsidRPr="00E828E9" w:rsidRDefault="00526E8E" w:rsidP="00526E8E">
      <w:pPr>
        <w:tabs>
          <w:tab w:val="left" w:pos="-720"/>
        </w:tabs>
        <w:suppressAutoHyphens/>
        <w:spacing w:after="0" w:line="240" w:lineRule="auto"/>
        <w:jc w:val="both"/>
        <w:rPr>
          <w:rFonts w:cs="Arial"/>
          <w:b/>
          <w:lang w:eastAsia="es-ES"/>
        </w:rPr>
      </w:pPr>
    </w:p>
    <w:p w14:paraId="4F182D29" w14:textId="77777777" w:rsidR="00526E8E" w:rsidRPr="00E828E9" w:rsidRDefault="00526E8E" w:rsidP="00526E8E">
      <w:pPr>
        <w:tabs>
          <w:tab w:val="left" w:pos="-720"/>
        </w:tabs>
        <w:suppressAutoHyphens/>
        <w:spacing w:after="0" w:line="240" w:lineRule="auto"/>
        <w:jc w:val="both"/>
        <w:rPr>
          <w:rFonts w:cs="Arial"/>
          <w:b/>
          <w:lang w:eastAsia="es-ES"/>
        </w:rPr>
      </w:pPr>
    </w:p>
    <w:p w14:paraId="6D89624C" w14:textId="77777777" w:rsidR="00526E8E" w:rsidRPr="00E828E9" w:rsidRDefault="00526E8E" w:rsidP="00526E8E">
      <w:pPr>
        <w:tabs>
          <w:tab w:val="left" w:pos="-720"/>
        </w:tabs>
        <w:suppressAutoHyphens/>
        <w:spacing w:after="0" w:line="240" w:lineRule="auto"/>
        <w:jc w:val="both"/>
        <w:rPr>
          <w:rFonts w:cs="Arial"/>
          <w:b/>
          <w:lang w:eastAsia="es-ES"/>
        </w:rPr>
      </w:pPr>
    </w:p>
    <w:p w14:paraId="4A8CE6BC" w14:textId="77777777" w:rsidR="00526E8E" w:rsidRPr="00E828E9" w:rsidRDefault="00526E8E" w:rsidP="00526E8E">
      <w:pPr>
        <w:tabs>
          <w:tab w:val="left" w:pos="-720"/>
        </w:tabs>
        <w:suppressAutoHyphens/>
        <w:spacing w:after="0" w:line="240" w:lineRule="auto"/>
        <w:jc w:val="both"/>
        <w:rPr>
          <w:rFonts w:cs="Arial"/>
          <w:b/>
          <w:lang w:eastAsia="es-ES"/>
        </w:rPr>
      </w:pPr>
    </w:p>
    <w:p w14:paraId="1A7C8E25" w14:textId="77777777" w:rsidR="00526E8E" w:rsidRPr="00E828E9" w:rsidRDefault="00526E8E" w:rsidP="00526E8E">
      <w:pPr>
        <w:tabs>
          <w:tab w:val="left" w:pos="-720"/>
        </w:tabs>
        <w:suppressAutoHyphens/>
        <w:spacing w:after="0" w:line="240" w:lineRule="auto"/>
        <w:jc w:val="both"/>
        <w:rPr>
          <w:rFonts w:cs="Arial"/>
          <w:b/>
          <w:lang w:eastAsia="es-ES"/>
        </w:rPr>
      </w:pPr>
    </w:p>
    <w:p w14:paraId="3765DEBC" w14:textId="77777777" w:rsidR="00526E8E" w:rsidRPr="00E828E9" w:rsidRDefault="00526E8E" w:rsidP="00526E8E">
      <w:pPr>
        <w:tabs>
          <w:tab w:val="left" w:pos="-720"/>
        </w:tabs>
        <w:suppressAutoHyphens/>
        <w:spacing w:after="0" w:line="240" w:lineRule="auto"/>
        <w:jc w:val="both"/>
        <w:rPr>
          <w:rFonts w:cs="Arial"/>
          <w:b/>
          <w:lang w:eastAsia="es-ES"/>
        </w:rPr>
      </w:pPr>
    </w:p>
    <w:p w14:paraId="5A1E9C1A" w14:textId="77777777" w:rsidR="00526E8E" w:rsidRPr="00E828E9" w:rsidRDefault="00526E8E" w:rsidP="00526E8E">
      <w:pPr>
        <w:tabs>
          <w:tab w:val="left" w:pos="-720"/>
        </w:tabs>
        <w:suppressAutoHyphens/>
        <w:spacing w:after="0" w:line="240" w:lineRule="auto"/>
        <w:jc w:val="both"/>
        <w:rPr>
          <w:rFonts w:cs="Arial"/>
          <w:b/>
          <w:lang w:eastAsia="es-ES"/>
        </w:rPr>
      </w:pPr>
    </w:p>
    <w:p w14:paraId="63576810" w14:textId="77777777" w:rsidR="00526E8E" w:rsidRPr="00E828E9" w:rsidRDefault="00526E8E" w:rsidP="00526E8E">
      <w:pPr>
        <w:tabs>
          <w:tab w:val="left" w:pos="-720"/>
        </w:tabs>
        <w:suppressAutoHyphens/>
        <w:spacing w:after="0" w:line="240" w:lineRule="auto"/>
        <w:jc w:val="both"/>
        <w:rPr>
          <w:rFonts w:cs="Arial"/>
          <w:b/>
          <w:lang w:eastAsia="es-ES"/>
        </w:rPr>
      </w:pPr>
    </w:p>
    <w:p w14:paraId="2B4006C1" w14:textId="77777777" w:rsidR="00526E8E" w:rsidRPr="00E828E9" w:rsidRDefault="00526E8E" w:rsidP="00526E8E">
      <w:pPr>
        <w:tabs>
          <w:tab w:val="left" w:pos="-720"/>
        </w:tabs>
        <w:suppressAutoHyphens/>
        <w:spacing w:after="0" w:line="240" w:lineRule="auto"/>
        <w:jc w:val="both"/>
        <w:rPr>
          <w:rFonts w:cs="Arial"/>
          <w:b/>
          <w:lang w:eastAsia="es-ES"/>
        </w:rPr>
      </w:pPr>
    </w:p>
    <w:p w14:paraId="524FE4E4" w14:textId="77777777" w:rsidR="00526E8E" w:rsidRPr="00E828E9" w:rsidRDefault="00526E8E" w:rsidP="00526E8E">
      <w:pPr>
        <w:tabs>
          <w:tab w:val="left" w:pos="-720"/>
        </w:tabs>
        <w:suppressAutoHyphens/>
        <w:spacing w:after="0" w:line="240" w:lineRule="auto"/>
        <w:jc w:val="both"/>
        <w:rPr>
          <w:rFonts w:cs="Arial"/>
          <w:b/>
          <w:lang w:eastAsia="es-ES"/>
        </w:rPr>
      </w:pPr>
    </w:p>
    <w:p w14:paraId="5E0CE34E" w14:textId="77777777" w:rsidR="00526E8E" w:rsidRPr="00E828E9" w:rsidRDefault="00526E8E" w:rsidP="00526E8E">
      <w:pPr>
        <w:tabs>
          <w:tab w:val="left" w:pos="-720"/>
        </w:tabs>
        <w:suppressAutoHyphens/>
        <w:spacing w:after="0" w:line="240" w:lineRule="auto"/>
        <w:jc w:val="both"/>
        <w:rPr>
          <w:rFonts w:cs="Arial"/>
          <w:b/>
          <w:lang w:eastAsia="es-ES"/>
        </w:rPr>
      </w:pPr>
    </w:p>
    <w:p w14:paraId="2F79176E" w14:textId="77777777" w:rsidR="00526E8E" w:rsidRPr="00E828E9" w:rsidRDefault="00526E8E" w:rsidP="00526E8E">
      <w:pPr>
        <w:tabs>
          <w:tab w:val="left" w:pos="-720"/>
        </w:tabs>
        <w:suppressAutoHyphens/>
        <w:spacing w:after="0" w:line="240" w:lineRule="auto"/>
        <w:jc w:val="both"/>
        <w:rPr>
          <w:rFonts w:cs="Arial"/>
          <w:b/>
          <w:lang w:eastAsia="es-ES"/>
        </w:rPr>
      </w:pPr>
    </w:p>
    <w:p w14:paraId="5384A69C" w14:textId="77777777" w:rsidR="00526E8E" w:rsidRPr="00E828E9" w:rsidRDefault="00526E8E" w:rsidP="00526E8E">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14:paraId="22F88BBC" w14:textId="77777777" w:rsidR="00526E8E" w:rsidRPr="00E828E9" w:rsidRDefault="00526E8E" w:rsidP="00526E8E">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i/>
          <w:lang w:eastAsia="es-ES"/>
        </w:rPr>
      </w:pPr>
      <w:r w:rsidRPr="00E828E9">
        <w:rPr>
          <w:rFonts w:cs="Arial"/>
          <w:b/>
          <w:lang w:eastAsia="es-ES"/>
        </w:rPr>
        <w:t>PROCEDIMENT OBERT SERVEIS</w:t>
      </w:r>
    </w:p>
    <w:p w14:paraId="341575B4" w14:textId="77777777" w:rsidR="00526E8E" w:rsidRPr="00E828E9" w:rsidRDefault="00526E8E" w:rsidP="00526E8E">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cs="Arial"/>
          <w:b/>
          <w:i/>
          <w:lang w:eastAsia="es-ES"/>
        </w:rPr>
      </w:pPr>
    </w:p>
    <w:p w14:paraId="36513C07" w14:textId="77777777" w:rsidR="00526E8E" w:rsidRPr="00E828E9" w:rsidRDefault="00526E8E" w:rsidP="00526E8E">
      <w:pPr>
        <w:tabs>
          <w:tab w:val="left" w:pos="-720"/>
        </w:tabs>
        <w:suppressAutoHyphens/>
        <w:spacing w:after="0" w:line="240" w:lineRule="auto"/>
        <w:jc w:val="both"/>
        <w:rPr>
          <w:rFonts w:cs="Arial"/>
          <w:b/>
          <w:lang w:eastAsia="es-ES"/>
        </w:rPr>
      </w:pPr>
    </w:p>
    <w:p w14:paraId="6578B6E0" w14:textId="77777777" w:rsidR="00526E8E" w:rsidRPr="00E828E9" w:rsidRDefault="00526E8E" w:rsidP="00526E8E">
      <w:pPr>
        <w:tabs>
          <w:tab w:val="left" w:pos="-720"/>
        </w:tabs>
        <w:suppressAutoHyphens/>
        <w:spacing w:after="0" w:line="240" w:lineRule="auto"/>
        <w:jc w:val="both"/>
        <w:rPr>
          <w:rFonts w:cs="Arial"/>
          <w:b/>
          <w:lang w:eastAsia="es-ES"/>
        </w:rPr>
      </w:pPr>
    </w:p>
    <w:p w14:paraId="630CA383" w14:textId="77777777" w:rsidR="00526E8E" w:rsidRPr="00E828E9" w:rsidRDefault="00526E8E" w:rsidP="00526E8E">
      <w:pPr>
        <w:tabs>
          <w:tab w:val="left" w:pos="-720"/>
        </w:tabs>
        <w:suppressAutoHyphens/>
        <w:spacing w:after="0" w:line="240" w:lineRule="auto"/>
        <w:jc w:val="both"/>
        <w:rPr>
          <w:rFonts w:cs="Arial"/>
          <w:b/>
          <w:lang w:eastAsia="es-ES"/>
        </w:rPr>
      </w:pPr>
    </w:p>
    <w:p w14:paraId="76E9C742" w14:textId="77777777" w:rsidR="00526E8E" w:rsidRPr="00E828E9" w:rsidRDefault="00526E8E" w:rsidP="00526E8E">
      <w:pPr>
        <w:tabs>
          <w:tab w:val="left" w:pos="-720"/>
        </w:tabs>
        <w:suppressAutoHyphens/>
        <w:spacing w:after="0" w:line="240" w:lineRule="auto"/>
        <w:jc w:val="both"/>
        <w:rPr>
          <w:rFonts w:cs="Arial"/>
          <w:b/>
          <w:lang w:eastAsia="es-ES"/>
        </w:rPr>
      </w:pPr>
    </w:p>
    <w:p w14:paraId="018E13AF" w14:textId="77777777" w:rsidR="00526E8E" w:rsidRPr="00E828E9" w:rsidRDefault="00526E8E" w:rsidP="00526E8E">
      <w:pPr>
        <w:spacing w:after="0" w:line="240" w:lineRule="auto"/>
        <w:jc w:val="both"/>
        <w:rPr>
          <w:rFonts w:cs="Arial"/>
          <w:lang w:eastAsia="es-ES"/>
        </w:rPr>
      </w:pPr>
    </w:p>
    <w:p w14:paraId="4295D8D8" w14:textId="77777777" w:rsidR="00526E8E" w:rsidRPr="00E828E9" w:rsidRDefault="00526E8E" w:rsidP="00526E8E">
      <w:pPr>
        <w:spacing w:after="0" w:line="240" w:lineRule="auto"/>
        <w:jc w:val="both"/>
        <w:rPr>
          <w:rFonts w:cs="Arial"/>
          <w:lang w:eastAsia="es-ES"/>
        </w:rPr>
      </w:pPr>
    </w:p>
    <w:p w14:paraId="09ACC01F" w14:textId="77777777" w:rsidR="00526E8E" w:rsidRPr="00E828E9" w:rsidRDefault="00526E8E" w:rsidP="00526E8E">
      <w:pPr>
        <w:spacing w:after="0" w:line="240" w:lineRule="auto"/>
        <w:jc w:val="both"/>
        <w:rPr>
          <w:rFonts w:cs="Arial"/>
          <w:lang w:eastAsia="es-ES"/>
        </w:rPr>
      </w:pPr>
    </w:p>
    <w:p w14:paraId="4353288C" w14:textId="77777777" w:rsidR="00526E8E" w:rsidRPr="00E828E9" w:rsidRDefault="00526E8E" w:rsidP="00526E8E">
      <w:pPr>
        <w:spacing w:after="0" w:line="240" w:lineRule="auto"/>
        <w:jc w:val="both"/>
        <w:rPr>
          <w:rFonts w:cs="Arial"/>
          <w:lang w:eastAsia="es-ES"/>
        </w:rPr>
      </w:pPr>
    </w:p>
    <w:p w14:paraId="6847610B" w14:textId="77777777" w:rsidR="00526E8E" w:rsidRPr="00E828E9" w:rsidRDefault="00526E8E" w:rsidP="00526E8E">
      <w:pPr>
        <w:spacing w:after="0" w:line="240" w:lineRule="auto"/>
        <w:jc w:val="both"/>
        <w:rPr>
          <w:rFonts w:cs="Arial"/>
          <w:lang w:eastAsia="es-ES"/>
        </w:rPr>
      </w:pPr>
    </w:p>
    <w:p w14:paraId="1562C934" w14:textId="77777777" w:rsidR="00526E8E" w:rsidRPr="00E828E9" w:rsidRDefault="00526E8E" w:rsidP="00526E8E">
      <w:pPr>
        <w:spacing w:after="0" w:line="240" w:lineRule="auto"/>
        <w:jc w:val="both"/>
        <w:rPr>
          <w:rFonts w:cs="Arial"/>
          <w:lang w:eastAsia="es-ES"/>
        </w:rPr>
      </w:pPr>
    </w:p>
    <w:p w14:paraId="09CD7A14" w14:textId="77777777" w:rsidR="00526E8E" w:rsidRPr="00E828E9" w:rsidRDefault="00526E8E" w:rsidP="00526E8E">
      <w:pPr>
        <w:spacing w:after="0" w:line="240" w:lineRule="auto"/>
        <w:jc w:val="both"/>
        <w:rPr>
          <w:rFonts w:cs="Arial"/>
          <w:lang w:eastAsia="es-ES"/>
        </w:rPr>
      </w:pPr>
    </w:p>
    <w:p w14:paraId="2AD10EDC" w14:textId="77777777" w:rsidR="00526E8E" w:rsidRPr="00E828E9" w:rsidRDefault="00526E8E" w:rsidP="00526E8E">
      <w:pPr>
        <w:spacing w:after="0" w:line="240" w:lineRule="auto"/>
        <w:jc w:val="both"/>
        <w:rPr>
          <w:rFonts w:cs="Arial"/>
          <w:lang w:eastAsia="es-ES"/>
        </w:rPr>
      </w:pPr>
    </w:p>
    <w:p w14:paraId="3133CD3D" w14:textId="77777777" w:rsidR="00526E8E" w:rsidRPr="00E828E9" w:rsidRDefault="00526E8E" w:rsidP="00526E8E">
      <w:pPr>
        <w:spacing w:after="0" w:line="240" w:lineRule="auto"/>
        <w:jc w:val="both"/>
        <w:rPr>
          <w:rFonts w:cs="Arial"/>
          <w:lang w:eastAsia="es-ES"/>
        </w:rPr>
      </w:pPr>
    </w:p>
    <w:p w14:paraId="2B55634B" w14:textId="77777777" w:rsidR="00526E8E" w:rsidRPr="00E828E9" w:rsidRDefault="00526E8E" w:rsidP="00526E8E">
      <w:pPr>
        <w:spacing w:after="0" w:line="240" w:lineRule="auto"/>
        <w:jc w:val="both"/>
        <w:rPr>
          <w:rFonts w:cs="Arial"/>
          <w:lang w:eastAsia="es-ES"/>
        </w:rPr>
      </w:pPr>
    </w:p>
    <w:p w14:paraId="05CF0EB0" w14:textId="77777777" w:rsidR="00526E8E" w:rsidRPr="00E828E9" w:rsidRDefault="00526E8E" w:rsidP="00526E8E">
      <w:pPr>
        <w:spacing w:after="0" w:line="240" w:lineRule="auto"/>
        <w:jc w:val="both"/>
        <w:rPr>
          <w:rFonts w:cs="Arial"/>
          <w:lang w:eastAsia="es-ES"/>
        </w:rPr>
      </w:pPr>
    </w:p>
    <w:p w14:paraId="737332A0" w14:textId="77777777" w:rsidR="00526E8E" w:rsidRPr="00E828E9" w:rsidRDefault="00526E8E" w:rsidP="00526E8E">
      <w:pPr>
        <w:spacing w:after="0" w:line="240" w:lineRule="auto"/>
        <w:jc w:val="both"/>
        <w:rPr>
          <w:rFonts w:cs="Arial"/>
          <w:lang w:eastAsia="es-ES"/>
        </w:rPr>
      </w:pPr>
    </w:p>
    <w:p w14:paraId="256A2946" w14:textId="77777777" w:rsidR="00526E8E" w:rsidRPr="00E828E9" w:rsidRDefault="00526E8E" w:rsidP="00526E8E">
      <w:pPr>
        <w:spacing w:after="0" w:line="240" w:lineRule="auto"/>
        <w:jc w:val="both"/>
        <w:rPr>
          <w:rFonts w:cs="Arial"/>
          <w:lang w:eastAsia="es-ES"/>
        </w:rPr>
      </w:pPr>
    </w:p>
    <w:p w14:paraId="74BE33B9" w14:textId="77777777" w:rsidR="00526E8E" w:rsidRPr="00E828E9" w:rsidRDefault="00526E8E" w:rsidP="00526E8E">
      <w:pPr>
        <w:spacing w:after="0" w:line="240" w:lineRule="auto"/>
        <w:jc w:val="both"/>
        <w:rPr>
          <w:rFonts w:cs="Arial"/>
          <w:lang w:eastAsia="es-ES"/>
        </w:rPr>
      </w:pPr>
    </w:p>
    <w:p w14:paraId="3FD3437B" w14:textId="77777777" w:rsidR="00526E8E" w:rsidRPr="00E828E9" w:rsidRDefault="00526E8E" w:rsidP="00526E8E">
      <w:pPr>
        <w:spacing w:after="0" w:line="240" w:lineRule="auto"/>
        <w:jc w:val="both"/>
        <w:rPr>
          <w:rFonts w:cs="Arial"/>
          <w:lang w:eastAsia="es-ES"/>
        </w:rPr>
      </w:pPr>
    </w:p>
    <w:p w14:paraId="26D0A884" w14:textId="77777777" w:rsidR="00526E8E" w:rsidRPr="00E828E9" w:rsidRDefault="00526E8E" w:rsidP="00526E8E">
      <w:pPr>
        <w:spacing w:after="0" w:line="240" w:lineRule="auto"/>
        <w:jc w:val="both"/>
        <w:rPr>
          <w:rFonts w:cs="Arial"/>
          <w:lang w:eastAsia="es-ES"/>
        </w:rPr>
      </w:pPr>
    </w:p>
    <w:p w14:paraId="2DDD99D5" w14:textId="77777777" w:rsidR="00526E8E" w:rsidRPr="00E828E9" w:rsidRDefault="00526E8E" w:rsidP="00526E8E">
      <w:pPr>
        <w:spacing w:after="0" w:line="240" w:lineRule="auto"/>
        <w:jc w:val="both"/>
        <w:rPr>
          <w:rFonts w:cs="Arial"/>
          <w:lang w:eastAsia="es-ES"/>
        </w:rPr>
      </w:pPr>
    </w:p>
    <w:p w14:paraId="29635DF7" w14:textId="77777777" w:rsidR="00526E8E" w:rsidRPr="00E828E9" w:rsidRDefault="00526E8E" w:rsidP="00526E8E">
      <w:pPr>
        <w:spacing w:after="0" w:line="240" w:lineRule="auto"/>
        <w:jc w:val="both"/>
        <w:rPr>
          <w:rFonts w:cs="Arial"/>
          <w:lang w:eastAsia="es-ES"/>
        </w:rPr>
      </w:pPr>
    </w:p>
    <w:p w14:paraId="6418A18C" w14:textId="77777777" w:rsidR="00526E8E" w:rsidRPr="00E828E9" w:rsidRDefault="00526E8E" w:rsidP="00526E8E">
      <w:pPr>
        <w:spacing w:after="0" w:line="240" w:lineRule="auto"/>
        <w:jc w:val="both"/>
        <w:rPr>
          <w:rFonts w:cs="Arial"/>
          <w:lang w:eastAsia="es-ES"/>
        </w:rPr>
      </w:pPr>
    </w:p>
    <w:p w14:paraId="1FFA6961" w14:textId="77777777" w:rsidR="00526E8E" w:rsidRPr="00E828E9" w:rsidRDefault="00526E8E" w:rsidP="00526E8E">
      <w:pPr>
        <w:spacing w:after="0" w:line="240" w:lineRule="auto"/>
        <w:jc w:val="both"/>
        <w:rPr>
          <w:rFonts w:cs="Arial"/>
          <w:lang w:eastAsia="es-ES"/>
        </w:rPr>
      </w:pPr>
    </w:p>
    <w:p w14:paraId="64A968D5" w14:textId="77777777" w:rsidR="00526E8E" w:rsidRPr="00E828E9" w:rsidRDefault="00526E8E" w:rsidP="00526E8E">
      <w:pPr>
        <w:spacing w:after="0" w:line="240" w:lineRule="auto"/>
        <w:jc w:val="both"/>
        <w:rPr>
          <w:rFonts w:cs="Arial"/>
          <w:lang w:eastAsia="es-ES"/>
        </w:rPr>
      </w:pPr>
    </w:p>
    <w:p w14:paraId="52278EDE" w14:textId="77777777" w:rsidR="00526E8E" w:rsidRPr="00E828E9" w:rsidRDefault="00526E8E" w:rsidP="00526E8E">
      <w:pPr>
        <w:spacing w:after="0" w:line="240" w:lineRule="auto"/>
        <w:jc w:val="both"/>
        <w:rPr>
          <w:rFonts w:cs="Arial"/>
          <w:lang w:eastAsia="es-ES"/>
        </w:rPr>
      </w:pPr>
    </w:p>
    <w:p w14:paraId="52A0AC2B" w14:textId="77777777" w:rsidR="00526E8E" w:rsidRPr="00E828E9" w:rsidRDefault="00526E8E" w:rsidP="00526E8E">
      <w:pPr>
        <w:spacing w:after="0" w:line="240" w:lineRule="auto"/>
        <w:jc w:val="both"/>
        <w:rPr>
          <w:rFonts w:cs="Arial"/>
          <w:lang w:eastAsia="es-ES"/>
        </w:rPr>
      </w:pPr>
    </w:p>
    <w:p w14:paraId="78F9DF6F" w14:textId="77777777" w:rsidR="00526E8E" w:rsidRPr="00E828E9" w:rsidRDefault="00526E8E" w:rsidP="00526E8E">
      <w:pPr>
        <w:spacing w:after="0" w:line="240" w:lineRule="auto"/>
        <w:jc w:val="both"/>
        <w:rPr>
          <w:rFonts w:cs="Arial"/>
          <w:lang w:eastAsia="es-ES"/>
        </w:rPr>
      </w:pPr>
    </w:p>
    <w:p w14:paraId="24FDA228" w14:textId="77777777" w:rsidR="00526E8E" w:rsidRPr="00E828E9" w:rsidRDefault="00526E8E" w:rsidP="00526E8E">
      <w:pPr>
        <w:spacing w:after="0" w:line="240" w:lineRule="auto"/>
        <w:jc w:val="both"/>
        <w:rPr>
          <w:rFonts w:cs="Arial"/>
          <w:lang w:eastAsia="es-ES"/>
        </w:rPr>
      </w:pPr>
    </w:p>
    <w:p w14:paraId="3142A3B0" w14:textId="77777777" w:rsidR="00526E8E" w:rsidRPr="00E828E9" w:rsidRDefault="00526E8E" w:rsidP="00526E8E">
      <w:pPr>
        <w:spacing w:after="0" w:line="240" w:lineRule="auto"/>
        <w:jc w:val="both"/>
        <w:rPr>
          <w:rFonts w:cs="Arial"/>
          <w:lang w:eastAsia="es-ES"/>
        </w:rPr>
      </w:pPr>
    </w:p>
    <w:p w14:paraId="648E5188" w14:textId="77777777" w:rsidR="00526E8E" w:rsidRPr="00E828E9" w:rsidRDefault="00526E8E" w:rsidP="00526E8E">
      <w:pPr>
        <w:spacing w:after="0" w:line="240" w:lineRule="auto"/>
        <w:jc w:val="both"/>
        <w:rPr>
          <w:rFonts w:cs="Arial"/>
          <w:lang w:eastAsia="es-ES"/>
        </w:rPr>
      </w:pPr>
    </w:p>
    <w:p w14:paraId="42DAA9E5" w14:textId="77777777" w:rsidR="00526E8E" w:rsidRPr="00E828E9" w:rsidRDefault="00526E8E" w:rsidP="00526E8E">
      <w:pPr>
        <w:spacing w:after="0" w:line="240" w:lineRule="auto"/>
        <w:jc w:val="both"/>
        <w:rPr>
          <w:rFonts w:cs="Arial"/>
          <w:b/>
          <w:lang w:eastAsia="es-ES"/>
        </w:rPr>
      </w:pPr>
    </w:p>
    <w:p w14:paraId="59B487B6" w14:textId="77777777" w:rsidR="00526E8E" w:rsidRPr="00E828E9" w:rsidRDefault="00526E8E" w:rsidP="00526E8E">
      <w:pPr>
        <w:spacing w:after="0" w:line="240" w:lineRule="auto"/>
        <w:jc w:val="both"/>
        <w:rPr>
          <w:rFonts w:cs="Arial"/>
          <w:b/>
          <w:lang w:eastAsia="es-ES"/>
        </w:rPr>
      </w:pPr>
      <w:r w:rsidRPr="00E828E9">
        <w:rPr>
          <w:rFonts w:cs="Arial"/>
          <w:b/>
          <w:lang w:eastAsia="es-ES"/>
        </w:rPr>
        <w:t xml:space="preserve"> </w:t>
      </w:r>
    </w:p>
    <w:sdt>
      <w:sdtPr>
        <w:rPr>
          <w:rFonts w:ascii="Arial" w:eastAsia="Times New Roman" w:hAnsi="Arial" w:cs="Arial"/>
          <w:b w:val="0"/>
          <w:bCs w:val="0"/>
          <w:color w:val="auto"/>
          <w:sz w:val="22"/>
          <w:szCs w:val="22"/>
        </w:rPr>
        <w:id w:val="216023709"/>
        <w:docPartObj>
          <w:docPartGallery w:val="Table of Contents"/>
          <w:docPartUnique/>
        </w:docPartObj>
      </w:sdtPr>
      <w:sdtEndPr/>
      <w:sdtContent>
        <w:p w14:paraId="7DC742EE" w14:textId="77777777" w:rsidR="00526E8E" w:rsidRPr="00E828E9" w:rsidRDefault="00526E8E" w:rsidP="00526E8E">
          <w:pPr>
            <w:pStyle w:val="TtoldelIDC"/>
            <w:spacing w:before="0" w:line="240" w:lineRule="auto"/>
            <w:jc w:val="center"/>
            <w:rPr>
              <w:rFonts w:ascii="Arial" w:hAnsi="Arial" w:cs="Arial"/>
              <w:color w:val="auto"/>
              <w:sz w:val="22"/>
              <w:szCs w:val="22"/>
            </w:rPr>
          </w:pPr>
          <w:r w:rsidRPr="00E828E9">
            <w:rPr>
              <w:rFonts w:ascii="Arial" w:hAnsi="Arial" w:cs="Arial"/>
              <w:color w:val="auto"/>
              <w:sz w:val="22"/>
              <w:szCs w:val="22"/>
            </w:rPr>
            <w:t>ÍNDEX</w:t>
          </w:r>
        </w:p>
        <w:p w14:paraId="605FA14A" w14:textId="77777777" w:rsidR="00526E8E" w:rsidRPr="00E828E9" w:rsidRDefault="00526E8E" w:rsidP="00526E8E">
          <w:pPr>
            <w:pStyle w:val="IDC1"/>
            <w:tabs>
              <w:tab w:val="right" w:leader="dot" w:pos="8494"/>
            </w:tabs>
            <w:spacing w:after="0" w:line="240" w:lineRule="auto"/>
            <w:rPr>
              <w:rFonts w:cs="Arial"/>
              <w:b/>
            </w:rPr>
          </w:pPr>
        </w:p>
        <w:p w14:paraId="4FBB8566" w14:textId="5120747A" w:rsidR="00526E8E" w:rsidRPr="00E828E9" w:rsidRDefault="00526E8E" w:rsidP="00526E8E">
          <w:pPr>
            <w:pStyle w:val="IDC1"/>
            <w:tabs>
              <w:tab w:val="right" w:leader="dot" w:pos="8495"/>
            </w:tabs>
            <w:rPr>
              <w:rFonts w:eastAsiaTheme="minorEastAsia" w:cs="Arial"/>
              <w:noProof/>
            </w:rPr>
          </w:pPr>
          <w:r w:rsidRPr="00E828E9">
            <w:rPr>
              <w:rFonts w:cs="Arial"/>
              <w:b/>
            </w:rPr>
            <w:fldChar w:fldCharType="begin"/>
          </w:r>
          <w:r w:rsidRPr="00E828E9">
            <w:rPr>
              <w:rFonts w:cs="Arial"/>
              <w:b/>
            </w:rPr>
            <w:instrText xml:space="preserve"> TOC \o "1-3" \h \z \u </w:instrText>
          </w:r>
          <w:r w:rsidRPr="00E828E9">
            <w:rPr>
              <w:rFonts w:cs="Arial"/>
              <w:b/>
            </w:rPr>
            <w:fldChar w:fldCharType="separate"/>
          </w:r>
          <w:hyperlink w:anchor="_Toc34139649" w:history="1">
            <w:r w:rsidRPr="00E828E9">
              <w:rPr>
                <w:rStyle w:val="Enlla"/>
                <w:rFonts w:cs="Arial"/>
                <w:noProof/>
              </w:rPr>
              <w:t xml:space="preserve">QUADRE DE CARACTERÍSTIQUES DEL CONTRACTE                    </w:t>
            </w:r>
            <w:r w:rsidRPr="00E828E9">
              <w:rPr>
                <w:rFonts w:cs="Arial"/>
                <w:noProof/>
                <w:webHidden/>
              </w:rPr>
              <w:tab/>
            </w:r>
            <w:r w:rsidRPr="00E828E9">
              <w:rPr>
                <w:rFonts w:cs="Arial"/>
                <w:noProof/>
                <w:webHidden/>
              </w:rPr>
              <w:fldChar w:fldCharType="begin"/>
            </w:r>
            <w:r w:rsidRPr="00E828E9">
              <w:rPr>
                <w:rFonts w:cs="Arial"/>
                <w:noProof/>
                <w:webHidden/>
              </w:rPr>
              <w:instrText xml:space="preserve"> PAGEREF _Toc34139649 \h </w:instrText>
            </w:r>
            <w:r w:rsidRPr="00E828E9">
              <w:rPr>
                <w:rFonts w:cs="Arial"/>
                <w:noProof/>
                <w:webHidden/>
              </w:rPr>
            </w:r>
            <w:r w:rsidRPr="00E828E9">
              <w:rPr>
                <w:rFonts w:cs="Arial"/>
                <w:noProof/>
                <w:webHidden/>
              </w:rPr>
              <w:fldChar w:fldCharType="separate"/>
            </w:r>
            <w:r w:rsidR="00B13F4C">
              <w:rPr>
                <w:rFonts w:cs="Arial"/>
                <w:noProof/>
                <w:webHidden/>
              </w:rPr>
              <w:t>4</w:t>
            </w:r>
            <w:r w:rsidRPr="00E828E9">
              <w:rPr>
                <w:rFonts w:cs="Arial"/>
                <w:noProof/>
                <w:webHidden/>
              </w:rPr>
              <w:fldChar w:fldCharType="end"/>
            </w:r>
          </w:hyperlink>
        </w:p>
        <w:p w14:paraId="67F97B03" w14:textId="6EDF28DA" w:rsidR="00526E8E" w:rsidRPr="00E828E9" w:rsidRDefault="003D6DE7" w:rsidP="00526E8E">
          <w:pPr>
            <w:pStyle w:val="IDC1"/>
            <w:tabs>
              <w:tab w:val="right" w:leader="dot" w:pos="8495"/>
            </w:tabs>
            <w:rPr>
              <w:rFonts w:eastAsiaTheme="minorEastAsia" w:cs="Arial"/>
              <w:noProof/>
            </w:rPr>
          </w:pPr>
          <w:hyperlink w:anchor="_Toc34139658" w:history="1">
            <w:r w:rsidR="00526E8E" w:rsidRPr="00E828E9">
              <w:rPr>
                <w:rStyle w:val="Enlla"/>
                <w:rFonts w:cs="Arial"/>
                <w:noProof/>
              </w:rPr>
              <w:t>I. DISPOSICIONS GENERALS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_Toc34139658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20</w:t>
            </w:r>
            <w:r w:rsidR="00526E8E" w:rsidRPr="00E828E9">
              <w:rPr>
                <w:rFonts w:cs="Arial"/>
                <w:noProof/>
                <w:webHidden/>
              </w:rPr>
              <w:fldChar w:fldCharType="end"/>
            </w:r>
          </w:hyperlink>
        </w:p>
        <w:p w14:paraId="68F0FD93" w14:textId="633916D3" w:rsidR="00526E8E" w:rsidRPr="00E828E9" w:rsidRDefault="003D6DE7" w:rsidP="00526E8E">
          <w:pPr>
            <w:pStyle w:val="IDC2"/>
            <w:tabs>
              <w:tab w:val="right" w:leader="dot" w:pos="8495"/>
            </w:tabs>
            <w:rPr>
              <w:rFonts w:eastAsiaTheme="minorEastAsia" w:cs="Arial"/>
              <w:noProof/>
            </w:rPr>
          </w:pPr>
          <w:hyperlink w:anchor="_Toc34139659" w:history="1">
            <w:r w:rsidR="00526E8E" w:rsidRPr="00E828E9">
              <w:rPr>
                <w:rStyle w:val="Enlla"/>
                <w:rFonts w:cs="Arial"/>
                <w:noProof/>
              </w:rPr>
              <w:t>Primera. Objecte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_Toc34139659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20</w:t>
            </w:r>
            <w:r w:rsidR="00526E8E" w:rsidRPr="00E828E9">
              <w:rPr>
                <w:rFonts w:cs="Arial"/>
                <w:noProof/>
                <w:webHidden/>
              </w:rPr>
              <w:fldChar w:fldCharType="end"/>
            </w:r>
          </w:hyperlink>
        </w:p>
        <w:p w14:paraId="003CE84B" w14:textId="0C60FA5B" w:rsidR="00526E8E" w:rsidRPr="00E828E9" w:rsidRDefault="003D6DE7" w:rsidP="00526E8E">
          <w:pPr>
            <w:pStyle w:val="IDC2"/>
            <w:tabs>
              <w:tab w:val="right" w:leader="dot" w:pos="8495"/>
            </w:tabs>
            <w:rPr>
              <w:rFonts w:eastAsiaTheme="minorEastAsia" w:cs="Arial"/>
              <w:noProof/>
            </w:rPr>
          </w:pPr>
          <w:hyperlink w:anchor="_Toc34139660" w:history="1">
            <w:r w:rsidR="00526E8E" w:rsidRPr="00E828E9">
              <w:rPr>
                <w:rStyle w:val="Enlla"/>
                <w:rFonts w:cs="Arial"/>
                <w:noProof/>
              </w:rPr>
              <w:t>Segona. Necessitats administratives que cal satisfer i idoneïtat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_Toc34139660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20</w:t>
            </w:r>
            <w:r w:rsidR="00526E8E" w:rsidRPr="00E828E9">
              <w:rPr>
                <w:rFonts w:cs="Arial"/>
                <w:noProof/>
                <w:webHidden/>
              </w:rPr>
              <w:fldChar w:fldCharType="end"/>
            </w:r>
          </w:hyperlink>
        </w:p>
        <w:p w14:paraId="3BA82A56" w14:textId="336C1E99" w:rsidR="00526E8E" w:rsidRPr="00E828E9" w:rsidRDefault="003D6DE7" w:rsidP="00526E8E">
          <w:pPr>
            <w:pStyle w:val="IDC2"/>
            <w:tabs>
              <w:tab w:val="right" w:leader="dot" w:pos="8495"/>
            </w:tabs>
            <w:rPr>
              <w:rFonts w:eastAsiaTheme="minorEastAsia" w:cs="Arial"/>
              <w:noProof/>
            </w:rPr>
          </w:pPr>
          <w:hyperlink w:anchor="_Toc34139661" w:history="1">
            <w:r w:rsidR="00526E8E" w:rsidRPr="00E828E9">
              <w:rPr>
                <w:rStyle w:val="Enlla"/>
                <w:rFonts w:cs="Arial"/>
                <w:noProof/>
              </w:rPr>
              <w:t>Tercera. Dades econòmiques del contracte i existència de crèdit</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_Toc34139661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20</w:t>
            </w:r>
            <w:r w:rsidR="00526E8E" w:rsidRPr="00E828E9">
              <w:rPr>
                <w:rFonts w:cs="Arial"/>
                <w:noProof/>
                <w:webHidden/>
              </w:rPr>
              <w:fldChar w:fldCharType="end"/>
            </w:r>
          </w:hyperlink>
        </w:p>
        <w:p w14:paraId="3D6CFBB6" w14:textId="5887F2BC" w:rsidR="00526E8E" w:rsidRPr="00E828E9" w:rsidRDefault="003D6DE7" w:rsidP="00526E8E">
          <w:pPr>
            <w:pStyle w:val="IDC2"/>
            <w:tabs>
              <w:tab w:val="right" w:leader="dot" w:pos="8495"/>
            </w:tabs>
            <w:rPr>
              <w:rFonts w:eastAsiaTheme="minorEastAsia" w:cs="Arial"/>
              <w:noProof/>
            </w:rPr>
          </w:pPr>
          <w:hyperlink w:anchor="_Toc34139662" w:history="1">
            <w:r w:rsidR="00526E8E" w:rsidRPr="00E828E9">
              <w:rPr>
                <w:rStyle w:val="Enlla"/>
                <w:rFonts w:cs="Arial"/>
                <w:noProof/>
              </w:rPr>
              <w:t>Quarta. Termini de durada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_Toc34139662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20</w:t>
            </w:r>
            <w:r w:rsidR="00526E8E" w:rsidRPr="00E828E9">
              <w:rPr>
                <w:rFonts w:cs="Arial"/>
                <w:noProof/>
                <w:webHidden/>
              </w:rPr>
              <w:fldChar w:fldCharType="end"/>
            </w:r>
          </w:hyperlink>
        </w:p>
        <w:p w14:paraId="19014E82" w14:textId="01CAD7C8" w:rsidR="00526E8E" w:rsidRPr="00E828E9" w:rsidRDefault="003D6DE7" w:rsidP="00526E8E">
          <w:pPr>
            <w:pStyle w:val="IDC2"/>
            <w:tabs>
              <w:tab w:val="right" w:leader="dot" w:pos="8495"/>
            </w:tabs>
            <w:rPr>
              <w:rFonts w:eastAsiaTheme="minorEastAsia" w:cs="Arial"/>
              <w:noProof/>
            </w:rPr>
          </w:pPr>
          <w:hyperlink w:anchor="_Toc34139663" w:history="1">
            <w:r w:rsidR="00526E8E" w:rsidRPr="00E828E9">
              <w:rPr>
                <w:rStyle w:val="Enlla"/>
                <w:rFonts w:cs="Arial"/>
                <w:noProof/>
              </w:rPr>
              <w:t>Cinquena. Règim jurídic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_Toc34139663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21</w:t>
            </w:r>
            <w:r w:rsidR="00526E8E" w:rsidRPr="00E828E9">
              <w:rPr>
                <w:rFonts w:cs="Arial"/>
                <w:noProof/>
                <w:webHidden/>
              </w:rPr>
              <w:fldChar w:fldCharType="end"/>
            </w:r>
          </w:hyperlink>
        </w:p>
        <w:p w14:paraId="622D9F73" w14:textId="6293A3F4" w:rsidR="00526E8E" w:rsidRPr="00E828E9" w:rsidRDefault="003D6DE7" w:rsidP="00526E8E">
          <w:pPr>
            <w:pStyle w:val="IDC2"/>
            <w:tabs>
              <w:tab w:val="right" w:leader="dot" w:pos="8495"/>
            </w:tabs>
            <w:rPr>
              <w:rFonts w:eastAsiaTheme="minorEastAsia" w:cs="Arial"/>
              <w:noProof/>
            </w:rPr>
          </w:pPr>
          <w:hyperlink w:anchor="_Toc34139664" w:history="1">
            <w:r w:rsidR="00526E8E" w:rsidRPr="00E828E9">
              <w:rPr>
                <w:rStyle w:val="Enlla"/>
                <w:rFonts w:cs="Arial"/>
                <w:noProof/>
              </w:rPr>
              <w:t>Sisena. Admissió de variants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_Toc34139664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21</w:t>
            </w:r>
            <w:r w:rsidR="00526E8E" w:rsidRPr="00E828E9">
              <w:rPr>
                <w:rFonts w:cs="Arial"/>
                <w:noProof/>
                <w:webHidden/>
              </w:rPr>
              <w:fldChar w:fldCharType="end"/>
            </w:r>
          </w:hyperlink>
        </w:p>
        <w:p w14:paraId="0B4AF0E6" w14:textId="56698253" w:rsidR="00526E8E" w:rsidRPr="00E828E9" w:rsidRDefault="003D6DE7" w:rsidP="00526E8E">
          <w:pPr>
            <w:pStyle w:val="IDC2"/>
            <w:tabs>
              <w:tab w:val="right" w:leader="dot" w:pos="8495"/>
            </w:tabs>
            <w:rPr>
              <w:rFonts w:eastAsiaTheme="minorEastAsia" w:cs="Arial"/>
              <w:noProof/>
            </w:rPr>
          </w:pPr>
          <w:hyperlink w:anchor="_Toc34139665" w:history="1">
            <w:r w:rsidR="00526E8E" w:rsidRPr="00E828E9">
              <w:rPr>
                <w:rStyle w:val="Enlla"/>
                <w:rFonts w:cs="Arial"/>
                <w:noProof/>
              </w:rPr>
              <w:t>Setena. Tramitació de l’expedient i procediment d’adjudicació</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_Toc34139665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21</w:t>
            </w:r>
            <w:r w:rsidR="00526E8E" w:rsidRPr="00E828E9">
              <w:rPr>
                <w:rFonts w:cs="Arial"/>
                <w:noProof/>
                <w:webHidden/>
              </w:rPr>
              <w:fldChar w:fldCharType="end"/>
            </w:r>
          </w:hyperlink>
        </w:p>
        <w:p w14:paraId="55084D2B" w14:textId="731FF561" w:rsidR="00526E8E" w:rsidRPr="00E828E9" w:rsidRDefault="003D6DE7" w:rsidP="00526E8E">
          <w:pPr>
            <w:pStyle w:val="IDC2"/>
            <w:tabs>
              <w:tab w:val="right" w:leader="dot" w:pos="8495"/>
            </w:tabs>
            <w:rPr>
              <w:rFonts w:eastAsiaTheme="minorEastAsia" w:cs="Arial"/>
              <w:noProof/>
            </w:rPr>
          </w:pPr>
          <w:hyperlink w:anchor="_Toc34139666" w:history="1">
            <w:r w:rsidR="00526E8E" w:rsidRPr="00E828E9">
              <w:rPr>
                <w:rStyle w:val="Enlla"/>
                <w:rFonts w:cs="Arial"/>
                <w:noProof/>
              </w:rPr>
              <w:t>Vuitena. Mitjans de comunicació electrònics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_Toc34139666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22</w:t>
            </w:r>
            <w:r w:rsidR="00526E8E" w:rsidRPr="00E828E9">
              <w:rPr>
                <w:rFonts w:cs="Arial"/>
                <w:noProof/>
                <w:webHidden/>
              </w:rPr>
              <w:fldChar w:fldCharType="end"/>
            </w:r>
          </w:hyperlink>
        </w:p>
        <w:p w14:paraId="3A854B81" w14:textId="4E3F6752" w:rsidR="00526E8E" w:rsidRPr="00E828E9" w:rsidRDefault="003D6DE7" w:rsidP="00526E8E">
          <w:pPr>
            <w:pStyle w:val="IDC2"/>
            <w:tabs>
              <w:tab w:val="right" w:leader="dot" w:pos="8495"/>
            </w:tabs>
            <w:rPr>
              <w:rFonts w:eastAsiaTheme="minorEastAsia" w:cs="Arial"/>
              <w:noProof/>
            </w:rPr>
          </w:pPr>
          <w:hyperlink w:anchor="_Toc34139667" w:history="1">
            <w:r w:rsidR="00526E8E" w:rsidRPr="00E828E9">
              <w:rPr>
                <w:rStyle w:val="Enlla"/>
                <w:rFonts w:cs="Arial"/>
                <w:noProof/>
              </w:rPr>
              <w:t>Novena. Aptitud per contractar</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_Toc34139667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23</w:t>
            </w:r>
            <w:r w:rsidR="00526E8E" w:rsidRPr="00E828E9">
              <w:rPr>
                <w:rFonts w:cs="Arial"/>
                <w:noProof/>
                <w:webHidden/>
              </w:rPr>
              <w:fldChar w:fldCharType="end"/>
            </w:r>
          </w:hyperlink>
        </w:p>
        <w:p w14:paraId="26AE6862" w14:textId="48878E6D" w:rsidR="00526E8E" w:rsidRPr="00E828E9" w:rsidRDefault="003D6DE7" w:rsidP="00526E8E">
          <w:pPr>
            <w:pStyle w:val="IDC2"/>
            <w:tabs>
              <w:tab w:val="right" w:leader="dot" w:pos="8495"/>
            </w:tabs>
            <w:rPr>
              <w:rFonts w:eastAsiaTheme="minorEastAsia" w:cs="Arial"/>
              <w:noProof/>
            </w:rPr>
          </w:pPr>
          <w:hyperlink w:anchor="_Toc34139668" w:history="1">
            <w:r w:rsidR="00526E8E" w:rsidRPr="00E828E9">
              <w:rPr>
                <w:rStyle w:val="Enlla"/>
                <w:rFonts w:cs="Arial"/>
                <w:noProof/>
                <w:snapToGrid w:val="0"/>
              </w:rPr>
              <w:t>Desena. Solvència de les empreses licitadores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_Toc34139668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25</w:t>
            </w:r>
            <w:r w:rsidR="00526E8E" w:rsidRPr="00E828E9">
              <w:rPr>
                <w:rFonts w:cs="Arial"/>
                <w:noProof/>
                <w:webHidden/>
              </w:rPr>
              <w:fldChar w:fldCharType="end"/>
            </w:r>
          </w:hyperlink>
        </w:p>
        <w:p w14:paraId="0BE74D40" w14:textId="3FBD04F7" w:rsidR="00526E8E" w:rsidRPr="00E828E9" w:rsidRDefault="003D6DE7" w:rsidP="00526E8E">
          <w:pPr>
            <w:pStyle w:val="IDC1"/>
            <w:tabs>
              <w:tab w:val="right" w:leader="dot" w:pos="8495"/>
            </w:tabs>
            <w:rPr>
              <w:rFonts w:eastAsiaTheme="minorEastAsia" w:cs="Arial"/>
              <w:noProof/>
            </w:rPr>
          </w:pPr>
          <w:hyperlink w:anchor="_Toc34139669" w:history="1">
            <w:r w:rsidR="00526E8E" w:rsidRPr="00E828E9">
              <w:rPr>
                <w:rStyle w:val="Enlla"/>
                <w:rFonts w:cs="Arial"/>
                <w:noProof/>
              </w:rPr>
              <w:t>II. DISPOSICIONS RELATIVES A LA LICITACIÓ, L‘ADJUDICACIÓ I LA FORMALITZACIÓ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_Toc34139669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26</w:t>
            </w:r>
            <w:r w:rsidR="00526E8E" w:rsidRPr="00E828E9">
              <w:rPr>
                <w:rFonts w:cs="Arial"/>
                <w:noProof/>
                <w:webHidden/>
              </w:rPr>
              <w:fldChar w:fldCharType="end"/>
            </w:r>
          </w:hyperlink>
        </w:p>
        <w:p w14:paraId="438B34F7" w14:textId="77E58EA3" w:rsidR="00526E8E" w:rsidRPr="00E828E9" w:rsidRDefault="003D6DE7" w:rsidP="00526E8E">
          <w:pPr>
            <w:pStyle w:val="IDC2"/>
            <w:tabs>
              <w:tab w:val="right" w:leader="dot" w:pos="8495"/>
            </w:tabs>
            <w:rPr>
              <w:rFonts w:eastAsiaTheme="minorEastAsia" w:cs="Arial"/>
              <w:noProof/>
            </w:rPr>
          </w:pPr>
          <w:hyperlink w:anchor="_Toc34139670" w:history="1">
            <w:r w:rsidR="00526E8E" w:rsidRPr="00E828E9">
              <w:rPr>
                <w:rStyle w:val="Enlla"/>
                <w:rFonts w:cs="Arial"/>
                <w:noProof/>
              </w:rPr>
              <w:t>Onzena. Presentació de documentació i de proposicions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_Toc34139670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26</w:t>
            </w:r>
            <w:r w:rsidR="00526E8E" w:rsidRPr="00E828E9">
              <w:rPr>
                <w:rFonts w:cs="Arial"/>
                <w:noProof/>
                <w:webHidden/>
              </w:rPr>
              <w:fldChar w:fldCharType="end"/>
            </w:r>
          </w:hyperlink>
        </w:p>
        <w:p w14:paraId="4E7BC1B8" w14:textId="13DC3E4B" w:rsidR="00526E8E" w:rsidRPr="00E828E9" w:rsidRDefault="003D6DE7" w:rsidP="00526E8E">
          <w:pPr>
            <w:pStyle w:val="IDC2"/>
            <w:tabs>
              <w:tab w:val="right" w:leader="dot" w:pos="8495"/>
            </w:tabs>
            <w:rPr>
              <w:rFonts w:eastAsiaTheme="minorEastAsia" w:cs="Arial"/>
              <w:noProof/>
            </w:rPr>
          </w:pPr>
          <w:hyperlink w:anchor="_Toc34139671" w:history="1">
            <w:r w:rsidR="00526E8E" w:rsidRPr="00E828E9">
              <w:rPr>
                <w:rStyle w:val="Enlla"/>
                <w:rFonts w:cs="Arial"/>
                <w:noProof/>
              </w:rPr>
              <w:t>Dotzena. Mesa de contractació</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_Toc34139671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37</w:t>
            </w:r>
            <w:r w:rsidR="00526E8E" w:rsidRPr="00E828E9">
              <w:rPr>
                <w:rFonts w:cs="Arial"/>
                <w:noProof/>
                <w:webHidden/>
              </w:rPr>
              <w:fldChar w:fldCharType="end"/>
            </w:r>
          </w:hyperlink>
        </w:p>
        <w:p w14:paraId="7CC38F73" w14:textId="782F9AB5" w:rsidR="00526E8E" w:rsidRPr="00E828E9" w:rsidRDefault="003D6DE7" w:rsidP="00526E8E">
          <w:pPr>
            <w:pStyle w:val="IDC2"/>
            <w:tabs>
              <w:tab w:val="right" w:leader="dot" w:pos="8495"/>
            </w:tabs>
            <w:rPr>
              <w:rFonts w:eastAsiaTheme="minorEastAsia" w:cs="Arial"/>
              <w:noProof/>
            </w:rPr>
          </w:pPr>
          <w:hyperlink w:anchor="_Toc34139672" w:history="1">
            <w:r w:rsidR="00526E8E" w:rsidRPr="00E828E9">
              <w:rPr>
                <w:rStyle w:val="Enlla"/>
                <w:rFonts w:cs="Arial"/>
                <w:noProof/>
              </w:rPr>
              <w:t>Tretzena. Comitè d’experts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_Toc34139672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37</w:t>
            </w:r>
            <w:r w:rsidR="00526E8E" w:rsidRPr="00E828E9">
              <w:rPr>
                <w:rFonts w:cs="Arial"/>
                <w:noProof/>
                <w:webHidden/>
              </w:rPr>
              <w:fldChar w:fldCharType="end"/>
            </w:r>
          </w:hyperlink>
        </w:p>
        <w:p w14:paraId="75632649" w14:textId="535D04AE" w:rsidR="00526E8E" w:rsidRPr="00E828E9" w:rsidRDefault="003D6DE7" w:rsidP="00526E8E">
          <w:pPr>
            <w:pStyle w:val="IDC2"/>
            <w:tabs>
              <w:tab w:val="right" w:leader="dot" w:pos="8495"/>
            </w:tabs>
            <w:rPr>
              <w:rFonts w:eastAsiaTheme="minorEastAsia" w:cs="Arial"/>
              <w:noProof/>
            </w:rPr>
          </w:pPr>
          <w:hyperlink w:anchor="_Toc34139673" w:history="1">
            <w:r w:rsidR="00526E8E" w:rsidRPr="00E828E9">
              <w:rPr>
                <w:rStyle w:val="Enlla"/>
                <w:rFonts w:cs="Arial"/>
                <w:noProof/>
              </w:rPr>
              <w:t>Catorzena. Determinació de l’oferta econòmicament més avantatjosa</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_Toc34139673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37</w:t>
            </w:r>
            <w:r w:rsidR="00526E8E" w:rsidRPr="00E828E9">
              <w:rPr>
                <w:rFonts w:cs="Arial"/>
                <w:noProof/>
                <w:webHidden/>
              </w:rPr>
              <w:fldChar w:fldCharType="end"/>
            </w:r>
          </w:hyperlink>
        </w:p>
        <w:p w14:paraId="77C0B3EE" w14:textId="5A406E32" w:rsidR="00526E8E" w:rsidRPr="00E828E9" w:rsidRDefault="003D6DE7" w:rsidP="00526E8E">
          <w:pPr>
            <w:pStyle w:val="IDC2"/>
            <w:tabs>
              <w:tab w:val="right" w:leader="dot" w:pos="8495"/>
            </w:tabs>
            <w:rPr>
              <w:rFonts w:eastAsiaTheme="minorEastAsia" w:cs="Arial"/>
              <w:noProof/>
            </w:rPr>
          </w:pPr>
          <w:hyperlink w:anchor="_Toc34139674" w:history="1">
            <w:r w:rsidR="00526E8E" w:rsidRPr="00E828E9">
              <w:rPr>
                <w:rStyle w:val="Enlla"/>
                <w:rFonts w:cs="Arial"/>
                <w:noProof/>
              </w:rPr>
              <w:t>Quinzena. Classificació de les ofertes i requeriment de documentació previ a l’adjudicació</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_Toc34139674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41</w:t>
            </w:r>
            <w:r w:rsidR="00526E8E" w:rsidRPr="00E828E9">
              <w:rPr>
                <w:rFonts w:cs="Arial"/>
                <w:noProof/>
                <w:webHidden/>
              </w:rPr>
              <w:fldChar w:fldCharType="end"/>
            </w:r>
          </w:hyperlink>
        </w:p>
        <w:p w14:paraId="36C3A394" w14:textId="79E244C7" w:rsidR="00526E8E" w:rsidRPr="00E828E9" w:rsidRDefault="003D6DE7" w:rsidP="00526E8E">
          <w:pPr>
            <w:pStyle w:val="IDC2"/>
            <w:tabs>
              <w:tab w:val="right" w:leader="dot" w:pos="8495"/>
            </w:tabs>
            <w:rPr>
              <w:rFonts w:eastAsiaTheme="minorEastAsia" w:cs="Arial"/>
              <w:noProof/>
            </w:rPr>
          </w:pPr>
          <w:hyperlink w:anchor="_Toc34139675" w:history="1">
            <w:r w:rsidR="00526E8E" w:rsidRPr="00E828E9">
              <w:rPr>
                <w:rStyle w:val="Enlla"/>
                <w:rFonts w:cs="Arial"/>
                <w:noProof/>
              </w:rPr>
              <w:t>Setzena. Garantia definitiva</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_Toc34139675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44</w:t>
            </w:r>
            <w:r w:rsidR="00526E8E" w:rsidRPr="00E828E9">
              <w:rPr>
                <w:rFonts w:cs="Arial"/>
                <w:noProof/>
                <w:webHidden/>
              </w:rPr>
              <w:fldChar w:fldCharType="end"/>
            </w:r>
          </w:hyperlink>
        </w:p>
        <w:p w14:paraId="0A6730D2" w14:textId="4E1D5A3F" w:rsidR="00526E8E" w:rsidRPr="00E828E9" w:rsidRDefault="003D6DE7" w:rsidP="00526E8E">
          <w:pPr>
            <w:pStyle w:val="IDC2"/>
            <w:tabs>
              <w:tab w:val="right" w:leader="dot" w:pos="8495"/>
            </w:tabs>
            <w:rPr>
              <w:rFonts w:eastAsiaTheme="minorEastAsia" w:cs="Arial"/>
              <w:noProof/>
            </w:rPr>
          </w:pPr>
          <w:hyperlink w:anchor="_Toc34139676" w:history="1">
            <w:r w:rsidR="00526E8E" w:rsidRPr="00E828E9">
              <w:rPr>
                <w:rStyle w:val="Enlla"/>
                <w:rFonts w:cs="Arial"/>
                <w:noProof/>
              </w:rPr>
              <w:t>Dissetena. Decisió de no adjudicar o subscriure el contracte i desistiment</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_Toc34139676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45</w:t>
            </w:r>
            <w:r w:rsidR="00526E8E" w:rsidRPr="00E828E9">
              <w:rPr>
                <w:rFonts w:cs="Arial"/>
                <w:noProof/>
                <w:webHidden/>
              </w:rPr>
              <w:fldChar w:fldCharType="end"/>
            </w:r>
          </w:hyperlink>
        </w:p>
        <w:p w14:paraId="33C8A9C7" w14:textId="6A2DE10C" w:rsidR="00526E8E" w:rsidRPr="00E828E9" w:rsidRDefault="003D6DE7" w:rsidP="00526E8E">
          <w:pPr>
            <w:pStyle w:val="IDC2"/>
            <w:tabs>
              <w:tab w:val="right" w:leader="dot" w:pos="8495"/>
            </w:tabs>
            <w:rPr>
              <w:rFonts w:eastAsiaTheme="minorEastAsia" w:cs="Arial"/>
              <w:noProof/>
            </w:rPr>
          </w:pPr>
          <w:hyperlink w:anchor="_Toc34139677" w:history="1">
            <w:r w:rsidR="00526E8E" w:rsidRPr="00E828E9">
              <w:rPr>
                <w:rStyle w:val="Enlla"/>
                <w:rFonts w:cs="Arial"/>
                <w:noProof/>
              </w:rPr>
              <w:t>Divuitena. Adjudicació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_Toc34139677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46</w:t>
            </w:r>
            <w:r w:rsidR="00526E8E" w:rsidRPr="00E828E9">
              <w:rPr>
                <w:rFonts w:cs="Arial"/>
                <w:noProof/>
                <w:webHidden/>
              </w:rPr>
              <w:fldChar w:fldCharType="end"/>
            </w:r>
          </w:hyperlink>
        </w:p>
        <w:p w14:paraId="342607B1" w14:textId="3B74C770" w:rsidR="00526E8E" w:rsidRPr="00E828E9" w:rsidRDefault="003D6DE7" w:rsidP="00526E8E">
          <w:pPr>
            <w:pStyle w:val="IDC2"/>
            <w:tabs>
              <w:tab w:val="right" w:leader="dot" w:pos="8495"/>
            </w:tabs>
            <w:rPr>
              <w:rFonts w:eastAsiaTheme="minorEastAsia" w:cs="Arial"/>
              <w:noProof/>
            </w:rPr>
          </w:pPr>
          <w:hyperlink w:anchor="_Toc34139678" w:history="1">
            <w:r w:rsidR="00526E8E" w:rsidRPr="00E828E9">
              <w:rPr>
                <w:rStyle w:val="Enlla"/>
                <w:rFonts w:cs="Arial"/>
                <w:noProof/>
              </w:rPr>
              <w:t>Dinovena. Formalització i perfecció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_Toc34139678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46</w:t>
            </w:r>
            <w:r w:rsidR="00526E8E" w:rsidRPr="00E828E9">
              <w:rPr>
                <w:rFonts w:cs="Arial"/>
                <w:noProof/>
                <w:webHidden/>
              </w:rPr>
              <w:fldChar w:fldCharType="end"/>
            </w:r>
          </w:hyperlink>
        </w:p>
        <w:p w14:paraId="3201E752" w14:textId="37643E8C" w:rsidR="00526E8E" w:rsidRPr="00E828E9" w:rsidRDefault="003D6DE7" w:rsidP="00526E8E">
          <w:pPr>
            <w:pStyle w:val="IDC1"/>
            <w:tabs>
              <w:tab w:val="right" w:leader="dot" w:pos="8495"/>
            </w:tabs>
            <w:rPr>
              <w:rFonts w:eastAsiaTheme="minorEastAsia" w:cs="Arial"/>
              <w:noProof/>
            </w:rPr>
          </w:pPr>
          <w:hyperlink w:anchor="_Toc34139679" w:history="1">
            <w:r w:rsidR="00526E8E" w:rsidRPr="00E828E9">
              <w:rPr>
                <w:rStyle w:val="Enlla"/>
                <w:rFonts w:cs="Arial"/>
                <w:noProof/>
              </w:rPr>
              <w:t>III. DISPOSICIONS RELATIVES A L’EXECUCIÓ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_Toc34139679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48</w:t>
            </w:r>
            <w:r w:rsidR="00526E8E" w:rsidRPr="00E828E9">
              <w:rPr>
                <w:rFonts w:cs="Arial"/>
                <w:noProof/>
                <w:webHidden/>
              </w:rPr>
              <w:fldChar w:fldCharType="end"/>
            </w:r>
          </w:hyperlink>
        </w:p>
        <w:p w14:paraId="0E13FC59" w14:textId="3B2B304E" w:rsidR="00526E8E" w:rsidRPr="00E828E9" w:rsidRDefault="003D6DE7" w:rsidP="00526E8E">
          <w:pPr>
            <w:pStyle w:val="IDC2"/>
            <w:tabs>
              <w:tab w:val="right" w:leader="dot" w:pos="8495"/>
            </w:tabs>
            <w:rPr>
              <w:rFonts w:eastAsiaTheme="minorEastAsia" w:cs="Arial"/>
              <w:noProof/>
            </w:rPr>
          </w:pPr>
          <w:hyperlink w:anchor="_Toc34139680" w:history="1">
            <w:r w:rsidR="00526E8E" w:rsidRPr="00E828E9">
              <w:rPr>
                <w:rStyle w:val="Enlla"/>
                <w:rFonts w:cs="Arial"/>
                <w:noProof/>
              </w:rPr>
              <w:t>Vintena. Condicions especials d’execució</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_Toc34139680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48</w:t>
            </w:r>
            <w:r w:rsidR="00526E8E" w:rsidRPr="00E828E9">
              <w:rPr>
                <w:rFonts w:cs="Arial"/>
                <w:noProof/>
                <w:webHidden/>
              </w:rPr>
              <w:fldChar w:fldCharType="end"/>
            </w:r>
          </w:hyperlink>
        </w:p>
        <w:p w14:paraId="2FC4A7B8" w14:textId="404DD0F3" w:rsidR="00526E8E" w:rsidRPr="00E828E9" w:rsidRDefault="003D6DE7" w:rsidP="00526E8E">
          <w:pPr>
            <w:pStyle w:val="IDC2"/>
            <w:tabs>
              <w:tab w:val="right" w:leader="dot" w:pos="8495"/>
            </w:tabs>
            <w:rPr>
              <w:rFonts w:eastAsiaTheme="minorEastAsia" w:cs="Arial"/>
              <w:noProof/>
            </w:rPr>
          </w:pPr>
          <w:hyperlink w:anchor="_Toc34139681" w:history="1">
            <w:r w:rsidR="00526E8E" w:rsidRPr="00E828E9">
              <w:rPr>
                <w:rStyle w:val="Enlla"/>
                <w:rFonts w:cs="Arial"/>
                <w:noProof/>
              </w:rPr>
              <w:t>Vint-i-unena. Execució i supervisió dels serveis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_Toc34139681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48</w:t>
            </w:r>
            <w:r w:rsidR="00526E8E" w:rsidRPr="00E828E9">
              <w:rPr>
                <w:rFonts w:cs="Arial"/>
                <w:noProof/>
                <w:webHidden/>
              </w:rPr>
              <w:fldChar w:fldCharType="end"/>
            </w:r>
          </w:hyperlink>
        </w:p>
        <w:p w14:paraId="2662F8F7" w14:textId="6A9DB83F" w:rsidR="00526E8E" w:rsidRPr="00E828E9" w:rsidRDefault="003D6DE7" w:rsidP="00526E8E">
          <w:pPr>
            <w:pStyle w:val="IDC2"/>
            <w:tabs>
              <w:tab w:val="right" w:leader="dot" w:pos="8495"/>
            </w:tabs>
            <w:rPr>
              <w:rFonts w:eastAsiaTheme="minorEastAsia" w:cs="Arial"/>
              <w:noProof/>
            </w:rPr>
          </w:pPr>
          <w:hyperlink w:anchor="_Toc34139682" w:history="1">
            <w:r w:rsidR="00526E8E" w:rsidRPr="00E828E9">
              <w:rPr>
                <w:rStyle w:val="Enlla"/>
                <w:rFonts w:cs="Arial"/>
                <w:noProof/>
              </w:rPr>
              <w:t>Vint-i-dosena. Programa de treball</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_Toc34139682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48</w:t>
            </w:r>
            <w:r w:rsidR="00526E8E" w:rsidRPr="00E828E9">
              <w:rPr>
                <w:rFonts w:cs="Arial"/>
                <w:noProof/>
                <w:webHidden/>
              </w:rPr>
              <w:fldChar w:fldCharType="end"/>
            </w:r>
          </w:hyperlink>
        </w:p>
        <w:p w14:paraId="3DF5DB45" w14:textId="318618C0" w:rsidR="00526E8E" w:rsidRPr="00E828E9" w:rsidRDefault="003D6DE7" w:rsidP="00526E8E">
          <w:pPr>
            <w:pStyle w:val="IDC2"/>
            <w:tabs>
              <w:tab w:val="right" w:leader="dot" w:pos="8495"/>
            </w:tabs>
            <w:rPr>
              <w:rFonts w:eastAsiaTheme="minorEastAsia" w:cs="Arial"/>
              <w:noProof/>
            </w:rPr>
          </w:pPr>
          <w:hyperlink w:anchor="_Toc34139683" w:history="1">
            <w:r w:rsidR="00526E8E" w:rsidRPr="00E828E9">
              <w:rPr>
                <w:rStyle w:val="Enlla"/>
                <w:rFonts w:cs="Arial"/>
                <w:noProof/>
              </w:rPr>
              <w:t>Vint-i-tresena. Compliment de terminis i correcta execució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_Toc34139683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48</w:t>
            </w:r>
            <w:r w:rsidR="00526E8E" w:rsidRPr="00E828E9">
              <w:rPr>
                <w:rFonts w:cs="Arial"/>
                <w:noProof/>
                <w:webHidden/>
              </w:rPr>
              <w:fldChar w:fldCharType="end"/>
            </w:r>
          </w:hyperlink>
        </w:p>
        <w:p w14:paraId="1BE9C11B" w14:textId="6EB8063A" w:rsidR="00526E8E" w:rsidRPr="00E828E9" w:rsidRDefault="003D6DE7" w:rsidP="00526E8E">
          <w:pPr>
            <w:pStyle w:val="IDC2"/>
            <w:tabs>
              <w:tab w:val="right" w:leader="dot" w:pos="8495"/>
            </w:tabs>
            <w:rPr>
              <w:rFonts w:eastAsiaTheme="minorEastAsia" w:cs="Arial"/>
              <w:noProof/>
            </w:rPr>
          </w:pPr>
          <w:hyperlink w:anchor="_Toc34139684" w:history="1">
            <w:r w:rsidR="00526E8E" w:rsidRPr="00E828E9">
              <w:rPr>
                <w:rStyle w:val="Enlla"/>
                <w:rFonts w:cs="Arial"/>
                <w:noProof/>
              </w:rPr>
              <w:t>Vint-i-quatrena. Persona responsable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_Toc34139684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49</w:t>
            </w:r>
            <w:r w:rsidR="00526E8E" w:rsidRPr="00E828E9">
              <w:rPr>
                <w:rFonts w:cs="Arial"/>
                <w:noProof/>
                <w:webHidden/>
              </w:rPr>
              <w:fldChar w:fldCharType="end"/>
            </w:r>
          </w:hyperlink>
        </w:p>
        <w:p w14:paraId="71A1F6E2" w14:textId="6C521E5C" w:rsidR="00526E8E" w:rsidRPr="00E828E9" w:rsidRDefault="003D6DE7" w:rsidP="00526E8E">
          <w:pPr>
            <w:pStyle w:val="IDC2"/>
            <w:tabs>
              <w:tab w:val="right" w:leader="dot" w:pos="8495"/>
            </w:tabs>
            <w:rPr>
              <w:rFonts w:eastAsiaTheme="minorEastAsia" w:cs="Arial"/>
              <w:noProof/>
            </w:rPr>
          </w:pPr>
          <w:hyperlink w:anchor="_Toc34139685" w:history="1">
            <w:r w:rsidR="00526E8E" w:rsidRPr="00E828E9">
              <w:rPr>
                <w:rStyle w:val="Enlla"/>
                <w:rFonts w:cs="Arial"/>
                <w:noProof/>
              </w:rPr>
              <w:t>Vint-i-cinquena. Resolució d’incidències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_Toc34139685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49</w:t>
            </w:r>
            <w:r w:rsidR="00526E8E" w:rsidRPr="00E828E9">
              <w:rPr>
                <w:rFonts w:cs="Arial"/>
                <w:noProof/>
                <w:webHidden/>
              </w:rPr>
              <w:fldChar w:fldCharType="end"/>
            </w:r>
          </w:hyperlink>
        </w:p>
        <w:p w14:paraId="6D892047" w14:textId="7761B7FA" w:rsidR="00526E8E" w:rsidRPr="00E828E9" w:rsidRDefault="003D6DE7" w:rsidP="00526E8E">
          <w:pPr>
            <w:pStyle w:val="IDC2"/>
            <w:tabs>
              <w:tab w:val="right" w:leader="dot" w:pos="8495"/>
            </w:tabs>
            <w:rPr>
              <w:rFonts w:eastAsiaTheme="minorEastAsia" w:cs="Arial"/>
              <w:noProof/>
            </w:rPr>
          </w:pPr>
          <w:hyperlink w:anchor="_Toc34139686" w:history="1">
            <w:r w:rsidR="00526E8E" w:rsidRPr="00E828E9">
              <w:rPr>
                <w:rStyle w:val="Enlla"/>
                <w:rFonts w:cs="Arial"/>
                <w:noProof/>
              </w:rPr>
              <w:t>Vint-i-sisena. Resolució de dubtes tècnics interpretatius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_Toc34139686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49</w:t>
            </w:r>
            <w:r w:rsidR="00526E8E" w:rsidRPr="00E828E9">
              <w:rPr>
                <w:rFonts w:cs="Arial"/>
                <w:noProof/>
                <w:webHidden/>
              </w:rPr>
              <w:fldChar w:fldCharType="end"/>
            </w:r>
          </w:hyperlink>
        </w:p>
        <w:p w14:paraId="40A83E73" w14:textId="614B543C" w:rsidR="00526E8E" w:rsidRPr="00E828E9" w:rsidRDefault="003D6DE7" w:rsidP="00526E8E">
          <w:pPr>
            <w:pStyle w:val="IDC1"/>
            <w:tabs>
              <w:tab w:val="right" w:leader="dot" w:pos="8495"/>
            </w:tabs>
            <w:rPr>
              <w:rFonts w:eastAsiaTheme="minorEastAsia" w:cs="Arial"/>
              <w:noProof/>
            </w:rPr>
          </w:pPr>
          <w:hyperlink w:anchor="_Toc34139687" w:history="1">
            <w:r w:rsidR="00526E8E" w:rsidRPr="00E828E9">
              <w:rPr>
                <w:rStyle w:val="Enlla"/>
                <w:rFonts w:cs="Arial"/>
                <w:noProof/>
              </w:rPr>
              <w:t>IV. DISPOSICIONS RELATIVES ALS DRETS I OBLIGACIONS DE LES PARTS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_Toc34139687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50</w:t>
            </w:r>
            <w:r w:rsidR="00526E8E" w:rsidRPr="00E828E9">
              <w:rPr>
                <w:rFonts w:cs="Arial"/>
                <w:noProof/>
                <w:webHidden/>
              </w:rPr>
              <w:fldChar w:fldCharType="end"/>
            </w:r>
          </w:hyperlink>
        </w:p>
        <w:p w14:paraId="1170A8F5" w14:textId="60072CC7" w:rsidR="00526E8E" w:rsidRPr="00E828E9" w:rsidRDefault="003D6DE7" w:rsidP="00526E8E">
          <w:pPr>
            <w:pStyle w:val="IDC2"/>
            <w:tabs>
              <w:tab w:val="right" w:leader="dot" w:pos="8495"/>
            </w:tabs>
            <w:rPr>
              <w:rFonts w:eastAsiaTheme="minorEastAsia" w:cs="Arial"/>
              <w:noProof/>
            </w:rPr>
          </w:pPr>
          <w:hyperlink w:anchor="_Toc34139688" w:history="1">
            <w:r w:rsidR="00526E8E" w:rsidRPr="00E828E9">
              <w:rPr>
                <w:rStyle w:val="Enlla"/>
                <w:rFonts w:cs="Arial"/>
                <w:noProof/>
              </w:rPr>
              <w:t>Vint-i-setena. Abonaments a l’empresa contractista</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_Toc34139688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50</w:t>
            </w:r>
            <w:r w:rsidR="00526E8E" w:rsidRPr="00E828E9">
              <w:rPr>
                <w:rFonts w:cs="Arial"/>
                <w:noProof/>
                <w:webHidden/>
              </w:rPr>
              <w:fldChar w:fldCharType="end"/>
            </w:r>
          </w:hyperlink>
        </w:p>
        <w:p w14:paraId="2A0E770D" w14:textId="570691B1" w:rsidR="00526E8E" w:rsidRPr="00E828E9" w:rsidRDefault="003D6DE7" w:rsidP="00526E8E">
          <w:pPr>
            <w:pStyle w:val="IDC2"/>
            <w:tabs>
              <w:tab w:val="right" w:leader="dot" w:pos="8495"/>
            </w:tabs>
            <w:rPr>
              <w:rFonts w:eastAsiaTheme="minorEastAsia" w:cs="Arial"/>
              <w:noProof/>
            </w:rPr>
          </w:pPr>
          <w:hyperlink w:anchor="_Toc34139689" w:history="1">
            <w:r w:rsidR="00526E8E" w:rsidRPr="00E828E9">
              <w:rPr>
                <w:rStyle w:val="Enlla"/>
                <w:rFonts w:cs="Arial"/>
                <w:noProof/>
              </w:rPr>
              <w:t>Vint-i-vuitena. Responsabilitat de l’empresa contractista</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_Toc34139689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51</w:t>
            </w:r>
            <w:r w:rsidR="00526E8E" w:rsidRPr="00E828E9">
              <w:rPr>
                <w:rFonts w:cs="Arial"/>
                <w:noProof/>
                <w:webHidden/>
              </w:rPr>
              <w:fldChar w:fldCharType="end"/>
            </w:r>
          </w:hyperlink>
        </w:p>
        <w:p w14:paraId="07FA0278" w14:textId="2D9866F5" w:rsidR="00526E8E" w:rsidRPr="00E828E9" w:rsidRDefault="003D6DE7" w:rsidP="00526E8E">
          <w:pPr>
            <w:pStyle w:val="IDC2"/>
            <w:tabs>
              <w:tab w:val="right" w:leader="dot" w:pos="8495"/>
            </w:tabs>
            <w:rPr>
              <w:rFonts w:eastAsiaTheme="minorEastAsia" w:cs="Arial"/>
              <w:noProof/>
            </w:rPr>
          </w:pPr>
          <w:hyperlink w:anchor="_Toc34139690" w:history="1">
            <w:r w:rsidR="00526E8E" w:rsidRPr="00E828E9">
              <w:rPr>
                <w:rStyle w:val="Enlla"/>
                <w:rFonts w:cs="Arial"/>
                <w:noProof/>
                <w:snapToGrid w:val="0"/>
              </w:rPr>
              <w:t>Vint-i-novena</w:t>
            </w:r>
            <w:r w:rsidR="00526E8E" w:rsidRPr="00E828E9">
              <w:rPr>
                <w:rStyle w:val="Enlla"/>
                <w:rFonts w:cs="Arial"/>
                <w:noProof/>
              </w:rPr>
              <w:t>. Altres obligacions de l’empresa contractista</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_Toc34139690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51</w:t>
            </w:r>
            <w:r w:rsidR="00526E8E" w:rsidRPr="00E828E9">
              <w:rPr>
                <w:rFonts w:cs="Arial"/>
                <w:noProof/>
                <w:webHidden/>
              </w:rPr>
              <w:fldChar w:fldCharType="end"/>
            </w:r>
          </w:hyperlink>
        </w:p>
        <w:p w14:paraId="1D3D79C8" w14:textId="3FB2EB17" w:rsidR="00526E8E" w:rsidRPr="00E828E9" w:rsidRDefault="003D6DE7" w:rsidP="00526E8E">
          <w:pPr>
            <w:pStyle w:val="IDC2"/>
            <w:tabs>
              <w:tab w:val="right" w:leader="dot" w:pos="8495"/>
            </w:tabs>
            <w:rPr>
              <w:rFonts w:eastAsiaTheme="minorEastAsia" w:cs="Arial"/>
              <w:noProof/>
            </w:rPr>
          </w:pPr>
          <w:hyperlink w:anchor="_Toc34139691" w:history="1">
            <w:r w:rsidR="00526E8E" w:rsidRPr="00E828E9">
              <w:rPr>
                <w:rStyle w:val="Enlla"/>
                <w:rFonts w:cs="Arial"/>
                <w:noProof/>
              </w:rPr>
              <w:t>Trentena. Prerrogatives de l’Administració</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_Toc34139691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55</w:t>
            </w:r>
            <w:r w:rsidR="00526E8E" w:rsidRPr="00E828E9">
              <w:rPr>
                <w:rFonts w:cs="Arial"/>
                <w:noProof/>
                <w:webHidden/>
              </w:rPr>
              <w:fldChar w:fldCharType="end"/>
            </w:r>
          </w:hyperlink>
        </w:p>
        <w:p w14:paraId="5A75AC5F" w14:textId="4D8054F8" w:rsidR="00526E8E" w:rsidRPr="00E828E9" w:rsidRDefault="003D6DE7" w:rsidP="00526E8E">
          <w:pPr>
            <w:pStyle w:val="IDC2"/>
            <w:tabs>
              <w:tab w:val="right" w:leader="dot" w:pos="8495"/>
            </w:tabs>
            <w:rPr>
              <w:rFonts w:eastAsiaTheme="minorEastAsia" w:cs="Arial"/>
              <w:noProof/>
            </w:rPr>
          </w:pPr>
          <w:hyperlink w:anchor="_Toc34139692" w:history="1">
            <w:r w:rsidR="00526E8E" w:rsidRPr="00E828E9">
              <w:rPr>
                <w:rStyle w:val="Enlla"/>
                <w:rFonts w:cs="Arial"/>
                <w:noProof/>
              </w:rPr>
              <w:t>Trenta-unena. Modificació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_Toc34139692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55</w:t>
            </w:r>
            <w:r w:rsidR="00526E8E" w:rsidRPr="00E828E9">
              <w:rPr>
                <w:rFonts w:cs="Arial"/>
                <w:noProof/>
                <w:webHidden/>
              </w:rPr>
              <w:fldChar w:fldCharType="end"/>
            </w:r>
          </w:hyperlink>
        </w:p>
        <w:p w14:paraId="6F62939F" w14:textId="2F794C22" w:rsidR="00526E8E" w:rsidRPr="00E828E9" w:rsidRDefault="003D6DE7" w:rsidP="00526E8E">
          <w:pPr>
            <w:pStyle w:val="IDC2"/>
            <w:tabs>
              <w:tab w:val="right" w:leader="dot" w:pos="8495"/>
            </w:tabs>
            <w:rPr>
              <w:rFonts w:eastAsiaTheme="minorEastAsia" w:cs="Arial"/>
              <w:noProof/>
            </w:rPr>
          </w:pPr>
          <w:hyperlink w:anchor="_Toc34139693" w:history="1">
            <w:r w:rsidR="00526E8E" w:rsidRPr="00E828E9">
              <w:rPr>
                <w:rStyle w:val="Enlla"/>
                <w:rFonts w:cs="Arial"/>
                <w:noProof/>
              </w:rPr>
              <w:t>Trenta-dosena. Suspensió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_Toc34139693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56</w:t>
            </w:r>
            <w:r w:rsidR="00526E8E" w:rsidRPr="00E828E9">
              <w:rPr>
                <w:rFonts w:cs="Arial"/>
                <w:noProof/>
                <w:webHidden/>
              </w:rPr>
              <w:fldChar w:fldCharType="end"/>
            </w:r>
          </w:hyperlink>
        </w:p>
        <w:p w14:paraId="33C6362B" w14:textId="1DB06F96" w:rsidR="00526E8E" w:rsidRPr="00E828E9" w:rsidRDefault="003D6DE7" w:rsidP="00526E8E">
          <w:pPr>
            <w:pStyle w:val="IDC1"/>
            <w:tabs>
              <w:tab w:val="right" w:leader="dot" w:pos="8495"/>
            </w:tabs>
            <w:rPr>
              <w:rFonts w:eastAsiaTheme="minorEastAsia" w:cs="Arial"/>
              <w:noProof/>
            </w:rPr>
          </w:pPr>
          <w:hyperlink w:anchor="_Toc34139694" w:history="1">
            <w:r w:rsidR="00526E8E" w:rsidRPr="00E828E9">
              <w:rPr>
                <w:rStyle w:val="Enlla"/>
                <w:rFonts w:cs="Arial"/>
                <w:noProof/>
              </w:rPr>
              <w:t>V. DISPOSICIONS RELATIVES A LA SUCCESSIÓ, CESSIÓ, LA SUBCONTRACTACIÓ I LA REVISIÓ DE PREUS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_Toc34139694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57</w:t>
            </w:r>
            <w:r w:rsidR="00526E8E" w:rsidRPr="00E828E9">
              <w:rPr>
                <w:rFonts w:cs="Arial"/>
                <w:noProof/>
                <w:webHidden/>
              </w:rPr>
              <w:fldChar w:fldCharType="end"/>
            </w:r>
          </w:hyperlink>
        </w:p>
        <w:p w14:paraId="5618EFC1" w14:textId="11D6BF22" w:rsidR="00526E8E" w:rsidRPr="00E828E9" w:rsidRDefault="003D6DE7" w:rsidP="00526E8E">
          <w:pPr>
            <w:pStyle w:val="IDC2"/>
            <w:tabs>
              <w:tab w:val="right" w:leader="dot" w:pos="8495"/>
            </w:tabs>
            <w:rPr>
              <w:rFonts w:eastAsiaTheme="minorEastAsia" w:cs="Arial"/>
              <w:noProof/>
            </w:rPr>
          </w:pPr>
          <w:hyperlink w:anchor="_Toc34139695" w:history="1">
            <w:r w:rsidR="00526E8E" w:rsidRPr="00E828E9">
              <w:rPr>
                <w:rStyle w:val="Enlla"/>
                <w:rFonts w:cs="Arial"/>
                <w:noProof/>
              </w:rPr>
              <w:t>Trenta-tresena. Succesió i Cessió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_Toc34139695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57</w:t>
            </w:r>
            <w:r w:rsidR="00526E8E" w:rsidRPr="00E828E9">
              <w:rPr>
                <w:rFonts w:cs="Arial"/>
                <w:noProof/>
                <w:webHidden/>
              </w:rPr>
              <w:fldChar w:fldCharType="end"/>
            </w:r>
          </w:hyperlink>
        </w:p>
        <w:p w14:paraId="15B29AAE" w14:textId="21225B2D" w:rsidR="00526E8E" w:rsidRPr="00E828E9" w:rsidRDefault="003D6DE7" w:rsidP="00526E8E">
          <w:pPr>
            <w:pStyle w:val="IDC2"/>
            <w:tabs>
              <w:tab w:val="right" w:leader="dot" w:pos="8495"/>
            </w:tabs>
            <w:rPr>
              <w:rFonts w:eastAsiaTheme="minorEastAsia" w:cs="Arial"/>
              <w:noProof/>
            </w:rPr>
          </w:pPr>
          <w:hyperlink w:anchor="_Toc34139696" w:history="1">
            <w:r w:rsidR="00526E8E" w:rsidRPr="00E828E9">
              <w:rPr>
                <w:rStyle w:val="Enlla"/>
                <w:rFonts w:cs="Arial"/>
                <w:noProof/>
              </w:rPr>
              <w:t>Trenta-quatrena. Subcontractació</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_Toc34139696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58</w:t>
            </w:r>
            <w:r w:rsidR="00526E8E" w:rsidRPr="00E828E9">
              <w:rPr>
                <w:rFonts w:cs="Arial"/>
                <w:noProof/>
                <w:webHidden/>
              </w:rPr>
              <w:fldChar w:fldCharType="end"/>
            </w:r>
          </w:hyperlink>
        </w:p>
        <w:p w14:paraId="7FE4B756" w14:textId="1A4D6EC6" w:rsidR="00526E8E" w:rsidRPr="00E828E9" w:rsidRDefault="003D6DE7" w:rsidP="00526E8E">
          <w:pPr>
            <w:pStyle w:val="IDC2"/>
            <w:tabs>
              <w:tab w:val="right" w:leader="dot" w:pos="8495"/>
            </w:tabs>
            <w:rPr>
              <w:rFonts w:eastAsiaTheme="minorEastAsia" w:cs="Arial"/>
              <w:noProof/>
            </w:rPr>
          </w:pPr>
          <w:hyperlink w:anchor="_Toc34139697" w:history="1">
            <w:r w:rsidR="00526E8E" w:rsidRPr="00E828E9">
              <w:rPr>
                <w:rStyle w:val="Enlla"/>
                <w:rFonts w:cs="Arial"/>
                <w:noProof/>
              </w:rPr>
              <w:t>Trenta-cinquena. Revisió de preus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_Toc34139697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60</w:t>
            </w:r>
            <w:r w:rsidR="00526E8E" w:rsidRPr="00E828E9">
              <w:rPr>
                <w:rFonts w:cs="Arial"/>
                <w:noProof/>
                <w:webHidden/>
              </w:rPr>
              <w:fldChar w:fldCharType="end"/>
            </w:r>
          </w:hyperlink>
        </w:p>
        <w:p w14:paraId="045A4BF1" w14:textId="2AA15A28" w:rsidR="00526E8E" w:rsidRPr="00E828E9" w:rsidRDefault="003D6DE7" w:rsidP="00526E8E">
          <w:pPr>
            <w:pStyle w:val="IDC1"/>
            <w:tabs>
              <w:tab w:val="right" w:leader="dot" w:pos="8495"/>
            </w:tabs>
            <w:rPr>
              <w:rFonts w:eastAsiaTheme="minorEastAsia" w:cs="Arial"/>
              <w:noProof/>
            </w:rPr>
          </w:pPr>
          <w:hyperlink w:anchor="_Toc34139698" w:history="1">
            <w:r w:rsidR="00526E8E" w:rsidRPr="00E828E9">
              <w:rPr>
                <w:rStyle w:val="Enlla"/>
                <w:rFonts w:cs="Arial"/>
                <w:noProof/>
              </w:rPr>
              <w:t>VI. DISPOSICIONS RELATIVES A L’EXTINCIÓ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_Toc34139698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60</w:t>
            </w:r>
            <w:r w:rsidR="00526E8E" w:rsidRPr="00E828E9">
              <w:rPr>
                <w:rFonts w:cs="Arial"/>
                <w:noProof/>
                <w:webHidden/>
              </w:rPr>
              <w:fldChar w:fldCharType="end"/>
            </w:r>
          </w:hyperlink>
        </w:p>
        <w:p w14:paraId="17200D08" w14:textId="78734F38" w:rsidR="00526E8E" w:rsidRPr="00E828E9" w:rsidRDefault="003D6DE7" w:rsidP="00526E8E">
          <w:pPr>
            <w:pStyle w:val="IDC2"/>
            <w:tabs>
              <w:tab w:val="right" w:leader="dot" w:pos="8495"/>
            </w:tabs>
            <w:rPr>
              <w:rFonts w:eastAsiaTheme="minorEastAsia" w:cs="Arial"/>
              <w:noProof/>
            </w:rPr>
          </w:pPr>
          <w:hyperlink w:anchor="_Toc34139699" w:history="1">
            <w:r w:rsidR="00526E8E" w:rsidRPr="00E828E9">
              <w:rPr>
                <w:rStyle w:val="Enlla"/>
                <w:rFonts w:cs="Arial"/>
                <w:noProof/>
              </w:rPr>
              <w:t>Trenta-sisena. Recepció i liquidació</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_Toc34139699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60</w:t>
            </w:r>
            <w:r w:rsidR="00526E8E" w:rsidRPr="00E828E9">
              <w:rPr>
                <w:rFonts w:cs="Arial"/>
                <w:noProof/>
                <w:webHidden/>
              </w:rPr>
              <w:fldChar w:fldCharType="end"/>
            </w:r>
          </w:hyperlink>
        </w:p>
        <w:p w14:paraId="43A0B363" w14:textId="4247F6DE" w:rsidR="00526E8E" w:rsidRPr="00E828E9" w:rsidRDefault="003D6DE7" w:rsidP="00526E8E">
          <w:pPr>
            <w:pStyle w:val="IDC2"/>
            <w:tabs>
              <w:tab w:val="right" w:leader="dot" w:pos="8495"/>
            </w:tabs>
            <w:rPr>
              <w:rFonts w:eastAsiaTheme="minorEastAsia" w:cs="Arial"/>
              <w:noProof/>
            </w:rPr>
          </w:pPr>
          <w:hyperlink w:anchor="_Toc34139700" w:history="1">
            <w:r w:rsidR="00526E8E" w:rsidRPr="00E828E9">
              <w:rPr>
                <w:rStyle w:val="Enlla"/>
                <w:rFonts w:cs="Arial"/>
                <w:noProof/>
              </w:rPr>
              <w:t>Trenta-setena. Termini de garantia i devolució o cancel·lació de la garantia definitiva</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_Toc34139700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60</w:t>
            </w:r>
            <w:r w:rsidR="00526E8E" w:rsidRPr="00E828E9">
              <w:rPr>
                <w:rFonts w:cs="Arial"/>
                <w:noProof/>
                <w:webHidden/>
              </w:rPr>
              <w:fldChar w:fldCharType="end"/>
            </w:r>
          </w:hyperlink>
        </w:p>
        <w:p w14:paraId="070EC1BF" w14:textId="0792632C" w:rsidR="00526E8E" w:rsidRPr="00E828E9" w:rsidRDefault="003D6DE7" w:rsidP="00526E8E">
          <w:pPr>
            <w:pStyle w:val="IDC2"/>
            <w:tabs>
              <w:tab w:val="right" w:leader="dot" w:pos="8495"/>
            </w:tabs>
            <w:rPr>
              <w:rFonts w:eastAsiaTheme="minorEastAsia" w:cs="Arial"/>
              <w:noProof/>
            </w:rPr>
          </w:pPr>
          <w:hyperlink w:anchor="_Toc34139701" w:history="1">
            <w:r w:rsidR="00526E8E" w:rsidRPr="00E828E9">
              <w:rPr>
                <w:rStyle w:val="Enlla"/>
                <w:rFonts w:cs="Arial"/>
                <w:noProof/>
              </w:rPr>
              <w:t>Trenta-vuitena. Resolució del contracte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_Toc34139701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61</w:t>
            </w:r>
            <w:r w:rsidR="00526E8E" w:rsidRPr="00E828E9">
              <w:rPr>
                <w:rFonts w:cs="Arial"/>
                <w:noProof/>
                <w:webHidden/>
              </w:rPr>
              <w:fldChar w:fldCharType="end"/>
            </w:r>
          </w:hyperlink>
        </w:p>
        <w:p w14:paraId="5C2B7BA0" w14:textId="3265E23A" w:rsidR="00526E8E" w:rsidRPr="00E828E9" w:rsidRDefault="003D6DE7" w:rsidP="00526E8E">
          <w:pPr>
            <w:pStyle w:val="IDC1"/>
            <w:tabs>
              <w:tab w:val="right" w:leader="dot" w:pos="8495"/>
            </w:tabs>
            <w:rPr>
              <w:rFonts w:eastAsiaTheme="minorEastAsia" w:cs="Arial"/>
              <w:noProof/>
            </w:rPr>
          </w:pPr>
          <w:hyperlink w:anchor="_Toc34139702" w:history="1">
            <w:r w:rsidR="00526E8E" w:rsidRPr="00E828E9">
              <w:rPr>
                <w:rStyle w:val="Enlla"/>
                <w:rFonts w:cs="Arial"/>
                <w:noProof/>
              </w:rPr>
              <w:t>VII. RECURSOS, MESURES PROVISIONALS I SUPÒSITS ESPECIALS DE NUL·LITAT CONTRACTUAL</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_Toc34139702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62</w:t>
            </w:r>
            <w:r w:rsidR="00526E8E" w:rsidRPr="00E828E9">
              <w:rPr>
                <w:rFonts w:cs="Arial"/>
                <w:noProof/>
                <w:webHidden/>
              </w:rPr>
              <w:fldChar w:fldCharType="end"/>
            </w:r>
          </w:hyperlink>
        </w:p>
        <w:p w14:paraId="0B328EA8" w14:textId="0B269E07" w:rsidR="00526E8E" w:rsidRPr="00E828E9" w:rsidRDefault="003D6DE7" w:rsidP="00526E8E">
          <w:pPr>
            <w:pStyle w:val="IDC2"/>
            <w:tabs>
              <w:tab w:val="right" w:leader="dot" w:pos="8495"/>
            </w:tabs>
            <w:rPr>
              <w:rFonts w:eastAsiaTheme="minorEastAsia" w:cs="Arial"/>
              <w:noProof/>
            </w:rPr>
          </w:pPr>
          <w:hyperlink w:anchor="_Toc34139703" w:history="1">
            <w:r w:rsidR="00526E8E" w:rsidRPr="00E828E9">
              <w:rPr>
                <w:rStyle w:val="Enlla"/>
                <w:rFonts w:cs="Arial"/>
                <w:noProof/>
              </w:rPr>
              <w:t>Trenta-novena. Règim de recursos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_Toc34139703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62</w:t>
            </w:r>
            <w:r w:rsidR="00526E8E" w:rsidRPr="00E828E9">
              <w:rPr>
                <w:rFonts w:cs="Arial"/>
                <w:noProof/>
                <w:webHidden/>
              </w:rPr>
              <w:fldChar w:fldCharType="end"/>
            </w:r>
          </w:hyperlink>
        </w:p>
        <w:p w14:paraId="2D977B3B" w14:textId="21AC46A9" w:rsidR="00526E8E" w:rsidRPr="00E828E9" w:rsidRDefault="003D6DE7" w:rsidP="00526E8E">
          <w:pPr>
            <w:pStyle w:val="IDC2"/>
            <w:tabs>
              <w:tab w:val="right" w:leader="dot" w:pos="8495"/>
            </w:tabs>
            <w:rPr>
              <w:rFonts w:eastAsiaTheme="minorEastAsia" w:cs="Arial"/>
              <w:noProof/>
            </w:rPr>
          </w:pPr>
          <w:hyperlink w:anchor="_Toc34139704" w:history="1">
            <w:r w:rsidR="00526E8E" w:rsidRPr="00E828E9">
              <w:rPr>
                <w:rStyle w:val="Enlla"/>
                <w:rFonts w:cs="Arial"/>
                <w:noProof/>
              </w:rPr>
              <w:t>Quarantena. Arbitratge</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_Toc34139704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63</w:t>
            </w:r>
            <w:r w:rsidR="00526E8E" w:rsidRPr="00E828E9">
              <w:rPr>
                <w:rFonts w:cs="Arial"/>
                <w:noProof/>
                <w:webHidden/>
              </w:rPr>
              <w:fldChar w:fldCharType="end"/>
            </w:r>
          </w:hyperlink>
        </w:p>
        <w:p w14:paraId="275F42C1" w14:textId="78EA08A0" w:rsidR="00526E8E" w:rsidRPr="00E828E9" w:rsidRDefault="003D6DE7" w:rsidP="00526E8E">
          <w:pPr>
            <w:pStyle w:val="IDC2"/>
            <w:tabs>
              <w:tab w:val="right" w:leader="dot" w:pos="8495"/>
            </w:tabs>
            <w:rPr>
              <w:rFonts w:eastAsiaTheme="minorEastAsia" w:cs="Arial"/>
              <w:noProof/>
            </w:rPr>
          </w:pPr>
          <w:hyperlink w:anchor="_Toc34139705" w:history="1">
            <w:r w:rsidR="00526E8E" w:rsidRPr="00E828E9">
              <w:rPr>
                <w:rStyle w:val="Enlla"/>
                <w:rFonts w:cs="Arial"/>
                <w:noProof/>
              </w:rPr>
              <w:t>Quaranta-unena. Mesures cautelars</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_Toc34139705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63</w:t>
            </w:r>
            <w:r w:rsidR="00526E8E" w:rsidRPr="00E828E9">
              <w:rPr>
                <w:rFonts w:cs="Arial"/>
                <w:noProof/>
                <w:webHidden/>
              </w:rPr>
              <w:fldChar w:fldCharType="end"/>
            </w:r>
          </w:hyperlink>
        </w:p>
        <w:p w14:paraId="0C90A20F" w14:textId="245801BF" w:rsidR="00526E8E" w:rsidRPr="00E828E9" w:rsidRDefault="003D6DE7" w:rsidP="00526E8E">
          <w:pPr>
            <w:pStyle w:val="IDC2"/>
            <w:tabs>
              <w:tab w:val="right" w:leader="dot" w:pos="8495"/>
            </w:tabs>
            <w:rPr>
              <w:rFonts w:eastAsiaTheme="minorEastAsia" w:cs="Arial"/>
              <w:noProof/>
            </w:rPr>
          </w:pPr>
          <w:hyperlink w:anchor="_Toc34139706" w:history="1">
            <w:r w:rsidR="00526E8E" w:rsidRPr="00E828E9">
              <w:rPr>
                <w:rStyle w:val="Enlla"/>
                <w:rFonts w:cs="Arial"/>
                <w:noProof/>
              </w:rPr>
              <w:t>Quaranta-dosena. Règim d’invalidesa</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_Toc34139706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63</w:t>
            </w:r>
            <w:r w:rsidR="00526E8E" w:rsidRPr="00E828E9">
              <w:rPr>
                <w:rFonts w:cs="Arial"/>
                <w:noProof/>
                <w:webHidden/>
              </w:rPr>
              <w:fldChar w:fldCharType="end"/>
            </w:r>
          </w:hyperlink>
        </w:p>
        <w:p w14:paraId="23A5D8EA" w14:textId="6073F1F1" w:rsidR="00526E8E" w:rsidRPr="00E828E9" w:rsidRDefault="003D6DE7" w:rsidP="00526E8E">
          <w:pPr>
            <w:pStyle w:val="IDC2"/>
            <w:tabs>
              <w:tab w:val="right" w:leader="dot" w:pos="8495"/>
            </w:tabs>
            <w:rPr>
              <w:rFonts w:eastAsiaTheme="minorEastAsia" w:cs="Arial"/>
              <w:noProof/>
            </w:rPr>
          </w:pPr>
          <w:hyperlink w:anchor="_Toc34139707" w:history="1">
            <w:r w:rsidR="00526E8E" w:rsidRPr="00E828E9">
              <w:rPr>
                <w:rStyle w:val="Enlla"/>
                <w:rFonts w:cs="Arial"/>
                <w:noProof/>
              </w:rPr>
              <w:t>Quaranta-tresena. Jurisdicció competent</w:t>
            </w:r>
            <w:r w:rsidR="00526E8E" w:rsidRPr="00E828E9">
              <w:rPr>
                <w:rFonts w:cs="Arial"/>
                <w:noProof/>
                <w:webHidden/>
              </w:rPr>
              <w:tab/>
            </w:r>
            <w:r w:rsidR="00526E8E" w:rsidRPr="00E828E9">
              <w:rPr>
                <w:rFonts w:cs="Arial"/>
                <w:noProof/>
                <w:webHidden/>
              </w:rPr>
              <w:fldChar w:fldCharType="begin"/>
            </w:r>
            <w:r w:rsidR="00526E8E" w:rsidRPr="00E828E9">
              <w:rPr>
                <w:rFonts w:cs="Arial"/>
                <w:noProof/>
                <w:webHidden/>
              </w:rPr>
              <w:instrText xml:space="preserve"> PAGEREF _Toc34139707 \h </w:instrText>
            </w:r>
            <w:r w:rsidR="00526E8E" w:rsidRPr="00E828E9">
              <w:rPr>
                <w:rFonts w:cs="Arial"/>
                <w:noProof/>
                <w:webHidden/>
              </w:rPr>
            </w:r>
            <w:r w:rsidR="00526E8E" w:rsidRPr="00E828E9">
              <w:rPr>
                <w:rFonts w:cs="Arial"/>
                <w:noProof/>
                <w:webHidden/>
              </w:rPr>
              <w:fldChar w:fldCharType="separate"/>
            </w:r>
            <w:r w:rsidR="00B13F4C">
              <w:rPr>
                <w:rFonts w:cs="Arial"/>
                <w:noProof/>
                <w:webHidden/>
              </w:rPr>
              <w:t>63</w:t>
            </w:r>
            <w:r w:rsidR="00526E8E" w:rsidRPr="00E828E9">
              <w:rPr>
                <w:rFonts w:cs="Arial"/>
                <w:noProof/>
                <w:webHidden/>
              </w:rPr>
              <w:fldChar w:fldCharType="end"/>
            </w:r>
          </w:hyperlink>
        </w:p>
        <w:p w14:paraId="2C7F5D14" w14:textId="77777777" w:rsidR="00526E8E" w:rsidRPr="00E828E9" w:rsidRDefault="00526E8E" w:rsidP="00526E8E">
          <w:pPr>
            <w:spacing w:after="0" w:line="240" w:lineRule="auto"/>
            <w:rPr>
              <w:rFonts w:cs="Arial"/>
            </w:rPr>
          </w:pPr>
          <w:r w:rsidRPr="00E828E9">
            <w:rPr>
              <w:rFonts w:cs="Arial"/>
              <w:b/>
              <w:bCs/>
            </w:rPr>
            <w:fldChar w:fldCharType="end"/>
          </w:r>
        </w:p>
      </w:sdtContent>
    </w:sdt>
    <w:p w14:paraId="2D229A77" w14:textId="77777777" w:rsidR="00526E8E" w:rsidRPr="00E828E9" w:rsidRDefault="00526E8E" w:rsidP="00526E8E">
      <w:pPr>
        <w:spacing w:after="0" w:line="240" w:lineRule="auto"/>
        <w:jc w:val="both"/>
        <w:rPr>
          <w:rFonts w:cs="Arial"/>
          <w:b/>
          <w:lang w:eastAsia="es-ES"/>
        </w:rPr>
      </w:pPr>
      <w:r w:rsidRPr="00E828E9">
        <w:rPr>
          <w:rFonts w:cs="Arial"/>
          <w:b/>
          <w:lang w:eastAsia="es-ES"/>
        </w:rPr>
        <w:br w:type="page"/>
      </w:r>
    </w:p>
    <w:p w14:paraId="60CA9239" w14:textId="2B50F09A" w:rsidR="00526E8E" w:rsidRPr="00E828E9" w:rsidRDefault="00526E8E" w:rsidP="00EE58DA">
      <w:pPr>
        <w:pStyle w:val="Ttol1"/>
        <w:pBdr>
          <w:bottom w:val="single" w:sz="4" w:space="1" w:color="auto"/>
        </w:pBdr>
        <w:rPr>
          <w:rFonts w:cs="Arial"/>
        </w:rPr>
      </w:pPr>
      <w:bookmarkStart w:id="0" w:name="_Toc34139649"/>
      <w:r w:rsidRPr="00E828E9">
        <w:rPr>
          <w:rFonts w:cs="Arial"/>
          <w:sz w:val="22"/>
          <w:szCs w:val="22"/>
        </w:rPr>
        <w:lastRenderedPageBreak/>
        <w:t>QUADRE DE CARACTERÍSTIQUES DEL CONTRACTE</w:t>
      </w:r>
      <w:bookmarkEnd w:id="0"/>
      <w:r w:rsidR="00E451A9" w:rsidRPr="00E828E9">
        <w:rPr>
          <w:rFonts w:cs="Arial"/>
          <w:sz w:val="22"/>
          <w:szCs w:val="22"/>
        </w:rPr>
        <w:tab/>
      </w:r>
      <w:r w:rsidR="00E451A9" w:rsidRPr="00E828E9">
        <w:rPr>
          <w:rFonts w:cs="Arial"/>
          <w:sz w:val="22"/>
          <w:szCs w:val="22"/>
        </w:rPr>
        <w:tab/>
      </w:r>
      <w:r w:rsidR="00E451A9" w:rsidRPr="00E828E9">
        <w:rPr>
          <w:rFonts w:cs="Arial"/>
          <w:sz w:val="22"/>
          <w:szCs w:val="22"/>
        </w:rPr>
        <w:tab/>
      </w:r>
      <w:r w:rsidR="00E451A9" w:rsidRPr="00E828E9">
        <w:rPr>
          <w:rFonts w:cs="Arial"/>
          <w:sz w:val="22"/>
          <w:szCs w:val="22"/>
        </w:rPr>
        <w:tab/>
      </w:r>
      <w:r w:rsidR="00E451A9" w:rsidRPr="00E828E9">
        <w:rPr>
          <w:rFonts w:cs="Arial"/>
          <w:sz w:val="22"/>
          <w:szCs w:val="22"/>
        </w:rPr>
        <w:tab/>
      </w:r>
      <w:r w:rsidRPr="00E828E9">
        <w:rPr>
          <w:rFonts w:cs="Arial"/>
          <w:sz w:val="22"/>
          <w:szCs w:val="22"/>
        </w:rPr>
        <w:t>EC 202</w:t>
      </w:r>
      <w:r w:rsidR="00E026AD" w:rsidRPr="00E828E9">
        <w:rPr>
          <w:rFonts w:cs="Arial"/>
          <w:sz w:val="22"/>
          <w:szCs w:val="22"/>
        </w:rPr>
        <w:t>4 168</w:t>
      </w:r>
    </w:p>
    <w:p w14:paraId="56588972" w14:textId="77777777" w:rsidR="00526E8E" w:rsidRPr="00E828E9" w:rsidRDefault="00526E8E" w:rsidP="00526E8E">
      <w:pPr>
        <w:spacing w:after="0" w:line="240" w:lineRule="auto"/>
        <w:jc w:val="both"/>
        <w:rPr>
          <w:rFonts w:cs="Arial"/>
          <w:snapToGrid w:val="0"/>
          <w:lang w:eastAsia="es-ES"/>
        </w:rPr>
      </w:pPr>
    </w:p>
    <w:p w14:paraId="1D9DB41B" w14:textId="77777777" w:rsidR="00526E8E" w:rsidRPr="00E828E9" w:rsidRDefault="00526E8E" w:rsidP="00526E8E">
      <w:pPr>
        <w:numPr>
          <w:ilvl w:val="0"/>
          <w:numId w:val="3"/>
        </w:numPr>
        <w:tabs>
          <w:tab w:val="clear" w:pos="360"/>
          <w:tab w:val="num" w:pos="-577"/>
        </w:tabs>
        <w:spacing w:after="0" w:line="240" w:lineRule="auto"/>
        <w:jc w:val="both"/>
        <w:rPr>
          <w:rFonts w:cs="Arial"/>
          <w:b/>
          <w:snapToGrid w:val="0"/>
          <w:lang w:eastAsia="es-ES"/>
        </w:rPr>
      </w:pPr>
      <w:r w:rsidRPr="00E828E9">
        <w:rPr>
          <w:rFonts w:cs="Arial"/>
          <w:b/>
          <w:snapToGrid w:val="0"/>
          <w:lang w:eastAsia="es-ES"/>
        </w:rPr>
        <w:t xml:space="preserve">Objecte </w:t>
      </w:r>
    </w:p>
    <w:p w14:paraId="4613338B" w14:textId="77777777" w:rsidR="00526E8E" w:rsidRPr="00E828E9" w:rsidRDefault="00526E8E" w:rsidP="00526E8E">
      <w:pPr>
        <w:spacing w:after="0" w:line="100" w:lineRule="atLeast"/>
        <w:jc w:val="both"/>
        <w:rPr>
          <w:rFonts w:cs="Arial"/>
        </w:rPr>
      </w:pPr>
    </w:p>
    <w:p w14:paraId="16B33E8A" w14:textId="51D69610" w:rsidR="00E026AD" w:rsidRPr="00E828E9" w:rsidRDefault="00E026AD" w:rsidP="00E026AD">
      <w:pPr>
        <w:spacing w:after="0" w:line="240" w:lineRule="auto"/>
        <w:ind w:left="125" w:right="-28"/>
        <w:jc w:val="both"/>
        <w:rPr>
          <w:i/>
        </w:rPr>
      </w:pPr>
      <w:r w:rsidRPr="00E828E9">
        <w:t>Prestació</w:t>
      </w:r>
      <w:r w:rsidRPr="00E828E9">
        <w:rPr>
          <w:spacing w:val="-4"/>
        </w:rPr>
        <w:t xml:space="preserve"> </w:t>
      </w:r>
      <w:r w:rsidRPr="00E828E9">
        <w:t>d’un</w:t>
      </w:r>
      <w:r w:rsidRPr="00E828E9">
        <w:rPr>
          <w:spacing w:val="-4"/>
        </w:rPr>
        <w:t xml:space="preserve"> </w:t>
      </w:r>
      <w:r w:rsidRPr="00E828E9">
        <w:t>servei</w:t>
      </w:r>
      <w:r w:rsidRPr="00E828E9">
        <w:rPr>
          <w:spacing w:val="-6"/>
        </w:rPr>
        <w:t xml:space="preserve"> </w:t>
      </w:r>
      <w:r w:rsidRPr="00E828E9">
        <w:t>d’assistència</w:t>
      </w:r>
      <w:r w:rsidRPr="00E828E9">
        <w:rPr>
          <w:spacing w:val="-3"/>
        </w:rPr>
        <w:t xml:space="preserve"> </w:t>
      </w:r>
      <w:r w:rsidRPr="00E828E9">
        <w:t>tècnica</w:t>
      </w:r>
      <w:r w:rsidRPr="00E828E9">
        <w:rPr>
          <w:spacing w:val="-3"/>
        </w:rPr>
        <w:t xml:space="preserve"> </w:t>
      </w:r>
      <w:r w:rsidRPr="00E828E9">
        <w:t>a</w:t>
      </w:r>
      <w:r w:rsidRPr="00E828E9">
        <w:rPr>
          <w:spacing w:val="-4"/>
        </w:rPr>
        <w:t xml:space="preserve"> </w:t>
      </w:r>
      <w:r w:rsidRPr="00E828E9">
        <w:t>la</w:t>
      </w:r>
      <w:r w:rsidRPr="00E828E9">
        <w:rPr>
          <w:spacing w:val="-3"/>
        </w:rPr>
        <w:t xml:space="preserve"> </w:t>
      </w:r>
      <w:r w:rsidRPr="00E828E9">
        <w:t>Direcció</w:t>
      </w:r>
      <w:r w:rsidRPr="00E828E9">
        <w:rPr>
          <w:spacing w:val="-7"/>
        </w:rPr>
        <w:t xml:space="preserve"> </w:t>
      </w:r>
      <w:r w:rsidRPr="00E828E9">
        <w:t>General</w:t>
      </w:r>
      <w:r w:rsidRPr="00E828E9">
        <w:rPr>
          <w:spacing w:val="-53"/>
        </w:rPr>
        <w:t xml:space="preserve"> </w:t>
      </w:r>
      <w:r w:rsidRPr="00E828E9">
        <w:t xml:space="preserve"> de Pressupostos per a l’elaboració de la “</w:t>
      </w:r>
      <w:r w:rsidRPr="00E828E9">
        <w:rPr>
          <w:i/>
        </w:rPr>
        <w:t>Revisió de despesa dels serveis de transport públic</w:t>
      </w:r>
      <w:r w:rsidRPr="00E828E9">
        <w:rPr>
          <w:i/>
          <w:spacing w:val="-53"/>
        </w:rPr>
        <w:t xml:space="preserve"> </w:t>
      </w:r>
      <w:r w:rsidRPr="00E828E9">
        <w:rPr>
          <w:i/>
        </w:rPr>
        <w:t>de viatgers amb autobús i ferrocarril finançats totalment o parcialment per la Generalitat de</w:t>
      </w:r>
      <w:r w:rsidRPr="00E828E9">
        <w:rPr>
          <w:i/>
          <w:spacing w:val="1"/>
        </w:rPr>
        <w:t xml:space="preserve"> </w:t>
      </w:r>
      <w:r w:rsidRPr="00E828E9">
        <w:rPr>
          <w:i/>
        </w:rPr>
        <w:t>Catalunya”.</w:t>
      </w:r>
    </w:p>
    <w:p w14:paraId="14068BDB" w14:textId="77777777" w:rsidR="00E026AD" w:rsidRPr="00E828E9" w:rsidRDefault="00E026AD" w:rsidP="00E026AD">
      <w:pPr>
        <w:spacing w:after="0" w:line="240" w:lineRule="auto"/>
        <w:ind w:left="125" w:right="-28"/>
        <w:jc w:val="both"/>
        <w:rPr>
          <w:i/>
        </w:rPr>
      </w:pPr>
    </w:p>
    <w:p w14:paraId="6F4E0054" w14:textId="77777777" w:rsidR="00E026AD" w:rsidRPr="00E828E9" w:rsidRDefault="00E026AD" w:rsidP="00E026AD">
      <w:pPr>
        <w:pStyle w:val="Textindependent"/>
        <w:ind w:left="122"/>
        <w:rPr>
          <w:sz w:val="22"/>
          <w:szCs w:val="22"/>
          <w:lang w:val="ca-ES"/>
        </w:rPr>
      </w:pPr>
      <w:r w:rsidRPr="00E828E9">
        <w:rPr>
          <w:sz w:val="22"/>
          <w:szCs w:val="22"/>
          <w:lang w:val="ca-ES"/>
        </w:rPr>
        <w:t>Aquest</w:t>
      </w:r>
      <w:r w:rsidRPr="00E828E9">
        <w:rPr>
          <w:spacing w:val="-4"/>
          <w:sz w:val="22"/>
          <w:szCs w:val="22"/>
          <w:lang w:val="ca-ES"/>
        </w:rPr>
        <w:t xml:space="preserve"> </w:t>
      </w:r>
      <w:r w:rsidRPr="00E828E9">
        <w:rPr>
          <w:sz w:val="22"/>
          <w:szCs w:val="22"/>
          <w:lang w:val="ca-ES"/>
        </w:rPr>
        <w:t>objecte</w:t>
      </w:r>
      <w:r w:rsidRPr="00E828E9">
        <w:rPr>
          <w:spacing w:val="-1"/>
          <w:sz w:val="22"/>
          <w:szCs w:val="22"/>
          <w:lang w:val="ca-ES"/>
        </w:rPr>
        <w:t xml:space="preserve"> </w:t>
      </w:r>
      <w:r w:rsidRPr="00E828E9">
        <w:rPr>
          <w:sz w:val="22"/>
          <w:szCs w:val="22"/>
          <w:lang w:val="ca-ES"/>
        </w:rPr>
        <w:t>es</w:t>
      </w:r>
      <w:r w:rsidRPr="00E828E9">
        <w:rPr>
          <w:spacing w:val="-3"/>
          <w:sz w:val="22"/>
          <w:szCs w:val="22"/>
          <w:lang w:val="ca-ES"/>
        </w:rPr>
        <w:t xml:space="preserve"> </w:t>
      </w:r>
      <w:r w:rsidRPr="00E828E9">
        <w:rPr>
          <w:sz w:val="22"/>
          <w:szCs w:val="22"/>
          <w:lang w:val="ca-ES"/>
        </w:rPr>
        <w:t>concreta</w:t>
      </w:r>
      <w:r w:rsidRPr="00E828E9">
        <w:rPr>
          <w:spacing w:val="-2"/>
          <w:sz w:val="22"/>
          <w:szCs w:val="22"/>
          <w:lang w:val="ca-ES"/>
        </w:rPr>
        <w:t xml:space="preserve"> </w:t>
      </w:r>
      <w:r w:rsidRPr="00E828E9">
        <w:rPr>
          <w:sz w:val="22"/>
          <w:szCs w:val="22"/>
          <w:lang w:val="ca-ES"/>
        </w:rPr>
        <w:t>en</w:t>
      </w:r>
      <w:r w:rsidRPr="00E828E9">
        <w:rPr>
          <w:spacing w:val="-1"/>
          <w:sz w:val="22"/>
          <w:szCs w:val="22"/>
          <w:lang w:val="ca-ES"/>
        </w:rPr>
        <w:t xml:space="preserve"> </w:t>
      </w:r>
      <w:r w:rsidRPr="00E828E9">
        <w:rPr>
          <w:sz w:val="22"/>
          <w:szCs w:val="22"/>
          <w:lang w:val="ca-ES"/>
        </w:rPr>
        <w:t>les tasques</w:t>
      </w:r>
      <w:r w:rsidRPr="00E828E9">
        <w:rPr>
          <w:spacing w:val="-2"/>
          <w:sz w:val="22"/>
          <w:szCs w:val="22"/>
          <w:lang w:val="ca-ES"/>
        </w:rPr>
        <w:t xml:space="preserve"> </w:t>
      </w:r>
      <w:r w:rsidRPr="00E828E9">
        <w:rPr>
          <w:sz w:val="22"/>
          <w:szCs w:val="22"/>
          <w:lang w:val="ca-ES"/>
        </w:rPr>
        <w:t>següents:</w:t>
      </w:r>
    </w:p>
    <w:p w14:paraId="01568515" w14:textId="77777777" w:rsidR="00E026AD" w:rsidRPr="00E828E9" w:rsidRDefault="00E026AD" w:rsidP="00E026AD">
      <w:pPr>
        <w:spacing w:after="0" w:line="240" w:lineRule="auto"/>
        <w:ind w:left="125" w:right="-28"/>
        <w:jc w:val="both"/>
        <w:rPr>
          <w:iCs/>
        </w:rPr>
      </w:pPr>
    </w:p>
    <w:tbl>
      <w:tblPr>
        <w:tblStyle w:val="TableNormal"/>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2"/>
        <w:gridCol w:w="8789"/>
      </w:tblGrid>
      <w:tr w:rsidR="00E026AD" w:rsidRPr="00E828E9" w14:paraId="5210737D" w14:textId="77777777" w:rsidTr="00E026AD">
        <w:trPr>
          <w:trHeight w:val="340"/>
        </w:trPr>
        <w:tc>
          <w:tcPr>
            <w:tcW w:w="992" w:type="dxa"/>
            <w:tcBorders>
              <w:bottom w:val="single" w:sz="4" w:space="0" w:color="000000"/>
              <w:right w:val="single" w:sz="4" w:space="0" w:color="000000"/>
            </w:tcBorders>
          </w:tcPr>
          <w:p w14:paraId="70A9FE85" w14:textId="77777777" w:rsidR="00E026AD" w:rsidRPr="00E828E9" w:rsidRDefault="00E026AD" w:rsidP="00E026AD">
            <w:pPr>
              <w:pStyle w:val="TableParagraph"/>
              <w:spacing w:before="55"/>
              <w:ind w:left="162" w:right="155"/>
              <w:jc w:val="both"/>
              <w:rPr>
                <w:b/>
                <w:lang w:val="ca-ES"/>
              </w:rPr>
            </w:pPr>
            <w:r w:rsidRPr="00E828E9">
              <w:rPr>
                <w:b/>
                <w:lang w:val="ca-ES"/>
              </w:rPr>
              <w:t>Tasca</w:t>
            </w:r>
          </w:p>
        </w:tc>
        <w:tc>
          <w:tcPr>
            <w:tcW w:w="8789" w:type="dxa"/>
            <w:tcBorders>
              <w:left w:val="single" w:sz="4" w:space="0" w:color="000000"/>
              <w:bottom w:val="single" w:sz="4" w:space="0" w:color="000000"/>
              <w:right w:val="single" w:sz="4" w:space="0" w:color="000000"/>
            </w:tcBorders>
          </w:tcPr>
          <w:p w14:paraId="449638DE" w14:textId="77777777" w:rsidR="00E026AD" w:rsidRPr="00E828E9" w:rsidRDefault="00E026AD" w:rsidP="00E026AD">
            <w:pPr>
              <w:pStyle w:val="TableParagraph"/>
              <w:spacing w:before="55"/>
              <w:ind w:left="73"/>
              <w:jc w:val="both"/>
              <w:rPr>
                <w:b/>
                <w:lang w:val="ca-ES"/>
              </w:rPr>
            </w:pPr>
            <w:r w:rsidRPr="00E828E9">
              <w:rPr>
                <w:b/>
                <w:lang w:val="ca-ES"/>
              </w:rPr>
              <w:t>Descripció</w:t>
            </w:r>
          </w:p>
        </w:tc>
      </w:tr>
      <w:tr w:rsidR="00E026AD" w:rsidRPr="00E828E9" w14:paraId="4E2BABEE" w14:textId="77777777" w:rsidTr="00E026AD">
        <w:trPr>
          <w:trHeight w:val="337"/>
        </w:trPr>
        <w:tc>
          <w:tcPr>
            <w:tcW w:w="992" w:type="dxa"/>
            <w:tcBorders>
              <w:top w:val="single" w:sz="4" w:space="0" w:color="000000"/>
              <w:bottom w:val="single" w:sz="4" w:space="0" w:color="000000"/>
              <w:right w:val="single" w:sz="4" w:space="0" w:color="000000"/>
            </w:tcBorders>
          </w:tcPr>
          <w:p w14:paraId="5C2B7041" w14:textId="77777777" w:rsidR="00E026AD" w:rsidRPr="00E828E9" w:rsidRDefault="00E026AD" w:rsidP="00E026AD">
            <w:pPr>
              <w:pStyle w:val="TableParagraph"/>
              <w:spacing w:before="54"/>
              <w:ind w:left="9"/>
              <w:jc w:val="both"/>
              <w:rPr>
                <w:b/>
                <w:lang w:val="ca-ES"/>
              </w:rPr>
            </w:pPr>
            <w:r w:rsidRPr="00E828E9">
              <w:rPr>
                <w:b/>
                <w:w w:val="99"/>
                <w:lang w:val="ca-ES"/>
              </w:rPr>
              <w:t>1</w:t>
            </w:r>
          </w:p>
        </w:tc>
        <w:tc>
          <w:tcPr>
            <w:tcW w:w="8789" w:type="dxa"/>
            <w:tcBorders>
              <w:top w:val="single" w:sz="4" w:space="0" w:color="000000"/>
              <w:left w:val="single" w:sz="4" w:space="0" w:color="000000"/>
              <w:bottom w:val="single" w:sz="4" w:space="0" w:color="000000"/>
              <w:right w:val="single" w:sz="4" w:space="0" w:color="000000"/>
            </w:tcBorders>
          </w:tcPr>
          <w:p w14:paraId="097E5265" w14:textId="77777777" w:rsidR="00E026AD" w:rsidRPr="00E828E9" w:rsidRDefault="00E026AD" w:rsidP="00E026AD">
            <w:pPr>
              <w:pStyle w:val="TableParagraph"/>
              <w:spacing w:before="54"/>
              <w:ind w:left="73"/>
              <w:jc w:val="both"/>
              <w:rPr>
                <w:b/>
                <w:lang w:val="ca-ES"/>
              </w:rPr>
            </w:pPr>
            <w:r w:rsidRPr="00E828E9">
              <w:rPr>
                <w:b/>
                <w:lang w:val="ca-ES"/>
              </w:rPr>
              <w:t>Anàlisi</w:t>
            </w:r>
            <w:r w:rsidRPr="00E828E9">
              <w:rPr>
                <w:b/>
                <w:spacing w:val="-7"/>
                <w:lang w:val="ca-ES"/>
              </w:rPr>
              <w:t xml:space="preserve"> </w:t>
            </w:r>
            <w:r w:rsidRPr="00E828E9">
              <w:rPr>
                <w:b/>
                <w:lang w:val="ca-ES"/>
              </w:rPr>
              <w:t>d’economia</w:t>
            </w:r>
            <w:r w:rsidRPr="00E828E9">
              <w:rPr>
                <w:b/>
                <w:spacing w:val="-3"/>
                <w:lang w:val="ca-ES"/>
              </w:rPr>
              <w:t xml:space="preserve"> </w:t>
            </w:r>
            <w:r w:rsidRPr="00E828E9">
              <w:rPr>
                <w:b/>
                <w:lang w:val="ca-ES"/>
              </w:rPr>
              <w:t>i</w:t>
            </w:r>
            <w:r w:rsidRPr="00E828E9">
              <w:rPr>
                <w:b/>
                <w:spacing w:val="-5"/>
                <w:lang w:val="ca-ES"/>
              </w:rPr>
              <w:t xml:space="preserve"> </w:t>
            </w:r>
            <w:r w:rsidRPr="00E828E9">
              <w:rPr>
                <w:b/>
                <w:lang w:val="ca-ES"/>
              </w:rPr>
              <w:t>eficiència</w:t>
            </w:r>
            <w:r w:rsidRPr="00E828E9">
              <w:rPr>
                <w:b/>
                <w:spacing w:val="-7"/>
                <w:lang w:val="ca-ES"/>
              </w:rPr>
              <w:t xml:space="preserve"> </w:t>
            </w:r>
            <w:r w:rsidRPr="00E828E9">
              <w:rPr>
                <w:b/>
                <w:lang w:val="ca-ES"/>
              </w:rPr>
              <w:t>dels</w:t>
            </w:r>
            <w:r w:rsidRPr="00E828E9">
              <w:rPr>
                <w:b/>
                <w:spacing w:val="-6"/>
                <w:lang w:val="ca-ES"/>
              </w:rPr>
              <w:t xml:space="preserve"> </w:t>
            </w:r>
            <w:r w:rsidRPr="00E828E9">
              <w:rPr>
                <w:b/>
                <w:lang w:val="ca-ES"/>
              </w:rPr>
              <w:t>programes</w:t>
            </w:r>
          </w:p>
        </w:tc>
      </w:tr>
      <w:tr w:rsidR="00E026AD" w:rsidRPr="00E828E9" w14:paraId="7F67246C" w14:textId="77777777" w:rsidTr="00E026AD">
        <w:trPr>
          <w:trHeight w:val="568"/>
        </w:trPr>
        <w:tc>
          <w:tcPr>
            <w:tcW w:w="992" w:type="dxa"/>
            <w:tcBorders>
              <w:top w:val="single" w:sz="4" w:space="0" w:color="000000"/>
              <w:bottom w:val="single" w:sz="4" w:space="0" w:color="000000"/>
              <w:right w:val="single" w:sz="4" w:space="0" w:color="000000"/>
            </w:tcBorders>
          </w:tcPr>
          <w:p w14:paraId="7C6FAEFC" w14:textId="77777777" w:rsidR="00E026AD" w:rsidRPr="00E828E9" w:rsidRDefault="00E026AD" w:rsidP="00E026AD">
            <w:pPr>
              <w:pStyle w:val="TableParagraph"/>
              <w:spacing w:before="170"/>
              <w:ind w:left="161" w:right="155"/>
              <w:jc w:val="both"/>
              <w:rPr>
                <w:lang w:val="ca-ES"/>
              </w:rPr>
            </w:pPr>
            <w:r w:rsidRPr="00E828E9">
              <w:rPr>
                <w:lang w:val="ca-ES"/>
              </w:rPr>
              <w:t>1.1</w:t>
            </w:r>
          </w:p>
        </w:tc>
        <w:tc>
          <w:tcPr>
            <w:tcW w:w="8789" w:type="dxa"/>
            <w:tcBorders>
              <w:top w:val="single" w:sz="4" w:space="0" w:color="000000"/>
              <w:left w:val="single" w:sz="4" w:space="0" w:color="000000"/>
              <w:bottom w:val="single" w:sz="4" w:space="0" w:color="000000"/>
              <w:right w:val="single" w:sz="4" w:space="0" w:color="000000"/>
            </w:tcBorders>
          </w:tcPr>
          <w:p w14:paraId="6398FE78" w14:textId="77777777" w:rsidR="00E026AD" w:rsidRPr="00E828E9" w:rsidRDefault="00E026AD" w:rsidP="00E026AD">
            <w:pPr>
              <w:pStyle w:val="TableParagraph"/>
              <w:spacing w:before="54"/>
              <w:ind w:left="73" w:right="285"/>
              <w:jc w:val="both"/>
              <w:rPr>
                <w:lang w:val="ca-ES"/>
              </w:rPr>
            </w:pPr>
            <w:r w:rsidRPr="00E828E9">
              <w:rPr>
                <w:lang w:val="ca-ES"/>
              </w:rPr>
              <w:t>Identificació,</w:t>
            </w:r>
            <w:r w:rsidRPr="00E828E9">
              <w:rPr>
                <w:spacing w:val="-5"/>
                <w:lang w:val="ca-ES"/>
              </w:rPr>
              <w:t xml:space="preserve"> </w:t>
            </w:r>
            <w:r w:rsidRPr="00E828E9">
              <w:rPr>
                <w:lang w:val="ca-ES"/>
              </w:rPr>
              <w:t>recopilació</w:t>
            </w:r>
            <w:r w:rsidRPr="00E828E9">
              <w:rPr>
                <w:spacing w:val="-4"/>
                <w:lang w:val="ca-ES"/>
              </w:rPr>
              <w:t xml:space="preserve"> </w:t>
            </w:r>
            <w:r w:rsidRPr="00E828E9">
              <w:rPr>
                <w:lang w:val="ca-ES"/>
              </w:rPr>
              <w:t>i</w:t>
            </w:r>
            <w:r w:rsidRPr="00E828E9">
              <w:rPr>
                <w:spacing w:val="-3"/>
                <w:lang w:val="ca-ES"/>
              </w:rPr>
              <w:t xml:space="preserve"> </w:t>
            </w:r>
            <w:r w:rsidRPr="00E828E9">
              <w:rPr>
                <w:lang w:val="ca-ES"/>
              </w:rPr>
              <w:t>organització</w:t>
            </w:r>
            <w:r w:rsidRPr="00E828E9">
              <w:rPr>
                <w:spacing w:val="-2"/>
                <w:lang w:val="ca-ES"/>
              </w:rPr>
              <w:t xml:space="preserve"> </w:t>
            </w:r>
            <w:r w:rsidRPr="00E828E9">
              <w:rPr>
                <w:lang w:val="ca-ES"/>
              </w:rPr>
              <w:t>de</w:t>
            </w:r>
            <w:r w:rsidRPr="00E828E9">
              <w:rPr>
                <w:spacing w:val="-2"/>
                <w:lang w:val="ca-ES"/>
              </w:rPr>
              <w:t xml:space="preserve"> </w:t>
            </w:r>
            <w:r w:rsidRPr="00E828E9">
              <w:rPr>
                <w:lang w:val="ca-ES"/>
              </w:rPr>
              <w:t>la</w:t>
            </w:r>
            <w:r w:rsidRPr="00E828E9">
              <w:rPr>
                <w:spacing w:val="-2"/>
                <w:lang w:val="ca-ES"/>
              </w:rPr>
              <w:t xml:space="preserve"> </w:t>
            </w:r>
            <w:r w:rsidRPr="00E828E9">
              <w:rPr>
                <w:lang w:val="ca-ES"/>
              </w:rPr>
              <w:t>informació</w:t>
            </w:r>
            <w:r w:rsidRPr="00E828E9">
              <w:rPr>
                <w:spacing w:val="-2"/>
                <w:lang w:val="ca-ES"/>
              </w:rPr>
              <w:t xml:space="preserve"> </w:t>
            </w:r>
            <w:r w:rsidRPr="00E828E9">
              <w:rPr>
                <w:lang w:val="ca-ES"/>
              </w:rPr>
              <w:t>administrativa</w:t>
            </w:r>
            <w:r w:rsidRPr="00E828E9">
              <w:rPr>
                <w:spacing w:val="-3"/>
                <w:lang w:val="ca-ES"/>
              </w:rPr>
              <w:t xml:space="preserve"> </w:t>
            </w:r>
            <w:r w:rsidRPr="00E828E9">
              <w:rPr>
                <w:lang w:val="ca-ES"/>
              </w:rPr>
              <w:t>i</w:t>
            </w:r>
            <w:r w:rsidRPr="00E828E9">
              <w:rPr>
                <w:spacing w:val="-52"/>
                <w:lang w:val="ca-ES"/>
              </w:rPr>
              <w:t xml:space="preserve"> </w:t>
            </w:r>
            <w:r w:rsidRPr="00E828E9">
              <w:rPr>
                <w:lang w:val="ca-ES"/>
              </w:rPr>
              <w:t>estadística necessària</w:t>
            </w:r>
            <w:r w:rsidRPr="00E828E9">
              <w:rPr>
                <w:spacing w:val="-1"/>
                <w:lang w:val="ca-ES"/>
              </w:rPr>
              <w:t xml:space="preserve"> </w:t>
            </w:r>
            <w:r w:rsidRPr="00E828E9">
              <w:rPr>
                <w:lang w:val="ca-ES"/>
              </w:rPr>
              <w:t>i</w:t>
            </w:r>
            <w:r w:rsidRPr="00E828E9">
              <w:rPr>
                <w:spacing w:val="-1"/>
                <w:lang w:val="ca-ES"/>
              </w:rPr>
              <w:t xml:space="preserve"> </w:t>
            </w:r>
            <w:r w:rsidRPr="00E828E9">
              <w:rPr>
                <w:lang w:val="ca-ES"/>
              </w:rPr>
              <w:t>petició</w:t>
            </w:r>
            <w:r w:rsidRPr="00E828E9">
              <w:rPr>
                <w:spacing w:val="1"/>
                <w:lang w:val="ca-ES"/>
              </w:rPr>
              <w:t xml:space="preserve"> </w:t>
            </w:r>
            <w:r w:rsidRPr="00E828E9">
              <w:rPr>
                <w:lang w:val="ca-ES"/>
              </w:rPr>
              <w:t>a</w:t>
            </w:r>
            <w:r w:rsidRPr="00E828E9">
              <w:rPr>
                <w:spacing w:val="-2"/>
                <w:lang w:val="ca-ES"/>
              </w:rPr>
              <w:t xml:space="preserve"> </w:t>
            </w:r>
            <w:r w:rsidRPr="00E828E9">
              <w:rPr>
                <w:lang w:val="ca-ES"/>
              </w:rPr>
              <w:t>l'Administració.</w:t>
            </w:r>
          </w:p>
        </w:tc>
      </w:tr>
      <w:tr w:rsidR="00E026AD" w:rsidRPr="00E828E9" w14:paraId="3CE7D4D8" w14:textId="77777777" w:rsidTr="00E026AD">
        <w:trPr>
          <w:trHeight w:val="395"/>
        </w:trPr>
        <w:tc>
          <w:tcPr>
            <w:tcW w:w="992" w:type="dxa"/>
            <w:tcBorders>
              <w:top w:val="single" w:sz="4" w:space="0" w:color="000000"/>
              <w:bottom w:val="single" w:sz="4" w:space="0" w:color="000000"/>
              <w:right w:val="single" w:sz="4" w:space="0" w:color="000000"/>
            </w:tcBorders>
          </w:tcPr>
          <w:p w14:paraId="32ED337A" w14:textId="77777777" w:rsidR="00E026AD" w:rsidRPr="00E828E9" w:rsidRDefault="00E026AD" w:rsidP="00E026AD">
            <w:pPr>
              <w:pStyle w:val="TableParagraph"/>
              <w:spacing w:before="167"/>
              <w:ind w:left="161" w:right="155"/>
              <w:jc w:val="both"/>
              <w:rPr>
                <w:lang w:val="ca-ES"/>
              </w:rPr>
            </w:pPr>
            <w:r w:rsidRPr="00E828E9">
              <w:rPr>
                <w:lang w:val="ca-ES"/>
              </w:rPr>
              <w:t>1.2</w:t>
            </w:r>
          </w:p>
        </w:tc>
        <w:tc>
          <w:tcPr>
            <w:tcW w:w="8789" w:type="dxa"/>
            <w:tcBorders>
              <w:top w:val="single" w:sz="4" w:space="0" w:color="000000"/>
              <w:left w:val="single" w:sz="4" w:space="0" w:color="000000"/>
              <w:bottom w:val="single" w:sz="4" w:space="0" w:color="000000"/>
              <w:right w:val="single" w:sz="4" w:space="0" w:color="000000"/>
            </w:tcBorders>
          </w:tcPr>
          <w:p w14:paraId="50DCAD0E" w14:textId="2C2BDF56" w:rsidR="00E026AD" w:rsidRPr="00E828E9" w:rsidRDefault="00E026AD" w:rsidP="00E026AD">
            <w:pPr>
              <w:pStyle w:val="TableParagraph"/>
              <w:spacing w:before="52"/>
              <w:ind w:left="73" w:right="285"/>
              <w:jc w:val="both"/>
              <w:rPr>
                <w:lang w:val="ca-ES"/>
              </w:rPr>
            </w:pPr>
            <w:r w:rsidRPr="00E828E9">
              <w:rPr>
                <w:lang w:val="ca-ES"/>
              </w:rPr>
              <w:t>Recopilació</w:t>
            </w:r>
            <w:r w:rsidRPr="00E828E9">
              <w:rPr>
                <w:spacing w:val="-4"/>
                <w:lang w:val="ca-ES"/>
              </w:rPr>
              <w:t xml:space="preserve"> </w:t>
            </w:r>
            <w:r w:rsidRPr="00E828E9">
              <w:rPr>
                <w:lang w:val="ca-ES"/>
              </w:rPr>
              <w:t>i</w:t>
            </w:r>
            <w:r w:rsidRPr="00E828E9">
              <w:rPr>
                <w:spacing w:val="-3"/>
                <w:lang w:val="ca-ES"/>
              </w:rPr>
              <w:t xml:space="preserve"> </w:t>
            </w:r>
            <w:r w:rsidRPr="00E828E9">
              <w:rPr>
                <w:lang w:val="ca-ES"/>
              </w:rPr>
              <w:t>organització</w:t>
            </w:r>
            <w:r w:rsidRPr="00E828E9">
              <w:rPr>
                <w:spacing w:val="-2"/>
                <w:lang w:val="ca-ES"/>
              </w:rPr>
              <w:t xml:space="preserve"> </w:t>
            </w:r>
            <w:r w:rsidRPr="00E828E9">
              <w:rPr>
                <w:lang w:val="ca-ES"/>
              </w:rPr>
              <w:t>de</w:t>
            </w:r>
            <w:r w:rsidRPr="00E828E9">
              <w:rPr>
                <w:spacing w:val="-4"/>
                <w:lang w:val="ca-ES"/>
              </w:rPr>
              <w:t xml:space="preserve"> </w:t>
            </w:r>
            <w:r w:rsidRPr="00E828E9">
              <w:rPr>
                <w:lang w:val="ca-ES"/>
              </w:rPr>
              <w:t>la</w:t>
            </w:r>
            <w:r w:rsidRPr="00E828E9">
              <w:rPr>
                <w:spacing w:val="-2"/>
                <w:lang w:val="ca-ES"/>
              </w:rPr>
              <w:t xml:space="preserve"> </w:t>
            </w:r>
            <w:r w:rsidRPr="00E828E9">
              <w:rPr>
                <w:lang w:val="ca-ES"/>
              </w:rPr>
              <w:t>informació</w:t>
            </w:r>
            <w:r w:rsidRPr="00E828E9">
              <w:rPr>
                <w:spacing w:val="-4"/>
                <w:lang w:val="ca-ES"/>
              </w:rPr>
              <w:t xml:space="preserve"> </w:t>
            </w:r>
            <w:r w:rsidRPr="00E828E9">
              <w:rPr>
                <w:lang w:val="ca-ES"/>
              </w:rPr>
              <w:t>pressupostària</w:t>
            </w:r>
            <w:r w:rsidRPr="00E828E9">
              <w:rPr>
                <w:spacing w:val="-4"/>
                <w:lang w:val="ca-ES"/>
              </w:rPr>
              <w:t xml:space="preserve"> </w:t>
            </w:r>
            <w:r w:rsidRPr="00E828E9">
              <w:rPr>
                <w:lang w:val="ca-ES"/>
              </w:rPr>
              <w:t>i</w:t>
            </w:r>
            <w:r w:rsidRPr="00E828E9">
              <w:rPr>
                <w:spacing w:val="-3"/>
                <w:lang w:val="ca-ES"/>
              </w:rPr>
              <w:t xml:space="preserve"> </w:t>
            </w:r>
            <w:r w:rsidRPr="00E828E9">
              <w:rPr>
                <w:lang w:val="ca-ES"/>
              </w:rPr>
              <w:t>financera</w:t>
            </w:r>
            <w:r w:rsidRPr="00E828E9">
              <w:rPr>
                <w:spacing w:val="-53"/>
                <w:lang w:val="ca-ES"/>
              </w:rPr>
              <w:t xml:space="preserve"> </w:t>
            </w:r>
            <w:r w:rsidRPr="00E828E9">
              <w:rPr>
                <w:lang w:val="ca-ES"/>
              </w:rPr>
              <w:t xml:space="preserve"> dels</w:t>
            </w:r>
            <w:r w:rsidRPr="00E828E9">
              <w:rPr>
                <w:spacing w:val="-1"/>
                <w:lang w:val="ca-ES"/>
              </w:rPr>
              <w:t xml:space="preserve"> </w:t>
            </w:r>
            <w:r w:rsidRPr="00E828E9">
              <w:rPr>
                <w:lang w:val="ca-ES"/>
              </w:rPr>
              <w:t>programes.</w:t>
            </w:r>
          </w:p>
        </w:tc>
      </w:tr>
      <w:tr w:rsidR="00E026AD" w:rsidRPr="00E828E9" w14:paraId="56D5A75B" w14:textId="77777777" w:rsidTr="00E026AD">
        <w:trPr>
          <w:trHeight w:val="568"/>
        </w:trPr>
        <w:tc>
          <w:tcPr>
            <w:tcW w:w="992" w:type="dxa"/>
            <w:tcBorders>
              <w:top w:val="single" w:sz="4" w:space="0" w:color="000000"/>
              <w:bottom w:val="single" w:sz="4" w:space="0" w:color="000000"/>
              <w:right w:val="single" w:sz="4" w:space="0" w:color="000000"/>
            </w:tcBorders>
          </w:tcPr>
          <w:p w14:paraId="24DD2562" w14:textId="77777777" w:rsidR="00E026AD" w:rsidRPr="00E828E9" w:rsidRDefault="00E026AD" w:rsidP="00E026AD">
            <w:pPr>
              <w:pStyle w:val="TableParagraph"/>
              <w:spacing w:before="167"/>
              <w:ind w:left="161" w:right="155"/>
              <w:jc w:val="both"/>
              <w:rPr>
                <w:lang w:val="ca-ES"/>
              </w:rPr>
            </w:pPr>
            <w:r w:rsidRPr="00E828E9">
              <w:rPr>
                <w:lang w:val="ca-ES"/>
              </w:rPr>
              <w:t>1.3</w:t>
            </w:r>
          </w:p>
        </w:tc>
        <w:tc>
          <w:tcPr>
            <w:tcW w:w="8789" w:type="dxa"/>
            <w:tcBorders>
              <w:top w:val="single" w:sz="4" w:space="0" w:color="000000"/>
              <w:left w:val="single" w:sz="4" w:space="0" w:color="000000"/>
              <w:bottom w:val="single" w:sz="4" w:space="0" w:color="000000"/>
              <w:right w:val="single" w:sz="4" w:space="0" w:color="000000"/>
            </w:tcBorders>
          </w:tcPr>
          <w:p w14:paraId="52EFDBF2" w14:textId="3770241B" w:rsidR="00E026AD" w:rsidRPr="00E828E9" w:rsidRDefault="00E026AD" w:rsidP="00E026AD">
            <w:pPr>
              <w:pStyle w:val="TableParagraph"/>
              <w:spacing w:before="54"/>
              <w:ind w:left="73"/>
              <w:jc w:val="both"/>
              <w:rPr>
                <w:lang w:val="ca-ES"/>
              </w:rPr>
            </w:pPr>
            <w:r w:rsidRPr="00E828E9">
              <w:rPr>
                <w:lang w:val="ca-ES"/>
              </w:rPr>
              <w:t>Depuració,</w:t>
            </w:r>
            <w:r w:rsidRPr="00E828E9">
              <w:rPr>
                <w:spacing w:val="-2"/>
                <w:lang w:val="ca-ES"/>
              </w:rPr>
              <w:t xml:space="preserve"> </w:t>
            </w:r>
            <w:r w:rsidRPr="00E828E9">
              <w:rPr>
                <w:lang w:val="ca-ES"/>
              </w:rPr>
              <w:t>explotació</w:t>
            </w:r>
            <w:r w:rsidRPr="00E828E9">
              <w:rPr>
                <w:spacing w:val="-1"/>
                <w:lang w:val="ca-ES"/>
              </w:rPr>
              <w:t xml:space="preserve"> </w:t>
            </w:r>
            <w:r w:rsidRPr="00E828E9">
              <w:rPr>
                <w:lang w:val="ca-ES"/>
              </w:rPr>
              <w:t>i</w:t>
            </w:r>
            <w:r w:rsidRPr="00E828E9">
              <w:rPr>
                <w:spacing w:val="-5"/>
                <w:lang w:val="ca-ES"/>
              </w:rPr>
              <w:t xml:space="preserve"> </w:t>
            </w:r>
            <w:r w:rsidRPr="00E828E9">
              <w:rPr>
                <w:lang w:val="ca-ES"/>
              </w:rPr>
              <w:t>tractament</w:t>
            </w:r>
            <w:r w:rsidRPr="00E828E9">
              <w:rPr>
                <w:spacing w:val="-4"/>
                <w:lang w:val="ca-ES"/>
              </w:rPr>
              <w:t xml:space="preserve"> </w:t>
            </w:r>
            <w:r w:rsidRPr="00E828E9">
              <w:rPr>
                <w:lang w:val="ca-ES"/>
              </w:rPr>
              <w:t>de</w:t>
            </w:r>
            <w:r w:rsidRPr="00E828E9">
              <w:rPr>
                <w:spacing w:val="-4"/>
                <w:lang w:val="ca-ES"/>
              </w:rPr>
              <w:t xml:space="preserve"> </w:t>
            </w:r>
            <w:r w:rsidRPr="00E828E9">
              <w:rPr>
                <w:lang w:val="ca-ES"/>
              </w:rPr>
              <w:t>la</w:t>
            </w:r>
            <w:r w:rsidRPr="00E828E9">
              <w:rPr>
                <w:spacing w:val="-4"/>
                <w:lang w:val="ca-ES"/>
              </w:rPr>
              <w:t xml:space="preserve"> </w:t>
            </w:r>
            <w:r w:rsidRPr="00E828E9">
              <w:rPr>
                <w:lang w:val="ca-ES"/>
              </w:rPr>
              <w:t>informació</w:t>
            </w:r>
            <w:r w:rsidRPr="00E828E9">
              <w:rPr>
                <w:spacing w:val="-2"/>
                <w:lang w:val="ca-ES"/>
              </w:rPr>
              <w:t xml:space="preserve"> </w:t>
            </w:r>
            <w:r w:rsidRPr="00E828E9">
              <w:rPr>
                <w:lang w:val="ca-ES"/>
              </w:rPr>
              <w:t>administrativa,</w:t>
            </w:r>
            <w:r w:rsidRPr="00E828E9">
              <w:rPr>
                <w:spacing w:val="-4"/>
                <w:lang w:val="ca-ES"/>
              </w:rPr>
              <w:t xml:space="preserve"> </w:t>
            </w:r>
            <w:r w:rsidRPr="00E828E9">
              <w:rPr>
                <w:lang w:val="ca-ES"/>
              </w:rPr>
              <w:t>estadística, pressupostària</w:t>
            </w:r>
            <w:r w:rsidRPr="00E828E9">
              <w:rPr>
                <w:spacing w:val="-1"/>
                <w:lang w:val="ca-ES"/>
              </w:rPr>
              <w:t xml:space="preserve"> </w:t>
            </w:r>
            <w:r w:rsidRPr="00E828E9">
              <w:rPr>
                <w:lang w:val="ca-ES"/>
              </w:rPr>
              <w:t>i financera.</w:t>
            </w:r>
          </w:p>
        </w:tc>
      </w:tr>
      <w:tr w:rsidR="00E026AD" w:rsidRPr="00E828E9" w14:paraId="78ECD4C4" w14:textId="77777777" w:rsidTr="00E026AD">
        <w:trPr>
          <w:trHeight w:val="565"/>
        </w:trPr>
        <w:tc>
          <w:tcPr>
            <w:tcW w:w="992" w:type="dxa"/>
            <w:tcBorders>
              <w:top w:val="single" w:sz="4" w:space="0" w:color="000000"/>
              <w:bottom w:val="single" w:sz="4" w:space="0" w:color="000000"/>
              <w:right w:val="single" w:sz="4" w:space="0" w:color="000000"/>
            </w:tcBorders>
          </w:tcPr>
          <w:p w14:paraId="5D824318" w14:textId="77777777" w:rsidR="00E026AD" w:rsidRPr="00E828E9" w:rsidRDefault="00E026AD" w:rsidP="00E026AD">
            <w:pPr>
              <w:pStyle w:val="TableParagraph"/>
              <w:spacing w:before="167"/>
              <w:ind w:left="161" w:right="155"/>
              <w:jc w:val="both"/>
              <w:rPr>
                <w:lang w:val="ca-ES"/>
              </w:rPr>
            </w:pPr>
            <w:r w:rsidRPr="00E828E9">
              <w:rPr>
                <w:lang w:val="ca-ES"/>
              </w:rPr>
              <w:t>1.4</w:t>
            </w:r>
          </w:p>
        </w:tc>
        <w:tc>
          <w:tcPr>
            <w:tcW w:w="8789" w:type="dxa"/>
            <w:tcBorders>
              <w:top w:val="single" w:sz="4" w:space="0" w:color="000000"/>
              <w:left w:val="single" w:sz="4" w:space="0" w:color="000000"/>
              <w:bottom w:val="single" w:sz="4" w:space="0" w:color="000000"/>
              <w:right w:val="single" w:sz="4" w:space="0" w:color="000000"/>
            </w:tcBorders>
          </w:tcPr>
          <w:p w14:paraId="6954E547" w14:textId="6425EB2F" w:rsidR="00E026AD" w:rsidRPr="00E828E9" w:rsidRDefault="00E026AD" w:rsidP="00E026AD">
            <w:pPr>
              <w:pStyle w:val="TableParagraph"/>
              <w:spacing w:before="52"/>
              <w:ind w:left="73"/>
              <w:jc w:val="both"/>
              <w:rPr>
                <w:lang w:val="ca-ES"/>
              </w:rPr>
            </w:pPr>
            <w:r w:rsidRPr="00E828E9">
              <w:rPr>
                <w:lang w:val="ca-ES"/>
              </w:rPr>
              <w:t>Anàlisi</w:t>
            </w:r>
            <w:r w:rsidRPr="00E828E9">
              <w:rPr>
                <w:spacing w:val="-7"/>
                <w:lang w:val="ca-ES"/>
              </w:rPr>
              <w:t xml:space="preserve"> </w:t>
            </w:r>
            <w:r w:rsidRPr="00E828E9">
              <w:rPr>
                <w:lang w:val="ca-ES"/>
              </w:rPr>
              <w:t>detallada</w:t>
            </w:r>
            <w:r w:rsidRPr="00E828E9">
              <w:rPr>
                <w:spacing w:val="-7"/>
                <w:lang w:val="ca-ES"/>
              </w:rPr>
              <w:t xml:space="preserve"> </w:t>
            </w:r>
            <w:r w:rsidRPr="00E828E9">
              <w:rPr>
                <w:lang w:val="ca-ES"/>
              </w:rPr>
              <w:t>de</w:t>
            </w:r>
            <w:r w:rsidRPr="00E828E9">
              <w:rPr>
                <w:spacing w:val="-5"/>
                <w:lang w:val="ca-ES"/>
              </w:rPr>
              <w:t xml:space="preserve"> </w:t>
            </w:r>
            <w:r w:rsidRPr="00E828E9">
              <w:rPr>
                <w:lang w:val="ca-ES"/>
              </w:rPr>
              <w:t>l’evolució</w:t>
            </w:r>
            <w:r w:rsidRPr="00E828E9">
              <w:rPr>
                <w:spacing w:val="-6"/>
                <w:lang w:val="ca-ES"/>
              </w:rPr>
              <w:t xml:space="preserve"> </w:t>
            </w:r>
            <w:r w:rsidRPr="00E828E9">
              <w:rPr>
                <w:lang w:val="ca-ES"/>
              </w:rPr>
              <w:t>i</w:t>
            </w:r>
            <w:r w:rsidRPr="00E828E9">
              <w:rPr>
                <w:spacing w:val="-5"/>
                <w:lang w:val="ca-ES"/>
              </w:rPr>
              <w:t xml:space="preserve"> </w:t>
            </w:r>
            <w:r w:rsidRPr="00E828E9">
              <w:rPr>
                <w:lang w:val="ca-ES"/>
              </w:rPr>
              <w:t>l’execució</w:t>
            </w:r>
            <w:r w:rsidRPr="00E828E9">
              <w:rPr>
                <w:spacing w:val="-4"/>
                <w:lang w:val="ca-ES"/>
              </w:rPr>
              <w:t xml:space="preserve"> </w:t>
            </w:r>
            <w:r w:rsidRPr="00E828E9">
              <w:rPr>
                <w:lang w:val="ca-ES"/>
              </w:rPr>
              <w:t>del</w:t>
            </w:r>
            <w:r w:rsidRPr="00E828E9">
              <w:rPr>
                <w:spacing w:val="-6"/>
                <w:lang w:val="ca-ES"/>
              </w:rPr>
              <w:t xml:space="preserve"> </w:t>
            </w:r>
            <w:r w:rsidRPr="00E828E9">
              <w:rPr>
                <w:lang w:val="ca-ES"/>
              </w:rPr>
              <w:t>pressupost.</w:t>
            </w:r>
            <w:r w:rsidRPr="00E828E9">
              <w:rPr>
                <w:spacing w:val="-6"/>
                <w:lang w:val="ca-ES"/>
              </w:rPr>
              <w:t xml:space="preserve"> </w:t>
            </w:r>
            <w:r w:rsidRPr="00E828E9">
              <w:rPr>
                <w:lang w:val="ca-ES"/>
              </w:rPr>
              <w:t>Focus</w:t>
            </w:r>
            <w:r w:rsidRPr="00E828E9">
              <w:rPr>
                <w:spacing w:val="-5"/>
                <w:lang w:val="ca-ES"/>
              </w:rPr>
              <w:t xml:space="preserve"> </w:t>
            </w:r>
            <w:r w:rsidRPr="00E828E9">
              <w:rPr>
                <w:lang w:val="ca-ES"/>
              </w:rPr>
              <w:t>inversi</w:t>
            </w:r>
            <w:r w:rsidRPr="00E828E9">
              <w:rPr>
                <w:spacing w:val="-52"/>
                <w:lang w:val="ca-ES"/>
              </w:rPr>
              <w:t xml:space="preserve"> </w:t>
            </w:r>
            <w:r w:rsidRPr="00E828E9">
              <w:rPr>
                <w:lang w:val="ca-ES"/>
              </w:rPr>
              <w:t>ons</w:t>
            </w:r>
            <w:r w:rsidRPr="00E828E9">
              <w:rPr>
                <w:spacing w:val="-1"/>
                <w:lang w:val="ca-ES"/>
              </w:rPr>
              <w:t xml:space="preserve"> </w:t>
            </w:r>
            <w:r w:rsidRPr="00E828E9">
              <w:rPr>
                <w:lang w:val="ca-ES"/>
              </w:rPr>
              <w:t>en</w:t>
            </w:r>
            <w:r w:rsidRPr="00E828E9">
              <w:rPr>
                <w:spacing w:val="1"/>
                <w:lang w:val="ca-ES"/>
              </w:rPr>
              <w:t xml:space="preserve"> </w:t>
            </w:r>
            <w:r w:rsidRPr="00E828E9">
              <w:rPr>
                <w:lang w:val="ca-ES"/>
              </w:rPr>
              <w:t>material</w:t>
            </w:r>
            <w:r w:rsidRPr="00E828E9">
              <w:rPr>
                <w:spacing w:val="-2"/>
                <w:lang w:val="ca-ES"/>
              </w:rPr>
              <w:t xml:space="preserve"> </w:t>
            </w:r>
            <w:r w:rsidRPr="00E828E9">
              <w:rPr>
                <w:lang w:val="ca-ES"/>
              </w:rPr>
              <w:t>mòbil.</w:t>
            </w:r>
          </w:p>
        </w:tc>
      </w:tr>
      <w:tr w:rsidR="00E026AD" w:rsidRPr="00E828E9" w14:paraId="317F8BD8" w14:textId="77777777" w:rsidTr="00E026AD">
        <w:trPr>
          <w:trHeight w:val="363"/>
        </w:trPr>
        <w:tc>
          <w:tcPr>
            <w:tcW w:w="992" w:type="dxa"/>
            <w:tcBorders>
              <w:top w:val="single" w:sz="4" w:space="0" w:color="000000"/>
              <w:bottom w:val="single" w:sz="4" w:space="0" w:color="000000"/>
              <w:right w:val="single" w:sz="4" w:space="0" w:color="000000"/>
            </w:tcBorders>
          </w:tcPr>
          <w:p w14:paraId="30AB6CB3" w14:textId="77777777" w:rsidR="00E026AD" w:rsidRPr="00E828E9" w:rsidRDefault="00E026AD" w:rsidP="00E026AD">
            <w:pPr>
              <w:pStyle w:val="TableParagraph"/>
              <w:spacing w:before="167"/>
              <w:ind w:left="161" w:right="155"/>
              <w:jc w:val="both"/>
              <w:rPr>
                <w:lang w:val="ca-ES"/>
              </w:rPr>
            </w:pPr>
            <w:r w:rsidRPr="00E828E9">
              <w:rPr>
                <w:lang w:val="ca-ES"/>
              </w:rPr>
              <w:t>1.5</w:t>
            </w:r>
          </w:p>
        </w:tc>
        <w:tc>
          <w:tcPr>
            <w:tcW w:w="8789" w:type="dxa"/>
            <w:tcBorders>
              <w:top w:val="single" w:sz="4" w:space="0" w:color="000000"/>
              <w:left w:val="single" w:sz="4" w:space="0" w:color="000000"/>
              <w:bottom w:val="single" w:sz="4" w:space="0" w:color="000000"/>
              <w:right w:val="single" w:sz="4" w:space="0" w:color="000000"/>
            </w:tcBorders>
          </w:tcPr>
          <w:p w14:paraId="3B75CE7E" w14:textId="5EB9494F" w:rsidR="00E026AD" w:rsidRPr="00E828E9" w:rsidRDefault="00E026AD" w:rsidP="00E026AD">
            <w:pPr>
              <w:pStyle w:val="TableParagraph"/>
              <w:spacing w:before="52"/>
              <w:ind w:left="73" w:right="230"/>
              <w:jc w:val="both"/>
              <w:rPr>
                <w:lang w:val="ca-ES"/>
              </w:rPr>
            </w:pPr>
            <w:r w:rsidRPr="00E828E9">
              <w:rPr>
                <w:lang w:val="ca-ES"/>
              </w:rPr>
              <w:t>Anàlisi</w:t>
            </w:r>
            <w:r w:rsidRPr="00E828E9">
              <w:rPr>
                <w:spacing w:val="-4"/>
                <w:lang w:val="ca-ES"/>
              </w:rPr>
              <w:t xml:space="preserve"> </w:t>
            </w:r>
            <w:r w:rsidRPr="00E828E9">
              <w:rPr>
                <w:lang w:val="ca-ES"/>
              </w:rPr>
              <w:t>de</w:t>
            </w:r>
            <w:r w:rsidRPr="00E828E9">
              <w:rPr>
                <w:spacing w:val="-1"/>
                <w:lang w:val="ca-ES"/>
              </w:rPr>
              <w:t xml:space="preserve"> </w:t>
            </w:r>
            <w:r w:rsidRPr="00E828E9">
              <w:rPr>
                <w:lang w:val="ca-ES"/>
              </w:rPr>
              <w:t>les</w:t>
            </w:r>
            <w:r w:rsidRPr="00E828E9">
              <w:rPr>
                <w:spacing w:val="-2"/>
                <w:lang w:val="ca-ES"/>
              </w:rPr>
              <w:t xml:space="preserve"> </w:t>
            </w:r>
            <w:r w:rsidRPr="00E828E9">
              <w:rPr>
                <w:lang w:val="ca-ES"/>
              </w:rPr>
              <w:t>fonts</w:t>
            </w:r>
            <w:r w:rsidRPr="00E828E9">
              <w:rPr>
                <w:spacing w:val="-2"/>
                <w:lang w:val="ca-ES"/>
              </w:rPr>
              <w:t xml:space="preserve"> </w:t>
            </w:r>
            <w:r w:rsidRPr="00E828E9">
              <w:rPr>
                <w:lang w:val="ca-ES"/>
              </w:rPr>
              <w:t>de</w:t>
            </w:r>
            <w:r w:rsidRPr="00E828E9">
              <w:rPr>
                <w:spacing w:val="-3"/>
                <w:lang w:val="ca-ES"/>
              </w:rPr>
              <w:t xml:space="preserve"> </w:t>
            </w:r>
            <w:r w:rsidRPr="00E828E9">
              <w:rPr>
                <w:lang w:val="ca-ES"/>
              </w:rPr>
              <w:t>finançament</w:t>
            </w:r>
            <w:r w:rsidRPr="00E828E9">
              <w:rPr>
                <w:spacing w:val="-1"/>
                <w:lang w:val="ca-ES"/>
              </w:rPr>
              <w:t xml:space="preserve"> </w:t>
            </w:r>
            <w:r w:rsidRPr="00E828E9">
              <w:rPr>
                <w:lang w:val="ca-ES"/>
              </w:rPr>
              <w:t>del</w:t>
            </w:r>
            <w:r w:rsidRPr="00E828E9">
              <w:rPr>
                <w:spacing w:val="-4"/>
                <w:lang w:val="ca-ES"/>
              </w:rPr>
              <w:t xml:space="preserve"> </w:t>
            </w:r>
            <w:r w:rsidRPr="00E828E9">
              <w:rPr>
                <w:lang w:val="ca-ES"/>
              </w:rPr>
              <w:t>conjunt</w:t>
            </w:r>
            <w:r w:rsidRPr="00E828E9">
              <w:rPr>
                <w:spacing w:val="-3"/>
                <w:lang w:val="ca-ES"/>
              </w:rPr>
              <w:t xml:space="preserve"> </w:t>
            </w:r>
            <w:r w:rsidRPr="00E828E9">
              <w:rPr>
                <w:lang w:val="ca-ES"/>
              </w:rPr>
              <w:t>de</w:t>
            </w:r>
            <w:r w:rsidRPr="00E828E9">
              <w:rPr>
                <w:spacing w:val="4"/>
                <w:lang w:val="ca-ES"/>
              </w:rPr>
              <w:t xml:space="preserve"> </w:t>
            </w:r>
            <w:r w:rsidRPr="00E828E9">
              <w:rPr>
                <w:lang w:val="ca-ES"/>
              </w:rPr>
              <w:t>serveis</w:t>
            </w:r>
            <w:r w:rsidRPr="00E828E9">
              <w:rPr>
                <w:spacing w:val="-1"/>
                <w:lang w:val="ca-ES"/>
              </w:rPr>
              <w:t xml:space="preserve"> </w:t>
            </w:r>
            <w:r w:rsidRPr="00E828E9">
              <w:rPr>
                <w:lang w:val="ca-ES"/>
              </w:rPr>
              <w:t>objecte</w:t>
            </w:r>
            <w:r w:rsidRPr="00E828E9">
              <w:rPr>
                <w:spacing w:val="-1"/>
                <w:lang w:val="ca-ES"/>
              </w:rPr>
              <w:t xml:space="preserve"> </w:t>
            </w:r>
            <w:r w:rsidRPr="00E828E9">
              <w:rPr>
                <w:lang w:val="ca-ES"/>
              </w:rPr>
              <w:t>d'estudi.</w:t>
            </w:r>
          </w:p>
        </w:tc>
      </w:tr>
      <w:tr w:rsidR="00E026AD" w:rsidRPr="00E828E9" w14:paraId="6E5BCF6D" w14:textId="77777777" w:rsidTr="00E026AD">
        <w:trPr>
          <w:trHeight w:val="688"/>
        </w:trPr>
        <w:tc>
          <w:tcPr>
            <w:tcW w:w="992" w:type="dxa"/>
            <w:tcBorders>
              <w:top w:val="single" w:sz="4" w:space="0" w:color="000000"/>
              <w:bottom w:val="single" w:sz="4" w:space="0" w:color="000000"/>
              <w:right w:val="single" w:sz="4" w:space="0" w:color="000000"/>
            </w:tcBorders>
          </w:tcPr>
          <w:p w14:paraId="0524AFAB" w14:textId="77777777" w:rsidR="00E026AD" w:rsidRPr="00E828E9" w:rsidRDefault="00E026AD" w:rsidP="00E026AD">
            <w:pPr>
              <w:pStyle w:val="TableParagraph"/>
              <w:spacing w:before="9"/>
              <w:jc w:val="both"/>
              <w:rPr>
                <w:lang w:val="ca-ES"/>
              </w:rPr>
            </w:pPr>
          </w:p>
          <w:p w14:paraId="6B73F08F" w14:textId="77777777" w:rsidR="00E026AD" w:rsidRPr="00E828E9" w:rsidRDefault="00E026AD" w:rsidP="00E026AD">
            <w:pPr>
              <w:pStyle w:val="TableParagraph"/>
              <w:ind w:left="161" w:right="155"/>
              <w:jc w:val="both"/>
              <w:rPr>
                <w:lang w:val="ca-ES"/>
              </w:rPr>
            </w:pPr>
            <w:r w:rsidRPr="00E828E9">
              <w:rPr>
                <w:lang w:val="ca-ES"/>
              </w:rPr>
              <w:t>1.6</w:t>
            </w:r>
          </w:p>
        </w:tc>
        <w:tc>
          <w:tcPr>
            <w:tcW w:w="8789" w:type="dxa"/>
            <w:tcBorders>
              <w:top w:val="single" w:sz="4" w:space="0" w:color="000000"/>
              <w:left w:val="single" w:sz="4" w:space="0" w:color="000000"/>
              <w:bottom w:val="single" w:sz="4" w:space="0" w:color="000000"/>
              <w:right w:val="single" w:sz="4" w:space="0" w:color="000000"/>
            </w:tcBorders>
          </w:tcPr>
          <w:p w14:paraId="18CF938A" w14:textId="3CCA7C42" w:rsidR="00E026AD" w:rsidRPr="00E828E9" w:rsidRDefault="00E026AD" w:rsidP="00E026AD">
            <w:pPr>
              <w:pStyle w:val="TableParagraph"/>
              <w:ind w:left="73"/>
              <w:jc w:val="both"/>
              <w:rPr>
                <w:lang w:val="ca-ES"/>
              </w:rPr>
            </w:pPr>
            <w:r w:rsidRPr="00E828E9">
              <w:rPr>
                <w:lang w:val="ca-ES"/>
              </w:rPr>
              <w:t>Anàlisi</w:t>
            </w:r>
            <w:r w:rsidRPr="00E828E9">
              <w:rPr>
                <w:spacing w:val="-4"/>
                <w:lang w:val="ca-ES"/>
              </w:rPr>
              <w:t xml:space="preserve"> </w:t>
            </w:r>
            <w:r w:rsidRPr="00E828E9">
              <w:rPr>
                <w:lang w:val="ca-ES"/>
              </w:rPr>
              <w:t>dels</w:t>
            </w:r>
            <w:r w:rsidRPr="00E828E9">
              <w:rPr>
                <w:spacing w:val="-1"/>
                <w:lang w:val="ca-ES"/>
              </w:rPr>
              <w:t xml:space="preserve"> </w:t>
            </w:r>
            <w:r w:rsidRPr="00E828E9">
              <w:rPr>
                <w:lang w:val="ca-ES"/>
              </w:rPr>
              <w:t>elements</w:t>
            </w:r>
            <w:r w:rsidRPr="00E828E9">
              <w:rPr>
                <w:spacing w:val="-2"/>
                <w:lang w:val="ca-ES"/>
              </w:rPr>
              <w:t xml:space="preserve"> </w:t>
            </w:r>
            <w:r w:rsidRPr="00E828E9">
              <w:rPr>
                <w:lang w:val="ca-ES"/>
              </w:rPr>
              <w:t>de</w:t>
            </w:r>
            <w:r w:rsidRPr="00E828E9">
              <w:rPr>
                <w:spacing w:val="-2"/>
                <w:lang w:val="ca-ES"/>
              </w:rPr>
              <w:t xml:space="preserve"> </w:t>
            </w:r>
            <w:r w:rsidRPr="00E828E9">
              <w:rPr>
                <w:lang w:val="ca-ES"/>
              </w:rPr>
              <w:t>l'estructura</w:t>
            </w:r>
            <w:r w:rsidRPr="00E828E9">
              <w:rPr>
                <w:spacing w:val="-3"/>
                <w:lang w:val="ca-ES"/>
              </w:rPr>
              <w:t xml:space="preserve"> </w:t>
            </w:r>
            <w:r w:rsidRPr="00E828E9">
              <w:rPr>
                <w:lang w:val="ca-ES"/>
              </w:rPr>
              <w:t>d'ingressos</w:t>
            </w:r>
            <w:r w:rsidRPr="00E828E9">
              <w:rPr>
                <w:spacing w:val="-1"/>
                <w:lang w:val="ca-ES"/>
              </w:rPr>
              <w:t xml:space="preserve"> </w:t>
            </w:r>
            <w:r w:rsidRPr="00E828E9">
              <w:rPr>
                <w:lang w:val="ca-ES"/>
              </w:rPr>
              <w:t>i</w:t>
            </w:r>
            <w:r w:rsidRPr="00E828E9">
              <w:rPr>
                <w:spacing w:val="-4"/>
                <w:lang w:val="ca-ES"/>
              </w:rPr>
              <w:t xml:space="preserve"> </w:t>
            </w:r>
            <w:r w:rsidRPr="00E828E9">
              <w:rPr>
                <w:lang w:val="ca-ES"/>
              </w:rPr>
              <w:t>costos</w:t>
            </w:r>
            <w:r w:rsidRPr="00E828E9">
              <w:rPr>
                <w:spacing w:val="-1"/>
                <w:lang w:val="ca-ES"/>
              </w:rPr>
              <w:t xml:space="preserve"> </w:t>
            </w:r>
            <w:r w:rsidRPr="00E828E9">
              <w:rPr>
                <w:lang w:val="ca-ES"/>
              </w:rPr>
              <w:t>en</w:t>
            </w:r>
            <w:r w:rsidRPr="00E828E9">
              <w:rPr>
                <w:spacing w:val="-3"/>
                <w:lang w:val="ca-ES"/>
              </w:rPr>
              <w:t xml:space="preserve"> </w:t>
            </w:r>
            <w:r w:rsidRPr="00E828E9">
              <w:rPr>
                <w:lang w:val="ca-ES"/>
              </w:rPr>
              <w:t>els</w:t>
            </w:r>
            <w:r w:rsidRPr="00E828E9">
              <w:rPr>
                <w:spacing w:val="-1"/>
                <w:lang w:val="ca-ES"/>
              </w:rPr>
              <w:t xml:space="preserve"> </w:t>
            </w:r>
            <w:r w:rsidRPr="00E828E9">
              <w:rPr>
                <w:lang w:val="ca-ES"/>
              </w:rPr>
              <w:t>diferents</w:t>
            </w:r>
            <w:r w:rsidRPr="00E828E9">
              <w:rPr>
                <w:spacing w:val="-53"/>
                <w:lang w:val="ca-ES"/>
              </w:rPr>
              <w:t xml:space="preserve"> </w:t>
            </w:r>
            <w:r w:rsidRPr="00E828E9">
              <w:rPr>
                <w:lang w:val="ca-ES"/>
              </w:rPr>
              <w:t>modes</w:t>
            </w:r>
            <w:r w:rsidRPr="00E828E9">
              <w:rPr>
                <w:spacing w:val="-1"/>
                <w:lang w:val="ca-ES"/>
              </w:rPr>
              <w:t xml:space="preserve"> </w:t>
            </w:r>
            <w:r w:rsidRPr="00E828E9">
              <w:rPr>
                <w:lang w:val="ca-ES"/>
              </w:rPr>
              <w:t>de</w:t>
            </w:r>
            <w:r w:rsidRPr="00E828E9">
              <w:rPr>
                <w:spacing w:val="-3"/>
                <w:lang w:val="ca-ES"/>
              </w:rPr>
              <w:t xml:space="preserve"> </w:t>
            </w:r>
            <w:r w:rsidRPr="00E828E9">
              <w:rPr>
                <w:lang w:val="ca-ES"/>
              </w:rPr>
              <w:t>transport</w:t>
            </w:r>
            <w:r w:rsidRPr="00E828E9">
              <w:rPr>
                <w:spacing w:val="-1"/>
                <w:lang w:val="ca-ES"/>
              </w:rPr>
              <w:t xml:space="preserve"> </w:t>
            </w:r>
            <w:r w:rsidRPr="00E828E9">
              <w:rPr>
                <w:lang w:val="ca-ES"/>
              </w:rPr>
              <w:t>públic,</w:t>
            </w:r>
            <w:r w:rsidRPr="00E828E9">
              <w:rPr>
                <w:spacing w:val="-1"/>
                <w:lang w:val="ca-ES"/>
              </w:rPr>
              <w:t xml:space="preserve"> </w:t>
            </w:r>
            <w:r w:rsidRPr="00E828E9">
              <w:rPr>
                <w:lang w:val="ca-ES"/>
              </w:rPr>
              <w:t>per</w:t>
            </w:r>
            <w:r w:rsidRPr="00E828E9">
              <w:rPr>
                <w:spacing w:val="-2"/>
                <w:lang w:val="ca-ES"/>
              </w:rPr>
              <w:t xml:space="preserve"> </w:t>
            </w:r>
            <w:r w:rsidRPr="00E828E9">
              <w:rPr>
                <w:lang w:val="ca-ES"/>
              </w:rPr>
              <w:t>operadors</w:t>
            </w:r>
            <w:r w:rsidRPr="00E828E9">
              <w:rPr>
                <w:spacing w:val="1"/>
                <w:lang w:val="ca-ES"/>
              </w:rPr>
              <w:t xml:space="preserve"> </w:t>
            </w:r>
            <w:r w:rsidRPr="00E828E9">
              <w:rPr>
                <w:lang w:val="ca-ES"/>
              </w:rPr>
              <w:t>i</w:t>
            </w:r>
            <w:r w:rsidRPr="00E828E9">
              <w:rPr>
                <w:spacing w:val="-4"/>
                <w:lang w:val="ca-ES"/>
              </w:rPr>
              <w:t xml:space="preserve"> </w:t>
            </w:r>
            <w:r w:rsidRPr="00E828E9">
              <w:rPr>
                <w:lang w:val="ca-ES"/>
              </w:rPr>
              <w:t>per</w:t>
            </w:r>
            <w:r w:rsidRPr="00E828E9">
              <w:rPr>
                <w:spacing w:val="-1"/>
                <w:lang w:val="ca-ES"/>
              </w:rPr>
              <w:t xml:space="preserve"> </w:t>
            </w:r>
            <w:r w:rsidRPr="00E828E9">
              <w:rPr>
                <w:lang w:val="ca-ES"/>
              </w:rPr>
              <w:t>l'Administració</w:t>
            </w:r>
            <w:r w:rsidRPr="00E828E9">
              <w:rPr>
                <w:spacing w:val="-3"/>
                <w:lang w:val="ca-ES"/>
              </w:rPr>
              <w:t xml:space="preserve"> </w:t>
            </w:r>
            <w:r w:rsidRPr="00E828E9">
              <w:rPr>
                <w:lang w:val="ca-ES"/>
              </w:rPr>
              <w:t>de</w:t>
            </w:r>
            <w:r w:rsidRPr="00E828E9">
              <w:rPr>
                <w:spacing w:val="-1"/>
                <w:lang w:val="ca-ES"/>
              </w:rPr>
              <w:t xml:space="preserve"> </w:t>
            </w:r>
            <w:r w:rsidRPr="00E828E9">
              <w:rPr>
                <w:lang w:val="ca-ES"/>
              </w:rPr>
              <w:t>la</w:t>
            </w:r>
            <w:r w:rsidRPr="00E828E9">
              <w:rPr>
                <w:spacing w:val="-3"/>
                <w:lang w:val="ca-ES"/>
              </w:rPr>
              <w:t xml:space="preserve"> </w:t>
            </w:r>
            <w:r w:rsidRPr="00E828E9">
              <w:rPr>
                <w:lang w:val="ca-ES"/>
              </w:rPr>
              <w:t>Generalitat.</w:t>
            </w:r>
          </w:p>
        </w:tc>
      </w:tr>
      <w:tr w:rsidR="00E026AD" w:rsidRPr="00E828E9" w14:paraId="076968F9" w14:textId="77777777" w:rsidTr="00E026AD">
        <w:trPr>
          <w:trHeight w:val="568"/>
        </w:trPr>
        <w:tc>
          <w:tcPr>
            <w:tcW w:w="992" w:type="dxa"/>
            <w:tcBorders>
              <w:top w:val="single" w:sz="4" w:space="0" w:color="000000"/>
              <w:bottom w:val="single" w:sz="4" w:space="0" w:color="000000"/>
              <w:right w:val="single" w:sz="4" w:space="0" w:color="000000"/>
            </w:tcBorders>
          </w:tcPr>
          <w:p w14:paraId="53316E93" w14:textId="77777777" w:rsidR="00E026AD" w:rsidRPr="00E828E9" w:rsidRDefault="00E026AD" w:rsidP="00E026AD">
            <w:pPr>
              <w:pStyle w:val="TableParagraph"/>
              <w:spacing w:before="167"/>
              <w:ind w:left="161" w:right="155"/>
              <w:jc w:val="both"/>
              <w:rPr>
                <w:lang w:val="ca-ES"/>
              </w:rPr>
            </w:pPr>
            <w:r w:rsidRPr="00E828E9">
              <w:rPr>
                <w:lang w:val="ca-ES"/>
              </w:rPr>
              <w:t>1.7</w:t>
            </w:r>
          </w:p>
        </w:tc>
        <w:tc>
          <w:tcPr>
            <w:tcW w:w="8789" w:type="dxa"/>
            <w:tcBorders>
              <w:top w:val="single" w:sz="4" w:space="0" w:color="000000"/>
              <w:left w:val="single" w:sz="4" w:space="0" w:color="000000"/>
              <w:bottom w:val="single" w:sz="4" w:space="0" w:color="000000"/>
              <w:right w:val="single" w:sz="4" w:space="0" w:color="000000"/>
            </w:tcBorders>
          </w:tcPr>
          <w:p w14:paraId="2A6BDF7C" w14:textId="77777777" w:rsidR="00E026AD" w:rsidRPr="00E828E9" w:rsidRDefault="00E026AD" w:rsidP="00E026AD">
            <w:pPr>
              <w:pStyle w:val="TableParagraph"/>
              <w:spacing w:before="167"/>
              <w:ind w:left="73"/>
              <w:jc w:val="both"/>
              <w:rPr>
                <w:lang w:val="ca-ES"/>
              </w:rPr>
            </w:pPr>
            <w:r w:rsidRPr="00E828E9">
              <w:rPr>
                <w:lang w:val="ca-ES"/>
              </w:rPr>
              <w:t>Anàlisi</w:t>
            </w:r>
            <w:r w:rsidRPr="00E828E9">
              <w:rPr>
                <w:spacing w:val="-4"/>
                <w:lang w:val="ca-ES"/>
              </w:rPr>
              <w:t xml:space="preserve"> </w:t>
            </w:r>
            <w:r w:rsidRPr="00E828E9">
              <w:rPr>
                <w:lang w:val="ca-ES"/>
              </w:rPr>
              <w:t>comparativa</w:t>
            </w:r>
            <w:r w:rsidRPr="00E828E9">
              <w:rPr>
                <w:spacing w:val="-3"/>
                <w:lang w:val="ca-ES"/>
              </w:rPr>
              <w:t xml:space="preserve"> </w:t>
            </w:r>
            <w:r w:rsidRPr="00E828E9">
              <w:rPr>
                <w:lang w:val="ca-ES"/>
              </w:rPr>
              <w:t>entre</w:t>
            </w:r>
            <w:r w:rsidRPr="00E828E9">
              <w:rPr>
                <w:spacing w:val="-3"/>
                <w:lang w:val="ca-ES"/>
              </w:rPr>
              <w:t xml:space="preserve"> </w:t>
            </w:r>
            <w:r w:rsidRPr="00E828E9">
              <w:rPr>
                <w:lang w:val="ca-ES"/>
              </w:rPr>
              <w:t>els</w:t>
            </w:r>
            <w:r w:rsidRPr="00E828E9">
              <w:rPr>
                <w:spacing w:val="-1"/>
                <w:lang w:val="ca-ES"/>
              </w:rPr>
              <w:t xml:space="preserve"> </w:t>
            </w:r>
            <w:r w:rsidRPr="00E828E9">
              <w:rPr>
                <w:lang w:val="ca-ES"/>
              </w:rPr>
              <w:t>diferents</w:t>
            </w:r>
            <w:r w:rsidRPr="00E828E9">
              <w:rPr>
                <w:spacing w:val="-2"/>
                <w:lang w:val="ca-ES"/>
              </w:rPr>
              <w:t xml:space="preserve"> </w:t>
            </w:r>
            <w:r w:rsidRPr="00E828E9">
              <w:rPr>
                <w:lang w:val="ca-ES"/>
              </w:rPr>
              <w:t>agents.</w:t>
            </w:r>
          </w:p>
        </w:tc>
      </w:tr>
      <w:tr w:rsidR="00E026AD" w:rsidRPr="00E828E9" w14:paraId="69EAD212" w14:textId="77777777" w:rsidTr="00E026AD">
        <w:trPr>
          <w:trHeight w:val="688"/>
        </w:trPr>
        <w:tc>
          <w:tcPr>
            <w:tcW w:w="992" w:type="dxa"/>
            <w:tcBorders>
              <w:top w:val="single" w:sz="4" w:space="0" w:color="000000"/>
              <w:bottom w:val="single" w:sz="4" w:space="0" w:color="000000"/>
              <w:right w:val="single" w:sz="4" w:space="0" w:color="000000"/>
            </w:tcBorders>
          </w:tcPr>
          <w:p w14:paraId="71ECD286" w14:textId="77777777" w:rsidR="00E026AD" w:rsidRPr="00E828E9" w:rsidRDefault="00E026AD" w:rsidP="00E026AD">
            <w:pPr>
              <w:pStyle w:val="TableParagraph"/>
              <w:spacing w:before="8"/>
              <w:jc w:val="both"/>
              <w:rPr>
                <w:lang w:val="ca-ES"/>
              </w:rPr>
            </w:pPr>
          </w:p>
          <w:p w14:paraId="2555561E" w14:textId="77777777" w:rsidR="00E026AD" w:rsidRPr="00E828E9" w:rsidRDefault="00E026AD" w:rsidP="00E026AD">
            <w:pPr>
              <w:pStyle w:val="TableParagraph"/>
              <w:spacing w:before="1"/>
              <w:ind w:left="161" w:right="155"/>
              <w:jc w:val="both"/>
              <w:rPr>
                <w:lang w:val="ca-ES"/>
              </w:rPr>
            </w:pPr>
            <w:r w:rsidRPr="00E828E9">
              <w:rPr>
                <w:lang w:val="ca-ES"/>
              </w:rPr>
              <w:t>1.8</w:t>
            </w:r>
          </w:p>
        </w:tc>
        <w:tc>
          <w:tcPr>
            <w:tcW w:w="8789" w:type="dxa"/>
            <w:tcBorders>
              <w:top w:val="single" w:sz="4" w:space="0" w:color="000000"/>
              <w:left w:val="single" w:sz="4" w:space="0" w:color="000000"/>
              <w:bottom w:val="single" w:sz="4" w:space="0" w:color="000000"/>
              <w:right w:val="single" w:sz="4" w:space="0" w:color="000000"/>
            </w:tcBorders>
          </w:tcPr>
          <w:p w14:paraId="7B5E40D9" w14:textId="041059FC" w:rsidR="00E026AD" w:rsidRPr="00E828E9" w:rsidRDefault="00E026AD" w:rsidP="00E026AD">
            <w:pPr>
              <w:pStyle w:val="TableParagraph"/>
              <w:ind w:left="73"/>
              <w:jc w:val="both"/>
              <w:rPr>
                <w:lang w:val="ca-ES"/>
              </w:rPr>
            </w:pPr>
            <w:r w:rsidRPr="00E828E9">
              <w:rPr>
                <w:lang w:val="ca-ES"/>
              </w:rPr>
              <w:t>Identificació i quantificació de potencials eficiències i optimitzacions en</w:t>
            </w:r>
            <w:r w:rsidRPr="00E828E9">
              <w:rPr>
                <w:spacing w:val="1"/>
                <w:lang w:val="ca-ES"/>
              </w:rPr>
              <w:t xml:space="preserve"> </w:t>
            </w:r>
            <w:r w:rsidRPr="00E828E9">
              <w:rPr>
                <w:lang w:val="ca-ES"/>
              </w:rPr>
              <w:t>relació</w:t>
            </w:r>
            <w:r w:rsidRPr="00E828E9">
              <w:rPr>
                <w:spacing w:val="-4"/>
                <w:lang w:val="ca-ES"/>
              </w:rPr>
              <w:t xml:space="preserve"> </w:t>
            </w:r>
            <w:r w:rsidRPr="00E828E9">
              <w:rPr>
                <w:lang w:val="ca-ES"/>
              </w:rPr>
              <w:t>amb</w:t>
            </w:r>
            <w:r w:rsidRPr="00E828E9">
              <w:rPr>
                <w:spacing w:val="-3"/>
                <w:lang w:val="ca-ES"/>
              </w:rPr>
              <w:t xml:space="preserve"> </w:t>
            </w:r>
            <w:r w:rsidRPr="00E828E9">
              <w:rPr>
                <w:lang w:val="ca-ES"/>
              </w:rPr>
              <w:t>els</w:t>
            </w:r>
            <w:r w:rsidRPr="00E828E9">
              <w:rPr>
                <w:spacing w:val="-2"/>
                <w:lang w:val="ca-ES"/>
              </w:rPr>
              <w:t xml:space="preserve"> </w:t>
            </w:r>
            <w:r w:rsidRPr="00E828E9">
              <w:rPr>
                <w:lang w:val="ca-ES"/>
              </w:rPr>
              <w:t>ingressos,</w:t>
            </w:r>
            <w:r w:rsidRPr="00E828E9">
              <w:rPr>
                <w:spacing w:val="-1"/>
                <w:lang w:val="ca-ES"/>
              </w:rPr>
              <w:t xml:space="preserve"> </w:t>
            </w:r>
            <w:r w:rsidRPr="00E828E9">
              <w:rPr>
                <w:lang w:val="ca-ES"/>
              </w:rPr>
              <w:t>els</w:t>
            </w:r>
            <w:r w:rsidRPr="00E828E9">
              <w:rPr>
                <w:spacing w:val="-2"/>
                <w:lang w:val="ca-ES"/>
              </w:rPr>
              <w:t xml:space="preserve"> </w:t>
            </w:r>
            <w:r w:rsidRPr="00E828E9">
              <w:rPr>
                <w:lang w:val="ca-ES"/>
              </w:rPr>
              <w:t>costos</w:t>
            </w:r>
            <w:r w:rsidRPr="00E828E9">
              <w:rPr>
                <w:spacing w:val="-2"/>
                <w:lang w:val="ca-ES"/>
              </w:rPr>
              <w:t xml:space="preserve"> </w:t>
            </w:r>
            <w:r w:rsidRPr="00E828E9">
              <w:rPr>
                <w:lang w:val="ca-ES"/>
              </w:rPr>
              <w:t>i</w:t>
            </w:r>
            <w:r w:rsidRPr="00E828E9">
              <w:rPr>
                <w:spacing w:val="-3"/>
                <w:lang w:val="ca-ES"/>
              </w:rPr>
              <w:t xml:space="preserve"> </w:t>
            </w:r>
            <w:r w:rsidRPr="00E828E9">
              <w:rPr>
                <w:lang w:val="ca-ES"/>
              </w:rPr>
              <w:t>els</w:t>
            </w:r>
            <w:r w:rsidRPr="00E828E9">
              <w:rPr>
                <w:spacing w:val="-2"/>
                <w:lang w:val="ca-ES"/>
              </w:rPr>
              <w:t xml:space="preserve"> </w:t>
            </w:r>
            <w:r w:rsidRPr="00E828E9">
              <w:rPr>
                <w:lang w:val="ca-ES"/>
              </w:rPr>
              <w:t>sistemes</w:t>
            </w:r>
            <w:r w:rsidRPr="00E828E9">
              <w:rPr>
                <w:spacing w:val="-2"/>
                <w:lang w:val="ca-ES"/>
              </w:rPr>
              <w:t xml:space="preserve"> </w:t>
            </w:r>
            <w:r w:rsidRPr="00E828E9">
              <w:rPr>
                <w:lang w:val="ca-ES"/>
              </w:rPr>
              <w:t>tarifaris i</w:t>
            </w:r>
            <w:r w:rsidRPr="00E828E9">
              <w:rPr>
                <w:spacing w:val="-4"/>
                <w:lang w:val="ca-ES"/>
              </w:rPr>
              <w:t xml:space="preserve"> </w:t>
            </w:r>
            <w:r w:rsidRPr="00E828E9">
              <w:rPr>
                <w:lang w:val="ca-ES"/>
              </w:rPr>
              <w:t>de</w:t>
            </w:r>
            <w:r w:rsidRPr="00E828E9">
              <w:rPr>
                <w:spacing w:val="-2"/>
                <w:lang w:val="ca-ES"/>
              </w:rPr>
              <w:t xml:space="preserve"> </w:t>
            </w:r>
            <w:r w:rsidRPr="00E828E9">
              <w:rPr>
                <w:lang w:val="ca-ES"/>
              </w:rPr>
              <w:t>bonificacions.</w:t>
            </w:r>
          </w:p>
        </w:tc>
      </w:tr>
      <w:tr w:rsidR="00E026AD" w:rsidRPr="00E828E9" w14:paraId="504209F3" w14:textId="77777777" w:rsidTr="00E026AD">
        <w:trPr>
          <w:trHeight w:val="568"/>
        </w:trPr>
        <w:tc>
          <w:tcPr>
            <w:tcW w:w="992" w:type="dxa"/>
            <w:tcBorders>
              <w:top w:val="single" w:sz="4" w:space="0" w:color="000000"/>
              <w:bottom w:val="single" w:sz="4" w:space="0" w:color="000000"/>
              <w:right w:val="single" w:sz="4" w:space="0" w:color="000000"/>
            </w:tcBorders>
          </w:tcPr>
          <w:p w14:paraId="7089E583" w14:textId="77777777" w:rsidR="00E026AD" w:rsidRPr="00E828E9" w:rsidRDefault="00E026AD" w:rsidP="00E026AD">
            <w:pPr>
              <w:pStyle w:val="TableParagraph"/>
              <w:spacing w:before="167"/>
              <w:ind w:left="161" w:right="155"/>
              <w:jc w:val="both"/>
              <w:rPr>
                <w:lang w:val="ca-ES"/>
              </w:rPr>
            </w:pPr>
            <w:r w:rsidRPr="00E828E9">
              <w:rPr>
                <w:lang w:val="ca-ES"/>
              </w:rPr>
              <w:t>1.9</w:t>
            </w:r>
          </w:p>
        </w:tc>
        <w:tc>
          <w:tcPr>
            <w:tcW w:w="8789" w:type="dxa"/>
            <w:tcBorders>
              <w:top w:val="single" w:sz="4" w:space="0" w:color="000000"/>
              <w:left w:val="single" w:sz="4" w:space="0" w:color="000000"/>
              <w:bottom w:val="single" w:sz="4" w:space="0" w:color="000000"/>
              <w:right w:val="single" w:sz="4" w:space="0" w:color="000000"/>
            </w:tcBorders>
          </w:tcPr>
          <w:p w14:paraId="7536BEC9" w14:textId="77777777" w:rsidR="00E026AD" w:rsidRPr="00E828E9" w:rsidRDefault="00E026AD" w:rsidP="00E026AD">
            <w:pPr>
              <w:pStyle w:val="TableParagraph"/>
              <w:spacing w:before="167"/>
              <w:ind w:left="73"/>
              <w:jc w:val="both"/>
              <w:rPr>
                <w:lang w:val="ca-ES"/>
              </w:rPr>
            </w:pPr>
            <w:r w:rsidRPr="00E828E9">
              <w:rPr>
                <w:lang w:val="ca-ES"/>
              </w:rPr>
              <w:t>Estudi</w:t>
            </w:r>
            <w:r w:rsidRPr="00E828E9">
              <w:rPr>
                <w:spacing w:val="-5"/>
                <w:lang w:val="ca-ES"/>
              </w:rPr>
              <w:t xml:space="preserve"> </w:t>
            </w:r>
            <w:r w:rsidRPr="00E828E9">
              <w:rPr>
                <w:lang w:val="ca-ES"/>
              </w:rPr>
              <w:t>comparatiu</w:t>
            </w:r>
            <w:r w:rsidRPr="00E828E9">
              <w:rPr>
                <w:spacing w:val="-1"/>
                <w:lang w:val="ca-ES"/>
              </w:rPr>
              <w:t xml:space="preserve"> </w:t>
            </w:r>
            <w:r w:rsidRPr="00E828E9">
              <w:rPr>
                <w:lang w:val="ca-ES"/>
              </w:rPr>
              <w:t>internacional</w:t>
            </w:r>
            <w:r w:rsidRPr="00E828E9">
              <w:rPr>
                <w:spacing w:val="-5"/>
                <w:lang w:val="ca-ES"/>
              </w:rPr>
              <w:t xml:space="preserve"> </w:t>
            </w:r>
            <w:r w:rsidRPr="00E828E9">
              <w:rPr>
                <w:lang w:val="ca-ES"/>
              </w:rPr>
              <w:t>de</w:t>
            </w:r>
            <w:r w:rsidRPr="00E828E9">
              <w:rPr>
                <w:spacing w:val="-1"/>
                <w:lang w:val="ca-ES"/>
              </w:rPr>
              <w:t xml:space="preserve"> </w:t>
            </w:r>
            <w:r w:rsidRPr="00E828E9">
              <w:rPr>
                <w:lang w:val="ca-ES"/>
              </w:rPr>
              <w:t>les</w:t>
            </w:r>
            <w:r w:rsidRPr="00E828E9">
              <w:rPr>
                <w:spacing w:val="-1"/>
                <w:lang w:val="ca-ES"/>
              </w:rPr>
              <w:t xml:space="preserve"> </w:t>
            </w:r>
            <w:r w:rsidRPr="00E828E9">
              <w:rPr>
                <w:lang w:val="ca-ES"/>
              </w:rPr>
              <w:t>principals</w:t>
            </w:r>
            <w:r w:rsidRPr="00E828E9">
              <w:rPr>
                <w:spacing w:val="-2"/>
                <w:lang w:val="ca-ES"/>
              </w:rPr>
              <w:t xml:space="preserve"> </w:t>
            </w:r>
            <w:r w:rsidRPr="00E828E9">
              <w:rPr>
                <w:lang w:val="ca-ES"/>
              </w:rPr>
              <w:t>mètriques</w:t>
            </w:r>
            <w:r w:rsidRPr="00E828E9">
              <w:rPr>
                <w:spacing w:val="-3"/>
                <w:lang w:val="ca-ES"/>
              </w:rPr>
              <w:t xml:space="preserve"> </w:t>
            </w:r>
            <w:r w:rsidRPr="00E828E9">
              <w:rPr>
                <w:lang w:val="ca-ES"/>
              </w:rPr>
              <w:t>financeres.</w:t>
            </w:r>
          </w:p>
        </w:tc>
      </w:tr>
      <w:tr w:rsidR="00E026AD" w:rsidRPr="00E828E9" w14:paraId="2C4BDDCC" w14:textId="77777777" w:rsidTr="00E026AD">
        <w:trPr>
          <w:trHeight w:val="337"/>
        </w:trPr>
        <w:tc>
          <w:tcPr>
            <w:tcW w:w="992" w:type="dxa"/>
            <w:tcBorders>
              <w:top w:val="single" w:sz="4" w:space="0" w:color="000000"/>
              <w:bottom w:val="single" w:sz="4" w:space="0" w:color="000000"/>
              <w:right w:val="single" w:sz="4" w:space="0" w:color="000000"/>
            </w:tcBorders>
          </w:tcPr>
          <w:p w14:paraId="10847C88" w14:textId="77777777" w:rsidR="00E026AD" w:rsidRPr="00E828E9" w:rsidRDefault="00E026AD" w:rsidP="00E026AD">
            <w:pPr>
              <w:pStyle w:val="TableParagraph"/>
              <w:spacing w:before="54"/>
              <w:ind w:left="9"/>
              <w:jc w:val="both"/>
              <w:rPr>
                <w:b/>
                <w:lang w:val="ca-ES"/>
              </w:rPr>
            </w:pPr>
            <w:r w:rsidRPr="00E828E9">
              <w:rPr>
                <w:b/>
                <w:w w:val="99"/>
                <w:lang w:val="ca-ES"/>
              </w:rPr>
              <w:t>2</w:t>
            </w:r>
          </w:p>
        </w:tc>
        <w:tc>
          <w:tcPr>
            <w:tcW w:w="8789" w:type="dxa"/>
            <w:tcBorders>
              <w:top w:val="single" w:sz="4" w:space="0" w:color="000000"/>
              <w:left w:val="single" w:sz="4" w:space="0" w:color="000000"/>
              <w:bottom w:val="single" w:sz="4" w:space="0" w:color="000000"/>
              <w:right w:val="single" w:sz="4" w:space="0" w:color="000000"/>
            </w:tcBorders>
          </w:tcPr>
          <w:p w14:paraId="45AA2B4C" w14:textId="77777777" w:rsidR="00E026AD" w:rsidRPr="00E828E9" w:rsidRDefault="00E026AD" w:rsidP="00E026AD">
            <w:pPr>
              <w:pStyle w:val="TableParagraph"/>
              <w:spacing w:before="54"/>
              <w:ind w:left="73"/>
              <w:jc w:val="both"/>
              <w:rPr>
                <w:b/>
                <w:lang w:val="ca-ES"/>
              </w:rPr>
            </w:pPr>
            <w:r w:rsidRPr="00E828E9">
              <w:rPr>
                <w:b/>
                <w:lang w:val="ca-ES"/>
              </w:rPr>
              <w:t>Conclusions</w:t>
            </w:r>
          </w:p>
        </w:tc>
      </w:tr>
      <w:tr w:rsidR="00E026AD" w:rsidRPr="00E828E9" w14:paraId="57279219" w14:textId="77777777" w:rsidTr="00E026AD">
        <w:trPr>
          <w:trHeight w:val="794"/>
        </w:trPr>
        <w:tc>
          <w:tcPr>
            <w:tcW w:w="992" w:type="dxa"/>
            <w:tcBorders>
              <w:top w:val="single" w:sz="4" w:space="0" w:color="000000"/>
              <w:bottom w:val="single" w:sz="4" w:space="0" w:color="000000"/>
              <w:right w:val="single" w:sz="4" w:space="0" w:color="000000"/>
            </w:tcBorders>
          </w:tcPr>
          <w:p w14:paraId="7588B71E" w14:textId="77777777" w:rsidR="00E026AD" w:rsidRPr="00E828E9" w:rsidRDefault="00E026AD" w:rsidP="00E026AD">
            <w:pPr>
              <w:pStyle w:val="TableParagraph"/>
              <w:spacing w:before="6"/>
              <w:jc w:val="both"/>
              <w:rPr>
                <w:lang w:val="ca-ES"/>
              </w:rPr>
            </w:pPr>
          </w:p>
          <w:p w14:paraId="18E5FC34" w14:textId="77777777" w:rsidR="00E026AD" w:rsidRPr="00E828E9" w:rsidRDefault="00E026AD" w:rsidP="00E026AD">
            <w:pPr>
              <w:pStyle w:val="TableParagraph"/>
              <w:ind w:left="161" w:right="155"/>
              <w:jc w:val="both"/>
              <w:rPr>
                <w:lang w:val="ca-ES"/>
              </w:rPr>
            </w:pPr>
            <w:r w:rsidRPr="00E828E9">
              <w:rPr>
                <w:lang w:val="ca-ES"/>
              </w:rPr>
              <w:t>2.1</w:t>
            </w:r>
          </w:p>
        </w:tc>
        <w:tc>
          <w:tcPr>
            <w:tcW w:w="8789" w:type="dxa"/>
            <w:tcBorders>
              <w:top w:val="single" w:sz="4" w:space="0" w:color="000000"/>
              <w:left w:val="single" w:sz="4" w:space="0" w:color="000000"/>
              <w:bottom w:val="single" w:sz="4" w:space="0" w:color="000000"/>
              <w:right w:val="single" w:sz="4" w:space="0" w:color="000000"/>
            </w:tcBorders>
          </w:tcPr>
          <w:p w14:paraId="4A090592" w14:textId="77777777" w:rsidR="00E026AD" w:rsidRPr="00E828E9" w:rsidRDefault="00E026AD" w:rsidP="00E026AD">
            <w:pPr>
              <w:pStyle w:val="TableParagraph"/>
              <w:spacing w:before="52"/>
              <w:ind w:left="73"/>
              <w:jc w:val="both"/>
              <w:rPr>
                <w:lang w:val="ca-ES"/>
              </w:rPr>
            </w:pPr>
            <w:r w:rsidRPr="00E828E9">
              <w:rPr>
                <w:lang w:val="ca-ES"/>
              </w:rPr>
              <w:t>Elaboració</w:t>
            </w:r>
            <w:r w:rsidRPr="00E828E9">
              <w:rPr>
                <w:spacing w:val="-4"/>
                <w:lang w:val="ca-ES"/>
              </w:rPr>
              <w:t xml:space="preserve"> </w:t>
            </w:r>
            <w:r w:rsidRPr="00E828E9">
              <w:rPr>
                <w:lang w:val="ca-ES"/>
              </w:rPr>
              <w:t>i</w:t>
            </w:r>
            <w:r w:rsidRPr="00E828E9">
              <w:rPr>
                <w:spacing w:val="-2"/>
                <w:lang w:val="ca-ES"/>
              </w:rPr>
              <w:t xml:space="preserve"> </w:t>
            </w:r>
            <w:r w:rsidRPr="00E828E9">
              <w:rPr>
                <w:lang w:val="ca-ES"/>
              </w:rPr>
              <w:t>redacció</w:t>
            </w:r>
            <w:r w:rsidRPr="00E828E9">
              <w:rPr>
                <w:spacing w:val="-4"/>
                <w:lang w:val="ca-ES"/>
              </w:rPr>
              <w:t xml:space="preserve"> </w:t>
            </w:r>
            <w:r w:rsidRPr="00E828E9">
              <w:rPr>
                <w:lang w:val="ca-ES"/>
              </w:rPr>
              <w:t>de</w:t>
            </w:r>
            <w:r w:rsidRPr="00E828E9">
              <w:rPr>
                <w:spacing w:val="-1"/>
                <w:lang w:val="ca-ES"/>
              </w:rPr>
              <w:t xml:space="preserve"> </w:t>
            </w:r>
            <w:r w:rsidRPr="00E828E9">
              <w:rPr>
                <w:lang w:val="ca-ES"/>
              </w:rPr>
              <w:t>la</w:t>
            </w:r>
            <w:r w:rsidRPr="00E828E9">
              <w:rPr>
                <w:spacing w:val="1"/>
                <w:lang w:val="ca-ES"/>
              </w:rPr>
              <w:t xml:space="preserve"> </w:t>
            </w:r>
            <w:r w:rsidRPr="00E828E9">
              <w:rPr>
                <w:lang w:val="ca-ES"/>
              </w:rPr>
              <w:t>seqüència</w:t>
            </w:r>
            <w:r w:rsidRPr="00E828E9">
              <w:rPr>
                <w:spacing w:val="-2"/>
                <w:lang w:val="ca-ES"/>
              </w:rPr>
              <w:t xml:space="preserve"> </w:t>
            </w:r>
            <w:r w:rsidRPr="00E828E9">
              <w:rPr>
                <w:lang w:val="ca-ES"/>
              </w:rPr>
              <w:t>lògica</w:t>
            </w:r>
            <w:r w:rsidRPr="00E828E9">
              <w:rPr>
                <w:spacing w:val="-3"/>
                <w:lang w:val="ca-ES"/>
              </w:rPr>
              <w:t xml:space="preserve"> </w:t>
            </w:r>
            <w:r w:rsidRPr="00E828E9">
              <w:rPr>
                <w:lang w:val="ca-ES"/>
              </w:rPr>
              <w:t>de</w:t>
            </w:r>
            <w:r w:rsidRPr="00E828E9">
              <w:rPr>
                <w:spacing w:val="-4"/>
                <w:lang w:val="ca-ES"/>
              </w:rPr>
              <w:t xml:space="preserve"> </w:t>
            </w:r>
            <w:r w:rsidRPr="00E828E9">
              <w:rPr>
                <w:lang w:val="ca-ES"/>
              </w:rPr>
              <w:t>les</w:t>
            </w:r>
            <w:r w:rsidRPr="00E828E9">
              <w:rPr>
                <w:spacing w:val="-2"/>
                <w:lang w:val="ca-ES"/>
              </w:rPr>
              <w:t xml:space="preserve"> </w:t>
            </w:r>
            <w:r w:rsidRPr="00E828E9">
              <w:rPr>
                <w:lang w:val="ca-ES"/>
              </w:rPr>
              <w:t>anàlisis</w:t>
            </w:r>
            <w:r w:rsidRPr="00E828E9">
              <w:rPr>
                <w:spacing w:val="-2"/>
                <w:lang w:val="ca-ES"/>
              </w:rPr>
              <w:t xml:space="preserve"> </w:t>
            </w:r>
            <w:r w:rsidRPr="00E828E9">
              <w:rPr>
                <w:lang w:val="ca-ES"/>
              </w:rPr>
              <w:t>efectuades</w:t>
            </w:r>
            <w:r w:rsidRPr="00E828E9">
              <w:rPr>
                <w:spacing w:val="-1"/>
                <w:lang w:val="ca-ES"/>
              </w:rPr>
              <w:t xml:space="preserve"> </w:t>
            </w:r>
            <w:r w:rsidRPr="00E828E9">
              <w:rPr>
                <w:lang w:val="ca-ES"/>
              </w:rPr>
              <w:t>i</w:t>
            </w:r>
            <w:r w:rsidRPr="00E828E9">
              <w:rPr>
                <w:spacing w:val="-52"/>
                <w:lang w:val="ca-ES"/>
              </w:rPr>
              <w:t xml:space="preserve"> </w:t>
            </w:r>
            <w:r w:rsidRPr="00E828E9">
              <w:rPr>
                <w:lang w:val="ca-ES"/>
              </w:rPr>
              <w:t>les propostes corresponents sobre la distribució del finançament dels</w:t>
            </w:r>
            <w:r w:rsidRPr="00E828E9">
              <w:rPr>
                <w:spacing w:val="1"/>
                <w:lang w:val="ca-ES"/>
              </w:rPr>
              <w:t xml:space="preserve"> </w:t>
            </w:r>
            <w:r w:rsidRPr="00E828E9">
              <w:rPr>
                <w:lang w:val="ca-ES"/>
              </w:rPr>
              <w:t>serveis</w:t>
            </w:r>
            <w:r w:rsidRPr="00E828E9">
              <w:rPr>
                <w:spacing w:val="-1"/>
                <w:lang w:val="ca-ES"/>
              </w:rPr>
              <w:t xml:space="preserve"> </w:t>
            </w:r>
            <w:r w:rsidRPr="00E828E9">
              <w:rPr>
                <w:lang w:val="ca-ES"/>
              </w:rPr>
              <w:t>entre</w:t>
            </w:r>
            <w:r w:rsidRPr="00E828E9">
              <w:rPr>
                <w:spacing w:val="1"/>
                <w:lang w:val="ca-ES"/>
              </w:rPr>
              <w:t xml:space="preserve"> </w:t>
            </w:r>
            <w:r w:rsidRPr="00E828E9">
              <w:rPr>
                <w:lang w:val="ca-ES"/>
              </w:rPr>
              <w:t>les administracions</w:t>
            </w:r>
            <w:r w:rsidRPr="00E828E9">
              <w:rPr>
                <w:spacing w:val="-1"/>
                <w:lang w:val="ca-ES"/>
              </w:rPr>
              <w:t xml:space="preserve"> </w:t>
            </w:r>
            <w:r w:rsidRPr="00E828E9">
              <w:rPr>
                <w:lang w:val="ca-ES"/>
              </w:rPr>
              <w:t>públiques.</w:t>
            </w:r>
          </w:p>
        </w:tc>
      </w:tr>
      <w:tr w:rsidR="00E026AD" w:rsidRPr="00E828E9" w14:paraId="576BBFD3" w14:textId="77777777" w:rsidTr="00E026AD">
        <w:trPr>
          <w:trHeight w:val="568"/>
        </w:trPr>
        <w:tc>
          <w:tcPr>
            <w:tcW w:w="992" w:type="dxa"/>
            <w:tcBorders>
              <w:top w:val="single" w:sz="4" w:space="0" w:color="000000"/>
              <w:bottom w:val="single" w:sz="4" w:space="0" w:color="000000"/>
              <w:right w:val="single" w:sz="4" w:space="0" w:color="000000"/>
            </w:tcBorders>
          </w:tcPr>
          <w:p w14:paraId="241C9DAE" w14:textId="77777777" w:rsidR="00E026AD" w:rsidRPr="00E828E9" w:rsidRDefault="00E026AD" w:rsidP="00E026AD">
            <w:pPr>
              <w:pStyle w:val="TableParagraph"/>
              <w:spacing w:before="170"/>
              <w:ind w:left="161" w:right="155"/>
              <w:jc w:val="both"/>
              <w:rPr>
                <w:lang w:val="ca-ES"/>
              </w:rPr>
            </w:pPr>
            <w:r w:rsidRPr="00E828E9">
              <w:rPr>
                <w:lang w:val="ca-ES"/>
              </w:rPr>
              <w:t>2.2</w:t>
            </w:r>
          </w:p>
        </w:tc>
        <w:tc>
          <w:tcPr>
            <w:tcW w:w="8789" w:type="dxa"/>
            <w:tcBorders>
              <w:top w:val="single" w:sz="4" w:space="0" w:color="000000"/>
              <w:left w:val="single" w:sz="4" w:space="0" w:color="000000"/>
              <w:bottom w:val="single" w:sz="4" w:space="0" w:color="000000"/>
              <w:right w:val="single" w:sz="4" w:space="0" w:color="000000"/>
            </w:tcBorders>
          </w:tcPr>
          <w:p w14:paraId="78D9D275" w14:textId="77777777" w:rsidR="00E026AD" w:rsidRPr="00E828E9" w:rsidRDefault="00E026AD" w:rsidP="00E026AD">
            <w:pPr>
              <w:pStyle w:val="TableParagraph"/>
              <w:spacing w:before="54"/>
              <w:ind w:left="73" w:right="159"/>
              <w:jc w:val="both"/>
              <w:rPr>
                <w:lang w:val="ca-ES"/>
              </w:rPr>
            </w:pPr>
            <w:r w:rsidRPr="00E828E9">
              <w:rPr>
                <w:lang w:val="ca-ES"/>
              </w:rPr>
              <w:t>Elaboració</w:t>
            </w:r>
            <w:r w:rsidRPr="00E828E9">
              <w:rPr>
                <w:spacing w:val="-4"/>
                <w:lang w:val="ca-ES"/>
              </w:rPr>
              <w:t xml:space="preserve"> </w:t>
            </w:r>
            <w:r w:rsidRPr="00E828E9">
              <w:rPr>
                <w:lang w:val="ca-ES"/>
              </w:rPr>
              <w:t>i</w:t>
            </w:r>
            <w:r w:rsidRPr="00E828E9">
              <w:rPr>
                <w:spacing w:val="-2"/>
                <w:lang w:val="ca-ES"/>
              </w:rPr>
              <w:t xml:space="preserve"> </w:t>
            </w:r>
            <w:r w:rsidRPr="00E828E9">
              <w:rPr>
                <w:lang w:val="ca-ES"/>
              </w:rPr>
              <w:t>redacció</w:t>
            </w:r>
            <w:r w:rsidRPr="00E828E9">
              <w:rPr>
                <w:spacing w:val="-4"/>
                <w:lang w:val="ca-ES"/>
              </w:rPr>
              <w:t xml:space="preserve"> </w:t>
            </w:r>
            <w:r w:rsidRPr="00E828E9">
              <w:rPr>
                <w:lang w:val="ca-ES"/>
              </w:rPr>
              <w:t>de</w:t>
            </w:r>
            <w:r w:rsidRPr="00E828E9">
              <w:rPr>
                <w:spacing w:val="-1"/>
                <w:lang w:val="ca-ES"/>
              </w:rPr>
              <w:t xml:space="preserve"> </w:t>
            </w:r>
            <w:r w:rsidRPr="00E828E9">
              <w:rPr>
                <w:lang w:val="ca-ES"/>
              </w:rPr>
              <w:t>la</w:t>
            </w:r>
            <w:r w:rsidRPr="00E828E9">
              <w:rPr>
                <w:spacing w:val="4"/>
                <w:lang w:val="ca-ES"/>
              </w:rPr>
              <w:t xml:space="preserve"> </w:t>
            </w:r>
            <w:r w:rsidRPr="00E828E9">
              <w:rPr>
                <w:lang w:val="ca-ES"/>
              </w:rPr>
              <w:t>seqüència</w:t>
            </w:r>
            <w:r w:rsidRPr="00E828E9">
              <w:rPr>
                <w:spacing w:val="-1"/>
                <w:lang w:val="ca-ES"/>
              </w:rPr>
              <w:t xml:space="preserve"> </w:t>
            </w:r>
            <w:r w:rsidRPr="00E828E9">
              <w:rPr>
                <w:lang w:val="ca-ES"/>
              </w:rPr>
              <w:t>lògica</w:t>
            </w:r>
            <w:r w:rsidRPr="00E828E9">
              <w:rPr>
                <w:spacing w:val="-3"/>
                <w:lang w:val="ca-ES"/>
              </w:rPr>
              <w:t xml:space="preserve"> </w:t>
            </w:r>
            <w:r w:rsidRPr="00E828E9">
              <w:rPr>
                <w:lang w:val="ca-ES"/>
              </w:rPr>
              <w:t>de</w:t>
            </w:r>
            <w:r w:rsidRPr="00E828E9">
              <w:rPr>
                <w:spacing w:val="-4"/>
                <w:lang w:val="ca-ES"/>
              </w:rPr>
              <w:t xml:space="preserve"> </w:t>
            </w:r>
            <w:r w:rsidRPr="00E828E9">
              <w:rPr>
                <w:lang w:val="ca-ES"/>
              </w:rPr>
              <w:t>les</w:t>
            </w:r>
            <w:r w:rsidRPr="00E828E9">
              <w:rPr>
                <w:spacing w:val="-2"/>
                <w:lang w:val="ca-ES"/>
              </w:rPr>
              <w:t xml:space="preserve"> </w:t>
            </w:r>
            <w:r w:rsidRPr="00E828E9">
              <w:rPr>
                <w:lang w:val="ca-ES"/>
              </w:rPr>
              <w:t>anàlisis</w:t>
            </w:r>
            <w:r w:rsidRPr="00E828E9">
              <w:rPr>
                <w:spacing w:val="-2"/>
                <w:lang w:val="ca-ES"/>
              </w:rPr>
              <w:t xml:space="preserve"> </w:t>
            </w:r>
            <w:r w:rsidRPr="00E828E9">
              <w:rPr>
                <w:lang w:val="ca-ES"/>
              </w:rPr>
              <w:t>efectuades</w:t>
            </w:r>
            <w:r w:rsidRPr="00E828E9">
              <w:rPr>
                <w:spacing w:val="-1"/>
                <w:lang w:val="ca-ES"/>
              </w:rPr>
              <w:t xml:space="preserve"> </w:t>
            </w:r>
            <w:r w:rsidRPr="00E828E9">
              <w:rPr>
                <w:lang w:val="ca-ES"/>
              </w:rPr>
              <w:t>i</w:t>
            </w:r>
            <w:r w:rsidRPr="00E828E9">
              <w:rPr>
                <w:spacing w:val="-52"/>
                <w:lang w:val="ca-ES"/>
              </w:rPr>
              <w:t xml:space="preserve"> </w:t>
            </w:r>
            <w:r w:rsidRPr="00E828E9">
              <w:rPr>
                <w:lang w:val="ca-ES"/>
              </w:rPr>
              <w:t>les</w:t>
            </w:r>
            <w:r w:rsidRPr="00E828E9">
              <w:rPr>
                <w:spacing w:val="-1"/>
                <w:lang w:val="ca-ES"/>
              </w:rPr>
              <w:t xml:space="preserve"> </w:t>
            </w:r>
            <w:r w:rsidRPr="00E828E9">
              <w:rPr>
                <w:lang w:val="ca-ES"/>
              </w:rPr>
              <w:t>propostes corresponents</w:t>
            </w:r>
            <w:r w:rsidRPr="00E828E9">
              <w:rPr>
                <w:spacing w:val="-1"/>
                <w:lang w:val="ca-ES"/>
              </w:rPr>
              <w:t xml:space="preserve"> </w:t>
            </w:r>
            <w:r w:rsidRPr="00E828E9">
              <w:rPr>
                <w:lang w:val="ca-ES"/>
              </w:rPr>
              <w:t>sobre</w:t>
            </w:r>
            <w:r w:rsidRPr="00E828E9">
              <w:rPr>
                <w:spacing w:val="-1"/>
                <w:lang w:val="ca-ES"/>
              </w:rPr>
              <w:t xml:space="preserve"> </w:t>
            </w:r>
            <w:r w:rsidRPr="00E828E9">
              <w:rPr>
                <w:lang w:val="ca-ES"/>
              </w:rPr>
              <w:t>l'obtenció</w:t>
            </w:r>
            <w:r w:rsidRPr="00E828E9">
              <w:rPr>
                <w:spacing w:val="-2"/>
                <w:lang w:val="ca-ES"/>
              </w:rPr>
              <w:t xml:space="preserve"> </w:t>
            </w:r>
            <w:r w:rsidRPr="00E828E9">
              <w:rPr>
                <w:lang w:val="ca-ES"/>
              </w:rPr>
              <w:t>d'eficiències.</w:t>
            </w:r>
          </w:p>
        </w:tc>
      </w:tr>
    </w:tbl>
    <w:p w14:paraId="033A5A61" w14:textId="77777777" w:rsidR="00E026AD" w:rsidRPr="00E828E9" w:rsidRDefault="00E026AD" w:rsidP="00E026AD">
      <w:pPr>
        <w:spacing w:after="0" w:line="240" w:lineRule="auto"/>
        <w:ind w:left="125" w:right="-28"/>
        <w:jc w:val="both"/>
        <w:rPr>
          <w:iCs/>
        </w:rPr>
      </w:pPr>
    </w:p>
    <w:p w14:paraId="67F2AC63" w14:textId="77777777" w:rsidR="00EE58DA" w:rsidRPr="00E828E9" w:rsidRDefault="00EE58DA" w:rsidP="00E026AD">
      <w:pPr>
        <w:tabs>
          <w:tab w:val="left" w:pos="8931"/>
        </w:tabs>
        <w:spacing w:after="0" w:line="100" w:lineRule="atLeast"/>
        <w:jc w:val="both"/>
        <w:rPr>
          <w:rFonts w:cs="Arial"/>
        </w:rPr>
      </w:pPr>
    </w:p>
    <w:p w14:paraId="63CC44AE" w14:textId="77777777" w:rsidR="00EE58DA" w:rsidRPr="00E828E9" w:rsidRDefault="00EE58DA" w:rsidP="00E026AD">
      <w:pPr>
        <w:tabs>
          <w:tab w:val="left" w:pos="1276"/>
          <w:tab w:val="left" w:pos="8931"/>
        </w:tabs>
        <w:spacing w:after="0" w:line="240" w:lineRule="auto"/>
        <w:jc w:val="both"/>
        <w:rPr>
          <w:rFonts w:eastAsia="Arial" w:cs="Arial"/>
        </w:rPr>
      </w:pPr>
      <w:r w:rsidRPr="00E828E9">
        <w:rPr>
          <w:rFonts w:eastAsia="Arial" w:cs="Arial"/>
        </w:rPr>
        <w:t>JUSTIFICACIÓ NO DIVISIÓ LOTS</w:t>
      </w:r>
    </w:p>
    <w:p w14:paraId="2E73BB93" w14:textId="77777777" w:rsidR="00EE58DA" w:rsidRPr="00E828E9" w:rsidRDefault="00EE58DA" w:rsidP="00E026AD">
      <w:pPr>
        <w:pStyle w:val="NormalWeb"/>
        <w:tabs>
          <w:tab w:val="left" w:pos="8931"/>
        </w:tabs>
        <w:spacing w:before="0" w:after="0"/>
        <w:jc w:val="both"/>
        <w:rPr>
          <w:rFonts w:ascii="Arial" w:hAnsi="Arial" w:cs="Arial"/>
          <w:sz w:val="22"/>
          <w:szCs w:val="22"/>
          <w:lang w:val="ca-ES"/>
        </w:rPr>
      </w:pPr>
    </w:p>
    <w:p w14:paraId="57D2AE0E" w14:textId="6CB6B6F4" w:rsidR="00640EC5" w:rsidRPr="00E828E9" w:rsidRDefault="00640EC5" w:rsidP="00640EC5">
      <w:pPr>
        <w:pStyle w:val="Textindependent"/>
        <w:ind w:left="122"/>
        <w:rPr>
          <w:sz w:val="22"/>
          <w:szCs w:val="22"/>
          <w:lang w:val="ca-ES"/>
        </w:rPr>
      </w:pPr>
      <w:r w:rsidRPr="00E828E9">
        <w:rPr>
          <w:sz w:val="22"/>
          <w:szCs w:val="22"/>
          <w:lang w:val="ca-ES"/>
        </w:rPr>
        <w:t>D’acord amb el que disposa l’article 99.3 de la LCSP, aquest expedient de contractació no contempla la divisió en lots, atès que les tasques a realitzar estan estretament vinculades entre elles i formen part d’un projecte coordinat per la Direcció General de Pressupostos. Per tant, la no divisió en lots facilita el seguiment tècnic del treball per part de l’esmentada Direcció, proporciona una coherència global al projecte i assegura una millor coordinació de les tasques previstes.</w:t>
      </w:r>
    </w:p>
    <w:p w14:paraId="486C3B0F" w14:textId="77777777" w:rsidR="00640EC5" w:rsidRPr="00E828E9" w:rsidRDefault="00640EC5" w:rsidP="00640EC5">
      <w:pPr>
        <w:pStyle w:val="Textindependent"/>
        <w:ind w:left="122"/>
        <w:rPr>
          <w:sz w:val="22"/>
          <w:szCs w:val="22"/>
          <w:lang w:val="ca-ES"/>
        </w:rPr>
      </w:pPr>
    </w:p>
    <w:p w14:paraId="7B2289EF" w14:textId="77777777" w:rsidR="00640EC5" w:rsidRPr="00E828E9" w:rsidRDefault="00640EC5" w:rsidP="00640EC5">
      <w:pPr>
        <w:pStyle w:val="Textindependent"/>
        <w:ind w:left="122"/>
        <w:rPr>
          <w:sz w:val="22"/>
          <w:szCs w:val="22"/>
          <w:lang w:val="ca-ES"/>
        </w:rPr>
      </w:pPr>
      <w:r w:rsidRPr="00E828E9">
        <w:rPr>
          <w:sz w:val="22"/>
          <w:szCs w:val="22"/>
          <w:lang w:val="ca-ES"/>
        </w:rPr>
        <w:lastRenderedPageBreak/>
        <w:t>La divisió en lots i, per tant, l’execució del contracte per part de diferents empreses licitadores impossibilitaria el correcte seguiment i execució de les tasques previstes en el contracte. La realització independent de les tasques descrites dificultaria la correcta execució tècnica dels treballs escrits.</w:t>
      </w:r>
    </w:p>
    <w:p w14:paraId="626DE910" w14:textId="77777777" w:rsidR="00EE58DA" w:rsidRPr="00E828E9" w:rsidRDefault="00EE58DA" w:rsidP="00640EC5">
      <w:pPr>
        <w:pStyle w:val="Textindependent"/>
        <w:ind w:left="122"/>
        <w:rPr>
          <w:sz w:val="22"/>
          <w:szCs w:val="22"/>
          <w:lang w:val="ca-ES"/>
        </w:rPr>
      </w:pPr>
    </w:p>
    <w:p w14:paraId="2D92EF25" w14:textId="6666338C" w:rsidR="00EE58DA" w:rsidRPr="00E828E9" w:rsidRDefault="00EE58DA" w:rsidP="00EE58DA">
      <w:pPr>
        <w:spacing w:after="0" w:line="100" w:lineRule="atLeast"/>
        <w:jc w:val="both"/>
        <w:rPr>
          <w:rFonts w:cs="Arial"/>
        </w:rPr>
      </w:pPr>
      <w:r w:rsidRPr="00E828E9">
        <w:rPr>
          <w:rFonts w:cs="Arial"/>
        </w:rPr>
        <w:t>Codi CPV:</w:t>
      </w:r>
      <w:r w:rsidRPr="00E828E9">
        <w:t xml:space="preserve"> </w:t>
      </w:r>
      <w:r w:rsidR="00640EC5" w:rsidRPr="00E828E9">
        <w:t>79411000-8</w:t>
      </w:r>
      <w:r w:rsidR="00640EC5" w:rsidRPr="00E828E9">
        <w:rPr>
          <w:spacing w:val="-10"/>
        </w:rPr>
        <w:t xml:space="preserve"> -</w:t>
      </w:r>
      <w:r w:rsidR="00640EC5" w:rsidRPr="00E828E9">
        <w:t>Serveis</w:t>
      </w:r>
      <w:r w:rsidR="00640EC5" w:rsidRPr="00E828E9">
        <w:rPr>
          <w:spacing w:val="-3"/>
        </w:rPr>
        <w:t xml:space="preserve"> </w:t>
      </w:r>
      <w:r w:rsidR="00640EC5" w:rsidRPr="00E828E9">
        <w:t>generals</w:t>
      </w:r>
      <w:r w:rsidR="00640EC5" w:rsidRPr="00E828E9">
        <w:rPr>
          <w:spacing w:val="-6"/>
        </w:rPr>
        <w:t xml:space="preserve"> </w:t>
      </w:r>
      <w:r w:rsidR="00640EC5" w:rsidRPr="00E828E9">
        <w:t>d’assessorament</w:t>
      </w:r>
      <w:r w:rsidR="00640EC5" w:rsidRPr="00E828E9">
        <w:rPr>
          <w:spacing w:val="-4"/>
        </w:rPr>
        <w:t xml:space="preserve"> </w:t>
      </w:r>
      <w:r w:rsidR="00640EC5" w:rsidRPr="00E828E9">
        <w:t>en</w:t>
      </w:r>
      <w:r w:rsidR="00640EC5" w:rsidRPr="00E828E9">
        <w:rPr>
          <w:spacing w:val="-8"/>
        </w:rPr>
        <w:t xml:space="preserve"> </w:t>
      </w:r>
      <w:r w:rsidR="00640EC5" w:rsidRPr="00E828E9">
        <w:t>gestió-</w:t>
      </w:r>
    </w:p>
    <w:p w14:paraId="2F846321" w14:textId="77777777" w:rsidR="00526E8E" w:rsidRPr="00E828E9" w:rsidRDefault="00526E8E" w:rsidP="00526E8E">
      <w:pPr>
        <w:spacing w:after="0" w:line="240" w:lineRule="auto"/>
        <w:jc w:val="both"/>
        <w:rPr>
          <w:rFonts w:cs="Arial"/>
          <w:b/>
          <w:snapToGrid w:val="0"/>
          <w:lang w:eastAsia="es-ES"/>
        </w:rPr>
      </w:pPr>
    </w:p>
    <w:p w14:paraId="04DBC3E1" w14:textId="77777777" w:rsidR="00526E8E" w:rsidRPr="00E828E9" w:rsidRDefault="00526E8E" w:rsidP="00526E8E">
      <w:pPr>
        <w:pStyle w:val="Pargrafdellista"/>
        <w:numPr>
          <w:ilvl w:val="0"/>
          <w:numId w:val="3"/>
        </w:numPr>
        <w:jc w:val="both"/>
        <w:rPr>
          <w:rFonts w:ascii="Arial" w:hAnsi="Arial" w:cs="Arial"/>
          <w:b/>
          <w:snapToGrid w:val="0"/>
          <w:sz w:val="22"/>
          <w:szCs w:val="22"/>
        </w:rPr>
      </w:pPr>
      <w:r w:rsidRPr="00E828E9">
        <w:rPr>
          <w:rFonts w:ascii="Arial" w:hAnsi="Arial" w:cs="Arial"/>
          <w:b/>
          <w:snapToGrid w:val="0"/>
          <w:sz w:val="22"/>
          <w:szCs w:val="22"/>
        </w:rPr>
        <w:t>Dades econòmiques</w:t>
      </w:r>
    </w:p>
    <w:p w14:paraId="7DF64EE0" w14:textId="77777777" w:rsidR="00526E8E" w:rsidRPr="00E828E9" w:rsidRDefault="00526E8E" w:rsidP="00526E8E">
      <w:pPr>
        <w:spacing w:after="0" w:line="240" w:lineRule="auto"/>
        <w:jc w:val="both"/>
        <w:rPr>
          <w:rFonts w:cs="Arial"/>
          <w:snapToGrid w:val="0"/>
          <w:lang w:eastAsia="es-ES"/>
        </w:rPr>
      </w:pPr>
    </w:p>
    <w:p w14:paraId="6D3CD3CB"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B1. Determinació del preu</w:t>
      </w:r>
    </w:p>
    <w:p w14:paraId="51960CA7" w14:textId="77777777" w:rsidR="00526E8E" w:rsidRPr="00E828E9" w:rsidRDefault="00526E8E" w:rsidP="00526E8E">
      <w:pPr>
        <w:spacing w:after="0" w:line="240" w:lineRule="auto"/>
        <w:jc w:val="both"/>
        <w:rPr>
          <w:rFonts w:cs="Arial"/>
          <w:snapToGrid w:val="0"/>
          <w:lang w:eastAsia="es-ES"/>
        </w:rPr>
      </w:pPr>
    </w:p>
    <w:p w14:paraId="0135E3E3" w14:textId="2C99667E" w:rsidR="00640EC5" w:rsidRPr="00E828E9" w:rsidRDefault="00640EC5" w:rsidP="00640EC5">
      <w:pPr>
        <w:pStyle w:val="Textindependent"/>
        <w:ind w:left="122" w:right="402"/>
        <w:rPr>
          <w:rFonts w:cs="Arial"/>
          <w:sz w:val="22"/>
          <w:szCs w:val="22"/>
          <w:lang w:val="ca-ES"/>
        </w:rPr>
      </w:pPr>
      <w:r w:rsidRPr="00E828E9">
        <w:rPr>
          <w:rFonts w:cs="Arial"/>
          <w:sz w:val="22"/>
          <w:szCs w:val="22"/>
          <w:lang w:val="ca-ES"/>
        </w:rPr>
        <w:t>El pressupost màxim de licitació és de 96.333,00 €, IVA exclòs. Aquest preu es calcula en base a les hores necessàries</w:t>
      </w:r>
      <w:r w:rsidRPr="00E828E9">
        <w:rPr>
          <w:rFonts w:cs="Arial"/>
          <w:spacing w:val="1"/>
          <w:sz w:val="22"/>
          <w:szCs w:val="22"/>
          <w:lang w:val="ca-ES"/>
        </w:rPr>
        <w:t xml:space="preserve"> </w:t>
      </w:r>
      <w:r w:rsidRPr="00E828E9">
        <w:rPr>
          <w:rFonts w:cs="Arial"/>
          <w:sz w:val="22"/>
          <w:szCs w:val="22"/>
          <w:lang w:val="ca-ES"/>
        </w:rPr>
        <w:t>estimades</w:t>
      </w:r>
      <w:r w:rsidRPr="00E828E9">
        <w:rPr>
          <w:rFonts w:cs="Arial"/>
          <w:spacing w:val="-8"/>
          <w:sz w:val="22"/>
          <w:szCs w:val="22"/>
          <w:lang w:val="ca-ES"/>
        </w:rPr>
        <w:t xml:space="preserve"> </w:t>
      </w:r>
      <w:r w:rsidRPr="00E828E9">
        <w:rPr>
          <w:rFonts w:cs="Arial"/>
          <w:sz w:val="22"/>
          <w:szCs w:val="22"/>
          <w:lang w:val="ca-ES"/>
        </w:rPr>
        <w:t>per</w:t>
      </w:r>
      <w:r w:rsidRPr="00E828E9">
        <w:rPr>
          <w:rFonts w:cs="Arial"/>
          <w:spacing w:val="-9"/>
          <w:sz w:val="22"/>
          <w:szCs w:val="22"/>
          <w:lang w:val="ca-ES"/>
        </w:rPr>
        <w:t xml:space="preserve"> </w:t>
      </w:r>
      <w:r w:rsidRPr="00E828E9">
        <w:rPr>
          <w:rFonts w:cs="Arial"/>
          <w:sz w:val="22"/>
          <w:szCs w:val="22"/>
          <w:lang w:val="ca-ES"/>
        </w:rPr>
        <w:t>a</w:t>
      </w:r>
      <w:r w:rsidRPr="00E828E9">
        <w:rPr>
          <w:rFonts w:cs="Arial"/>
          <w:spacing w:val="-7"/>
          <w:sz w:val="22"/>
          <w:szCs w:val="22"/>
          <w:lang w:val="ca-ES"/>
        </w:rPr>
        <w:t xml:space="preserve"> </w:t>
      </w:r>
      <w:r w:rsidRPr="00E828E9">
        <w:rPr>
          <w:rFonts w:cs="Arial"/>
          <w:sz w:val="22"/>
          <w:szCs w:val="22"/>
          <w:lang w:val="ca-ES"/>
        </w:rPr>
        <w:t>l’execució</w:t>
      </w:r>
      <w:r w:rsidRPr="00E828E9">
        <w:rPr>
          <w:rFonts w:cs="Arial"/>
          <w:spacing w:val="-8"/>
          <w:sz w:val="22"/>
          <w:szCs w:val="22"/>
          <w:lang w:val="ca-ES"/>
        </w:rPr>
        <w:t xml:space="preserve"> </w:t>
      </w:r>
      <w:r w:rsidRPr="00E828E9">
        <w:rPr>
          <w:rFonts w:cs="Arial"/>
          <w:sz w:val="22"/>
          <w:szCs w:val="22"/>
          <w:lang w:val="ca-ES"/>
        </w:rPr>
        <w:t>de</w:t>
      </w:r>
      <w:r w:rsidRPr="00E828E9">
        <w:rPr>
          <w:rFonts w:cs="Arial"/>
          <w:spacing w:val="-8"/>
          <w:sz w:val="22"/>
          <w:szCs w:val="22"/>
          <w:lang w:val="ca-ES"/>
        </w:rPr>
        <w:t xml:space="preserve"> </w:t>
      </w:r>
      <w:r w:rsidRPr="00E828E9">
        <w:rPr>
          <w:rFonts w:cs="Arial"/>
          <w:sz w:val="22"/>
          <w:szCs w:val="22"/>
          <w:lang w:val="ca-ES"/>
        </w:rPr>
        <w:t>les</w:t>
      </w:r>
      <w:r w:rsidRPr="00E828E9">
        <w:rPr>
          <w:rFonts w:cs="Arial"/>
          <w:spacing w:val="-9"/>
          <w:sz w:val="22"/>
          <w:szCs w:val="22"/>
          <w:lang w:val="ca-ES"/>
        </w:rPr>
        <w:t xml:space="preserve"> </w:t>
      </w:r>
      <w:r w:rsidRPr="00E828E9">
        <w:rPr>
          <w:rFonts w:cs="Arial"/>
          <w:sz w:val="22"/>
          <w:szCs w:val="22"/>
          <w:lang w:val="ca-ES"/>
        </w:rPr>
        <w:t>tasques</w:t>
      </w:r>
      <w:r w:rsidRPr="00E828E9">
        <w:rPr>
          <w:rFonts w:cs="Arial"/>
          <w:spacing w:val="-9"/>
          <w:sz w:val="22"/>
          <w:szCs w:val="22"/>
          <w:lang w:val="ca-ES"/>
        </w:rPr>
        <w:t xml:space="preserve"> </w:t>
      </w:r>
      <w:r w:rsidRPr="00E828E9">
        <w:rPr>
          <w:rFonts w:cs="Arial"/>
          <w:sz w:val="22"/>
          <w:szCs w:val="22"/>
          <w:lang w:val="ca-ES"/>
        </w:rPr>
        <w:t>a</w:t>
      </w:r>
      <w:r w:rsidRPr="00E828E9">
        <w:rPr>
          <w:rFonts w:cs="Arial"/>
          <w:spacing w:val="-5"/>
          <w:sz w:val="22"/>
          <w:szCs w:val="22"/>
          <w:lang w:val="ca-ES"/>
        </w:rPr>
        <w:t xml:space="preserve"> </w:t>
      </w:r>
      <w:r w:rsidRPr="00E828E9">
        <w:rPr>
          <w:rFonts w:cs="Arial"/>
          <w:sz w:val="22"/>
          <w:szCs w:val="22"/>
          <w:lang w:val="ca-ES"/>
        </w:rPr>
        <w:t>realitzar.</w:t>
      </w:r>
      <w:r w:rsidRPr="00E828E9">
        <w:rPr>
          <w:rFonts w:cs="Arial"/>
          <w:spacing w:val="-7"/>
          <w:sz w:val="22"/>
          <w:szCs w:val="22"/>
          <w:lang w:val="ca-ES"/>
        </w:rPr>
        <w:t xml:space="preserve"> </w:t>
      </w:r>
      <w:r w:rsidRPr="00E828E9">
        <w:rPr>
          <w:rFonts w:cs="Arial"/>
          <w:sz w:val="22"/>
          <w:szCs w:val="22"/>
          <w:lang w:val="ca-ES"/>
        </w:rPr>
        <w:t>Es</w:t>
      </w:r>
      <w:r w:rsidRPr="00E828E9">
        <w:rPr>
          <w:rFonts w:cs="Arial"/>
          <w:spacing w:val="-9"/>
          <w:sz w:val="22"/>
          <w:szCs w:val="22"/>
          <w:lang w:val="ca-ES"/>
        </w:rPr>
        <w:t xml:space="preserve"> </w:t>
      </w:r>
      <w:r w:rsidRPr="00E828E9">
        <w:rPr>
          <w:rFonts w:cs="Arial"/>
          <w:sz w:val="22"/>
          <w:szCs w:val="22"/>
          <w:lang w:val="ca-ES"/>
        </w:rPr>
        <w:t>preveu</w:t>
      </w:r>
      <w:r w:rsidRPr="00E828E9">
        <w:rPr>
          <w:rFonts w:cs="Arial"/>
          <w:spacing w:val="-11"/>
          <w:sz w:val="22"/>
          <w:szCs w:val="22"/>
          <w:lang w:val="ca-ES"/>
        </w:rPr>
        <w:t xml:space="preserve"> </w:t>
      </w:r>
      <w:r w:rsidRPr="00E828E9">
        <w:rPr>
          <w:rFonts w:cs="Arial"/>
          <w:sz w:val="22"/>
          <w:szCs w:val="22"/>
          <w:lang w:val="ca-ES"/>
        </w:rPr>
        <w:t>un</w:t>
      </w:r>
      <w:r w:rsidRPr="00E828E9">
        <w:rPr>
          <w:rFonts w:cs="Arial"/>
          <w:spacing w:val="-10"/>
          <w:sz w:val="22"/>
          <w:szCs w:val="22"/>
          <w:lang w:val="ca-ES"/>
        </w:rPr>
        <w:t xml:space="preserve"> </w:t>
      </w:r>
      <w:r w:rsidRPr="00E828E9">
        <w:rPr>
          <w:rFonts w:cs="Arial"/>
          <w:sz w:val="22"/>
          <w:szCs w:val="22"/>
          <w:lang w:val="ca-ES"/>
        </w:rPr>
        <w:t>total</w:t>
      </w:r>
      <w:r w:rsidRPr="00E828E9">
        <w:rPr>
          <w:rFonts w:cs="Arial"/>
          <w:spacing w:val="-11"/>
          <w:sz w:val="22"/>
          <w:szCs w:val="22"/>
          <w:lang w:val="ca-ES"/>
        </w:rPr>
        <w:t xml:space="preserve"> </w:t>
      </w:r>
      <w:r w:rsidRPr="00E828E9">
        <w:rPr>
          <w:rFonts w:cs="Arial"/>
          <w:sz w:val="22"/>
          <w:szCs w:val="22"/>
          <w:lang w:val="ca-ES"/>
        </w:rPr>
        <w:t>de</w:t>
      </w:r>
      <w:r w:rsidRPr="00E828E9">
        <w:rPr>
          <w:rFonts w:cs="Arial"/>
          <w:spacing w:val="-8"/>
          <w:sz w:val="22"/>
          <w:szCs w:val="22"/>
          <w:lang w:val="ca-ES"/>
        </w:rPr>
        <w:t xml:space="preserve"> </w:t>
      </w:r>
      <w:r w:rsidRPr="00E828E9">
        <w:rPr>
          <w:rFonts w:cs="Arial"/>
          <w:sz w:val="22"/>
          <w:szCs w:val="22"/>
          <w:lang w:val="ca-ES"/>
        </w:rPr>
        <w:t>1.761</w:t>
      </w:r>
      <w:r w:rsidRPr="00E828E9">
        <w:rPr>
          <w:rFonts w:cs="Arial"/>
          <w:spacing w:val="-9"/>
          <w:sz w:val="22"/>
          <w:szCs w:val="22"/>
          <w:lang w:val="ca-ES"/>
        </w:rPr>
        <w:t xml:space="preserve"> </w:t>
      </w:r>
      <w:r w:rsidRPr="00E828E9">
        <w:rPr>
          <w:rFonts w:cs="Arial"/>
          <w:sz w:val="22"/>
          <w:szCs w:val="22"/>
          <w:lang w:val="ca-ES"/>
        </w:rPr>
        <w:t>hores,</w:t>
      </w:r>
      <w:r w:rsidRPr="00E828E9">
        <w:rPr>
          <w:rFonts w:cs="Arial"/>
          <w:spacing w:val="-10"/>
          <w:sz w:val="22"/>
          <w:szCs w:val="22"/>
          <w:lang w:val="ca-ES"/>
        </w:rPr>
        <w:t xml:space="preserve"> </w:t>
      </w:r>
      <w:r w:rsidRPr="00E828E9">
        <w:rPr>
          <w:rFonts w:cs="Arial"/>
          <w:sz w:val="22"/>
          <w:szCs w:val="22"/>
          <w:lang w:val="ca-ES"/>
        </w:rPr>
        <w:t>desglos</w:t>
      </w:r>
      <w:r w:rsidRPr="00E828E9">
        <w:rPr>
          <w:rFonts w:cs="Arial"/>
          <w:spacing w:val="-53"/>
          <w:sz w:val="22"/>
          <w:szCs w:val="22"/>
          <w:lang w:val="ca-ES"/>
        </w:rPr>
        <w:t xml:space="preserve"> </w:t>
      </w:r>
      <w:r w:rsidRPr="00E828E9">
        <w:rPr>
          <w:rFonts w:cs="Arial"/>
          <w:sz w:val="22"/>
          <w:szCs w:val="22"/>
          <w:lang w:val="ca-ES"/>
        </w:rPr>
        <w:t>sades</w:t>
      </w:r>
      <w:r w:rsidRPr="00E828E9">
        <w:rPr>
          <w:rFonts w:cs="Arial"/>
          <w:spacing w:val="-1"/>
          <w:sz w:val="22"/>
          <w:szCs w:val="22"/>
          <w:lang w:val="ca-ES"/>
        </w:rPr>
        <w:t xml:space="preserve"> </w:t>
      </w:r>
      <w:r w:rsidRPr="00E828E9">
        <w:rPr>
          <w:rFonts w:cs="Arial"/>
          <w:sz w:val="22"/>
          <w:szCs w:val="22"/>
          <w:lang w:val="ca-ES"/>
        </w:rPr>
        <w:t>per tasca</w:t>
      </w:r>
      <w:r w:rsidRPr="00E828E9">
        <w:rPr>
          <w:rFonts w:cs="Arial"/>
          <w:spacing w:val="-1"/>
          <w:sz w:val="22"/>
          <w:szCs w:val="22"/>
          <w:lang w:val="ca-ES"/>
        </w:rPr>
        <w:t xml:space="preserve"> </w:t>
      </w:r>
      <w:r w:rsidRPr="00E828E9">
        <w:rPr>
          <w:rFonts w:cs="Arial"/>
          <w:sz w:val="22"/>
          <w:szCs w:val="22"/>
          <w:lang w:val="ca-ES"/>
        </w:rPr>
        <w:t>i perfil</w:t>
      </w:r>
      <w:r w:rsidRPr="00E828E9">
        <w:rPr>
          <w:rFonts w:cs="Arial"/>
          <w:spacing w:val="-3"/>
          <w:sz w:val="22"/>
          <w:szCs w:val="22"/>
          <w:lang w:val="ca-ES"/>
        </w:rPr>
        <w:t xml:space="preserve"> </w:t>
      </w:r>
      <w:r w:rsidRPr="00E828E9">
        <w:rPr>
          <w:rFonts w:cs="Arial"/>
          <w:sz w:val="22"/>
          <w:szCs w:val="22"/>
          <w:lang w:val="ca-ES"/>
        </w:rPr>
        <w:t>professional</w:t>
      </w:r>
      <w:r w:rsidRPr="00E828E9">
        <w:rPr>
          <w:rFonts w:cs="Arial"/>
          <w:spacing w:val="-1"/>
          <w:sz w:val="22"/>
          <w:szCs w:val="22"/>
          <w:lang w:val="ca-ES"/>
        </w:rPr>
        <w:t xml:space="preserve"> </w:t>
      </w:r>
      <w:r w:rsidRPr="00E828E9">
        <w:rPr>
          <w:rFonts w:cs="Arial"/>
          <w:sz w:val="22"/>
          <w:szCs w:val="22"/>
          <w:lang w:val="ca-ES"/>
        </w:rPr>
        <w:t>tal</w:t>
      </w:r>
      <w:r w:rsidRPr="00E828E9">
        <w:rPr>
          <w:rFonts w:cs="Arial"/>
          <w:spacing w:val="-3"/>
          <w:sz w:val="22"/>
          <w:szCs w:val="22"/>
          <w:lang w:val="ca-ES"/>
        </w:rPr>
        <w:t xml:space="preserve"> </w:t>
      </w:r>
      <w:r w:rsidRPr="00E828E9">
        <w:rPr>
          <w:rFonts w:cs="Arial"/>
          <w:sz w:val="22"/>
          <w:szCs w:val="22"/>
          <w:lang w:val="ca-ES"/>
        </w:rPr>
        <w:t>i</w:t>
      </w:r>
      <w:r w:rsidRPr="00E828E9">
        <w:rPr>
          <w:rFonts w:cs="Arial"/>
          <w:spacing w:val="-2"/>
          <w:sz w:val="22"/>
          <w:szCs w:val="22"/>
          <w:lang w:val="ca-ES"/>
        </w:rPr>
        <w:t xml:space="preserve"> </w:t>
      </w:r>
      <w:r w:rsidRPr="00E828E9">
        <w:rPr>
          <w:rFonts w:cs="Arial"/>
          <w:sz w:val="22"/>
          <w:szCs w:val="22"/>
          <w:lang w:val="ca-ES"/>
        </w:rPr>
        <w:t>com</w:t>
      </w:r>
      <w:r w:rsidRPr="00E828E9">
        <w:rPr>
          <w:rFonts w:cs="Arial"/>
          <w:spacing w:val="3"/>
          <w:sz w:val="22"/>
          <w:szCs w:val="22"/>
          <w:lang w:val="ca-ES"/>
        </w:rPr>
        <w:t xml:space="preserve"> </w:t>
      </w:r>
      <w:r w:rsidRPr="00E828E9">
        <w:rPr>
          <w:rFonts w:cs="Arial"/>
          <w:sz w:val="22"/>
          <w:szCs w:val="22"/>
          <w:lang w:val="ca-ES"/>
        </w:rPr>
        <w:t>es</w:t>
      </w:r>
      <w:r w:rsidRPr="00E828E9">
        <w:rPr>
          <w:rFonts w:cs="Arial"/>
          <w:spacing w:val="-1"/>
          <w:sz w:val="22"/>
          <w:szCs w:val="22"/>
          <w:lang w:val="ca-ES"/>
        </w:rPr>
        <w:t xml:space="preserve"> </w:t>
      </w:r>
      <w:r w:rsidRPr="00E828E9">
        <w:rPr>
          <w:rFonts w:cs="Arial"/>
          <w:sz w:val="22"/>
          <w:szCs w:val="22"/>
          <w:lang w:val="ca-ES"/>
        </w:rPr>
        <w:t>detalla</w:t>
      </w:r>
      <w:r w:rsidRPr="00E828E9">
        <w:rPr>
          <w:rFonts w:cs="Arial"/>
          <w:spacing w:val="2"/>
          <w:sz w:val="22"/>
          <w:szCs w:val="22"/>
          <w:lang w:val="ca-ES"/>
        </w:rPr>
        <w:t xml:space="preserve"> </w:t>
      </w:r>
      <w:r w:rsidRPr="00E828E9">
        <w:rPr>
          <w:rFonts w:cs="Arial"/>
          <w:sz w:val="22"/>
          <w:szCs w:val="22"/>
          <w:lang w:val="ca-ES"/>
        </w:rPr>
        <w:t>a</w:t>
      </w:r>
      <w:r w:rsidRPr="00E828E9">
        <w:rPr>
          <w:rFonts w:cs="Arial"/>
          <w:spacing w:val="-1"/>
          <w:sz w:val="22"/>
          <w:szCs w:val="22"/>
          <w:lang w:val="ca-ES"/>
        </w:rPr>
        <w:t xml:space="preserve"> </w:t>
      </w:r>
      <w:r w:rsidRPr="00E828E9">
        <w:rPr>
          <w:rFonts w:cs="Arial"/>
          <w:sz w:val="22"/>
          <w:szCs w:val="22"/>
          <w:lang w:val="ca-ES"/>
        </w:rPr>
        <w:t>continuació:</w:t>
      </w:r>
    </w:p>
    <w:p w14:paraId="0B743E3B" w14:textId="77777777" w:rsidR="00640EC5" w:rsidRPr="00E828E9" w:rsidRDefault="00640EC5" w:rsidP="00640EC5">
      <w:pPr>
        <w:pStyle w:val="Textindependent"/>
        <w:rPr>
          <w:rFonts w:cs="Arial"/>
          <w:sz w:val="22"/>
          <w:szCs w:val="22"/>
          <w:lang w:val="ca-ES"/>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3260"/>
        <w:gridCol w:w="2977"/>
      </w:tblGrid>
      <w:tr w:rsidR="00640EC5" w:rsidRPr="00E828E9" w14:paraId="2E9D2887" w14:textId="77777777" w:rsidTr="00640EC5">
        <w:trPr>
          <w:trHeight w:val="791"/>
        </w:trPr>
        <w:tc>
          <w:tcPr>
            <w:tcW w:w="1848" w:type="dxa"/>
            <w:shd w:val="clear" w:color="auto" w:fill="D9D9D9"/>
          </w:tcPr>
          <w:p w14:paraId="05840AD8" w14:textId="77777777" w:rsidR="00640EC5" w:rsidRPr="00E828E9" w:rsidRDefault="00640EC5" w:rsidP="00640EC5">
            <w:pPr>
              <w:pStyle w:val="TableParagraph"/>
              <w:spacing w:before="0" w:line="240" w:lineRule="auto"/>
              <w:rPr>
                <w:lang w:val="ca-ES"/>
              </w:rPr>
            </w:pPr>
          </w:p>
          <w:p w14:paraId="35A0C24B" w14:textId="77777777" w:rsidR="00640EC5" w:rsidRPr="00E828E9" w:rsidRDefault="00640EC5" w:rsidP="00640EC5">
            <w:pPr>
              <w:pStyle w:val="TableParagraph"/>
              <w:spacing w:before="0" w:line="240" w:lineRule="auto"/>
              <w:ind w:left="335"/>
              <w:rPr>
                <w:b/>
                <w:lang w:val="ca-ES"/>
              </w:rPr>
            </w:pPr>
            <w:r w:rsidRPr="00E828E9">
              <w:rPr>
                <w:b/>
                <w:lang w:val="ca-ES"/>
              </w:rPr>
              <w:t>Tasca</w:t>
            </w:r>
          </w:p>
        </w:tc>
        <w:tc>
          <w:tcPr>
            <w:tcW w:w="3260" w:type="dxa"/>
            <w:shd w:val="clear" w:color="auto" w:fill="D9D9D9"/>
          </w:tcPr>
          <w:p w14:paraId="734A93D1" w14:textId="77777777" w:rsidR="00640EC5" w:rsidRPr="00E828E9" w:rsidRDefault="00640EC5" w:rsidP="00640EC5">
            <w:pPr>
              <w:pStyle w:val="TableParagraph"/>
              <w:spacing w:before="0" w:line="240" w:lineRule="auto"/>
              <w:ind w:left="400" w:right="364" w:hanging="51"/>
              <w:rPr>
                <w:b/>
                <w:lang w:val="ca-ES"/>
              </w:rPr>
            </w:pPr>
            <w:r w:rsidRPr="00E828E9">
              <w:rPr>
                <w:b/>
                <w:spacing w:val="-1"/>
                <w:lang w:val="ca-ES"/>
              </w:rPr>
              <w:t>Consultors/</w:t>
            </w:r>
            <w:r w:rsidRPr="00E828E9">
              <w:rPr>
                <w:b/>
                <w:spacing w:val="-53"/>
                <w:lang w:val="ca-ES"/>
              </w:rPr>
              <w:t xml:space="preserve"> </w:t>
            </w:r>
            <w:r w:rsidRPr="00E828E9">
              <w:rPr>
                <w:b/>
                <w:lang w:val="ca-ES"/>
              </w:rPr>
              <w:t>Assistents</w:t>
            </w:r>
          </w:p>
          <w:p w14:paraId="0F15B5E9" w14:textId="77777777" w:rsidR="00640EC5" w:rsidRPr="00E828E9" w:rsidRDefault="00640EC5" w:rsidP="00640EC5">
            <w:pPr>
              <w:pStyle w:val="TableParagraph"/>
              <w:spacing w:before="0" w:line="240" w:lineRule="auto"/>
              <w:ind w:left="308"/>
              <w:rPr>
                <w:b/>
                <w:lang w:val="ca-ES"/>
              </w:rPr>
            </w:pPr>
            <w:r w:rsidRPr="00E828E9">
              <w:rPr>
                <w:b/>
                <w:lang w:val="ca-ES"/>
              </w:rPr>
              <w:t>(2</w:t>
            </w:r>
            <w:r w:rsidRPr="00E828E9">
              <w:rPr>
                <w:b/>
                <w:spacing w:val="-4"/>
                <w:lang w:val="ca-ES"/>
              </w:rPr>
              <w:t xml:space="preserve"> </w:t>
            </w:r>
            <w:r w:rsidRPr="00E828E9">
              <w:rPr>
                <w:b/>
                <w:lang w:val="ca-ES"/>
              </w:rPr>
              <w:t>persones)</w:t>
            </w:r>
          </w:p>
        </w:tc>
        <w:tc>
          <w:tcPr>
            <w:tcW w:w="2977" w:type="dxa"/>
            <w:shd w:val="clear" w:color="auto" w:fill="D9D9D9"/>
          </w:tcPr>
          <w:p w14:paraId="4EF05E38" w14:textId="77777777" w:rsidR="00640EC5" w:rsidRPr="00E828E9" w:rsidRDefault="00640EC5" w:rsidP="00640EC5">
            <w:pPr>
              <w:pStyle w:val="TableParagraph"/>
              <w:spacing w:before="0" w:line="240" w:lineRule="auto"/>
              <w:ind w:left="137" w:right="163"/>
              <w:jc w:val="center"/>
              <w:rPr>
                <w:b/>
                <w:lang w:val="ca-ES"/>
              </w:rPr>
            </w:pPr>
            <w:r w:rsidRPr="00E828E9">
              <w:rPr>
                <w:b/>
                <w:w w:val="95"/>
                <w:lang w:val="ca-ES"/>
              </w:rPr>
              <w:t>Coordinador/a/</w:t>
            </w:r>
            <w:r w:rsidRPr="00E828E9">
              <w:rPr>
                <w:b/>
                <w:spacing w:val="1"/>
                <w:w w:val="95"/>
                <w:lang w:val="ca-ES"/>
              </w:rPr>
              <w:t xml:space="preserve"> </w:t>
            </w:r>
            <w:r w:rsidRPr="00E828E9">
              <w:rPr>
                <w:b/>
                <w:lang w:val="ca-ES"/>
              </w:rPr>
              <w:t>Gerent</w:t>
            </w:r>
          </w:p>
          <w:p w14:paraId="765B7B7C" w14:textId="77777777" w:rsidR="00640EC5" w:rsidRPr="00E828E9" w:rsidRDefault="00640EC5" w:rsidP="00640EC5">
            <w:pPr>
              <w:pStyle w:val="TableParagraph"/>
              <w:spacing w:before="0" w:line="240" w:lineRule="auto"/>
              <w:ind w:left="137" w:right="163"/>
              <w:jc w:val="center"/>
              <w:rPr>
                <w:b/>
                <w:lang w:val="ca-ES"/>
              </w:rPr>
            </w:pPr>
            <w:r w:rsidRPr="00E828E9">
              <w:rPr>
                <w:b/>
                <w:lang w:val="ca-ES"/>
              </w:rPr>
              <w:t>(1</w:t>
            </w:r>
            <w:r w:rsidRPr="00E828E9">
              <w:rPr>
                <w:b/>
                <w:spacing w:val="-4"/>
                <w:lang w:val="ca-ES"/>
              </w:rPr>
              <w:t xml:space="preserve"> </w:t>
            </w:r>
            <w:r w:rsidRPr="00E828E9">
              <w:rPr>
                <w:b/>
                <w:lang w:val="ca-ES"/>
              </w:rPr>
              <w:t>persona)</w:t>
            </w:r>
          </w:p>
        </w:tc>
      </w:tr>
      <w:tr w:rsidR="00640EC5" w:rsidRPr="00E828E9" w14:paraId="0C03D0A0" w14:textId="77777777" w:rsidTr="00640EC5">
        <w:trPr>
          <w:trHeight w:val="266"/>
        </w:trPr>
        <w:tc>
          <w:tcPr>
            <w:tcW w:w="1848" w:type="dxa"/>
            <w:shd w:val="clear" w:color="auto" w:fill="D9D9D9"/>
          </w:tcPr>
          <w:p w14:paraId="5E288CD9" w14:textId="77777777" w:rsidR="00640EC5" w:rsidRPr="00E828E9" w:rsidRDefault="00640EC5" w:rsidP="00640EC5">
            <w:pPr>
              <w:pStyle w:val="TableParagraph"/>
              <w:spacing w:before="0" w:line="240" w:lineRule="auto"/>
              <w:ind w:right="19"/>
              <w:jc w:val="center"/>
              <w:rPr>
                <w:b/>
                <w:lang w:val="ca-ES"/>
              </w:rPr>
            </w:pPr>
            <w:r w:rsidRPr="00E828E9">
              <w:rPr>
                <w:b/>
                <w:w w:val="99"/>
                <w:lang w:val="ca-ES"/>
              </w:rPr>
              <w:t>1</w:t>
            </w:r>
          </w:p>
        </w:tc>
        <w:tc>
          <w:tcPr>
            <w:tcW w:w="3260" w:type="dxa"/>
          </w:tcPr>
          <w:p w14:paraId="54B03773" w14:textId="77777777" w:rsidR="00640EC5" w:rsidRPr="00E828E9" w:rsidRDefault="00640EC5" w:rsidP="00640EC5">
            <w:pPr>
              <w:pStyle w:val="TableParagraph"/>
              <w:spacing w:before="0" w:line="240" w:lineRule="auto"/>
              <w:ind w:left="151" w:right="147"/>
              <w:jc w:val="center"/>
              <w:rPr>
                <w:b/>
                <w:lang w:val="ca-ES"/>
              </w:rPr>
            </w:pPr>
            <w:r w:rsidRPr="00E828E9">
              <w:rPr>
                <w:b/>
                <w:lang w:val="ca-ES"/>
              </w:rPr>
              <w:t>1.137</w:t>
            </w:r>
          </w:p>
        </w:tc>
        <w:tc>
          <w:tcPr>
            <w:tcW w:w="2977" w:type="dxa"/>
          </w:tcPr>
          <w:p w14:paraId="074C0FB9" w14:textId="77777777" w:rsidR="00640EC5" w:rsidRPr="00E828E9" w:rsidRDefault="00640EC5" w:rsidP="00640EC5">
            <w:pPr>
              <w:pStyle w:val="TableParagraph"/>
              <w:spacing w:before="0" w:line="240" w:lineRule="auto"/>
              <w:ind w:left="137" w:right="132"/>
              <w:jc w:val="center"/>
              <w:rPr>
                <w:b/>
                <w:lang w:val="ca-ES"/>
              </w:rPr>
            </w:pPr>
            <w:r w:rsidRPr="00E828E9">
              <w:rPr>
                <w:b/>
                <w:lang w:val="ca-ES"/>
              </w:rPr>
              <w:t>510</w:t>
            </w:r>
          </w:p>
        </w:tc>
      </w:tr>
      <w:tr w:rsidR="00640EC5" w:rsidRPr="00E828E9" w14:paraId="7F943C66" w14:textId="77777777" w:rsidTr="00640EC5">
        <w:trPr>
          <w:trHeight w:val="290"/>
        </w:trPr>
        <w:tc>
          <w:tcPr>
            <w:tcW w:w="1848" w:type="dxa"/>
            <w:shd w:val="clear" w:color="auto" w:fill="D9D9D9"/>
          </w:tcPr>
          <w:p w14:paraId="0967483F" w14:textId="77777777" w:rsidR="00640EC5" w:rsidRPr="00E828E9" w:rsidRDefault="00640EC5" w:rsidP="00640EC5">
            <w:pPr>
              <w:pStyle w:val="TableParagraph"/>
              <w:spacing w:before="0" w:line="240" w:lineRule="auto"/>
              <w:ind w:left="531" w:right="553"/>
              <w:jc w:val="center"/>
              <w:rPr>
                <w:lang w:val="ca-ES"/>
              </w:rPr>
            </w:pPr>
            <w:r w:rsidRPr="00E828E9">
              <w:rPr>
                <w:lang w:val="ca-ES"/>
              </w:rPr>
              <w:t>1.1</w:t>
            </w:r>
          </w:p>
        </w:tc>
        <w:tc>
          <w:tcPr>
            <w:tcW w:w="3260" w:type="dxa"/>
          </w:tcPr>
          <w:p w14:paraId="5A4B3C40" w14:textId="77777777" w:rsidR="00640EC5" w:rsidRPr="00E828E9" w:rsidRDefault="00640EC5" w:rsidP="00640EC5">
            <w:pPr>
              <w:pStyle w:val="TableParagraph"/>
              <w:spacing w:before="0" w:line="240" w:lineRule="auto"/>
              <w:ind w:left="151" w:right="147"/>
              <w:jc w:val="center"/>
              <w:rPr>
                <w:lang w:val="ca-ES"/>
              </w:rPr>
            </w:pPr>
            <w:r w:rsidRPr="00E828E9">
              <w:rPr>
                <w:lang w:val="ca-ES"/>
              </w:rPr>
              <w:t>80</w:t>
            </w:r>
          </w:p>
        </w:tc>
        <w:tc>
          <w:tcPr>
            <w:tcW w:w="2977" w:type="dxa"/>
          </w:tcPr>
          <w:p w14:paraId="13535944" w14:textId="77777777" w:rsidR="00640EC5" w:rsidRPr="00E828E9" w:rsidRDefault="00640EC5" w:rsidP="00640EC5">
            <w:pPr>
              <w:pStyle w:val="TableParagraph"/>
              <w:spacing w:before="0" w:line="240" w:lineRule="auto"/>
              <w:ind w:left="137" w:right="132"/>
              <w:jc w:val="center"/>
              <w:rPr>
                <w:lang w:val="ca-ES"/>
              </w:rPr>
            </w:pPr>
            <w:r w:rsidRPr="00E828E9">
              <w:rPr>
                <w:lang w:val="ca-ES"/>
              </w:rPr>
              <w:t>35,00</w:t>
            </w:r>
          </w:p>
        </w:tc>
      </w:tr>
      <w:tr w:rsidR="00640EC5" w:rsidRPr="00E828E9" w14:paraId="0365F5E2" w14:textId="77777777" w:rsidTr="00640EC5">
        <w:trPr>
          <w:trHeight w:val="282"/>
        </w:trPr>
        <w:tc>
          <w:tcPr>
            <w:tcW w:w="1848" w:type="dxa"/>
            <w:shd w:val="clear" w:color="auto" w:fill="D9D9D9"/>
          </w:tcPr>
          <w:p w14:paraId="74DE05D2" w14:textId="77777777" w:rsidR="00640EC5" w:rsidRPr="00E828E9" w:rsidRDefault="00640EC5" w:rsidP="00640EC5">
            <w:pPr>
              <w:pStyle w:val="TableParagraph"/>
              <w:spacing w:before="0" w:line="240" w:lineRule="auto"/>
              <w:ind w:left="531" w:right="553"/>
              <w:jc w:val="center"/>
              <w:rPr>
                <w:lang w:val="ca-ES"/>
              </w:rPr>
            </w:pPr>
            <w:r w:rsidRPr="00E828E9">
              <w:rPr>
                <w:lang w:val="ca-ES"/>
              </w:rPr>
              <w:t>1.2</w:t>
            </w:r>
          </w:p>
        </w:tc>
        <w:tc>
          <w:tcPr>
            <w:tcW w:w="3260" w:type="dxa"/>
          </w:tcPr>
          <w:p w14:paraId="0492315E" w14:textId="77777777" w:rsidR="00640EC5" w:rsidRPr="00E828E9" w:rsidRDefault="00640EC5" w:rsidP="00640EC5">
            <w:pPr>
              <w:pStyle w:val="TableParagraph"/>
              <w:spacing w:before="0" w:line="240" w:lineRule="auto"/>
              <w:ind w:left="151" w:right="147"/>
              <w:jc w:val="center"/>
              <w:rPr>
                <w:lang w:val="ca-ES"/>
              </w:rPr>
            </w:pPr>
            <w:r w:rsidRPr="00E828E9">
              <w:rPr>
                <w:lang w:val="ca-ES"/>
              </w:rPr>
              <w:t>80</w:t>
            </w:r>
          </w:p>
        </w:tc>
        <w:tc>
          <w:tcPr>
            <w:tcW w:w="2977" w:type="dxa"/>
          </w:tcPr>
          <w:p w14:paraId="777CA229" w14:textId="77777777" w:rsidR="00640EC5" w:rsidRPr="00E828E9" w:rsidRDefault="00640EC5" w:rsidP="00640EC5">
            <w:pPr>
              <w:pStyle w:val="TableParagraph"/>
              <w:spacing w:before="0" w:line="240" w:lineRule="auto"/>
              <w:ind w:left="137" w:right="132"/>
              <w:jc w:val="center"/>
              <w:rPr>
                <w:lang w:val="ca-ES"/>
              </w:rPr>
            </w:pPr>
            <w:r w:rsidRPr="00E828E9">
              <w:rPr>
                <w:lang w:val="ca-ES"/>
              </w:rPr>
              <w:t>35,00</w:t>
            </w:r>
          </w:p>
        </w:tc>
      </w:tr>
      <w:tr w:rsidR="00640EC5" w:rsidRPr="00E828E9" w14:paraId="089AE677" w14:textId="77777777" w:rsidTr="00640EC5">
        <w:trPr>
          <w:trHeight w:val="275"/>
        </w:trPr>
        <w:tc>
          <w:tcPr>
            <w:tcW w:w="1848" w:type="dxa"/>
            <w:shd w:val="clear" w:color="auto" w:fill="D9D9D9"/>
          </w:tcPr>
          <w:p w14:paraId="7996A3A8" w14:textId="77777777" w:rsidR="00640EC5" w:rsidRPr="00E828E9" w:rsidRDefault="00640EC5" w:rsidP="00640EC5">
            <w:pPr>
              <w:pStyle w:val="TableParagraph"/>
              <w:spacing w:before="0" w:line="240" w:lineRule="auto"/>
              <w:ind w:left="531" w:right="553"/>
              <w:jc w:val="center"/>
              <w:rPr>
                <w:lang w:val="ca-ES"/>
              </w:rPr>
            </w:pPr>
            <w:r w:rsidRPr="00E828E9">
              <w:rPr>
                <w:lang w:val="ca-ES"/>
              </w:rPr>
              <w:t>1.3</w:t>
            </w:r>
          </w:p>
        </w:tc>
        <w:tc>
          <w:tcPr>
            <w:tcW w:w="3260" w:type="dxa"/>
          </w:tcPr>
          <w:p w14:paraId="23116BF4" w14:textId="77777777" w:rsidR="00640EC5" w:rsidRPr="00E828E9" w:rsidRDefault="00640EC5" w:rsidP="00640EC5">
            <w:pPr>
              <w:pStyle w:val="TableParagraph"/>
              <w:spacing w:before="0" w:line="240" w:lineRule="auto"/>
              <w:ind w:left="151" w:right="147"/>
              <w:jc w:val="center"/>
              <w:rPr>
                <w:lang w:val="ca-ES"/>
              </w:rPr>
            </w:pPr>
            <w:r w:rsidRPr="00E828E9">
              <w:rPr>
                <w:lang w:val="ca-ES"/>
              </w:rPr>
              <w:t>100</w:t>
            </w:r>
          </w:p>
        </w:tc>
        <w:tc>
          <w:tcPr>
            <w:tcW w:w="2977" w:type="dxa"/>
          </w:tcPr>
          <w:p w14:paraId="6E67364C" w14:textId="77777777" w:rsidR="00640EC5" w:rsidRPr="00E828E9" w:rsidRDefault="00640EC5" w:rsidP="00640EC5">
            <w:pPr>
              <w:pStyle w:val="TableParagraph"/>
              <w:spacing w:before="0" w:line="240" w:lineRule="auto"/>
              <w:ind w:left="137" w:right="132"/>
              <w:jc w:val="center"/>
              <w:rPr>
                <w:lang w:val="ca-ES"/>
              </w:rPr>
            </w:pPr>
            <w:r w:rsidRPr="00E828E9">
              <w:rPr>
                <w:lang w:val="ca-ES"/>
              </w:rPr>
              <w:t>40,00</w:t>
            </w:r>
          </w:p>
        </w:tc>
      </w:tr>
      <w:tr w:rsidR="00640EC5" w:rsidRPr="00E828E9" w14:paraId="39E1083C" w14:textId="77777777" w:rsidTr="00640EC5">
        <w:trPr>
          <w:trHeight w:val="277"/>
        </w:trPr>
        <w:tc>
          <w:tcPr>
            <w:tcW w:w="1848" w:type="dxa"/>
            <w:shd w:val="clear" w:color="auto" w:fill="D9D9D9"/>
          </w:tcPr>
          <w:p w14:paraId="39882997" w14:textId="77777777" w:rsidR="00640EC5" w:rsidRPr="00E828E9" w:rsidRDefault="00640EC5" w:rsidP="00640EC5">
            <w:pPr>
              <w:pStyle w:val="TableParagraph"/>
              <w:spacing w:before="0" w:line="240" w:lineRule="auto"/>
              <w:ind w:left="531" w:right="553"/>
              <w:jc w:val="center"/>
              <w:rPr>
                <w:lang w:val="ca-ES"/>
              </w:rPr>
            </w:pPr>
            <w:r w:rsidRPr="00E828E9">
              <w:rPr>
                <w:lang w:val="ca-ES"/>
              </w:rPr>
              <w:t>1.4</w:t>
            </w:r>
          </w:p>
        </w:tc>
        <w:tc>
          <w:tcPr>
            <w:tcW w:w="3260" w:type="dxa"/>
          </w:tcPr>
          <w:p w14:paraId="37B04ED6" w14:textId="77777777" w:rsidR="00640EC5" w:rsidRPr="00E828E9" w:rsidRDefault="00640EC5" w:rsidP="00640EC5">
            <w:pPr>
              <w:pStyle w:val="TableParagraph"/>
              <w:spacing w:before="0" w:line="240" w:lineRule="auto"/>
              <w:ind w:left="151" w:right="147"/>
              <w:jc w:val="center"/>
              <w:rPr>
                <w:lang w:val="ca-ES"/>
              </w:rPr>
            </w:pPr>
            <w:r w:rsidRPr="00E828E9">
              <w:rPr>
                <w:lang w:val="ca-ES"/>
              </w:rPr>
              <w:t>145</w:t>
            </w:r>
          </w:p>
        </w:tc>
        <w:tc>
          <w:tcPr>
            <w:tcW w:w="2977" w:type="dxa"/>
          </w:tcPr>
          <w:p w14:paraId="01CD3E70" w14:textId="77777777" w:rsidR="00640EC5" w:rsidRPr="00E828E9" w:rsidRDefault="00640EC5" w:rsidP="00640EC5">
            <w:pPr>
              <w:pStyle w:val="TableParagraph"/>
              <w:spacing w:before="0" w:line="240" w:lineRule="auto"/>
              <w:ind w:left="137" w:right="132"/>
              <w:jc w:val="center"/>
              <w:rPr>
                <w:lang w:val="ca-ES"/>
              </w:rPr>
            </w:pPr>
            <w:r w:rsidRPr="00E828E9">
              <w:rPr>
                <w:lang w:val="ca-ES"/>
              </w:rPr>
              <w:t>50,00</w:t>
            </w:r>
          </w:p>
        </w:tc>
      </w:tr>
      <w:tr w:rsidR="00640EC5" w:rsidRPr="00E828E9" w14:paraId="0A7B1A50" w14:textId="77777777" w:rsidTr="00640EC5">
        <w:trPr>
          <w:trHeight w:val="266"/>
        </w:trPr>
        <w:tc>
          <w:tcPr>
            <w:tcW w:w="1848" w:type="dxa"/>
            <w:shd w:val="clear" w:color="auto" w:fill="D9D9D9"/>
          </w:tcPr>
          <w:p w14:paraId="0905AC76" w14:textId="77777777" w:rsidR="00640EC5" w:rsidRPr="00E828E9" w:rsidRDefault="00640EC5" w:rsidP="00640EC5">
            <w:pPr>
              <w:pStyle w:val="TableParagraph"/>
              <w:spacing w:before="0" w:line="240" w:lineRule="auto"/>
              <w:ind w:left="531" w:right="553"/>
              <w:jc w:val="center"/>
              <w:rPr>
                <w:lang w:val="ca-ES"/>
              </w:rPr>
            </w:pPr>
            <w:r w:rsidRPr="00E828E9">
              <w:rPr>
                <w:lang w:val="ca-ES"/>
              </w:rPr>
              <w:t>1.5</w:t>
            </w:r>
          </w:p>
        </w:tc>
        <w:tc>
          <w:tcPr>
            <w:tcW w:w="3260" w:type="dxa"/>
          </w:tcPr>
          <w:p w14:paraId="39B5D9FF" w14:textId="77777777" w:rsidR="00640EC5" w:rsidRPr="00E828E9" w:rsidRDefault="00640EC5" w:rsidP="00640EC5">
            <w:pPr>
              <w:pStyle w:val="TableParagraph"/>
              <w:spacing w:before="0" w:line="240" w:lineRule="auto"/>
              <w:ind w:left="151" w:right="147"/>
              <w:jc w:val="center"/>
              <w:rPr>
                <w:lang w:val="ca-ES"/>
              </w:rPr>
            </w:pPr>
            <w:r w:rsidRPr="00E828E9">
              <w:rPr>
                <w:lang w:val="ca-ES"/>
              </w:rPr>
              <w:t>92</w:t>
            </w:r>
          </w:p>
        </w:tc>
        <w:tc>
          <w:tcPr>
            <w:tcW w:w="2977" w:type="dxa"/>
          </w:tcPr>
          <w:p w14:paraId="1078EF25" w14:textId="77777777" w:rsidR="00640EC5" w:rsidRPr="00E828E9" w:rsidRDefault="00640EC5" w:rsidP="00640EC5">
            <w:pPr>
              <w:pStyle w:val="TableParagraph"/>
              <w:spacing w:before="0" w:line="240" w:lineRule="auto"/>
              <w:ind w:left="137" w:right="132"/>
              <w:jc w:val="center"/>
              <w:rPr>
                <w:lang w:val="ca-ES"/>
              </w:rPr>
            </w:pPr>
            <w:r w:rsidRPr="00E828E9">
              <w:rPr>
                <w:lang w:val="ca-ES"/>
              </w:rPr>
              <w:t>55,00</w:t>
            </w:r>
          </w:p>
        </w:tc>
      </w:tr>
      <w:tr w:rsidR="00640EC5" w:rsidRPr="00E828E9" w14:paraId="5441B5E1" w14:textId="77777777" w:rsidTr="00640EC5">
        <w:trPr>
          <w:trHeight w:val="266"/>
        </w:trPr>
        <w:tc>
          <w:tcPr>
            <w:tcW w:w="1848" w:type="dxa"/>
            <w:shd w:val="clear" w:color="auto" w:fill="D9D9D9"/>
          </w:tcPr>
          <w:p w14:paraId="2FAD278F" w14:textId="77777777" w:rsidR="00640EC5" w:rsidRPr="00E828E9" w:rsidRDefault="00640EC5" w:rsidP="00640EC5">
            <w:pPr>
              <w:pStyle w:val="TableParagraph"/>
              <w:spacing w:before="0" w:line="240" w:lineRule="auto"/>
              <w:ind w:left="531" w:right="553"/>
              <w:jc w:val="center"/>
              <w:rPr>
                <w:lang w:val="ca-ES"/>
              </w:rPr>
            </w:pPr>
            <w:r w:rsidRPr="00E828E9">
              <w:rPr>
                <w:lang w:val="ca-ES"/>
              </w:rPr>
              <w:t>1.6</w:t>
            </w:r>
          </w:p>
        </w:tc>
        <w:tc>
          <w:tcPr>
            <w:tcW w:w="3260" w:type="dxa"/>
          </w:tcPr>
          <w:p w14:paraId="20D37124" w14:textId="77777777" w:rsidR="00640EC5" w:rsidRPr="00E828E9" w:rsidRDefault="00640EC5" w:rsidP="00640EC5">
            <w:pPr>
              <w:pStyle w:val="TableParagraph"/>
              <w:spacing w:before="0" w:line="240" w:lineRule="auto"/>
              <w:ind w:left="151" w:right="147"/>
              <w:jc w:val="center"/>
              <w:rPr>
                <w:lang w:val="ca-ES"/>
              </w:rPr>
            </w:pPr>
            <w:r w:rsidRPr="00E828E9">
              <w:rPr>
                <w:lang w:val="ca-ES"/>
              </w:rPr>
              <w:t>205</w:t>
            </w:r>
          </w:p>
        </w:tc>
        <w:tc>
          <w:tcPr>
            <w:tcW w:w="2977" w:type="dxa"/>
          </w:tcPr>
          <w:p w14:paraId="6AA843E6" w14:textId="77777777" w:rsidR="00640EC5" w:rsidRPr="00E828E9" w:rsidRDefault="00640EC5" w:rsidP="00640EC5">
            <w:pPr>
              <w:pStyle w:val="TableParagraph"/>
              <w:spacing w:before="0" w:line="240" w:lineRule="auto"/>
              <w:ind w:left="137" w:right="132"/>
              <w:jc w:val="center"/>
              <w:rPr>
                <w:lang w:val="ca-ES"/>
              </w:rPr>
            </w:pPr>
            <w:r w:rsidRPr="00E828E9">
              <w:rPr>
                <w:lang w:val="ca-ES"/>
              </w:rPr>
              <w:t>90,00</w:t>
            </w:r>
          </w:p>
        </w:tc>
      </w:tr>
      <w:tr w:rsidR="00640EC5" w:rsidRPr="00E828E9" w14:paraId="34E9BA72" w14:textId="77777777" w:rsidTr="00640EC5">
        <w:trPr>
          <w:trHeight w:val="263"/>
        </w:trPr>
        <w:tc>
          <w:tcPr>
            <w:tcW w:w="1848" w:type="dxa"/>
            <w:shd w:val="clear" w:color="auto" w:fill="D9D9D9"/>
          </w:tcPr>
          <w:p w14:paraId="77EB6515" w14:textId="77777777" w:rsidR="00640EC5" w:rsidRPr="00E828E9" w:rsidRDefault="00640EC5" w:rsidP="00640EC5">
            <w:pPr>
              <w:pStyle w:val="TableParagraph"/>
              <w:spacing w:before="0" w:line="240" w:lineRule="auto"/>
              <w:ind w:left="531" w:right="553"/>
              <w:jc w:val="center"/>
              <w:rPr>
                <w:lang w:val="ca-ES"/>
              </w:rPr>
            </w:pPr>
            <w:r w:rsidRPr="00E828E9">
              <w:rPr>
                <w:lang w:val="ca-ES"/>
              </w:rPr>
              <w:t>1.7</w:t>
            </w:r>
          </w:p>
        </w:tc>
        <w:tc>
          <w:tcPr>
            <w:tcW w:w="3260" w:type="dxa"/>
          </w:tcPr>
          <w:p w14:paraId="1C91C97F" w14:textId="77777777" w:rsidR="00640EC5" w:rsidRPr="00E828E9" w:rsidRDefault="00640EC5" w:rsidP="00640EC5">
            <w:pPr>
              <w:pStyle w:val="TableParagraph"/>
              <w:spacing w:before="0" w:line="240" w:lineRule="auto"/>
              <w:ind w:left="151" w:right="147"/>
              <w:jc w:val="center"/>
              <w:rPr>
                <w:lang w:val="ca-ES"/>
              </w:rPr>
            </w:pPr>
            <w:r w:rsidRPr="00E828E9">
              <w:rPr>
                <w:lang w:val="ca-ES"/>
              </w:rPr>
              <w:t>155</w:t>
            </w:r>
          </w:p>
        </w:tc>
        <w:tc>
          <w:tcPr>
            <w:tcW w:w="2977" w:type="dxa"/>
          </w:tcPr>
          <w:p w14:paraId="1FEBD226" w14:textId="77777777" w:rsidR="00640EC5" w:rsidRPr="00E828E9" w:rsidRDefault="00640EC5" w:rsidP="00640EC5">
            <w:pPr>
              <w:pStyle w:val="TableParagraph"/>
              <w:spacing w:before="0" w:line="240" w:lineRule="auto"/>
              <w:ind w:left="137" w:right="132"/>
              <w:jc w:val="center"/>
              <w:rPr>
                <w:lang w:val="ca-ES"/>
              </w:rPr>
            </w:pPr>
            <w:r w:rsidRPr="00E828E9">
              <w:rPr>
                <w:lang w:val="ca-ES"/>
              </w:rPr>
              <w:t>95,00</w:t>
            </w:r>
          </w:p>
        </w:tc>
      </w:tr>
      <w:tr w:rsidR="00640EC5" w:rsidRPr="00E828E9" w14:paraId="013FBA77" w14:textId="77777777" w:rsidTr="00640EC5">
        <w:trPr>
          <w:trHeight w:val="282"/>
        </w:trPr>
        <w:tc>
          <w:tcPr>
            <w:tcW w:w="1848" w:type="dxa"/>
            <w:shd w:val="clear" w:color="auto" w:fill="D9D9D9"/>
          </w:tcPr>
          <w:p w14:paraId="05A27B90" w14:textId="77777777" w:rsidR="00640EC5" w:rsidRPr="00E828E9" w:rsidRDefault="00640EC5" w:rsidP="00640EC5">
            <w:pPr>
              <w:pStyle w:val="TableParagraph"/>
              <w:spacing w:before="0" w:line="240" w:lineRule="auto"/>
              <w:ind w:left="531" w:right="553"/>
              <w:jc w:val="center"/>
              <w:rPr>
                <w:lang w:val="ca-ES"/>
              </w:rPr>
            </w:pPr>
            <w:r w:rsidRPr="00E828E9">
              <w:rPr>
                <w:lang w:val="ca-ES"/>
              </w:rPr>
              <w:t>1.8</w:t>
            </w:r>
          </w:p>
        </w:tc>
        <w:tc>
          <w:tcPr>
            <w:tcW w:w="3260" w:type="dxa"/>
          </w:tcPr>
          <w:p w14:paraId="456AF61D" w14:textId="77777777" w:rsidR="00640EC5" w:rsidRPr="00E828E9" w:rsidRDefault="00640EC5" w:rsidP="00640EC5">
            <w:pPr>
              <w:pStyle w:val="TableParagraph"/>
              <w:spacing w:before="0" w:line="240" w:lineRule="auto"/>
              <w:ind w:left="151" w:right="147"/>
              <w:jc w:val="center"/>
              <w:rPr>
                <w:lang w:val="ca-ES"/>
              </w:rPr>
            </w:pPr>
            <w:r w:rsidRPr="00E828E9">
              <w:rPr>
                <w:lang w:val="ca-ES"/>
              </w:rPr>
              <w:t>175</w:t>
            </w:r>
          </w:p>
        </w:tc>
        <w:tc>
          <w:tcPr>
            <w:tcW w:w="2977" w:type="dxa"/>
          </w:tcPr>
          <w:p w14:paraId="33709638" w14:textId="77777777" w:rsidR="00640EC5" w:rsidRPr="00E828E9" w:rsidRDefault="00640EC5" w:rsidP="00640EC5">
            <w:pPr>
              <w:pStyle w:val="TableParagraph"/>
              <w:spacing w:before="0" w:line="240" w:lineRule="auto"/>
              <w:ind w:left="137" w:right="132"/>
              <w:jc w:val="center"/>
              <w:rPr>
                <w:lang w:val="ca-ES"/>
              </w:rPr>
            </w:pPr>
            <w:r w:rsidRPr="00E828E9">
              <w:rPr>
                <w:lang w:val="ca-ES"/>
              </w:rPr>
              <w:t>70,00</w:t>
            </w:r>
          </w:p>
        </w:tc>
      </w:tr>
      <w:tr w:rsidR="00640EC5" w:rsidRPr="00E828E9" w14:paraId="38B98EC3" w14:textId="77777777" w:rsidTr="00640EC5">
        <w:trPr>
          <w:trHeight w:val="285"/>
        </w:trPr>
        <w:tc>
          <w:tcPr>
            <w:tcW w:w="1848" w:type="dxa"/>
            <w:shd w:val="clear" w:color="auto" w:fill="D9D9D9"/>
          </w:tcPr>
          <w:p w14:paraId="04E10BB9" w14:textId="77777777" w:rsidR="00640EC5" w:rsidRPr="00E828E9" w:rsidRDefault="00640EC5" w:rsidP="00640EC5">
            <w:pPr>
              <w:pStyle w:val="TableParagraph"/>
              <w:spacing w:before="0" w:line="240" w:lineRule="auto"/>
              <w:ind w:left="531" w:right="553"/>
              <w:jc w:val="center"/>
              <w:rPr>
                <w:lang w:val="ca-ES"/>
              </w:rPr>
            </w:pPr>
            <w:r w:rsidRPr="00E828E9">
              <w:rPr>
                <w:lang w:val="ca-ES"/>
              </w:rPr>
              <w:t>1.9</w:t>
            </w:r>
          </w:p>
        </w:tc>
        <w:tc>
          <w:tcPr>
            <w:tcW w:w="3260" w:type="dxa"/>
          </w:tcPr>
          <w:p w14:paraId="488B7D4B" w14:textId="77777777" w:rsidR="00640EC5" w:rsidRPr="00E828E9" w:rsidRDefault="00640EC5" w:rsidP="00640EC5">
            <w:pPr>
              <w:pStyle w:val="TableParagraph"/>
              <w:spacing w:before="0" w:line="240" w:lineRule="auto"/>
              <w:ind w:left="151" w:right="147"/>
              <w:jc w:val="center"/>
              <w:rPr>
                <w:lang w:val="ca-ES"/>
              </w:rPr>
            </w:pPr>
            <w:r w:rsidRPr="00E828E9">
              <w:rPr>
                <w:lang w:val="ca-ES"/>
              </w:rPr>
              <w:t>105</w:t>
            </w:r>
          </w:p>
        </w:tc>
        <w:tc>
          <w:tcPr>
            <w:tcW w:w="2977" w:type="dxa"/>
          </w:tcPr>
          <w:p w14:paraId="2A52775A" w14:textId="77777777" w:rsidR="00640EC5" w:rsidRPr="00E828E9" w:rsidRDefault="00640EC5" w:rsidP="00640EC5">
            <w:pPr>
              <w:pStyle w:val="TableParagraph"/>
              <w:spacing w:before="0" w:line="240" w:lineRule="auto"/>
              <w:ind w:left="137" w:right="132"/>
              <w:jc w:val="center"/>
              <w:rPr>
                <w:lang w:val="ca-ES"/>
              </w:rPr>
            </w:pPr>
            <w:r w:rsidRPr="00E828E9">
              <w:rPr>
                <w:lang w:val="ca-ES"/>
              </w:rPr>
              <w:t>40,00</w:t>
            </w:r>
          </w:p>
        </w:tc>
      </w:tr>
      <w:tr w:rsidR="00640EC5" w:rsidRPr="00E828E9" w14:paraId="71C31DE4" w14:textId="77777777" w:rsidTr="00640EC5">
        <w:trPr>
          <w:trHeight w:val="285"/>
        </w:trPr>
        <w:tc>
          <w:tcPr>
            <w:tcW w:w="1848" w:type="dxa"/>
            <w:shd w:val="clear" w:color="auto" w:fill="D9D9D9"/>
          </w:tcPr>
          <w:p w14:paraId="41A6AB3A" w14:textId="77777777" w:rsidR="00640EC5" w:rsidRPr="00E828E9" w:rsidRDefault="00640EC5" w:rsidP="00640EC5">
            <w:pPr>
              <w:pStyle w:val="TableParagraph"/>
              <w:spacing w:before="0" w:line="240" w:lineRule="auto"/>
              <w:ind w:right="19"/>
              <w:jc w:val="center"/>
              <w:rPr>
                <w:b/>
                <w:lang w:val="ca-ES"/>
              </w:rPr>
            </w:pPr>
            <w:r w:rsidRPr="00E828E9">
              <w:rPr>
                <w:b/>
                <w:w w:val="99"/>
                <w:lang w:val="ca-ES"/>
              </w:rPr>
              <w:t>2</w:t>
            </w:r>
          </w:p>
        </w:tc>
        <w:tc>
          <w:tcPr>
            <w:tcW w:w="3260" w:type="dxa"/>
          </w:tcPr>
          <w:p w14:paraId="3203A87D" w14:textId="77777777" w:rsidR="00640EC5" w:rsidRPr="00E828E9" w:rsidRDefault="00640EC5" w:rsidP="00640EC5">
            <w:pPr>
              <w:pStyle w:val="TableParagraph"/>
              <w:spacing w:before="0" w:line="240" w:lineRule="auto"/>
              <w:ind w:left="151" w:right="147"/>
              <w:jc w:val="center"/>
              <w:rPr>
                <w:b/>
                <w:lang w:val="ca-ES"/>
              </w:rPr>
            </w:pPr>
            <w:r w:rsidRPr="00E828E9">
              <w:rPr>
                <w:b/>
                <w:lang w:val="ca-ES"/>
              </w:rPr>
              <w:t>90</w:t>
            </w:r>
          </w:p>
        </w:tc>
        <w:tc>
          <w:tcPr>
            <w:tcW w:w="2977" w:type="dxa"/>
          </w:tcPr>
          <w:p w14:paraId="516383C6" w14:textId="77777777" w:rsidR="00640EC5" w:rsidRPr="00E828E9" w:rsidRDefault="00640EC5" w:rsidP="00640EC5">
            <w:pPr>
              <w:pStyle w:val="TableParagraph"/>
              <w:spacing w:before="0" w:line="240" w:lineRule="auto"/>
              <w:ind w:left="137" w:right="132"/>
              <w:jc w:val="center"/>
              <w:rPr>
                <w:b/>
                <w:lang w:val="ca-ES"/>
              </w:rPr>
            </w:pPr>
            <w:r w:rsidRPr="00E828E9">
              <w:rPr>
                <w:b/>
                <w:lang w:val="ca-ES"/>
              </w:rPr>
              <w:t>24,00</w:t>
            </w:r>
          </w:p>
        </w:tc>
      </w:tr>
      <w:tr w:rsidR="00640EC5" w:rsidRPr="00E828E9" w14:paraId="460516F5" w14:textId="77777777" w:rsidTr="00640EC5">
        <w:trPr>
          <w:trHeight w:val="287"/>
        </w:trPr>
        <w:tc>
          <w:tcPr>
            <w:tcW w:w="1848" w:type="dxa"/>
            <w:shd w:val="clear" w:color="auto" w:fill="D9D9D9"/>
          </w:tcPr>
          <w:p w14:paraId="655EA14C" w14:textId="77777777" w:rsidR="00640EC5" w:rsidRPr="00E828E9" w:rsidRDefault="00640EC5" w:rsidP="00640EC5">
            <w:pPr>
              <w:pStyle w:val="TableParagraph"/>
              <w:spacing w:before="0" w:line="240" w:lineRule="auto"/>
              <w:ind w:left="531" w:right="553"/>
              <w:jc w:val="center"/>
              <w:rPr>
                <w:lang w:val="ca-ES"/>
              </w:rPr>
            </w:pPr>
            <w:r w:rsidRPr="00E828E9">
              <w:rPr>
                <w:lang w:val="ca-ES"/>
              </w:rPr>
              <w:t>2.1</w:t>
            </w:r>
          </w:p>
        </w:tc>
        <w:tc>
          <w:tcPr>
            <w:tcW w:w="3260" w:type="dxa"/>
          </w:tcPr>
          <w:p w14:paraId="7A5EC8FB" w14:textId="77777777" w:rsidR="00640EC5" w:rsidRPr="00E828E9" w:rsidRDefault="00640EC5" w:rsidP="00640EC5">
            <w:pPr>
              <w:pStyle w:val="TableParagraph"/>
              <w:spacing w:before="0" w:line="240" w:lineRule="auto"/>
              <w:ind w:left="151" w:right="147"/>
              <w:jc w:val="center"/>
              <w:rPr>
                <w:lang w:val="ca-ES"/>
              </w:rPr>
            </w:pPr>
            <w:r w:rsidRPr="00E828E9">
              <w:rPr>
                <w:lang w:val="ca-ES"/>
              </w:rPr>
              <w:t>45</w:t>
            </w:r>
          </w:p>
        </w:tc>
        <w:tc>
          <w:tcPr>
            <w:tcW w:w="2977" w:type="dxa"/>
          </w:tcPr>
          <w:p w14:paraId="2151465D" w14:textId="77777777" w:rsidR="00640EC5" w:rsidRPr="00E828E9" w:rsidRDefault="00640EC5" w:rsidP="00640EC5">
            <w:pPr>
              <w:pStyle w:val="TableParagraph"/>
              <w:spacing w:before="0" w:line="240" w:lineRule="auto"/>
              <w:ind w:left="137" w:right="132"/>
              <w:jc w:val="center"/>
              <w:rPr>
                <w:lang w:val="ca-ES"/>
              </w:rPr>
            </w:pPr>
            <w:r w:rsidRPr="00E828E9">
              <w:rPr>
                <w:lang w:val="ca-ES"/>
              </w:rPr>
              <w:t>12,00</w:t>
            </w:r>
          </w:p>
        </w:tc>
      </w:tr>
      <w:tr w:rsidR="00640EC5" w:rsidRPr="00E828E9" w14:paraId="5E094B70" w14:textId="77777777" w:rsidTr="00640EC5">
        <w:trPr>
          <w:trHeight w:val="285"/>
        </w:trPr>
        <w:tc>
          <w:tcPr>
            <w:tcW w:w="1848" w:type="dxa"/>
            <w:shd w:val="clear" w:color="auto" w:fill="D9D9D9"/>
          </w:tcPr>
          <w:p w14:paraId="4C4E7F2F" w14:textId="77777777" w:rsidR="00640EC5" w:rsidRPr="00E828E9" w:rsidRDefault="00640EC5" w:rsidP="00640EC5">
            <w:pPr>
              <w:pStyle w:val="TableParagraph"/>
              <w:spacing w:before="0" w:line="240" w:lineRule="auto"/>
              <w:ind w:left="531" w:right="553"/>
              <w:jc w:val="center"/>
              <w:rPr>
                <w:lang w:val="ca-ES"/>
              </w:rPr>
            </w:pPr>
            <w:r w:rsidRPr="00E828E9">
              <w:rPr>
                <w:lang w:val="ca-ES"/>
              </w:rPr>
              <w:t>2.2</w:t>
            </w:r>
          </w:p>
        </w:tc>
        <w:tc>
          <w:tcPr>
            <w:tcW w:w="3260" w:type="dxa"/>
          </w:tcPr>
          <w:p w14:paraId="7A72012B" w14:textId="77777777" w:rsidR="00640EC5" w:rsidRPr="00E828E9" w:rsidRDefault="00640EC5" w:rsidP="00640EC5">
            <w:pPr>
              <w:pStyle w:val="TableParagraph"/>
              <w:spacing w:before="0" w:line="240" w:lineRule="auto"/>
              <w:ind w:left="151" w:right="147"/>
              <w:jc w:val="center"/>
              <w:rPr>
                <w:lang w:val="ca-ES"/>
              </w:rPr>
            </w:pPr>
            <w:r w:rsidRPr="00E828E9">
              <w:rPr>
                <w:lang w:val="ca-ES"/>
              </w:rPr>
              <w:t>45</w:t>
            </w:r>
          </w:p>
        </w:tc>
        <w:tc>
          <w:tcPr>
            <w:tcW w:w="2977" w:type="dxa"/>
          </w:tcPr>
          <w:p w14:paraId="02A3B953" w14:textId="77777777" w:rsidR="00640EC5" w:rsidRPr="00E828E9" w:rsidRDefault="00640EC5" w:rsidP="00640EC5">
            <w:pPr>
              <w:pStyle w:val="TableParagraph"/>
              <w:spacing w:before="0" w:line="240" w:lineRule="auto"/>
              <w:ind w:left="137" w:right="132"/>
              <w:jc w:val="center"/>
              <w:rPr>
                <w:lang w:val="ca-ES"/>
              </w:rPr>
            </w:pPr>
            <w:r w:rsidRPr="00E828E9">
              <w:rPr>
                <w:lang w:val="ca-ES"/>
              </w:rPr>
              <w:t>12,00</w:t>
            </w:r>
          </w:p>
        </w:tc>
      </w:tr>
      <w:tr w:rsidR="00640EC5" w:rsidRPr="00E828E9" w14:paraId="551B5CA1" w14:textId="77777777" w:rsidTr="00640EC5">
        <w:trPr>
          <w:trHeight w:val="266"/>
        </w:trPr>
        <w:tc>
          <w:tcPr>
            <w:tcW w:w="1848" w:type="dxa"/>
            <w:shd w:val="clear" w:color="auto" w:fill="D9D9D9"/>
          </w:tcPr>
          <w:p w14:paraId="25A000ED" w14:textId="77777777" w:rsidR="00640EC5" w:rsidRPr="00E828E9" w:rsidRDefault="00640EC5" w:rsidP="00640EC5">
            <w:pPr>
              <w:pStyle w:val="TableParagraph"/>
              <w:spacing w:before="0" w:line="240" w:lineRule="auto"/>
              <w:ind w:left="167"/>
              <w:rPr>
                <w:b/>
                <w:lang w:val="ca-ES"/>
              </w:rPr>
            </w:pPr>
            <w:r w:rsidRPr="00E828E9">
              <w:rPr>
                <w:b/>
                <w:lang w:val="ca-ES"/>
              </w:rPr>
              <w:t>Total</w:t>
            </w:r>
            <w:r w:rsidRPr="00E828E9">
              <w:rPr>
                <w:b/>
                <w:spacing w:val="-4"/>
                <w:lang w:val="ca-ES"/>
              </w:rPr>
              <w:t xml:space="preserve"> </w:t>
            </w:r>
            <w:r w:rsidRPr="00E828E9">
              <w:rPr>
                <w:b/>
                <w:lang w:val="ca-ES"/>
              </w:rPr>
              <w:t>hores</w:t>
            </w:r>
          </w:p>
        </w:tc>
        <w:tc>
          <w:tcPr>
            <w:tcW w:w="3260" w:type="dxa"/>
          </w:tcPr>
          <w:p w14:paraId="06504A89" w14:textId="77777777" w:rsidR="00640EC5" w:rsidRPr="00E828E9" w:rsidRDefault="00640EC5" w:rsidP="00640EC5">
            <w:pPr>
              <w:pStyle w:val="TableParagraph"/>
              <w:spacing w:before="0" w:line="240" w:lineRule="auto"/>
              <w:ind w:left="151" w:right="147"/>
              <w:jc w:val="center"/>
              <w:rPr>
                <w:b/>
                <w:lang w:val="ca-ES"/>
              </w:rPr>
            </w:pPr>
            <w:r w:rsidRPr="00E828E9">
              <w:rPr>
                <w:b/>
                <w:lang w:val="ca-ES"/>
              </w:rPr>
              <w:t>1.227</w:t>
            </w:r>
          </w:p>
        </w:tc>
        <w:tc>
          <w:tcPr>
            <w:tcW w:w="2977" w:type="dxa"/>
          </w:tcPr>
          <w:p w14:paraId="5148135B" w14:textId="77777777" w:rsidR="00640EC5" w:rsidRPr="00E828E9" w:rsidRDefault="00640EC5" w:rsidP="00640EC5">
            <w:pPr>
              <w:pStyle w:val="TableParagraph"/>
              <w:spacing w:before="0" w:line="240" w:lineRule="auto"/>
              <w:ind w:left="137" w:right="132"/>
              <w:jc w:val="center"/>
              <w:rPr>
                <w:b/>
                <w:lang w:val="ca-ES"/>
              </w:rPr>
            </w:pPr>
            <w:r w:rsidRPr="00E828E9">
              <w:rPr>
                <w:b/>
                <w:lang w:val="ca-ES"/>
              </w:rPr>
              <w:t>534</w:t>
            </w:r>
          </w:p>
        </w:tc>
      </w:tr>
    </w:tbl>
    <w:p w14:paraId="15BD6CC6" w14:textId="77777777" w:rsidR="00640EC5" w:rsidRPr="00E828E9" w:rsidRDefault="00640EC5" w:rsidP="00640EC5">
      <w:pPr>
        <w:pStyle w:val="Textindependent"/>
        <w:rPr>
          <w:rFonts w:cs="Arial"/>
          <w:sz w:val="22"/>
          <w:szCs w:val="22"/>
          <w:lang w:val="ca-ES"/>
        </w:rPr>
      </w:pPr>
    </w:p>
    <w:p w14:paraId="1F02AB11" w14:textId="593F38EB" w:rsidR="00640EC5" w:rsidRPr="00E828E9" w:rsidRDefault="00640EC5" w:rsidP="00640EC5">
      <w:pPr>
        <w:pStyle w:val="Textindependent"/>
        <w:ind w:left="122" w:right="397"/>
        <w:rPr>
          <w:rFonts w:cs="Arial"/>
          <w:sz w:val="22"/>
          <w:szCs w:val="22"/>
          <w:lang w:val="ca-ES"/>
        </w:rPr>
      </w:pPr>
      <w:r w:rsidRPr="00E828E9">
        <w:rPr>
          <w:rFonts w:cs="Arial"/>
          <w:sz w:val="22"/>
          <w:szCs w:val="22"/>
          <w:lang w:val="ca-ES"/>
        </w:rPr>
        <w:t>Pel que fa al cost per hora, es determina d’acord amb la Resolució de 13 de juliol de 2023, de la</w:t>
      </w:r>
      <w:r w:rsidRPr="00E828E9">
        <w:rPr>
          <w:rFonts w:cs="Arial"/>
          <w:spacing w:val="-53"/>
          <w:sz w:val="22"/>
          <w:szCs w:val="22"/>
          <w:lang w:val="ca-ES"/>
        </w:rPr>
        <w:t xml:space="preserve">  </w:t>
      </w:r>
      <w:r w:rsidRPr="00E828E9">
        <w:rPr>
          <w:rFonts w:cs="Arial"/>
          <w:sz w:val="22"/>
          <w:szCs w:val="22"/>
          <w:lang w:val="ca-ES"/>
        </w:rPr>
        <w:t xml:space="preserve"> Direcció General d’Ocupació, per la qual es registra i publica el XVIII Conveni col·lectiu estatal</w:t>
      </w:r>
      <w:r w:rsidRPr="00E828E9">
        <w:rPr>
          <w:rFonts w:cs="Arial"/>
          <w:spacing w:val="1"/>
          <w:sz w:val="22"/>
          <w:szCs w:val="22"/>
          <w:lang w:val="ca-ES"/>
        </w:rPr>
        <w:t xml:space="preserve"> </w:t>
      </w:r>
      <w:r w:rsidRPr="00E828E9">
        <w:rPr>
          <w:rFonts w:cs="Arial"/>
          <w:sz w:val="22"/>
          <w:szCs w:val="22"/>
          <w:lang w:val="ca-ES"/>
        </w:rPr>
        <w:t>d'empreses de consultoria i estudis de mercat i de l'opinió pública. El salari base es basa en</w:t>
      </w:r>
      <w:r w:rsidRPr="00E828E9">
        <w:rPr>
          <w:rFonts w:cs="Arial"/>
          <w:spacing w:val="1"/>
          <w:sz w:val="22"/>
          <w:szCs w:val="22"/>
          <w:lang w:val="ca-ES"/>
        </w:rPr>
        <w:t xml:space="preserve"> </w:t>
      </w:r>
      <w:r w:rsidRPr="00E828E9">
        <w:rPr>
          <w:rFonts w:cs="Arial"/>
          <w:sz w:val="22"/>
          <w:szCs w:val="22"/>
          <w:lang w:val="ca-ES"/>
        </w:rPr>
        <w:t>l'annex I, grup A1, salari a partir del 01.01.2024. Les diferents retribucions complementàries fan</w:t>
      </w:r>
      <w:r w:rsidRPr="00E828E9">
        <w:rPr>
          <w:rFonts w:cs="Arial"/>
          <w:spacing w:val="1"/>
          <w:sz w:val="22"/>
          <w:szCs w:val="22"/>
          <w:lang w:val="ca-ES"/>
        </w:rPr>
        <w:t xml:space="preserve"> </w:t>
      </w:r>
      <w:r w:rsidRPr="00E828E9">
        <w:rPr>
          <w:rFonts w:cs="Arial"/>
          <w:sz w:val="22"/>
          <w:szCs w:val="22"/>
          <w:lang w:val="ca-ES"/>
        </w:rPr>
        <w:t>inclusió</w:t>
      </w:r>
      <w:r w:rsidRPr="00E828E9">
        <w:rPr>
          <w:rFonts w:cs="Arial"/>
          <w:spacing w:val="-2"/>
          <w:sz w:val="22"/>
          <w:szCs w:val="22"/>
          <w:lang w:val="ca-ES"/>
        </w:rPr>
        <w:t xml:space="preserve"> </w:t>
      </w:r>
      <w:r w:rsidRPr="00E828E9">
        <w:rPr>
          <w:rFonts w:cs="Arial"/>
          <w:sz w:val="22"/>
          <w:szCs w:val="22"/>
          <w:lang w:val="ca-ES"/>
        </w:rPr>
        <w:t>d'increments</w:t>
      </w:r>
      <w:r w:rsidRPr="00E828E9">
        <w:rPr>
          <w:rFonts w:cs="Arial"/>
          <w:spacing w:val="-1"/>
          <w:sz w:val="22"/>
          <w:szCs w:val="22"/>
          <w:lang w:val="ca-ES"/>
        </w:rPr>
        <w:t xml:space="preserve"> </w:t>
      </w:r>
      <w:r w:rsidRPr="00E828E9">
        <w:rPr>
          <w:rFonts w:cs="Arial"/>
          <w:sz w:val="22"/>
          <w:szCs w:val="22"/>
          <w:lang w:val="ca-ES"/>
        </w:rPr>
        <w:t>del</w:t>
      </w:r>
      <w:r w:rsidRPr="00E828E9">
        <w:rPr>
          <w:rFonts w:cs="Arial"/>
          <w:spacing w:val="-3"/>
          <w:sz w:val="22"/>
          <w:szCs w:val="22"/>
          <w:lang w:val="ca-ES"/>
        </w:rPr>
        <w:t xml:space="preserve"> </w:t>
      </w:r>
      <w:r w:rsidRPr="00E828E9">
        <w:rPr>
          <w:rFonts w:cs="Arial"/>
          <w:sz w:val="22"/>
          <w:szCs w:val="22"/>
          <w:lang w:val="ca-ES"/>
        </w:rPr>
        <w:t>salari base en</w:t>
      </w:r>
      <w:r w:rsidRPr="00E828E9">
        <w:rPr>
          <w:rFonts w:cs="Arial"/>
          <w:spacing w:val="-2"/>
          <w:sz w:val="22"/>
          <w:szCs w:val="22"/>
          <w:lang w:val="ca-ES"/>
        </w:rPr>
        <w:t xml:space="preserve"> </w:t>
      </w:r>
      <w:r w:rsidRPr="00E828E9">
        <w:rPr>
          <w:rFonts w:cs="Arial"/>
          <w:sz w:val="22"/>
          <w:szCs w:val="22"/>
          <w:lang w:val="ca-ES"/>
        </w:rPr>
        <w:t>funció de les</w:t>
      </w:r>
      <w:r w:rsidRPr="00E828E9">
        <w:rPr>
          <w:rFonts w:cs="Arial"/>
          <w:spacing w:val="-1"/>
          <w:sz w:val="22"/>
          <w:szCs w:val="22"/>
          <w:lang w:val="ca-ES"/>
        </w:rPr>
        <w:t xml:space="preserve"> </w:t>
      </w:r>
      <w:r w:rsidRPr="00E828E9">
        <w:rPr>
          <w:rFonts w:cs="Arial"/>
          <w:sz w:val="22"/>
          <w:szCs w:val="22"/>
          <w:lang w:val="ca-ES"/>
        </w:rPr>
        <w:t>aptituds,</w:t>
      </w:r>
      <w:r w:rsidRPr="00E828E9">
        <w:rPr>
          <w:rFonts w:cs="Arial"/>
          <w:spacing w:val="-2"/>
          <w:sz w:val="22"/>
          <w:szCs w:val="22"/>
          <w:lang w:val="ca-ES"/>
        </w:rPr>
        <w:t xml:space="preserve"> </w:t>
      </w:r>
      <w:r w:rsidRPr="00E828E9">
        <w:rPr>
          <w:rFonts w:cs="Arial"/>
          <w:sz w:val="22"/>
          <w:szCs w:val="22"/>
          <w:lang w:val="ca-ES"/>
        </w:rPr>
        <w:t>qualitats</w:t>
      </w:r>
      <w:r w:rsidRPr="00E828E9">
        <w:rPr>
          <w:rFonts w:cs="Arial"/>
          <w:spacing w:val="-1"/>
          <w:sz w:val="22"/>
          <w:szCs w:val="22"/>
          <w:lang w:val="ca-ES"/>
        </w:rPr>
        <w:t xml:space="preserve"> </w:t>
      </w:r>
      <w:r w:rsidRPr="00E828E9">
        <w:rPr>
          <w:rFonts w:cs="Arial"/>
          <w:sz w:val="22"/>
          <w:szCs w:val="22"/>
          <w:lang w:val="ca-ES"/>
        </w:rPr>
        <w:t>i</w:t>
      </w:r>
      <w:r w:rsidRPr="00E828E9">
        <w:rPr>
          <w:rFonts w:cs="Arial"/>
          <w:spacing w:val="-3"/>
          <w:sz w:val="22"/>
          <w:szCs w:val="22"/>
          <w:lang w:val="ca-ES"/>
        </w:rPr>
        <w:t xml:space="preserve"> </w:t>
      </w:r>
      <w:r w:rsidRPr="00E828E9">
        <w:rPr>
          <w:rFonts w:cs="Arial"/>
          <w:sz w:val="22"/>
          <w:szCs w:val="22"/>
          <w:lang w:val="ca-ES"/>
        </w:rPr>
        <w:t>responsabilitat.</w:t>
      </w:r>
    </w:p>
    <w:p w14:paraId="44697B6D" w14:textId="77777777" w:rsidR="00640EC5" w:rsidRPr="00E828E9" w:rsidRDefault="00640EC5" w:rsidP="00640EC5">
      <w:pPr>
        <w:pStyle w:val="Textindependent"/>
        <w:rPr>
          <w:rFonts w:cs="Arial"/>
          <w:sz w:val="22"/>
          <w:szCs w:val="22"/>
          <w:lang w:val="ca-ES"/>
        </w:rPr>
      </w:pPr>
    </w:p>
    <w:p w14:paraId="1DB0CCAE" w14:textId="77777777" w:rsidR="00640EC5" w:rsidRPr="00E828E9" w:rsidRDefault="00640EC5" w:rsidP="00640EC5">
      <w:pPr>
        <w:pStyle w:val="Textindependent"/>
        <w:ind w:left="122"/>
        <w:rPr>
          <w:rFonts w:cs="Arial"/>
          <w:sz w:val="22"/>
          <w:szCs w:val="22"/>
          <w:lang w:val="ca-ES"/>
        </w:rPr>
      </w:pPr>
      <w:r w:rsidRPr="00E828E9">
        <w:rPr>
          <w:rFonts w:cs="Arial"/>
          <w:sz w:val="22"/>
          <w:szCs w:val="22"/>
          <w:lang w:val="ca-ES"/>
        </w:rPr>
        <w:t>El</w:t>
      </w:r>
      <w:r w:rsidRPr="00E828E9">
        <w:rPr>
          <w:rFonts w:cs="Arial"/>
          <w:spacing w:val="-4"/>
          <w:sz w:val="22"/>
          <w:szCs w:val="22"/>
          <w:lang w:val="ca-ES"/>
        </w:rPr>
        <w:t xml:space="preserve"> </w:t>
      </w:r>
      <w:r w:rsidRPr="00E828E9">
        <w:rPr>
          <w:rFonts w:cs="Arial"/>
          <w:sz w:val="22"/>
          <w:szCs w:val="22"/>
          <w:lang w:val="ca-ES"/>
        </w:rPr>
        <w:t>Cost</w:t>
      </w:r>
      <w:r w:rsidRPr="00E828E9">
        <w:rPr>
          <w:rFonts w:cs="Arial"/>
          <w:spacing w:val="-2"/>
          <w:sz w:val="22"/>
          <w:szCs w:val="22"/>
          <w:lang w:val="ca-ES"/>
        </w:rPr>
        <w:t xml:space="preserve"> </w:t>
      </w:r>
      <w:r w:rsidRPr="00E828E9">
        <w:rPr>
          <w:rFonts w:cs="Arial"/>
          <w:sz w:val="22"/>
          <w:szCs w:val="22"/>
          <w:lang w:val="ca-ES"/>
        </w:rPr>
        <w:t>empresa/h</w:t>
      </w:r>
      <w:r w:rsidRPr="00E828E9">
        <w:rPr>
          <w:rFonts w:cs="Arial"/>
          <w:spacing w:val="-3"/>
          <w:sz w:val="22"/>
          <w:szCs w:val="22"/>
          <w:lang w:val="ca-ES"/>
        </w:rPr>
        <w:t xml:space="preserve"> </w:t>
      </w:r>
      <w:r w:rsidRPr="00E828E9">
        <w:rPr>
          <w:rFonts w:cs="Arial"/>
          <w:sz w:val="22"/>
          <w:szCs w:val="22"/>
          <w:lang w:val="ca-ES"/>
        </w:rPr>
        <w:t>es</w:t>
      </w:r>
      <w:r w:rsidRPr="00E828E9">
        <w:rPr>
          <w:rFonts w:cs="Arial"/>
          <w:spacing w:val="-1"/>
          <w:sz w:val="22"/>
          <w:szCs w:val="22"/>
          <w:lang w:val="ca-ES"/>
        </w:rPr>
        <w:t xml:space="preserve"> </w:t>
      </w:r>
      <w:r w:rsidRPr="00E828E9">
        <w:rPr>
          <w:rFonts w:cs="Arial"/>
          <w:sz w:val="22"/>
          <w:szCs w:val="22"/>
          <w:lang w:val="ca-ES"/>
        </w:rPr>
        <w:t>calcula</w:t>
      </w:r>
      <w:r w:rsidRPr="00E828E9">
        <w:rPr>
          <w:rFonts w:cs="Arial"/>
          <w:spacing w:val="-3"/>
          <w:sz w:val="22"/>
          <w:szCs w:val="22"/>
          <w:lang w:val="ca-ES"/>
        </w:rPr>
        <w:t xml:space="preserve"> </w:t>
      </w:r>
      <w:r w:rsidRPr="00E828E9">
        <w:rPr>
          <w:rFonts w:cs="Arial"/>
          <w:sz w:val="22"/>
          <w:szCs w:val="22"/>
          <w:lang w:val="ca-ES"/>
        </w:rPr>
        <w:t>sobre unes</w:t>
      </w:r>
      <w:r w:rsidRPr="00E828E9">
        <w:rPr>
          <w:rFonts w:cs="Arial"/>
          <w:spacing w:val="-2"/>
          <w:sz w:val="22"/>
          <w:szCs w:val="22"/>
          <w:lang w:val="ca-ES"/>
        </w:rPr>
        <w:t xml:space="preserve"> </w:t>
      </w:r>
      <w:r w:rsidRPr="00E828E9">
        <w:rPr>
          <w:rFonts w:cs="Arial"/>
          <w:sz w:val="22"/>
          <w:szCs w:val="22"/>
          <w:lang w:val="ca-ES"/>
        </w:rPr>
        <w:t>1.800</w:t>
      </w:r>
      <w:r w:rsidRPr="00E828E9">
        <w:rPr>
          <w:rFonts w:cs="Arial"/>
          <w:spacing w:val="-1"/>
          <w:sz w:val="22"/>
          <w:szCs w:val="22"/>
          <w:lang w:val="ca-ES"/>
        </w:rPr>
        <w:t xml:space="preserve"> </w:t>
      </w:r>
      <w:r w:rsidRPr="00E828E9">
        <w:rPr>
          <w:rFonts w:cs="Arial"/>
          <w:sz w:val="22"/>
          <w:szCs w:val="22"/>
          <w:lang w:val="ca-ES"/>
        </w:rPr>
        <w:t>hores/any/persona.</w:t>
      </w:r>
    </w:p>
    <w:p w14:paraId="22A8FF03" w14:textId="77777777" w:rsidR="00640EC5" w:rsidRPr="00E828E9" w:rsidRDefault="00640EC5" w:rsidP="00640EC5">
      <w:pPr>
        <w:pStyle w:val="Textindependent"/>
        <w:rPr>
          <w:rFonts w:cs="Arial"/>
          <w:sz w:val="22"/>
          <w:szCs w:val="22"/>
          <w:lang w:val="ca-ES"/>
        </w:rPr>
      </w:pPr>
    </w:p>
    <w:p w14:paraId="484BDAB9" w14:textId="77777777" w:rsidR="00640EC5" w:rsidRPr="00E828E9" w:rsidRDefault="00640EC5" w:rsidP="00640EC5">
      <w:pPr>
        <w:pStyle w:val="Textindependent"/>
        <w:ind w:left="122"/>
        <w:rPr>
          <w:rFonts w:cs="Arial"/>
          <w:sz w:val="22"/>
          <w:szCs w:val="22"/>
          <w:lang w:val="ca-ES"/>
        </w:rPr>
      </w:pPr>
      <w:r w:rsidRPr="00E828E9">
        <w:rPr>
          <w:rFonts w:cs="Arial"/>
          <w:sz w:val="22"/>
          <w:szCs w:val="22"/>
          <w:lang w:val="ca-ES"/>
        </w:rPr>
        <w:t>La</w:t>
      </w:r>
      <w:r w:rsidRPr="00E828E9">
        <w:rPr>
          <w:rFonts w:cs="Arial"/>
          <w:spacing w:val="-3"/>
          <w:sz w:val="22"/>
          <w:szCs w:val="22"/>
          <w:lang w:val="ca-ES"/>
        </w:rPr>
        <w:t xml:space="preserve"> </w:t>
      </w:r>
      <w:r w:rsidRPr="00E828E9">
        <w:rPr>
          <w:rFonts w:cs="Arial"/>
          <w:sz w:val="22"/>
          <w:szCs w:val="22"/>
          <w:lang w:val="ca-ES"/>
        </w:rPr>
        <w:t>resta</w:t>
      </w:r>
      <w:r w:rsidRPr="00E828E9">
        <w:rPr>
          <w:rFonts w:cs="Arial"/>
          <w:spacing w:val="-1"/>
          <w:sz w:val="22"/>
          <w:szCs w:val="22"/>
          <w:lang w:val="ca-ES"/>
        </w:rPr>
        <w:t xml:space="preserve"> </w:t>
      </w:r>
      <w:r w:rsidRPr="00E828E9">
        <w:rPr>
          <w:rFonts w:cs="Arial"/>
          <w:sz w:val="22"/>
          <w:szCs w:val="22"/>
          <w:lang w:val="ca-ES"/>
        </w:rPr>
        <w:t>de</w:t>
      </w:r>
      <w:r w:rsidRPr="00E828E9">
        <w:rPr>
          <w:rFonts w:cs="Arial"/>
          <w:spacing w:val="-3"/>
          <w:sz w:val="22"/>
          <w:szCs w:val="22"/>
          <w:lang w:val="ca-ES"/>
        </w:rPr>
        <w:t xml:space="preserve"> </w:t>
      </w:r>
      <w:r w:rsidRPr="00E828E9">
        <w:rPr>
          <w:rFonts w:cs="Arial"/>
          <w:sz w:val="22"/>
          <w:szCs w:val="22"/>
          <w:lang w:val="ca-ES"/>
        </w:rPr>
        <w:t>càlculs</w:t>
      </w:r>
      <w:r w:rsidRPr="00E828E9">
        <w:rPr>
          <w:rFonts w:cs="Arial"/>
          <w:spacing w:val="-2"/>
          <w:sz w:val="22"/>
          <w:szCs w:val="22"/>
          <w:lang w:val="ca-ES"/>
        </w:rPr>
        <w:t xml:space="preserve"> </w:t>
      </w:r>
      <w:r w:rsidRPr="00E828E9">
        <w:rPr>
          <w:rFonts w:cs="Arial"/>
          <w:sz w:val="22"/>
          <w:szCs w:val="22"/>
          <w:lang w:val="ca-ES"/>
        </w:rPr>
        <w:t>queden</w:t>
      </w:r>
      <w:r w:rsidRPr="00E828E9">
        <w:rPr>
          <w:rFonts w:cs="Arial"/>
          <w:spacing w:val="-1"/>
          <w:sz w:val="22"/>
          <w:szCs w:val="22"/>
          <w:lang w:val="ca-ES"/>
        </w:rPr>
        <w:t xml:space="preserve"> </w:t>
      </w:r>
      <w:r w:rsidRPr="00E828E9">
        <w:rPr>
          <w:rFonts w:cs="Arial"/>
          <w:sz w:val="22"/>
          <w:szCs w:val="22"/>
          <w:lang w:val="ca-ES"/>
        </w:rPr>
        <w:t>detallats</w:t>
      </w:r>
      <w:r w:rsidRPr="00E828E9">
        <w:rPr>
          <w:rFonts w:cs="Arial"/>
          <w:spacing w:val="-2"/>
          <w:sz w:val="22"/>
          <w:szCs w:val="22"/>
          <w:lang w:val="ca-ES"/>
        </w:rPr>
        <w:t xml:space="preserve"> </w:t>
      </w:r>
      <w:r w:rsidRPr="00E828E9">
        <w:rPr>
          <w:rFonts w:cs="Arial"/>
          <w:sz w:val="22"/>
          <w:szCs w:val="22"/>
          <w:lang w:val="ca-ES"/>
        </w:rPr>
        <w:t>a</w:t>
      </w:r>
      <w:r w:rsidRPr="00E828E9">
        <w:rPr>
          <w:rFonts w:cs="Arial"/>
          <w:spacing w:val="-2"/>
          <w:sz w:val="22"/>
          <w:szCs w:val="22"/>
          <w:lang w:val="ca-ES"/>
        </w:rPr>
        <w:t xml:space="preserve"> </w:t>
      </w:r>
      <w:r w:rsidRPr="00E828E9">
        <w:rPr>
          <w:rFonts w:cs="Arial"/>
          <w:sz w:val="22"/>
          <w:szCs w:val="22"/>
          <w:lang w:val="ca-ES"/>
        </w:rPr>
        <w:t>continuació:</w:t>
      </w:r>
    </w:p>
    <w:p w14:paraId="2112D3BC" w14:textId="77777777" w:rsidR="00640EC5" w:rsidRPr="00E828E9" w:rsidRDefault="00640EC5" w:rsidP="00640EC5">
      <w:pPr>
        <w:pStyle w:val="Textindependent"/>
        <w:ind w:left="6915"/>
        <w:rPr>
          <w:rFonts w:cs="Arial"/>
          <w:sz w:val="22"/>
          <w:szCs w:val="22"/>
          <w:lang w:val="ca-ES"/>
        </w:rPr>
      </w:pPr>
      <w:r w:rsidRPr="00E828E9">
        <w:rPr>
          <w:rFonts w:cs="Arial"/>
          <w:sz w:val="22"/>
          <w:szCs w:val="22"/>
          <w:lang w:val="ca-ES"/>
        </w:rPr>
        <w:t>dades</w:t>
      </w:r>
      <w:r w:rsidRPr="00E828E9">
        <w:rPr>
          <w:rFonts w:cs="Arial"/>
          <w:spacing w:val="-2"/>
          <w:sz w:val="22"/>
          <w:szCs w:val="22"/>
          <w:lang w:val="ca-ES"/>
        </w:rPr>
        <w:t xml:space="preserve"> </w:t>
      </w:r>
      <w:r w:rsidRPr="00E828E9">
        <w:rPr>
          <w:rFonts w:cs="Arial"/>
          <w:sz w:val="22"/>
          <w:szCs w:val="22"/>
          <w:lang w:val="ca-ES"/>
        </w:rPr>
        <w:t>en</w:t>
      </w:r>
      <w:r w:rsidRPr="00E828E9">
        <w:rPr>
          <w:rFonts w:cs="Arial"/>
          <w:spacing w:val="-1"/>
          <w:sz w:val="22"/>
          <w:szCs w:val="22"/>
          <w:lang w:val="ca-ES"/>
        </w:rPr>
        <w:t xml:space="preserve"> </w:t>
      </w:r>
      <w:r w:rsidRPr="00E828E9">
        <w:rPr>
          <w:rFonts w:cs="Arial"/>
          <w:sz w:val="22"/>
          <w:szCs w:val="22"/>
          <w:lang w:val="ca-ES"/>
        </w:rPr>
        <w:t>euros</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1703"/>
        <w:gridCol w:w="1850"/>
      </w:tblGrid>
      <w:tr w:rsidR="00640EC5" w:rsidRPr="00E828E9" w14:paraId="51E124B1" w14:textId="77777777" w:rsidTr="00640EC5">
        <w:trPr>
          <w:trHeight w:val="530"/>
        </w:trPr>
        <w:tc>
          <w:tcPr>
            <w:tcW w:w="5099" w:type="dxa"/>
            <w:shd w:val="clear" w:color="auto" w:fill="D9D9D9"/>
          </w:tcPr>
          <w:p w14:paraId="6A5195AE" w14:textId="77777777" w:rsidR="00640EC5" w:rsidRPr="00E828E9" w:rsidRDefault="00640EC5" w:rsidP="00640EC5">
            <w:pPr>
              <w:pStyle w:val="TableParagraph"/>
              <w:spacing w:before="0" w:line="240" w:lineRule="auto"/>
              <w:ind w:left="69"/>
              <w:rPr>
                <w:b/>
                <w:lang w:val="ca-ES"/>
              </w:rPr>
            </w:pPr>
            <w:bookmarkStart w:id="1" w:name="_Hlk167950013"/>
            <w:r w:rsidRPr="00E828E9">
              <w:rPr>
                <w:b/>
                <w:lang w:val="ca-ES"/>
              </w:rPr>
              <w:t>Components</w:t>
            </w:r>
            <w:r w:rsidRPr="00E828E9">
              <w:rPr>
                <w:b/>
                <w:spacing w:val="-3"/>
                <w:lang w:val="ca-ES"/>
              </w:rPr>
              <w:t xml:space="preserve"> </w:t>
            </w:r>
            <w:r w:rsidRPr="00E828E9">
              <w:rPr>
                <w:b/>
                <w:lang w:val="ca-ES"/>
              </w:rPr>
              <w:t>del</w:t>
            </w:r>
            <w:r w:rsidRPr="00E828E9">
              <w:rPr>
                <w:b/>
                <w:spacing w:val="-2"/>
                <w:lang w:val="ca-ES"/>
              </w:rPr>
              <w:t xml:space="preserve"> </w:t>
            </w:r>
            <w:r w:rsidRPr="00E828E9">
              <w:rPr>
                <w:b/>
                <w:lang w:val="ca-ES"/>
              </w:rPr>
              <w:t>cost</w:t>
            </w:r>
          </w:p>
        </w:tc>
        <w:tc>
          <w:tcPr>
            <w:tcW w:w="1703" w:type="dxa"/>
            <w:shd w:val="clear" w:color="auto" w:fill="D9D9D9"/>
          </w:tcPr>
          <w:p w14:paraId="56E831DD" w14:textId="77777777" w:rsidR="00640EC5" w:rsidRPr="00E828E9" w:rsidRDefault="00640EC5" w:rsidP="00640EC5">
            <w:pPr>
              <w:pStyle w:val="TableParagraph"/>
              <w:spacing w:before="0" w:line="240" w:lineRule="auto"/>
              <w:ind w:right="64"/>
              <w:jc w:val="right"/>
              <w:rPr>
                <w:b/>
                <w:lang w:val="ca-ES"/>
              </w:rPr>
            </w:pPr>
            <w:r w:rsidRPr="00E828E9">
              <w:rPr>
                <w:b/>
                <w:lang w:val="ca-ES"/>
              </w:rPr>
              <w:t>Coordinador/a/</w:t>
            </w:r>
          </w:p>
          <w:p w14:paraId="24CDDC94" w14:textId="77777777" w:rsidR="00640EC5" w:rsidRPr="00E828E9" w:rsidRDefault="00640EC5" w:rsidP="00640EC5">
            <w:pPr>
              <w:pStyle w:val="TableParagraph"/>
              <w:spacing w:before="0" w:line="240" w:lineRule="auto"/>
              <w:ind w:right="63"/>
              <w:jc w:val="right"/>
              <w:rPr>
                <w:b/>
                <w:lang w:val="ca-ES"/>
              </w:rPr>
            </w:pPr>
            <w:r w:rsidRPr="00E828E9">
              <w:rPr>
                <w:b/>
                <w:lang w:val="ca-ES"/>
              </w:rPr>
              <w:t>Gerent</w:t>
            </w:r>
          </w:p>
        </w:tc>
        <w:tc>
          <w:tcPr>
            <w:tcW w:w="1850" w:type="dxa"/>
            <w:shd w:val="clear" w:color="auto" w:fill="D9D9D9"/>
          </w:tcPr>
          <w:p w14:paraId="0893E5D2" w14:textId="77777777" w:rsidR="00640EC5" w:rsidRPr="00E828E9" w:rsidRDefault="00640EC5" w:rsidP="00640EC5">
            <w:pPr>
              <w:pStyle w:val="TableParagraph"/>
              <w:spacing w:before="0" w:line="240" w:lineRule="auto"/>
              <w:ind w:left="291"/>
              <w:rPr>
                <w:b/>
                <w:lang w:val="ca-ES"/>
              </w:rPr>
            </w:pPr>
            <w:r w:rsidRPr="00E828E9">
              <w:rPr>
                <w:b/>
                <w:lang w:val="ca-ES"/>
              </w:rPr>
              <w:t>Consultors/</w:t>
            </w:r>
          </w:p>
          <w:p w14:paraId="2CE46AC7" w14:textId="77777777" w:rsidR="00640EC5" w:rsidRPr="00E828E9" w:rsidRDefault="00640EC5" w:rsidP="00640EC5">
            <w:pPr>
              <w:pStyle w:val="TableParagraph"/>
              <w:spacing w:before="0" w:line="240" w:lineRule="auto"/>
              <w:ind w:left="389"/>
              <w:rPr>
                <w:b/>
                <w:lang w:val="ca-ES"/>
              </w:rPr>
            </w:pPr>
            <w:r w:rsidRPr="00E828E9">
              <w:rPr>
                <w:b/>
                <w:lang w:val="ca-ES"/>
              </w:rPr>
              <w:t>Assistents</w:t>
            </w:r>
          </w:p>
        </w:tc>
      </w:tr>
      <w:tr w:rsidR="00640EC5" w:rsidRPr="00E828E9" w14:paraId="54D0A5F6" w14:textId="77777777" w:rsidTr="00640EC5">
        <w:trPr>
          <w:trHeight w:val="290"/>
        </w:trPr>
        <w:tc>
          <w:tcPr>
            <w:tcW w:w="5099" w:type="dxa"/>
          </w:tcPr>
          <w:p w14:paraId="45497052" w14:textId="77777777" w:rsidR="00640EC5" w:rsidRPr="00E828E9" w:rsidRDefault="00640EC5" w:rsidP="00640EC5">
            <w:pPr>
              <w:pStyle w:val="TableParagraph"/>
              <w:spacing w:before="0" w:line="240" w:lineRule="auto"/>
              <w:ind w:left="69"/>
              <w:rPr>
                <w:lang w:val="ca-ES"/>
              </w:rPr>
            </w:pPr>
            <w:r w:rsidRPr="00E828E9">
              <w:rPr>
                <w:lang w:val="ca-ES"/>
              </w:rPr>
              <w:t>Salari</w:t>
            </w:r>
            <w:r w:rsidRPr="00E828E9">
              <w:rPr>
                <w:spacing w:val="-2"/>
                <w:lang w:val="ca-ES"/>
              </w:rPr>
              <w:t xml:space="preserve"> </w:t>
            </w:r>
            <w:r w:rsidRPr="00E828E9">
              <w:rPr>
                <w:lang w:val="ca-ES"/>
              </w:rPr>
              <w:t>base</w:t>
            </w:r>
            <w:r w:rsidRPr="00E828E9">
              <w:rPr>
                <w:spacing w:val="-1"/>
                <w:lang w:val="ca-ES"/>
              </w:rPr>
              <w:t xml:space="preserve"> </w:t>
            </w:r>
            <w:r w:rsidRPr="00E828E9">
              <w:rPr>
                <w:lang w:val="ca-ES"/>
              </w:rPr>
              <w:t>més</w:t>
            </w:r>
            <w:r w:rsidRPr="00E828E9">
              <w:rPr>
                <w:spacing w:val="-2"/>
                <w:lang w:val="ca-ES"/>
              </w:rPr>
              <w:t xml:space="preserve"> </w:t>
            </w:r>
            <w:r w:rsidRPr="00E828E9">
              <w:rPr>
                <w:lang w:val="ca-ES"/>
              </w:rPr>
              <w:t>plus</w:t>
            </w:r>
            <w:r w:rsidRPr="00E828E9">
              <w:rPr>
                <w:spacing w:val="-2"/>
                <w:lang w:val="ca-ES"/>
              </w:rPr>
              <w:t xml:space="preserve"> </w:t>
            </w:r>
            <w:r w:rsidRPr="00E828E9">
              <w:rPr>
                <w:lang w:val="ca-ES"/>
              </w:rPr>
              <w:t>conveni</w:t>
            </w:r>
          </w:p>
        </w:tc>
        <w:tc>
          <w:tcPr>
            <w:tcW w:w="1703" w:type="dxa"/>
          </w:tcPr>
          <w:p w14:paraId="2D66C159" w14:textId="77777777" w:rsidR="00640EC5" w:rsidRPr="00E828E9" w:rsidRDefault="00640EC5" w:rsidP="00640EC5">
            <w:pPr>
              <w:pStyle w:val="TableParagraph"/>
              <w:spacing w:before="0" w:line="240" w:lineRule="auto"/>
              <w:ind w:right="64"/>
              <w:jc w:val="right"/>
              <w:rPr>
                <w:lang w:val="ca-ES"/>
              </w:rPr>
            </w:pPr>
            <w:r w:rsidRPr="00E828E9">
              <w:rPr>
                <w:lang w:val="ca-ES"/>
              </w:rPr>
              <w:t>27.959,14</w:t>
            </w:r>
          </w:p>
        </w:tc>
        <w:tc>
          <w:tcPr>
            <w:tcW w:w="1850" w:type="dxa"/>
          </w:tcPr>
          <w:p w14:paraId="5A1438B7" w14:textId="77777777" w:rsidR="00640EC5" w:rsidRPr="00E828E9" w:rsidRDefault="00640EC5" w:rsidP="00640EC5">
            <w:pPr>
              <w:pStyle w:val="TableParagraph"/>
              <w:spacing w:before="0" w:line="240" w:lineRule="auto"/>
              <w:ind w:right="56"/>
              <w:jc w:val="right"/>
              <w:rPr>
                <w:lang w:val="ca-ES"/>
              </w:rPr>
            </w:pPr>
            <w:r w:rsidRPr="00E828E9">
              <w:rPr>
                <w:lang w:val="ca-ES"/>
              </w:rPr>
              <w:t>27.045,35</w:t>
            </w:r>
          </w:p>
        </w:tc>
      </w:tr>
      <w:tr w:rsidR="00640EC5" w:rsidRPr="00E828E9" w14:paraId="15AE5D49" w14:textId="77777777" w:rsidTr="00640EC5">
        <w:trPr>
          <w:trHeight w:val="290"/>
        </w:trPr>
        <w:tc>
          <w:tcPr>
            <w:tcW w:w="5099" w:type="dxa"/>
          </w:tcPr>
          <w:p w14:paraId="637BB445" w14:textId="77777777" w:rsidR="00640EC5" w:rsidRPr="00E828E9" w:rsidRDefault="00640EC5" w:rsidP="00640EC5">
            <w:pPr>
              <w:pStyle w:val="TableParagraph"/>
              <w:spacing w:before="0" w:line="240" w:lineRule="auto"/>
              <w:ind w:left="69"/>
              <w:rPr>
                <w:lang w:val="ca-ES"/>
              </w:rPr>
            </w:pPr>
            <w:r w:rsidRPr="00E828E9">
              <w:rPr>
                <w:lang w:val="ca-ES"/>
              </w:rPr>
              <w:t>Altres</w:t>
            </w:r>
            <w:r w:rsidRPr="00E828E9">
              <w:rPr>
                <w:spacing w:val="-4"/>
                <w:lang w:val="ca-ES"/>
              </w:rPr>
              <w:t xml:space="preserve"> </w:t>
            </w:r>
            <w:r w:rsidRPr="00E828E9">
              <w:rPr>
                <w:lang w:val="ca-ES"/>
              </w:rPr>
              <w:t>complements</w:t>
            </w:r>
            <w:r w:rsidRPr="00E828E9">
              <w:rPr>
                <w:spacing w:val="-3"/>
                <w:lang w:val="ca-ES"/>
              </w:rPr>
              <w:t xml:space="preserve"> </w:t>
            </w:r>
            <w:r w:rsidRPr="00E828E9">
              <w:rPr>
                <w:lang w:val="ca-ES"/>
              </w:rPr>
              <w:t>salarials</w:t>
            </w:r>
            <w:r w:rsidRPr="00E828E9">
              <w:rPr>
                <w:spacing w:val="-3"/>
                <w:lang w:val="ca-ES"/>
              </w:rPr>
              <w:t xml:space="preserve"> </w:t>
            </w:r>
            <w:r w:rsidRPr="00E828E9">
              <w:rPr>
                <w:lang w:val="ca-ES"/>
              </w:rPr>
              <w:t>(antiguitat,</w:t>
            </w:r>
            <w:r w:rsidRPr="00E828E9">
              <w:rPr>
                <w:spacing w:val="-4"/>
                <w:lang w:val="ca-ES"/>
              </w:rPr>
              <w:t xml:space="preserve"> </w:t>
            </w:r>
            <w:r w:rsidRPr="00E828E9">
              <w:rPr>
                <w:lang w:val="ca-ES"/>
              </w:rPr>
              <w:t>productivitat,...)</w:t>
            </w:r>
          </w:p>
        </w:tc>
        <w:tc>
          <w:tcPr>
            <w:tcW w:w="1703" w:type="dxa"/>
          </w:tcPr>
          <w:p w14:paraId="1BBF961B" w14:textId="77777777" w:rsidR="00640EC5" w:rsidRPr="00E828E9" w:rsidRDefault="00640EC5" w:rsidP="00640EC5">
            <w:pPr>
              <w:pStyle w:val="TableParagraph"/>
              <w:spacing w:before="0" w:line="240" w:lineRule="auto"/>
              <w:ind w:right="64"/>
              <w:jc w:val="right"/>
              <w:rPr>
                <w:lang w:val="ca-ES"/>
              </w:rPr>
            </w:pPr>
            <w:r w:rsidRPr="00E828E9">
              <w:rPr>
                <w:lang w:val="ca-ES"/>
              </w:rPr>
              <w:t>54.251,26</w:t>
            </w:r>
          </w:p>
        </w:tc>
        <w:tc>
          <w:tcPr>
            <w:tcW w:w="1850" w:type="dxa"/>
          </w:tcPr>
          <w:p w14:paraId="1FEE57E3" w14:textId="77777777" w:rsidR="00640EC5" w:rsidRPr="00E828E9" w:rsidRDefault="00640EC5" w:rsidP="00640EC5">
            <w:pPr>
              <w:pStyle w:val="TableParagraph"/>
              <w:spacing w:before="0" w:line="240" w:lineRule="auto"/>
              <w:ind w:right="56"/>
              <w:jc w:val="right"/>
              <w:rPr>
                <w:lang w:val="ca-ES"/>
              </w:rPr>
            </w:pPr>
            <w:r w:rsidRPr="00E828E9">
              <w:rPr>
                <w:lang w:val="ca-ES"/>
              </w:rPr>
              <w:t>21.014,56</w:t>
            </w:r>
          </w:p>
        </w:tc>
      </w:tr>
      <w:tr w:rsidR="00640EC5" w:rsidRPr="00E828E9" w14:paraId="7859155F" w14:textId="77777777" w:rsidTr="00640EC5">
        <w:trPr>
          <w:trHeight w:val="265"/>
        </w:trPr>
        <w:tc>
          <w:tcPr>
            <w:tcW w:w="5099" w:type="dxa"/>
          </w:tcPr>
          <w:p w14:paraId="5D3D6760" w14:textId="77777777" w:rsidR="00640EC5" w:rsidRPr="00E828E9" w:rsidRDefault="00640EC5" w:rsidP="00640EC5">
            <w:pPr>
              <w:pStyle w:val="TableParagraph"/>
              <w:spacing w:before="0" w:line="240" w:lineRule="auto"/>
              <w:ind w:left="69"/>
              <w:rPr>
                <w:b/>
                <w:lang w:val="ca-ES"/>
              </w:rPr>
            </w:pPr>
            <w:r w:rsidRPr="00E828E9">
              <w:rPr>
                <w:b/>
                <w:lang w:val="ca-ES"/>
              </w:rPr>
              <w:lastRenderedPageBreak/>
              <w:t>Salari</w:t>
            </w:r>
            <w:r w:rsidRPr="00E828E9">
              <w:rPr>
                <w:b/>
                <w:spacing w:val="-3"/>
                <w:lang w:val="ca-ES"/>
              </w:rPr>
              <w:t xml:space="preserve"> </w:t>
            </w:r>
            <w:r w:rsidRPr="00E828E9">
              <w:rPr>
                <w:b/>
                <w:lang w:val="ca-ES"/>
              </w:rPr>
              <w:t>total</w:t>
            </w:r>
            <w:r w:rsidRPr="00E828E9">
              <w:rPr>
                <w:b/>
                <w:spacing w:val="-1"/>
                <w:lang w:val="ca-ES"/>
              </w:rPr>
              <w:t xml:space="preserve"> </w:t>
            </w:r>
            <w:r w:rsidRPr="00E828E9">
              <w:rPr>
                <w:b/>
                <w:lang w:val="ca-ES"/>
              </w:rPr>
              <w:t>anual</w:t>
            </w:r>
          </w:p>
        </w:tc>
        <w:tc>
          <w:tcPr>
            <w:tcW w:w="1703" w:type="dxa"/>
          </w:tcPr>
          <w:p w14:paraId="17B3AE03" w14:textId="77777777" w:rsidR="00640EC5" w:rsidRPr="00E828E9" w:rsidRDefault="00640EC5" w:rsidP="00640EC5">
            <w:pPr>
              <w:pStyle w:val="TableParagraph"/>
              <w:spacing w:before="0" w:line="240" w:lineRule="auto"/>
              <w:ind w:right="64"/>
              <w:jc w:val="right"/>
              <w:rPr>
                <w:b/>
                <w:lang w:val="ca-ES"/>
              </w:rPr>
            </w:pPr>
            <w:r w:rsidRPr="00E828E9">
              <w:rPr>
                <w:b/>
                <w:lang w:val="ca-ES"/>
              </w:rPr>
              <w:t>82.210,40</w:t>
            </w:r>
          </w:p>
        </w:tc>
        <w:tc>
          <w:tcPr>
            <w:tcW w:w="1850" w:type="dxa"/>
          </w:tcPr>
          <w:p w14:paraId="63275E4A" w14:textId="77777777" w:rsidR="00640EC5" w:rsidRPr="00E828E9" w:rsidRDefault="00640EC5" w:rsidP="00640EC5">
            <w:pPr>
              <w:pStyle w:val="TableParagraph"/>
              <w:spacing w:before="0" w:line="240" w:lineRule="auto"/>
              <w:ind w:right="62"/>
              <w:jc w:val="right"/>
              <w:rPr>
                <w:b/>
                <w:lang w:val="ca-ES"/>
              </w:rPr>
            </w:pPr>
            <w:r w:rsidRPr="00E828E9">
              <w:rPr>
                <w:b/>
                <w:lang w:val="ca-ES"/>
              </w:rPr>
              <w:t>48.059,91</w:t>
            </w:r>
          </w:p>
        </w:tc>
      </w:tr>
      <w:tr w:rsidR="00640EC5" w:rsidRPr="00E828E9" w14:paraId="4D852617" w14:textId="77777777" w:rsidTr="00640EC5">
        <w:trPr>
          <w:trHeight w:val="263"/>
        </w:trPr>
        <w:tc>
          <w:tcPr>
            <w:tcW w:w="5099" w:type="dxa"/>
          </w:tcPr>
          <w:p w14:paraId="0C95CB36" w14:textId="77777777" w:rsidR="00640EC5" w:rsidRPr="00E828E9" w:rsidRDefault="00640EC5" w:rsidP="00640EC5">
            <w:pPr>
              <w:pStyle w:val="TableParagraph"/>
              <w:spacing w:before="0" w:line="240" w:lineRule="auto"/>
              <w:ind w:left="69"/>
              <w:rPr>
                <w:lang w:val="ca-ES"/>
              </w:rPr>
            </w:pPr>
            <w:r w:rsidRPr="00E828E9">
              <w:rPr>
                <w:lang w:val="ca-ES"/>
              </w:rPr>
              <w:t>Seguretat</w:t>
            </w:r>
            <w:r w:rsidRPr="00E828E9">
              <w:rPr>
                <w:spacing w:val="-1"/>
                <w:lang w:val="ca-ES"/>
              </w:rPr>
              <w:t xml:space="preserve"> </w:t>
            </w:r>
            <w:r w:rsidRPr="00E828E9">
              <w:rPr>
                <w:lang w:val="ca-ES"/>
              </w:rPr>
              <w:t>social</w:t>
            </w:r>
            <w:r w:rsidRPr="00E828E9">
              <w:rPr>
                <w:spacing w:val="-3"/>
                <w:lang w:val="ca-ES"/>
              </w:rPr>
              <w:t xml:space="preserve"> </w:t>
            </w:r>
            <w:r w:rsidRPr="00E828E9">
              <w:rPr>
                <w:lang w:val="ca-ES"/>
              </w:rPr>
              <w:t>a</w:t>
            </w:r>
            <w:r w:rsidRPr="00E828E9">
              <w:rPr>
                <w:spacing w:val="-3"/>
                <w:lang w:val="ca-ES"/>
              </w:rPr>
              <w:t xml:space="preserve"> </w:t>
            </w:r>
            <w:r w:rsidRPr="00E828E9">
              <w:rPr>
                <w:lang w:val="ca-ES"/>
              </w:rPr>
              <w:t>càrrec</w:t>
            </w:r>
            <w:r w:rsidRPr="00E828E9">
              <w:rPr>
                <w:spacing w:val="-1"/>
                <w:lang w:val="ca-ES"/>
              </w:rPr>
              <w:t xml:space="preserve"> </w:t>
            </w:r>
            <w:r w:rsidRPr="00E828E9">
              <w:rPr>
                <w:lang w:val="ca-ES"/>
              </w:rPr>
              <w:t>empresari</w:t>
            </w:r>
            <w:r w:rsidRPr="00E828E9">
              <w:rPr>
                <w:spacing w:val="-2"/>
                <w:lang w:val="ca-ES"/>
              </w:rPr>
              <w:t xml:space="preserve"> </w:t>
            </w:r>
            <w:r w:rsidRPr="00E828E9">
              <w:rPr>
                <w:lang w:val="ca-ES"/>
              </w:rPr>
              <w:t>(33%)</w:t>
            </w:r>
          </w:p>
        </w:tc>
        <w:tc>
          <w:tcPr>
            <w:tcW w:w="1703" w:type="dxa"/>
          </w:tcPr>
          <w:p w14:paraId="69A18718" w14:textId="77777777" w:rsidR="00640EC5" w:rsidRPr="00E828E9" w:rsidRDefault="00640EC5" w:rsidP="00640EC5">
            <w:pPr>
              <w:pStyle w:val="TableParagraph"/>
              <w:spacing w:before="0" w:line="240" w:lineRule="auto"/>
              <w:ind w:right="64"/>
              <w:jc w:val="right"/>
              <w:rPr>
                <w:lang w:val="ca-ES"/>
              </w:rPr>
            </w:pPr>
            <w:r w:rsidRPr="00E828E9">
              <w:rPr>
                <w:lang w:val="ca-ES"/>
              </w:rPr>
              <w:t>27.129,43</w:t>
            </w:r>
          </w:p>
        </w:tc>
        <w:tc>
          <w:tcPr>
            <w:tcW w:w="1850" w:type="dxa"/>
          </w:tcPr>
          <w:p w14:paraId="74C89190" w14:textId="77777777" w:rsidR="00640EC5" w:rsidRPr="00E828E9" w:rsidRDefault="00640EC5" w:rsidP="00640EC5">
            <w:pPr>
              <w:pStyle w:val="TableParagraph"/>
              <w:spacing w:before="0" w:line="240" w:lineRule="auto"/>
              <w:ind w:right="62"/>
              <w:jc w:val="right"/>
              <w:rPr>
                <w:lang w:val="ca-ES"/>
              </w:rPr>
            </w:pPr>
            <w:r w:rsidRPr="00E828E9">
              <w:rPr>
                <w:lang w:val="ca-ES"/>
              </w:rPr>
              <w:t>15.859,77</w:t>
            </w:r>
          </w:p>
        </w:tc>
      </w:tr>
      <w:tr w:rsidR="00640EC5" w:rsidRPr="00E828E9" w14:paraId="63534E9D" w14:textId="77777777" w:rsidTr="00640EC5">
        <w:trPr>
          <w:trHeight w:val="264"/>
        </w:trPr>
        <w:tc>
          <w:tcPr>
            <w:tcW w:w="5099" w:type="dxa"/>
          </w:tcPr>
          <w:p w14:paraId="08132609" w14:textId="77777777" w:rsidR="00640EC5" w:rsidRPr="00E828E9" w:rsidRDefault="00640EC5" w:rsidP="00640EC5">
            <w:pPr>
              <w:pStyle w:val="TableParagraph"/>
              <w:spacing w:before="0" w:line="240" w:lineRule="auto"/>
              <w:ind w:left="69"/>
              <w:rPr>
                <w:b/>
                <w:lang w:val="ca-ES"/>
              </w:rPr>
            </w:pPr>
            <w:r w:rsidRPr="00E828E9">
              <w:rPr>
                <w:b/>
                <w:lang w:val="ca-ES"/>
              </w:rPr>
              <w:t>Despeses</w:t>
            </w:r>
            <w:r w:rsidRPr="00E828E9">
              <w:rPr>
                <w:b/>
                <w:spacing w:val="-3"/>
                <w:lang w:val="ca-ES"/>
              </w:rPr>
              <w:t xml:space="preserve"> </w:t>
            </w:r>
            <w:r w:rsidRPr="00E828E9">
              <w:rPr>
                <w:b/>
                <w:lang w:val="ca-ES"/>
              </w:rPr>
              <w:t>de</w:t>
            </w:r>
            <w:r w:rsidRPr="00E828E9">
              <w:rPr>
                <w:b/>
                <w:spacing w:val="-2"/>
                <w:lang w:val="ca-ES"/>
              </w:rPr>
              <w:t xml:space="preserve"> </w:t>
            </w:r>
            <w:r w:rsidRPr="00E828E9">
              <w:rPr>
                <w:b/>
                <w:lang w:val="ca-ES"/>
              </w:rPr>
              <w:t>personal anuals</w:t>
            </w:r>
          </w:p>
        </w:tc>
        <w:tc>
          <w:tcPr>
            <w:tcW w:w="1703" w:type="dxa"/>
          </w:tcPr>
          <w:p w14:paraId="61A6ED67" w14:textId="77777777" w:rsidR="00640EC5" w:rsidRPr="00E828E9" w:rsidRDefault="00640EC5" w:rsidP="00640EC5">
            <w:pPr>
              <w:pStyle w:val="TableParagraph"/>
              <w:spacing w:before="0" w:line="240" w:lineRule="auto"/>
              <w:ind w:right="64"/>
              <w:jc w:val="right"/>
              <w:rPr>
                <w:b/>
                <w:lang w:val="ca-ES"/>
              </w:rPr>
            </w:pPr>
            <w:r w:rsidRPr="00E828E9">
              <w:rPr>
                <w:b/>
                <w:lang w:val="ca-ES"/>
              </w:rPr>
              <w:t>109.339,83</w:t>
            </w:r>
          </w:p>
        </w:tc>
        <w:tc>
          <w:tcPr>
            <w:tcW w:w="1850" w:type="dxa"/>
          </w:tcPr>
          <w:p w14:paraId="5BEE62DB" w14:textId="77777777" w:rsidR="00640EC5" w:rsidRPr="00E828E9" w:rsidRDefault="00640EC5" w:rsidP="00640EC5">
            <w:pPr>
              <w:pStyle w:val="TableParagraph"/>
              <w:spacing w:before="0" w:line="240" w:lineRule="auto"/>
              <w:ind w:right="62"/>
              <w:jc w:val="right"/>
              <w:rPr>
                <w:b/>
                <w:lang w:val="ca-ES"/>
              </w:rPr>
            </w:pPr>
            <w:r w:rsidRPr="00E828E9">
              <w:rPr>
                <w:b/>
                <w:lang w:val="ca-ES"/>
              </w:rPr>
              <w:t>63.919,68</w:t>
            </w:r>
          </w:p>
        </w:tc>
      </w:tr>
      <w:tr w:rsidR="00640EC5" w:rsidRPr="00E828E9" w14:paraId="57437B5B" w14:textId="77777777" w:rsidTr="00640EC5">
        <w:trPr>
          <w:trHeight w:val="265"/>
        </w:trPr>
        <w:tc>
          <w:tcPr>
            <w:tcW w:w="5099" w:type="dxa"/>
          </w:tcPr>
          <w:p w14:paraId="0DFBBBD3" w14:textId="77777777" w:rsidR="00640EC5" w:rsidRPr="00E828E9" w:rsidRDefault="00640EC5" w:rsidP="00640EC5">
            <w:pPr>
              <w:pStyle w:val="TableParagraph"/>
              <w:spacing w:before="0" w:line="240" w:lineRule="auto"/>
              <w:ind w:left="69"/>
              <w:rPr>
                <w:lang w:val="ca-ES"/>
              </w:rPr>
            </w:pPr>
            <w:r w:rsidRPr="00E828E9">
              <w:rPr>
                <w:lang w:val="ca-ES"/>
              </w:rPr>
              <w:t>Preu</w:t>
            </w:r>
            <w:r w:rsidRPr="00E828E9">
              <w:rPr>
                <w:spacing w:val="-3"/>
                <w:lang w:val="ca-ES"/>
              </w:rPr>
              <w:t xml:space="preserve"> </w:t>
            </w:r>
            <w:r w:rsidRPr="00E828E9">
              <w:rPr>
                <w:lang w:val="ca-ES"/>
              </w:rPr>
              <w:t>/ hora</w:t>
            </w:r>
            <w:r w:rsidRPr="00E828E9">
              <w:rPr>
                <w:spacing w:val="-2"/>
                <w:lang w:val="ca-ES"/>
              </w:rPr>
              <w:t xml:space="preserve"> </w:t>
            </w:r>
            <w:r w:rsidRPr="00E828E9">
              <w:rPr>
                <w:lang w:val="ca-ES"/>
              </w:rPr>
              <w:t>(1.800</w:t>
            </w:r>
            <w:r w:rsidRPr="00E828E9">
              <w:rPr>
                <w:spacing w:val="-2"/>
                <w:lang w:val="ca-ES"/>
              </w:rPr>
              <w:t xml:space="preserve"> </w:t>
            </w:r>
            <w:r w:rsidRPr="00E828E9">
              <w:rPr>
                <w:lang w:val="ca-ES"/>
              </w:rPr>
              <w:t>hores)</w:t>
            </w:r>
          </w:p>
        </w:tc>
        <w:tc>
          <w:tcPr>
            <w:tcW w:w="1703" w:type="dxa"/>
          </w:tcPr>
          <w:p w14:paraId="0D613884" w14:textId="77777777" w:rsidR="00640EC5" w:rsidRPr="00E828E9" w:rsidRDefault="00640EC5" w:rsidP="00640EC5">
            <w:pPr>
              <w:pStyle w:val="TableParagraph"/>
              <w:spacing w:before="0" w:line="240" w:lineRule="auto"/>
              <w:ind w:right="64"/>
              <w:jc w:val="right"/>
              <w:rPr>
                <w:lang w:val="ca-ES"/>
              </w:rPr>
            </w:pPr>
            <w:r w:rsidRPr="00E828E9">
              <w:rPr>
                <w:lang w:val="ca-ES"/>
              </w:rPr>
              <w:t>60,74</w:t>
            </w:r>
          </w:p>
        </w:tc>
        <w:tc>
          <w:tcPr>
            <w:tcW w:w="1850" w:type="dxa"/>
          </w:tcPr>
          <w:p w14:paraId="65C1CF88" w14:textId="77777777" w:rsidR="00640EC5" w:rsidRPr="00E828E9" w:rsidRDefault="00640EC5" w:rsidP="00640EC5">
            <w:pPr>
              <w:pStyle w:val="TableParagraph"/>
              <w:spacing w:before="0" w:line="240" w:lineRule="auto"/>
              <w:ind w:right="61"/>
              <w:jc w:val="right"/>
              <w:rPr>
                <w:lang w:val="ca-ES"/>
              </w:rPr>
            </w:pPr>
            <w:r w:rsidRPr="00E828E9">
              <w:rPr>
                <w:lang w:val="ca-ES"/>
              </w:rPr>
              <w:t>35,51</w:t>
            </w:r>
          </w:p>
        </w:tc>
      </w:tr>
      <w:tr w:rsidR="00640EC5" w:rsidRPr="00E828E9" w14:paraId="570FE2B5" w14:textId="77777777" w:rsidTr="00640EC5">
        <w:trPr>
          <w:trHeight w:val="263"/>
        </w:trPr>
        <w:tc>
          <w:tcPr>
            <w:tcW w:w="5099" w:type="dxa"/>
          </w:tcPr>
          <w:p w14:paraId="52E041ED" w14:textId="77777777" w:rsidR="00640EC5" w:rsidRPr="00E828E9" w:rsidRDefault="00640EC5" w:rsidP="00640EC5">
            <w:pPr>
              <w:pStyle w:val="TableParagraph"/>
              <w:spacing w:before="0" w:line="240" w:lineRule="auto"/>
              <w:ind w:left="69"/>
              <w:rPr>
                <w:lang w:val="ca-ES"/>
              </w:rPr>
            </w:pPr>
            <w:r w:rsidRPr="00E828E9">
              <w:rPr>
                <w:lang w:val="ca-ES"/>
              </w:rPr>
              <w:t>Despeses</w:t>
            </w:r>
            <w:r w:rsidRPr="00E828E9">
              <w:rPr>
                <w:spacing w:val="-3"/>
                <w:lang w:val="ca-ES"/>
              </w:rPr>
              <w:t xml:space="preserve"> </w:t>
            </w:r>
            <w:r w:rsidRPr="00E828E9">
              <w:rPr>
                <w:lang w:val="ca-ES"/>
              </w:rPr>
              <w:t>indirectes</w:t>
            </w:r>
            <w:r w:rsidRPr="00E828E9">
              <w:rPr>
                <w:spacing w:val="-3"/>
                <w:lang w:val="ca-ES"/>
              </w:rPr>
              <w:t xml:space="preserve"> </w:t>
            </w:r>
            <w:r w:rsidRPr="00E828E9">
              <w:rPr>
                <w:lang w:val="ca-ES"/>
              </w:rPr>
              <w:t>(15%)</w:t>
            </w:r>
          </w:p>
        </w:tc>
        <w:tc>
          <w:tcPr>
            <w:tcW w:w="1703" w:type="dxa"/>
          </w:tcPr>
          <w:p w14:paraId="004E0235" w14:textId="77777777" w:rsidR="00640EC5" w:rsidRPr="00E828E9" w:rsidRDefault="00640EC5" w:rsidP="00640EC5">
            <w:pPr>
              <w:pStyle w:val="TableParagraph"/>
              <w:spacing w:before="0" w:line="240" w:lineRule="auto"/>
              <w:ind w:right="64"/>
              <w:jc w:val="right"/>
              <w:rPr>
                <w:lang w:val="ca-ES"/>
              </w:rPr>
            </w:pPr>
            <w:r w:rsidRPr="00E828E9">
              <w:rPr>
                <w:lang w:val="ca-ES"/>
              </w:rPr>
              <w:t>9,11</w:t>
            </w:r>
          </w:p>
        </w:tc>
        <w:tc>
          <w:tcPr>
            <w:tcW w:w="1850" w:type="dxa"/>
          </w:tcPr>
          <w:p w14:paraId="4BB76E50" w14:textId="77777777" w:rsidR="00640EC5" w:rsidRPr="00E828E9" w:rsidRDefault="00640EC5" w:rsidP="00640EC5">
            <w:pPr>
              <w:pStyle w:val="TableParagraph"/>
              <w:spacing w:before="0" w:line="240" w:lineRule="auto"/>
              <w:ind w:right="61"/>
              <w:jc w:val="right"/>
              <w:rPr>
                <w:lang w:val="ca-ES"/>
              </w:rPr>
            </w:pPr>
            <w:r w:rsidRPr="00E828E9">
              <w:rPr>
                <w:lang w:val="ca-ES"/>
              </w:rPr>
              <w:t>5,33</w:t>
            </w:r>
          </w:p>
        </w:tc>
      </w:tr>
      <w:tr w:rsidR="00640EC5" w:rsidRPr="00E828E9" w14:paraId="4A1C7F99" w14:textId="77777777" w:rsidTr="00640EC5">
        <w:trPr>
          <w:trHeight w:val="263"/>
        </w:trPr>
        <w:tc>
          <w:tcPr>
            <w:tcW w:w="5099" w:type="dxa"/>
          </w:tcPr>
          <w:p w14:paraId="17791458" w14:textId="77777777" w:rsidR="00640EC5" w:rsidRPr="00E828E9" w:rsidRDefault="00640EC5" w:rsidP="00640EC5">
            <w:pPr>
              <w:pStyle w:val="TableParagraph"/>
              <w:spacing w:before="0" w:line="240" w:lineRule="auto"/>
              <w:ind w:left="69"/>
              <w:rPr>
                <w:b/>
                <w:lang w:val="ca-ES"/>
              </w:rPr>
            </w:pPr>
            <w:r w:rsidRPr="00E828E9">
              <w:rPr>
                <w:b/>
                <w:lang w:val="ca-ES"/>
              </w:rPr>
              <w:t>Total</w:t>
            </w:r>
            <w:r w:rsidRPr="00E828E9">
              <w:rPr>
                <w:b/>
                <w:spacing w:val="-3"/>
                <w:lang w:val="ca-ES"/>
              </w:rPr>
              <w:t xml:space="preserve"> </w:t>
            </w:r>
            <w:r w:rsidRPr="00E828E9">
              <w:rPr>
                <w:b/>
                <w:lang w:val="ca-ES"/>
              </w:rPr>
              <w:t>costos</w:t>
            </w:r>
            <w:r w:rsidRPr="00E828E9">
              <w:rPr>
                <w:b/>
                <w:spacing w:val="-3"/>
                <w:lang w:val="ca-ES"/>
              </w:rPr>
              <w:t xml:space="preserve"> </w:t>
            </w:r>
            <w:r w:rsidRPr="00E828E9">
              <w:rPr>
                <w:b/>
                <w:lang w:val="ca-ES"/>
              </w:rPr>
              <w:t>directes</w:t>
            </w:r>
            <w:r w:rsidRPr="00E828E9">
              <w:rPr>
                <w:b/>
                <w:spacing w:val="-3"/>
                <w:lang w:val="ca-ES"/>
              </w:rPr>
              <w:t xml:space="preserve"> </w:t>
            </w:r>
            <w:r w:rsidRPr="00E828E9">
              <w:rPr>
                <w:b/>
                <w:lang w:val="ca-ES"/>
              </w:rPr>
              <w:t>i</w:t>
            </w:r>
            <w:r w:rsidRPr="00E828E9">
              <w:rPr>
                <w:b/>
                <w:spacing w:val="-2"/>
                <w:lang w:val="ca-ES"/>
              </w:rPr>
              <w:t xml:space="preserve"> </w:t>
            </w:r>
            <w:r w:rsidRPr="00E828E9">
              <w:rPr>
                <w:b/>
                <w:lang w:val="ca-ES"/>
              </w:rPr>
              <w:t>indirectes</w:t>
            </w:r>
            <w:r w:rsidRPr="00E828E9">
              <w:rPr>
                <w:b/>
                <w:spacing w:val="-3"/>
                <w:lang w:val="ca-ES"/>
              </w:rPr>
              <w:t xml:space="preserve"> </w:t>
            </w:r>
            <w:r w:rsidRPr="00E828E9">
              <w:rPr>
                <w:b/>
                <w:lang w:val="ca-ES"/>
              </w:rPr>
              <w:t>per</w:t>
            </w:r>
            <w:r w:rsidRPr="00E828E9">
              <w:rPr>
                <w:b/>
                <w:spacing w:val="-1"/>
                <w:lang w:val="ca-ES"/>
              </w:rPr>
              <w:t xml:space="preserve"> </w:t>
            </w:r>
            <w:r w:rsidRPr="00E828E9">
              <w:rPr>
                <w:b/>
                <w:lang w:val="ca-ES"/>
              </w:rPr>
              <w:t>hora</w:t>
            </w:r>
          </w:p>
        </w:tc>
        <w:tc>
          <w:tcPr>
            <w:tcW w:w="1703" w:type="dxa"/>
          </w:tcPr>
          <w:p w14:paraId="1B0E3E9A" w14:textId="77777777" w:rsidR="00640EC5" w:rsidRPr="00E828E9" w:rsidRDefault="00640EC5" w:rsidP="00640EC5">
            <w:pPr>
              <w:pStyle w:val="TableParagraph"/>
              <w:spacing w:before="0" w:line="240" w:lineRule="auto"/>
              <w:ind w:right="64"/>
              <w:jc w:val="right"/>
              <w:rPr>
                <w:b/>
                <w:lang w:val="ca-ES"/>
              </w:rPr>
            </w:pPr>
            <w:r w:rsidRPr="00E828E9">
              <w:rPr>
                <w:b/>
                <w:lang w:val="ca-ES"/>
              </w:rPr>
              <w:t>69,85</w:t>
            </w:r>
          </w:p>
        </w:tc>
        <w:tc>
          <w:tcPr>
            <w:tcW w:w="1850" w:type="dxa"/>
          </w:tcPr>
          <w:p w14:paraId="0C844A21" w14:textId="77777777" w:rsidR="00640EC5" w:rsidRPr="00E828E9" w:rsidRDefault="00640EC5" w:rsidP="00640EC5">
            <w:pPr>
              <w:pStyle w:val="TableParagraph"/>
              <w:spacing w:before="0" w:line="240" w:lineRule="auto"/>
              <w:ind w:right="59"/>
              <w:jc w:val="right"/>
              <w:rPr>
                <w:b/>
                <w:lang w:val="ca-ES"/>
              </w:rPr>
            </w:pPr>
            <w:r w:rsidRPr="00E828E9">
              <w:rPr>
                <w:b/>
                <w:lang w:val="ca-ES"/>
              </w:rPr>
              <w:t>40,84</w:t>
            </w:r>
          </w:p>
        </w:tc>
      </w:tr>
      <w:tr w:rsidR="00640EC5" w:rsidRPr="00E828E9" w14:paraId="3687721B" w14:textId="77777777" w:rsidTr="00640EC5">
        <w:trPr>
          <w:trHeight w:val="265"/>
        </w:trPr>
        <w:tc>
          <w:tcPr>
            <w:tcW w:w="5099" w:type="dxa"/>
          </w:tcPr>
          <w:p w14:paraId="4257DF7B" w14:textId="77777777" w:rsidR="00640EC5" w:rsidRPr="00E828E9" w:rsidRDefault="00640EC5" w:rsidP="00640EC5">
            <w:pPr>
              <w:pStyle w:val="TableParagraph"/>
              <w:spacing w:before="0" w:line="240" w:lineRule="auto"/>
              <w:ind w:left="69"/>
              <w:rPr>
                <w:lang w:val="ca-ES"/>
              </w:rPr>
            </w:pPr>
            <w:r w:rsidRPr="00E828E9">
              <w:rPr>
                <w:lang w:val="ca-ES"/>
              </w:rPr>
              <w:t>Marge</w:t>
            </w:r>
            <w:r w:rsidRPr="00E828E9">
              <w:rPr>
                <w:spacing w:val="-1"/>
                <w:lang w:val="ca-ES"/>
              </w:rPr>
              <w:t xml:space="preserve"> </w:t>
            </w:r>
            <w:r w:rsidRPr="00E828E9">
              <w:rPr>
                <w:lang w:val="ca-ES"/>
              </w:rPr>
              <w:t>de</w:t>
            </w:r>
            <w:r w:rsidRPr="00E828E9">
              <w:rPr>
                <w:spacing w:val="-1"/>
                <w:lang w:val="ca-ES"/>
              </w:rPr>
              <w:t xml:space="preserve"> </w:t>
            </w:r>
            <w:r w:rsidRPr="00E828E9">
              <w:rPr>
                <w:lang w:val="ca-ES"/>
              </w:rPr>
              <w:t>negoci</w:t>
            </w:r>
            <w:r w:rsidRPr="00E828E9">
              <w:rPr>
                <w:spacing w:val="-4"/>
                <w:lang w:val="ca-ES"/>
              </w:rPr>
              <w:t xml:space="preserve"> </w:t>
            </w:r>
            <w:r w:rsidRPr="00E828E9">
              <w:rPr>
                <w:lang w:val="ca-ES"/>
              </w:rPr>
              <w:t>(10%)</w:t>
            </w:r>
          </w:p>
        </w:tc>
        <w:tc>
          <w:tcPr>
            <w:tcW w:w="1703" w:type="dxa"/>
          </w:tcPr>
          <w:p w14:paraId="402555CA" w14:textId="77777777" w:rsidR="00640EC5" w:rsidRPr="00E828E9" w:rsidRDefault="00640EC5" w:rsidP="00640EC5">
            <w:pPr>
              <w:pStyle w:val="TableParagraph"/>
              <w:spacing w:before="0" w:line="240" w:lineRule="auto"/>
              <w:ind w:right="64"/>
              <w:jc w:val="right"/>
              <w:rPr>
                <w:lang w:val="ca-ES"/>
              </w:rPr>
            </w:pPr>
            <w:r w:rsidRPr="00E828E9">
              <w:rPr>
                <w:lang w:val="ca-ES"/>
              </w:rPr>
              <w:t>6,99</w:t>
            </w:r>
          </w:p>
        </w:tc>
        <w:tc>
          <w:tcPr>
            <w:tcW w:w="1850" w:type="dxa"/>
          </w:tcPr>
          <w:p w14:paraId="7358F3A2" w14:textId="77777777" w:rsidR="00640EC5" w:rsidRPr="00E828E9" w:rsidRDefault="00640EC5" w:rsidP="00640EC5">
            <w:pPr>
              <w:pStyle w:val="TableParagraph"/>
              <w:spacing w:before="0" w:line="240" w:lineRule="auto"/>
              <w:ind w:right="61"/>
              <w:jc w:val="right"/>
              <w:rPr>
                <w:lang w:val="ca-ES"/>
              </w:rPr>
            </w:pPr>
            <w:r w:rsidRPr="00E828E9">
              <w:rPr>
                <w:lang w:val="ca-ES"/>
              </w:rPr>
              <w:t>4,08</w:t>
            </w:r>
          </w:p>
        </w:tc>
      </w:tr>
      <w:tr w:rsidR="00640EC5" w:rsidRPr="00E828E9" w14:paraId="2625BDE6" w14:textId="77777777" w:rsidTr="00640EC5">
        <w:trPr>
          <w:trHeight w:val="263"/>
        </w:trPr>
        <w:tc>
          <w:tcPr>
            <w:tcW w:w="5099" w:type="dxa"/>
          </w:tcPr>
          <w:p w14:paraId="05315126" w14:textId="77777777" w:rsidR="00640EC5" w:rsidRPr="00E828E9" w:rsidRDefault="00640EC5" w:rsidP="00640EC5">
            <w:pPr>
              <w:pStyle w:val="TableParagraph"/>
              <w:spacing w:before="0" w:line="240" w:lineRule="auto"/>
              <w:ind w:left="69"/>
              <w:rPr>
                <w:b/>
                <w:lang w:val="ca-ES"/>
              </w:rPr>
            </w:pPr>
            <w:r w:rsidRPr="00E828E9">
              <w:rPr>
                <w:b/>
                <w:lang w:val="ca-ES"/>
              </w:rPr>
              <w:t>Preu</w:t>
            </w:r>
            <w:r w:rsidRPr="00E828E9">
              <w:rPr>
                <w:b/>
                <w:spacing w:val="-1"/>
                <w:lang w:val="ca-ES"/>
              </w:rPr>
              <w:t xml:space="preserve"> </w:t>
            </w:r>
            <w:r w:rsidRPr="00E828E9">
              <w:rPr>
                <w:b/>
                <w:lang w:val="ca-ES"/>
              </w:rPr>
              <w:t>/</w:t>
            </w:r>
            <w:r w:rsidRPr="00E828E9">
              <w:rPr>
                <w:b/>
                <w:spacing w:val="-3"/>
                <w:lang w:val="ca-ES"/>
              </w:rPr>
              <w:t xml:space="preserve"> </w:t>
            </w:r>
            <w:r w:rsidRPr="00E828E9">
              <w:rPr>
                <w:b/>
                <w:lang w:val="ca-ES"/>
              </w:rPr>
              <w:t>hora</w:t>
            </w:r>
            <w:r w:rsidRPr="00E828E9">
              <w:rPr>
                <w:b/>
                <w:spacing w:val="-2"/>
                <w:lang w:val="ca-ES"/>
              </w:rPr>
              <w:t xml:space="preserve"> </w:t>
            </w:r>
            <w:r w:rsidRPr="00E828E9">
              <w:rPr>
                <w:b/>
                <w:lang w:val="ca-ES"/>
              </w:rPr>
              <w:t>total</w:t>
            </w:r>
          </w:p>
        </w:tc>
        <w:tc>
          <w:tcPr>
            <w:tcW w:w="1703" w:type="dxa"/>
          </w:tcPr>
          <w:p w14:paraId="5002E264" w14:textId="77777777" w:rsidR="00640EC5" w:rsidRPr="00E828E9" w:rsidRDefault="00640EC5" w:rsidP="00640EC5">
            <w:pPr>
              <w:pStyle w:val="TableParagraph"/>
              <w:spacing w:before="0" w:line="240" w:lineRule="auto"/>
              <w:ind w:right="64"/>
              <w:jc w:val="right"/>
              <w:rPr>
                <w:b/>
                <w:lang w:val="ca-ES"/>
              </w:rPr>
            </w:pPr>
            <w:r w:rsidRPr="00E828E9">
              <w:rPr>
                <w:b/>
                <w:lang w:val="ca-ES"/>
              </w:rPr>
              <w:t>76,84</w:t>
            </w:r>
          </w:p>
        </w:tc>
        <w:tc>
          <w:tcPr>
            <w:tcW w:w="1850" w:type="dxa"/>
          </w:tcPr>
          <w:p w14:paraId="19B3EA07" w14:textId="77777777" w:rsidR="00640EC5" w:rsidRPr="00E828E9" w:rsidRDefault="00640EC5" w:rsidP="00640EC5">
            <w:pPr>
              <w:pStyle w:val="TableParagraph"/>
              <w:spacing w:before="0" w:line="240" w:lineRule="auto"/>
              <w:ind w:right="59"/>
              <w:jc w:val="right"/>
              <w:rPr>
                <w:b/>
                <w:lang w:val="ca-ES"/>
              </w:rPr>
            </w:pPr>
            <w:r w:rsidRPr="00E828E9">
              <w:rPr>
                <w:b/>
                <w:lang w:val="ca-ES"/>
              </w:rPr>
              <w:t>44,92</w:t>
            </w:r>
          </w:p>
        </w:tc>
      </w:tr>
      <w:tr w:rsidR="00640EC5" w:rsidRPr="00E828E9" w14:paraId="44C9727C" w14:textId="77777777" w:rsidTr="00640EC5">
        <w:trPr>
          <w:trHeight w:val="266"/>
        </w:trPr>
        <w:tc>
          <w:tcPr>
            <w:tcW w:w="5099" w:type="dxa"/>
          </w:tcPr>
          <w:p w14:paraId="10F2F29B" w14:textId="77777777" w:rsidR="00640EC5" w:rsidRPr="00E828E9" w:rsidRDefault="00640EC5" w:rsidP="00640EC5">
            <w:pPr>
              <w:pStyle w:val="TableParagraph"/>
              <w:spacing w:before="0" w:line="240" w:lineRule="auto"/>
              <w:ind w:left="69"/>
              <w:rPr>
                <w:b/>
                <w:lang w:val="ca-ES"/>
              </w:rPr>
            </w:pPr>
            <w:r w:rsidRPr="00E828E9">
              <w:rPr>
                <w:b/>
                <w:lang w:val="ca-ES"/>
              </w:rPr>
              <w:t>Preus</w:t>
            </w:r>
            <w:r w:rsidRPr="00E828E9">
              <w:rPr>
                <w:b/>
                <w:spacing w:val="-3"/>
                <w:lang w:val="ca-ES"/>
              </w:rPr>
              <w:t xml:space="preserve"> </w:t>
            </w:r>
            <w:r w:rsidRPr="00E828E9">
              <w:rPr>
                <w:b/>
                <w:lang w:val="ca-ES"/>
              </w:rPr>
              <w:t>arrodonits</w:t>
            </w:r>
            <w:r w:rsidRPr="00E828E9">
              <w:rPr>
                <w:b/>
                <w:spacing w:val="-3"/>
                <w:lang w:val="ca-ES"/>
              </w:rPr>
              <w:t xml:space="preserve"> </w:t>
            </w:r>
            <w:r w:rsidRPr="00E828E9">
              <w:rPr>
                <w:b/>
                <w:lang w:val="ca-ES"/>
              </w:rPr>
              <w:t>/</w:t>
            </w:r>
            <w:r w:rsidRPr="00E828E9">
              <w:rPr>
                <w:b/>
                <w:spacing w:val="-3"/>
                <w:lang w:val="ca-ES"/>
              </w:rPr>
              <w:t xml:space="preserve"> </w:t>
            </w:r>
            <w:r w:rsidRPr="00E828E9">
              <w:rPr>
                <w:b/>
                <w:lang w:val="ca-ES"/>
              </w:rPr>
              <w:t>hora</w:t>
            </w:r>
          </w:p>
        </w:tc>
        <w:tc>
          <w:tcPr>
            <w:tcW w:w="1703" w:type="dxa"/>
          </w:tcPr>
          <w:p w14:paraId="5351D3D0" w14:textId="77777777" w:rsidR="00640EC5" w:rsidRPr="00E828E9" w:rsidRDefault="00640EC5" w:rsidP="00640EC5">
            <w:pPr>
              <w:pStyle w:val="TableParagraph"/>
              <w:spacing w:before="0" w:line="240" w:lineRule="auto"/>
              <w:ind w:right="64"/>
              <w:jc w:val="right"/>
              <w:rPr>
                <w:b/>
                <w:lang w:val="ca-ES"/>
              </w:rPr>
            </w:pPr>
            <w:r w:rsidRPr="00E828E9">
              <w:rPr>
                <w:b/>
                <w:lang w:val="ca-ES"/>
              </w:rPr>
              <w:t>77,00</w:t>
            </w:r>
          </w:p>
        </w:tc>
        <w:tc>
          <w:tcPr>
            <w:tcW w:w="1850" w:type="dxa"/>
          </w:tcPr>
          <w:p w14:paraId="0537B28D" w14:textId="77777777" w:rsidR="00640EC5" w:rsidRPr="00E828E9" w:rsidRDefault="00640EC5" w:rsidP="00640EC5">
            <w:pPr>
              <w:pStyle w:val="TableParagraph"/>
              <w:spacing w:before="0" w:line="240" w:lineRule="auto"/>
              <w:ind w:right="61"/>
              <w:jc w:val="right"/>
              <w:rPr>
                <w:b/>
                <w:lang w:val="ca-ES"/>
              </w:rPr>
            </w:pPr>
            <w:r w:rsidRPr="00E828E9">
              <w:rPr>
                <w:b/>
                <w:lang w:val="ca-ES"/>
              </w:rPr>
              <w:t>45,00</w:t>
            </w:r>
          </w:p>
        </w:tc>
      </w:tr>
      <w:bookmarkEnd w:id="1"/>
    </w:tbl>
    <w:p w14:paraId="446541A4" w14:textId="77777777" w:rsidR="00A36AB8" w:rsidRPr="00E828E9" w:rsidRDefault="00A36AB8" w:rsidP="00640EC5">
      <w:pPr>
        <w:pStyle w:val="Textindependent"/>
        <w:ind w:right="113"/>
        <w:rPr>
          <w:rFonts w:cs="Arial"/>
          <w:sz w:val="22"/>
          <w:szCs w:val="22"/>
          <w:lang w:val="ca-ES"/>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703"/>
        <w:gridCol w:w="2268"/>
        <w:gridCol w:w="1418"/>
      </w:tblGrid>
      <w:tr w:rsidR="00640EC5" w:rsidRPr="00E828E9" w14:paraId="126BF8DA" w14:textId="77777777" w:rsidTr="00640EC5">
        <w:trPr>
          <w:trHeight w:val="792"/>
        </w:trPr>
        <w:tc>
          <w:tcPr>
            <w:tcW w:w="2830" w:type="dxa"/>
            <w:shd w:val="clear" w:color="auto" w:fill="D9D9D9"/>
          </w:tcPr>
          <w:p w14:paraId="42F98985" w14:textId="77777777" w:rsidR="00640EC5" w:rsidRPr="00E828E9" w:rsidRDefault="00640EC5" w:rsidP="002A1CEC">
            <w:pPr>
              <w:pStyle w:val="TableParagraph"/>
              <w:rPr>
                <w:rFonts w:ascii="Times New Roman"/>
                <w:lang w:val="ca-ES"/>
              </w:rPr>
            </w:pPr>
          </w:p>
        </w:tc>
        <w:tc>
          <w:tcPr>
            <w:tcW w:w="2703" w:type="dxa"/>
            <w:shd w:val="clear" w:color="auto" w:fill="D9D9D9"/>
          </w:tcPr>
          <w:p w14:paraId="7A1D9312" w14:textId="23A97CC4" w:rsidR="00640EC5" w:rsidRPr="00E828E9" w:rsidRDefault="00640EC5" w:rsidP="00640EC5">
            <w:pPr>
              <w:pStyle w:val="TableParagraph"/>
              <w:spacing w:line="276" w:lineRule="auto"/>
              <w:ind w:right="78"/>
              <w:jc w:val="center"/>
              <w:rPr>
                <w:b/>
                <w:lang w:val="ca-ES"/>
              </w:rPr>
            </w:pPr>
            <w:r w:rsidRPr="00E828E9">
              <w:rPr>
                <w:b/>
                <w:lang w:val="ca-ES"/>
              </w:rPr>
              <w:t>Consultors/</w:t>
            </w:r>
            <w:r w:rsidRPr="00E828E9">
              <w:rPr>
                <w:b/>
                <w:w w:val="95"/>
                <w:lang w:val="ca-ES"/>
              </w:rPr>
              <w:t>Assistents</w:t>
            </w:r>
          </w:p>
          <w:p w14:paraId="5BA01EFC" w14:textId="77777777" w:rsidR="00640EC5" w:rsidRPr="00E828E9" w:rsidRDefault="00640EC5" w:rsidP="00640EC5">
            <w:pPr>
              <w:pStyle w:val="TableParagraph"/>
              <w:spacing w:line="229" w:lineRule="exact"/>
              <w:ind w:left="686"/>
              <w:jc w:val="center"/>
              <w:rPr>
                <w:b/>
                <w:lang w:val="ca-ES"/>
              </w:rPr>
            </w:pPr>
            <w:r w:rsidRPr="00E828E9">
              <w:rPr>
                <w:b/>
                <w:lang w:val="ca-ES"/>
              </w:rPr>
              <w:t>(2</w:t>
            </w:r>
            <w:r w:rsidRPr="00E828E9">
              <w:rPr>
                <w:b/>
                <w:spacing w:val="-6"/>
                <w:lang w:val="ca-ES"/>
              </w:rPr>
              <w:t xml:space="preserve"> </w:t>
            </w:r>
            <w:r w:rsidRPr="00E828E9">
              <w:rPr>
                <w:b/>
                <w:lang w:val="ca-ES"/>
              </w:rPr>
              <w:t>persones)</w:t>
            </w:r>
          </w:p>
        </w:tc>
        <w:tc>
          <w:tcPr>
            <w:tcW w:w="2268" w:type="dxa"/>
            <w:shd w:val="clear" w:color="auto" w:fill="D9D9D9"/>
          </w:tcPr>
          <w:p w14:paraId="28D196B8" w14:textId="5249BE85" w:rsidR="00640EC5" w:rsidRPr="00E828E9" w:rsidRDefault="00640EC5" w:rsidP="00640EC5">
            <w:pPr>
              <w:pStyle w:val="TableParagraph"/>
              <w:ind w:right="97"/>
              <w:jc w:val="center"/>
              <w:rPr>
                <w:b/>
                <w:lang w:val="ca-ES"/>
              </w:rPr>
            </w:pPr>
            <w:r w:rsidRPr="00E828E9">
              <w:rPr>
                <w:b/>
                <w:lang w:val="ca-ES"/>
              </w:rPr>
              <w:t>Coordinador/a/</w:t>
            </w:r>
          </w:p>
          <w:p w14:paraId="0B8FDD46" w14:textId="77777777" w:rsidR="00640EC5" w:rsidRPr="00E828E9" w:rsidRDefault="00640EC5" w:rsidP="00640EC5">
            <w:pPr>
              <w:pStyle w:val="TableParagraph"/>
              <w:spacing w:before="4" w:line="260" w:lineRule="atLeast"/>
              <w:ind w:right="98"/>
              <w:jc w:val="center"/>
              <w:rPr>
                <w:b/>
                <w:lang w:val="ca-ES"/>
              </w:rPr>
            </w:pPr>
            <w:r w:rsidRPr="00E828E9">
              <w:rPr>
                <w:b/>
                <w:spacing w:val="-1"/>
                <w:lang w:val="ca-ES"/>
              </w:rPr>
              <w:t>Gerent</w:t>
            </w:r>
            <w:r w:rsidRPr="00E828E9">
              <w:rPr>
                <w:b/>
                <w:spacing w:val="-53"/>
                <w:lang w:val="ca-ES"/>
              </w:rPr>
              <w:t xml:space="preserve"> </w:t>
            </w:r>
            <w:r w:rsidRPr="00E828E9">
              <w:rPr>
                <w:b/>
                <w:spacing w:val="-1"/>
                <w:lang w:val="ca-ES"/>
              </w:rPr>
              <w:t xml:space="preserve"> </w:t>
            </w:r>
            <w:r w:rsidRPr="00E828E9">
              <w:rPr>
                <w:b/>
                <w:spacing w:val="1"/>
                <w:lang w:val="ca-ES"/>
              </w:rPr>
              <w:t xml:space="preserve"> </w:t>
            </w:r>
            <w:r w:rsidRPr="00E828E9">
              <w:rPr>
                <w:b/>
                <w:spacing w:val="-1"/>
                <w:lang w:val="ca-ES"/>
              </w:rPr>
              <w:t>(1</w:t>
            </w:r>
            <w:r w:rsidRPr="00E828E9">
              <w:rPr>
                <w:b/>
                <w:spacing w:val="-11"/>
                <w:lang w:val="ca-ES"/>
              </w:rPr>
              <w:t xml:space="preserve"> </w:t>
            </w:r>
            <w:r w:rsidRPr="00E828E9">
              <w:rPr>
                <w:b/>
                <w:spacing w:val="-1"/>
                <w:lang w:val="ca-ES"/>
              </w:rPr>
              <w:t>persona)</w:t>
            </w:r>
          </w:p>
        </w:tc>
        <w:tc>
          <w:tcPr>
            <w:tcW w:w="1418" w:type="dxa"/>
            <w:shd w:val="clear" w:color="auto" w:fill="D9D9D9"/>
          </w:tcPr>
          <w:p w14:paraId="29288466" w14:textId="77777777" w:rsidR="00640EC5" w:rsidRPr="00E828E9" w:rsidRDefault="00640EC5" w:rsidP="00640EC5">
            <w:pPr>
              <w:pStyle w:val="TableParagraph"/>
              <w:ind w:right="95"/>
              <w:jc w:val="center"/>
              <w:rPr>
                <w:b/>
                <w:lang w:val="ca-ES"/>
              </w:rPr>
            </w:pPr>
            <w:r w:rsidRPr="00E828E9">
              <w:rPr>
                <w:b/>
                <w:lang w:val="ca-ES"/>
              </w:rPr>
              <w:t>Total</w:t>
            </w:r>
          </w:p>
        </w:tc>
      </w:tr>
      <w:tr w:rsidR="00640EC5" w:rsidRPr="00E828E9" w14:paraId="4EB9C090" w14:textId="77777777" w:rsidTr="00640EC5">
        <w:trPr>
          <w:trHeight w:val="530"/>
        </w:trPr>
        <w:tc>
          <w:tcPr>
            <w:tcW w:w="2830" w:type="dxa"/>
          </w:tcPr>
          <w:p w14:paraId="533674B9" w14:textId="77777777" w:rsidR="00640EC5" w:rsidRPr="00E828E9" w:rsidRDefault="00640EC5" w:rsidP="002A1CEC">
            <w:pPr>
              <w:pStyle w:val="TableParagraph"/>
              <w:spacing w:before="2"/>
              <w:ind w:left="107"/>
              <w:rPr>
                <w:bCs/>
                <w:lang w:val="ca-ES"/>
              </w:rPr>
            </w:pPr>
            <w:r w:rsidRPr="00E828E9">
              <w:rPr>
                <w:bCs/>
                <w:lang w:val="ca-ES"/>
              </w:rPr>
              <w:t>Pressupost</w:t>
            </w:r>
            <w:r w:rsidRPr="00E828E9">
              <w:rPr>
                <w:bCs/>
                <w:spacing w:val="-7"/>
                <w:lang w:val="ca-ES"/>
              </w:rPr>
              <w:t xml:space="preserve"> </w:t>
            </w:r>
            <w:r w:rsidRPr="00E828E9">
              <w:rPr>
                <w:bCs/>
                <w:lang w:val="ca-ES"/>
              </w:rPr>
              <w:t>de</w:t>
            </w:r>
            <w:r w:rsidRPr="00E828E9">
              <w:rPr>
                <w:bCs/>
                <w:spacing w:val="-4"/>
                <w:lang w:val="ca-ES"/>
              </w:rPr>
              <w:t xml:space="preserve"> </w:t>
            </w:r>
            <w:r w:rsidRPr="00E828E9">
              <w:rPr>
                <w:bCs/>
                <w:lang w:val="ca-ES"/>
              </w:rPr>
              <w:t>licitació</w:t>
            </w:r>
          </w:p>
          <w:p w14:paraId="6B28B984" w14:textId="77777777" w:rsidR="00640EC5" w:rsidRPr="00E828E9" w:rsidRDefault="00640EC5" w:rsidP="002A1CEC">
            <w:pPr>
              <w:pStyle w:val="TableParagraph"/>
              <w:spacing w:before="34"/>
              <w:ind w:left="107"/>
              <w:rPr>
                <w:bCs/>
                <w:lang w:val="ca-ES"/>
              </w:rPr>
            </w:pPr>
            <w:r w:rsidRPr="00E828E9">
              <w:rPr>
                <w:bCs/>
                <w:lang w:val="ca-ES"/>
              </w:rPr>
              <w:t>(Total</w:t>
            </w:r>
            <w:r w:rsidRPr="00E828E9">
              <w:rPr>
                <w:bCs/>
                <w:spacing w:val="-4"/>
                <w:lang w:val="ca-ES"/>
              </w:rPr>
              <w:t xml:space="preserve"> </w:t>
            </w:r>
            <w:r w:rsidRPr="00E828E9">
              <w:rPr>
                <w:bCs/>
                <w:lang w:val="ca-ES"/>
              </w:rPr>
              <w:t>hores</w:t>
            </w:r>
            <w:r w:rsidRPr="00E828E9">
              <w:rPr>
                <w:bCs/>
                <w:spacing w:val="-3"/>
                <w:lang w:val="ca-ES"/>
              </w:rPr>
              <w:t xml:space="preserve"> </w:t>
            </w:r>
            <w:r w:rsidRPr="00E828E9">
              <w:rPr>
                <w:bCs/>
                <w:lang w:val="ca-ES"/>
              </w:rPr>
              <w:t>*</w:t>
            </w:r>
            <w:r w:rsidRPr="00E828E9">
              <w:rPr>
                <w:bCs/>
                <w:spacing w:val="-3"/>
                <w:lang w:val="ca-ES"/>
              </w:rPr>
              <w:t xml:space="preserve"> </w:t>
            </w:r>
            <w:r w:rsidRPr="00E828E9">
              <w:rPr>
                <w:bCs/>
                <w:lang w:val="ca-ES"/>
              </w:rPr>
              <w:t>preu/hora)</w:t>
            </w:r>
          </w:p>
        </w:tc>
        <w:tc>
          <w:tcPr>
            <w:tcW w:w="2703" w:type="dxa"/>
          </w:tcPr>
          <w:p w14:paraId="1461F4C4" w14:textId="77777777" w:rsidR="00640EC5" w:rsidRPr="00E828E9" w:rsidRDefault="00640EC5" w:rsidP="002A1CEC">
            <w:pPr>
              <w:pStyle w:val="TableParagraph"/>
              <w:spacing w:before="134"/>
              <w:ind w:left="986"/>
              <w:rPr>
                <w:bCs/>
                <w:lang w:val="ca-ES"/>
              </w:rPr>
            </w:pPr>
            <w:r w:rsidRPr="00E828E9">
              <w:rPr>
                <w:bCs/>
                <w:lang w:val="ca-ES"/>
              </w:rPr>
              <w:t>55.215,00</w:t>
            </w:r>
          </w:p>
        </w:tc>
        <w:tc>
          <w:tcPr>
            <w:tcW w:w="2268" w:type="dxa"/>
          </w:tcPr>
          <w:p w14:paraId="0CF7C7C4" w14:textId="77777777" w:rsidR="00640EC5" w:rsidRPr="00E828E9" w:rsidRDefault="00640EC5" w:rsidP="002A1CEC">
            <w:pPr>
              <w:pStyle w:val="TableParagraph"/>
              <w:spacing w:before="134"/>
              <w:ind w:left="703"/>
              <w:rPr>
                <w:bCs/>
                <w:lang w:val="ca-ES"/>
              </w:rPr>
            </w:pPr>
            <w:r w:rsidRPr="00E828E9">
              <w:rPr>
                <w:bCs/>
                <w:lang w:val="ca-ES"/>
              </w:rPr>
              <w:t>41.118,00</w:t>
            </w:r>
          </w:p>
        </w:tc>
        <w:tc>
          <w:tcPr>
            <w:tcW w:w="1418" w:type="dxa"/>
          </w:tcPr>
          <w:p w14:paraId="18B76566" w14:textId="77777777" w:rsidR="00640EC5" w:rsidRPr="00E828E9" w:rsidRDefault="00640EC5" w:rsidP="002A1CEC">
            <w:pPr>
              <w:pStyle w:val="TableParagraph"/>
              <w:spacing w:before="134"/>
              <w:ind w:right="95"/>
              <w:jc w:val="right"/>
              <w:rPr>
                <w:bCs/>
                <w:lang w:val="ca-ES"/>
              </w:rPr>
            </w:pPr>
            <w:r w:rsidRPr="00E828E9">
              <w:rPr>
                <w:bCs/>
                <w:lang w:val="ca-ES"/>
              </w:rPr>
              <w:t>96.333,00</w:t>
            </w:r>
          </w:p>
        </w:tc>
      </w:tr>
    </w:tbl>
    <w:p w14:paraId="2DE84706" w14:textId="77777777" w:rsidR="00640EC5" w:rsidRPr="00E828E9" w:rsidRDefault="00640EC5" w:rsidP="00640EC5">
      <w:pPr>
        <w:pStyle w:val="Textindependent"/>
        <w:ind w:right="113"/>
        <w:rPr>
          <w:rFonts w:cs="Arial"/>
          <w:bCs/>
          <w:sz w:val="22"/>
          <w:szCs w:val="22"/>
          <w:lang w:val="ca-ES"/>
        </w:rPr>
      </w:pPr>
    </w:p>
    <w:p w14:paraId="7E725F76" w14:textId="77777777" w:rsidR="00526E8E" w:rsidRPr="00E828E9" w:rsidRDefault="00526E8E" w:rsidP="00640EC5">
      <w:pPr>
        <w:spacing w:after="0" w:line="240" w:lineRule="auto"/>
        <w:jc w:val="both"/>
        <w:rPr>
          <w:rFonts w:cs="Arial"/>
          <w:snapToGrid w:val="0"/>
          <w:lang w:eastAsia="es-ES"/>
        </w:rPr>
      </w:pPr>
      <w:r w:rsidRPr="00E828E9">
        <w:rPr>
          <w:rFonts w:cs="Arial"/>
          <w:snapToGrid w:val="0"/>
          <w:lang w:eastAsia="es-ES"/>
        </w:rPr>
        <w:t>B2. Valor estimat del contracte i mètode aplicat per al seu càlcul:</w:t>
      </w:r>
    </w:p>
    <w:p w14:paraId="04C53346" w14:textId="77777777" w:rsidR="00526E8E" w:rsidRPr="00E828E9" w:rsidRDefault="00526E8E" w:rsidP="00640EC5">
      <w:pPr>
        <w:pStyle w:val="Textindependent21"/>
        <w:spacing w:after="0" w:line="240" w:lineRule="auto"/>
        <w:jc w:val="both"/>
        <w:rPr>
          <w:rFonts w:ascii="Arial" w:hAnsi="Arial" w:cs="Arial"/>
          <w:sz w:val="22"/>
          <w:szCs w:val="22"/>
          <w:lang w:val="ca-ES"/>
        </w:rPr>
      </w:pPr>
    </w:p>
    <w:p w14:paraId="01962A86" w14:textId="39230B3A" w:rsidR="007A52A0" w:rsidRPr="00E828E9" w:rsidRDefault="00526E8E" w:rsidP="002D5C44">
      <w:pPr>
        <w:pStyle w:val="Textindependent21"/>
        <w:spacing w:after="0" w:line="240" w:lineRule="auto"/>
        <w:jc w:val="both"/>
        <w:rPr>
          <w:rFonts w:ascii="Arial" w:eastAsia="Arial" w:hAnsi="Arial" w:cs="Arial"/>
          <w:bCs/>
          <w:kern w:val="0"/>
          <w:sz w:val="22"/>
          <w:szCs w:val="22"/>
          <w:lang w:val="ca-ES" w:eastAsia="en-US" w:bidi="ca-ES"/>
        </w:rPr>
      </w:pPr>
      <w:r w:rsidRPr="00E828E9">
        <w:rPr>
          <w:rFonts w:ascii="Arial" w:hAnsi="Arial" w:cs="Arial"/>
          <w:sz w:val="22"/>
          <w:szCs w:val="22"/>
          <w:lang w:val="ca-ES"/>
        </w:rPr>
        <w:t xml:space="preserve">El valor estimat </w:t>
      </w:r>
      <w:r w:rsidRPr="00E828E9">
        <w:rPr>
          <w:rFonts w:ascii="Arial" w:eastAsia="Times New Roman" w:hAnsi="Arial" w:cs="Arial"/>
          <w:snapToGrid w:val="0"/>
          <w:color w:val="000000" w:themeColor="text1"/>
          <w:kern w:val="0"/>
          <w:sz w:val="22"/>
          <w:szCs w:val="22"/>
          <w:lang w:val="ca-ES" w:eastAsia="es-ES" w:bidi="ar-SA"/>
        </w:rPr>
        <w:t xml:space="preserve">del </w:t>
      </w:r>
      <w:r w:rsidRPr="00E828E9">
        <w:rPr>
          <w:rFonts w:ascii="Arial" w:eastAsia="Arial" w:hAnsi="Arial" w:cs="Arial"/>
          <w:bCs/>
          <w:kern w:val="0"/>
          <w:sz w:val="22"/>
          <w:szCs w:val="22"/>
          <w:lang w:val="ca-ES" w:eastAsia="en-US" w:bidi="ca-ES"/>
        </w:rPr>
        <w:t xml:space="preserve">contracte és </w:t>
      </w:r>
      <w:r w:rsidR="002D5C44" w:rsidRPr="00E828E9">
        <w:rPr>
          <w:rFonts w:ascii="Arial" w:eastAsia="Arial" w:hAnsi="Arial" w:cs="Arial"/>
          <w:bCs/>
          <w:kern w:val="0"/>
          <w:sz w:val="22"/>
          <w:szCs w:val="22"/>
          <w:lang w:val="ca-ES" w:eastAsia="en-US" w:bidi="ca-ES"/>
        </w:rPr>
        <w:t xml:space="preserve">96.333,00 </w:t>
      </w:r>
      <w:r w:rsidRPr="00E828E9">
        <w:rPr>
          <w:rFonts w:ascii="Arial" w:eastAsia="Arial" w:hAnsi="Arial" w:cs="Arial"/>
          <w:bCs/>
          <w:kern w:val="0"/>
          <w:sz w:val="22"/>
          <w:szCs w:val="22"/>
          <w:lang w:val="ca-ES" w:eastAsia="en-US" w:bidi="ca-ES"/>
        </w:rPr>
        <w:t>€, IVA exclòs</w:t>
      </w:r>
      <w:r w:rsidR="00F95E35" w:rsidRPr="00E828E9">
        <w:rPr>
          <w:rFonts w:ascii="Arial" w:eastAsia="Arial" w:hAnsi="Arial" w:cs="Arial"/>
          <w:bCs/>
          <w:kern w:val="0"/>
          <w:sz w:val="22"/>
          <w:szCs w:val="22"/>
          <w:lang w:val="ca-ES" w:eastAsia="en-US" w:bidi="ca-ES"/>
        </w:rPr>
        <w:t>,</w:t>
      </w:r>
      <w:r w:rsidR="002D5C44" w:rsidRPr="00E828E9">
        <w:rPr>
          <w:rFonts w:ascii="Arial" w:eastAsia="Arial" w:hAnsi="Arial" w:cs="Arial"/>
          <w:bCs/>
          <w:kern w:val="0"/>
          <w:sz w:val="22"/>
          <w:szCs w:val="22"/>
          <w:lang w:val="ca-ES" w:eastAsia="en-US" w:bidi="ca-ES"/>
        </w:rPr>
        <w:t xml:space="preserve"> d’acord amb la següent distribució:</w:t>
      </w:r>
    </w:p>
    <w:p w14:paraId="063E8EB9" w14:textId="4AE69DA3" w:rsidR="00D343B5" w:rsidRPr="00E828E9" w:rsidRDefault="00D343B5" w:rsidP="002D5C44">
      <w:pPr>
        <w:pStyle w:val="Textindependent21"/>
        <w:spacing w:after="0" w:line="240" w:lineRule="auto"/>
        <w:jc w:val="both"/>
        <w:rPr>
          <w:rFonts w:ascii="Arial" w:eastAsia="Arial" w:hAnsi="Arial" w:cs="Arial"/>
          <w:bCs/>
          <w:kern w:val="0"/>
          <w:sz w:val="22"/>
          <w:szCs w:val="22"/>
          <w:lang w:val="ca-ES" w:eastAsia="en-US" w:bidi="ca-ES"/>
        </w:rPr>
      </w:pPr>
    </w:p>
    <w:p w14:paraId="53149724" w14:textId="485A52DC" w:rsidR="002D5C44" w:rsidRPr="00E828E9" w:rsidRDefault="002D5C44" w:rsidP="00771A51">
      <w:pPr>
        <w:pStyle w:val="Textindependent21"/>
        <w:numPr>
          <w:ilvl w:val="0"/>
          <w:numId w:val="39"/>
        </w:numPr>
        <w:spacing w:after="0" w:line="240" w:lineRule="auto"/>
        <w:jc w:val="both"/>
        <w:rPr>
          <w:rFonts w:ascii="Arial" w:eastAsia="Times New Roman" w:hAnsi="Arial" w:cs="Arial"/>
          <w:snapToGrid w:val="0"/>
          <w:color w:val="000000" w:themeColor="text1"/>
          <w:kern w:val="0"/>
          <w:sz w:val="22"/>
          <w:szCs w:val="22"/>
          <w:lang w:val="ca-ES" w:eastAsia="es-ES" w:bidi="ar-SA"/>
        </w:rPr>
      </w:pPr>
      <w:r w:rsidRPr="00E828E9">
        <w:rPr>
          <w:rFonts w:ascii="Arial" w:eastAsia="Arial" w:hAnsi="Arial" w:cs="Arial"/>
          <w:bCs/>
          <w:kern w:val="0"/>
          <w:sz w:val="22"/>
          <w:szCs w:val="22"/>
          <w:lang w:val="ca-ES" w:eastAsia="en-US" w:bidi="ca-ES"/>
        </w:rPr>
        <w:t>Any 2024</w:t>
      </w:r>
      <w:r w:rsidRPr="00E828E9">
        <w:rPr>
          <w:rFonts w:ascii="Arial" w:eastAsia="Arial" w:hAnsi="Arial" w:cs="Arial"/>
          <w:bCs/>
          <w:kern w:val="0"/>
          <w:sz w:val="22"/>
          <w:szCs w:val="22"/>
          <w:lang w:val="ca-ES" w:eastAsia="en-US" w:bidi="ca-ES"/>
        </w:rPr>
        <w:tab/>
      </w:r>
      <w:r w:rsidR="00D343B5" w:rsidRPr="00E828E9">
        <w:rPr>
          <w:rFonts w:ascii="Arial" w:eastAsia="Arial" w:hAnsi="Arial" w:cs="Arial"/>
          <w:bCs/>
          <w:kern w:val="0"/>
          <w:sz w:val="22"/>
          <w:szCs w:val="22"/>
          <w:lang w:val="ca-ES" w:eastAsia="en-US" w:bidi="ca-ES"/>
        </w:rPr>
        <w:t>28.899,90 €</w:t>
      </w:r>
      <w:r w:rsidR="00D343B5" w:rsidRPr="00E828E9">
        <w:rPr>
          <w:rFonts w:ascii="Arial" w:eastAsia="Arial" w:hAnsi="Arial" w:cs="Arial"/>
          <w:bCs/>
          <w:kern w:val="0"/>
          <w:sz w:val="22"/>
          <w:szCs w:val="22"/>
          <w:lang w:val="ca-ES" w:eastAsia="en-US" w:bidi="ca-ES"/>
        </w:rPr>
        <w:tab/>
      </w:r>
    </w:p>
    <w:p w14:paraId="2D8BC3F8" w14:textId="0C3A41AC" w:rsidR="002D5C44" w:rsidRPr="00E828E9" w:rsidRDefault="002D5C44" w:rsidP="00771A51">
      <w:pPr>
        <w:pStyle w:val="Textindependent21"/>
        <w:numPr>
          <w:ilvl w:val="0"/>
          <w:numId w:val="39"/>
        </w:numPr>
        <w:spacing w:after="0" w:line="240" w:lineRule="auto"/>
        <w:jc w:val="both"/>
        <w:rPr>
          <w:rFonts w:ascii="Arial" w:eastAsia="Times New Roman" w:hAnsi="Arial" w:cs="Arial"/>
          <w:snapToGrid w:val="0"/>
          <w:color w:val="000000" w:themeColor="text1"/>
          <w:kern w:val="0"/>
          <w:sz w:val="22"/>
          <w:szCs w:val="22"/>
          <w:lang w:val="ca-ES" w:eastAsia="es-ES" w:bidi="ar-SA"/>
        </w:rPr>
      </w:pPr>
      <w:r w:rsidRPr="00E828E9">
        <w:rPr>
          <w:rFonts w:ascii="Arial" w:eastAsia="Arial" w:hAnsi="Arial" w:cs="Arial"/>
          <w:bCs/>
          <w:kern w:val="0"/>
          <w:sz w:val="22"/>
          <w:szCs w:val="22"/>
          <w:lang w:val="ca-ES" w:eastAsia="en-US" w:bidi="ca-ES"/>
        </w:rPr>
        <w:t>Any 2025</w:t>
      </w:r>
      <w:r w:rsidR="00D343B5" w:rsidRPr="00E828E9">
        <w:rPr>
          <w:rFonts w:ascii="Arial" w:eastAsia="Arial" w:hAnsi="Arial" w:cs="Arial"/>
          <w:bCs/>
          <w:kern w:val="0"/>
          <w:sz w:val="22"/>
          <w:szCs w:val="22"/>
          <w:lang w:val="ca-ES" w:eastAsia="en-US" w:bidi="ca-ES"/>
        </w:rPr>
        <w:tab/>
        <w:t>67.433,10 €</w:t>
      </w:r>
      <w:r w:rsidR="00D343B5" w:rsidRPr="00E828E9">
        <w:rPr>
          <w:rFonts w:ascii="Arial" w:eastAsia="Arial" w:hAnsi="Arial" w:cs="Arial"/>
          <w:bCs/>
          <w:kern w:val="0"/>
          <w:sz w:val="22"/>
          <w:szCs w:val="22"/>
          <w:lang w:val="ca-ES" w:eastAsia="en-US" w:bidi="ca-ES"/>
        </w:rPr>
        <w:tab/>
      </w:r>
      <w:r w:rsidR="00D343B5" w:rsidRPr="00E828E9">
        <w:rPr>
          <w:rFonts w:ascii="Arial" w:eastAsia="Arial" w:hAnsi="Arial" w:cs="Arial"/>
          <w:bCs/>
          <w:kern w:val="0"/>
          <w:sz w:val="22"/>
          <w:szCs w:val="22"/>
          <w:lang w:val="ca-ES" w:eastAsia="en-US" w:bidi="ca-ES"/>
        </w:rPr>
        <w:tab/>
      </w:r>
    </w:p>
    <w:p w14:paraId="78FCF8E6" w14:textId="77777777" w:rsidR="002D5C44" w:rsidRPr="00E828E9" w:rsidRDefault="002D5C44" w:rsidP="002D5C44">
      <w:pPr>
        <w:pStyle w:val="Textindependent21"/>
        <w:spacing w:after="0" w:line="240" w:lineRule="auto"/>
        <w:jc w:val="both"/>
        <w:rPr>
          <w:rFonts w:ascii="Arial" w:hAnsi="Arial" w:cs="Arial"/>
          <w:b/>
          <w:bCs/>
          <w:sz w:val="22"/>
          <w:szCs w:val="22"/>
          <w:lang w:val="ca-ES"/>
        </w:rPr>
      </w:pPr>
    </w:p>
    <w:p w14:paraId="3D06B316" w14:textId="1140E4CC" w:rsidR="00526E8E" w:rsidRPr="00E828E9" w:rsidRDefault="00526E8E" w:rsidP="00640EC5">
      <w:pPr>
        <w:pStyle w:val="Textindependent21"/>
        <w:spacing w:after="0" w:line="240" w:lineRule="auto"/>
        <w:jc w:val="both"/>
        <w:rPr>
          <w:rFonts w:ascii="Arial" w:hAnsi="Arial" w:cs="Arial"/>
          <w:sz w:val="22"/>
          <w:szCs w:val="22"/>
          <w:lang w:val="ca-ES"/>
        </w:rPr>
      </w:pPr>
      <w:r w:rsidRPr="00E828E9">
        <w:rPr>
          <w:rFonts w:ascii="Arial" w:hAnsi="Arial" w:cs="Arial"/>
          <w:sz w:val="22"/>
          <w:szCs w:val="22"/>
          <w:lang w:val="ca-ES"/>
        </w:rPr>
        <w:t>Aquest contracte no està subjecte a regulació harmonitzada</w:t>
      </w:r>
    </w:p>
    <w:p w14:paraId="45113380" w14:textId="77777777" w:rsidR="00526E8E" w:rsidRPr="00E828E9" w:rsidRDefault="00526E8E" w:rsidP="00526E8E">
      <w:pPr>
        <w:spacing w:after="0" w:line="100" w:lineRule="atLeast"/>
        <w:jc w:val="both"/>
        <w:rPr>
          <w:rFonts w:cs="Arial"/>
          <w:kern w:val="1"/>
        </w:rPr>
      </w:pPr>
    </w:p>
    <w:p w14:paraId="3FF18D8B" w14:textId="77777777" w:rsidR="00526E8E" w:rsidRPr="00E828E9" w:rsidRDefault="00526E8E" w:rsidP="00526E8E">
      <w:pPr>
        <w:jc w:val="both"/>
        <w:rPr>
          <w:rFonts w:cs="Arial"/>
          <w:snapToGrid w:val="0"/>
          <w:lang w:eastAsia="es-ES"/>
        </w:rPr>
      </w:pPr>
      <w:r w:rsidRPr="00E828E9">
        <w:rPr>
          <w:rFonts w:cs="Arial"/>
          <w:snapToGrid w:val="0"/>
          <w:lang w:eastAsia="es-ES"/>
        </w:rPr>
        <w:t>B3. Pressupost base de licitació:</w:t>
      </w:r>
    </w:p>
    <w:p w14:paraId="30CFD162" w14:textId="190F8899" w:rsidR="00526E8E" w:rsidRPr="00E828E9" w:rsidRDefault="00526E8E" w:rsidP="00526E8E">
      <w:pPr>
        <w:pStyle w:val="Textindependent"/>
        <w:rPr>
          <w:rFonts w:cs="Arial"/>
          <w:sz w:val="22"/>
          <w:szCs w:val="22"/>
          <w:lang w:val="ca-ES"/>
        </w:rPr>
      </w:pPr>
      <w:bookmarkStart w:id="2" w:name="_Toc34139650"/>
      <w:r w:rsidRPr="00E828E9">
        <w:rPr>
          <w:rFonts w:cs="Arial"/>
          <w:sz w:val="22"/>
          <w:szCs w:val="22"/>
          <w:lang w:val="ca-ES"/>
        </w:rPr>
        <w:t xml:space="preserve">El pressupost màxim de licitació és </w:t>
      </w:r>
      <w:bookmarkEnd w:id="2"/>
      <w:r w:rsidR="001C4291" w:rsidRPr="00E828E9">
        <w:rPr>
          <w:rFonts w:cs="Arial"/>
          <w:sz w:val="22"/>
          <w:szCs w:val="22"/>
          <w:lang w:val="ca-ES"/>
        </w:rPr>
        <w:t xml:space="preserve">96.333,00 </w:t>
      </w:r>
      <w:r w:rsidRPr="00E828E9">
        <w:rPr>
          <w:rFonts w:cs="Arial"/>
          <w:sz w:val="22"/>
          <w:szCs w:val="22"/>
          <w:lang w:val="ca-ES"/>
        </w:rPr>
        <w:t>€ (</w:t>
      </w:r>
      <w:r w:rsidR="001C4291" w:rsidRPr="00E828E9">
        <w:rPr>
          <w:rFonts w:cs="Arial"/>
          <w:sz w:val="22"/>
          <w:szCs w:val="22"/>
          <w:lang w:val="ca-ES"/>
        </w:rPr>
        <w:t>NORANTA-SIS MIL TRES-CENTS TRENTA-TRES EUROS</w:t>
      </w:r>
      <w:r w:rsidRPr="00E828E9">
        <w:rPr>
          <w:rFonts w:cs="Arial"/>
          <w:sz w:val="22"/>
          <w:szCs w:val="22"/>
          <w:lang w:val="ca-ES"/>
        </w:rPr>
        <w:t xml:space="preserve">) IVA exclòs que, un cop aplicat el percentatge d’IVA corresponent, resulta un import de </w:t>
      </w:r>
      <w:r w:rsidR="001C4291" w:rsidRPr="00E828E9">
        <w:rPr>
          <w:rFonts w:cs="Arial"/>
          <w:sz w:val="22"/>
          <w:szCs w:val="22"/>
          <w:lang w:val="ca-ES"/>
        </w:rPr>
        <w:t>116.562,93</w:t>
      </w:r>
      <w:r w:rsidRPr="00E828E9">
        <w:rPr>
          <w:rFonts w:cs="Arial"/>
          <w:sz w:val="22"/>
          <w:szCs w:val="22"/>
          <w:lang w:val="ca-ES"/>
        </w:rPr>
        <w:t xml:space="preserve"> €, d’acord amb la següent distribució:</w:t>
      </w:r>
    </w:p>
    <w:p w14:paraId="0588C722" w14:textId="77777777" w:rsidR="0028382F" w:rsidRPr="00E828E9" w:rsidRDefault="0028382F" w:rsidP="00526E8E">
      <w:pPr>
        <w:pStyle w:val="Textindependent"/>
        <w:rPr>
          <w:rFonts w:cs="Arial"/>
          <w:sz w:val="22"/>
          <w:szCs w:val="22"/>
          <w:lang w:val="ca-ES"/>
        </w:rPr>
      </w:pPr>
    </w:p>
    <w:p w14:paraId="78FB0BE3" w14:textId="56478053" w:rsidR="00D343B5" w:rsidRPr="00E828E9" w:rsidRDefault="00526E8E" w:rsidP="00D343B5">
      <w:pPr>
        <w:pStyle w:val="Textindependent21"/>
        <w:spacing w:after="0" w:line="240" w:lineRule="auto"/>
        <w:jc w:val="both"/>
        <w:rPr>
          <w:rFonts w:ascii="Arial" w:eastAsia="Arial" w:hAnsi="Arial" w:cs="Arial"/>
          <w:bCs/>
          <w:kern w:val="0"/>
          <w:sz w:val="22"/>
          <w:szCs w:val="22"/>
          <w:lang w:val="ca-ES" w:eastAsia="en-US" w:bidi="ca-ES"/>
        </w:rPr>
      </w:pPr>
      <w:r w:rsidRPr="00E828E9">
        <w:rPr>
          <w:rFonts w:cs="Arial"/>
          <w:sz w:val="22"/>
          <w:szCs w:val="22"/>
          <w:lang w:val="ca-ES"/>
        </w:rPr>
        <w:tab/>
      </w:r>
      <w:r w:rsidRPr="00E828E9">
        <w:rPr>
          <w:rFonts w:cs="Arial"/>
          <w:sz w:val="22"/>
          <w:szCs w:val="22"/>
          <w:lang w:val="ca-ES"/>
        </w:rPr>
        <w:tab/>
      </w:r>
      <w:r w:rsidRPr="00E828E9">
        <w:rPr>
          <w:rFonts w:cs="Arial"/>
          <w:sz w:val="22"/>
          <w:szCs w:val="22"/>
          <w:lang w:val="ca-ES"/>
        </w:rPr>
        <w:tab/>
      </w:r>
      <w:r w:rsidR="00D343B5" w:rsidRPr="00E828E9">
        <w:rPr>
          <w:rFonts w:ascii="Arial" w:eastAsia="Arial" w:hAnsi="Arial" w:cs="Arial"/>
          <w:bCs/>
          <w:kern w:val="0"/>
          <w:sz w:val="22"/>
          <w:szCs w:val="22"/>
          <w:lang w:val="ca-ES" w:eastAsia="en-US" w:bidi="ca-ES"/>
        </w:rPr>
        <w:t>Import IVA exclòs</w:t>
      </w:r>
      <w:r w:rsidR="00D343B5" w:rsidRPr="00E828E9">
        <w:rPr>
          <w:rFonts w:ascii="Arial" w:eastAsia="Arial" w:hAnsi="Arial" w:cs="Arial"/>
          <w:bCs/>
          <w:kern w:val="0"/>
          <w:sz w:val="22"/>
          <w:szCs w:val="22"/>
          <w:lang w:val="ca-ES" w:eastAsia="en-US" w:bidi="ca-ES"/>
        </w:rPr>
        <w:tab/>
        <w:t>Import IVA inclòs</w:t>
      </w:r>
    </w:p>
    <w:p w14:paraId="52040A69" w14:textId="77777777" w:rsidR="00D343B5" w:rsidRPr="00E828E9" w:rsidRDefault="00D343B5" w:rsidP="00771A51">
      <w:pPr>
        <w:pStyle w:val="Textindependent21"/>
        <w:numPr>
          <w:ilvl w:val="0"/>
          <w:numId w:val="39"/>
        </w:numPr>
        <w:spacing w:after="0" w:line="240" w:lineRule="auto"/>
        <w:jc w:val="both"/>
        <w:rPr>
          <w:rFonts w:ascii="Arial" w:eastAsia="Times New Roman" w:hAnsi="Arial" w:cs="Arial"/>
          <w:snapToGrid w:val="0"/>
          <w:color w:val="000000" w:themeColor="text1"/>
          <w:kern w:val="0"/>
          <w:sz w:val="22"/>
          <w:szCs w:val="22"/>
          <w:lang w:val="ca-ES" w:eastAsia="es-ES" w:bidi="ar-SA"/>
        </w:rPr>
      </w:pPr>
      <w:r w:rsidRPr="00E828E9">
        <w:rPr>
          <w:rFonts w:ascii="Arial" w:eastAsia="Arial" w:hAnsi="Arial" w:cs="Arial"/>
          <w:bCs/>
          <w:kern w:val="0"/>
          <w:sz w:val="22"/>
          <w:szCs w:val="22"/>
          <w:lang w:val="ca-ES" w:eastAsia="en-US" w:bidi="ca-ES"/>
        </w:rPr>
        <w:t>Any 2024</w:t>
      </w:r>
      <w:r w:rsidRPr="00E828E9">
        <w:rPr>
          <w:rFonts w:ascii="Arial" w:eastAsia="Arial" w:hAnsi="Arial" w:cs="Arial"/>
          <w:bCs/>
          <w:kern w:val="0"/>
          <w:sz w:val="22"/>
          <w:szCs w:val="22"/>
          <w:lang w:val="ca-ES" w:eastAsia="en-US" w:bidi="ca-ES"/>
        </w:rPr>
        <w:tab/>
        <w:t>28.899,90 €</w:t>
      </w:r>
      <w:r w:rsidRPr="00E828E9">
        <w:rPr>
          <w:rFonts w:ascii="Arial" w:eastAsia="Arial" w:hAnsi="Arial" w:cs="Arial"/>
          <w:bCs/>
          <w:kern w:val="0"/>
          <w:sz w:val="22"/>
          <w:szCs w:val="22"/>
          <w:lang w:val="ca-ES" w:eastAsia="en-US" w:bidi="ca-ES"/>
        </w:rPr>
        <w:tab/>
      </w:r>
      <w:r w:rsidRPr="00E828E9">
        <w:rPr>
          <w:rFonts w:ascii="Arial" w:eastAsia="Arial" w:hAnsi="Arial" w:cs="Arial"/>
          <w:bCs/>
          <w:kern w:val="0"/>
          <w:sz w:val="22"/>
          <w:szCs w:val="22"/>
          <w:lang w:val="ca-ES" w:eastAsia="en-US" w:bidi="ca-ES"/>
        </w:rPr>
        <w:tab/>
        <w:t>34.968,88 €</w:t>
      </w:r>
    </w:p>
    <w:p w14:paraId="00103D3C" w14:textId="7243C547" w:rsidR="00D343B5" w:rsidRPr="00E828E9" w:rsidRDefault="00D343B5" w:rsidP="00771A51">
      <w:pPr>
        <w:pStyle w:val="Textindependent21"/>
        <w:numPr>
          <w:ilvl w:val="0"/>
          <w:numId w:val="39"/>
        </w:numPr>
        <w:spacing w:after="0" w:line="240" w:lineRule="auto"/>
        <w:jc w:val="both"/>
        <w:rPr>
          <w:rFonts w:ascii="Arial" w:eastAsia="Times New Roman" w:hAnsi="Arial" w:cs="Arial"/>
          <w:snapToGrid w:val="0"/>
          <w:color w:val="000000" w:themeColor="text1"/>
          <w:kern w:val="0"/>
          <w:sz w:val="22"/>
          <w:szCs w:val="22"/>
          <w:lang w:val="ca-ES" w:eastAsia="es-ES" w:bidi="ar-SA"/>
        </w:rPr>
      </w:pPr>
      <w:r w:rsidRPr="00E828E9">
        <w:rPr>
          <w:rFonts w:ascii="Arial" w:eastAsia="Arial" w:hAnsi="Arial" w:cs="Arial"/>
          <w:bCs/>
          <w:kern w:val="0"/>
          <w:sz w:val="22"/>
          <w:szCs w:val="22"/>
          <w:lang w:val="ca-ES" w:eastAsia="en-US" w:bidi="ca-ES"/>
        </w:rPr>
        <w:t>Any 2025</w:t>
      </w:r>
      <w:r w:rsidRPr="00E828E9">
        <w:rPr>
          <w:rFonts w:ascii="Arial" w:eastAsia="Arial" w:hAnsi="Arial" w:cs="Arial"/>
          <w:bCs/>
          <w:kern w:val="0"/>
          <w:sz w:val="22"/>
          <w:szCs w:val="22"/>
          <w:lang w:val="ca-ES" w:eastAsia="en-US" w:bidi="ca-ES"/>
        </w:rPr>
        <w:tab/>
        <w:t>67.433,10 €</w:t>
      </w:r>
      <w:r w:rsidRPr="00E828E9">
        <w:rPr>
          <w:rFonts w:ascii="Arial" w:eastAsia="Arial" w:hAnsi="Arial" w:cs="Arial"/>
          <w:bCs/>
          <w:kern w:val="0"/>
          <w:sz w:val="22"/>
          <w:szCs w:val="22"/>
          <w:lang w:val="ca-ES" w:eastAsia="en-US" w:bidi="ca-ES"/>
        </w:rPr>
        <w:tab/>
      </w:r>
      <w:r w:rsidRPr="00E828E9">
        <w:rPr>
          <w:rFonts w:ascii="Arial" w:eastAsia="Arial" w:hAnsi="Arial" w:cs="Arial"/>
          <w:bCs/>
          <w:kern w:val="0"/>
          <w:sz w:val="22"/>
          <w:szCs w:val="22"/>
          <w:lang w:val="ca-ES" w:eastAsia="en-US" w:bidi="ca-ES"/>
        </w:rPr>
        <w:tab/>
        <w:t>81.594,05 €</w:t>
      </w:r>
    </w:p>
    <w:p w14:paraId="7121B408" w14:textId="0A09C72B" w:rsidR="00526E8E" w:rsidRPr="00E828E9" w:rsidRDefault="00526E8E" w:rsidP="00D343B5">
      <w:pPr>
        <w:pStyle w:val="Textindependent"/>
        <w:rPr>
          <w:rFonts w:cs="Arial"/>
          <w:sz w:val="22"/>
          <w:szCs w:val="22"/>
          <w:lang w:val="ca-ES" w:eastAsia="ca-ES"/>
        </w:rPr>
      </w:pPr>
    </w:p>
    <w:p w14:paraId="35049264" w14:textId="77777777" w:rsidR="00526E8E" w:rsidRPr="00E828E9" w:rsidRDefault="00526E8E" w:rsidP="00A36AB8">
      <w:pPr>
        <w:numPr>
          <w:ilvl w:val="0"/>
          <w:numId w:val="3"/>
        </w:numPr>
        <w:tabs>
          <w:tab w:val="clear" w:pos="360"/>
          <w:tab w:val="left" w:pos="426"/>
        </w:tabs>
        <w:spacing w:after="0" w:line="240" w:lineRule="auto"/>
        <w:ind w:left="0" w:firstLine="0"/>
        <w:jc w:val="both"/>
        <w:rPr>
          <w:rFonts w:cs="Arial"/>
          <w:b/>
          <w:snapToGrid w:val="0"/>
          <w:lang w:eastAsia="es-ES"/>
        </w:rPr>
      </w:pPr>
      <w:r w:rsidRPr="00E828E9">
        <w:rPr>
          <w:rFonts w:cs="Arial"/>
          <w:b/>
          <w:snapToGrid w:val="0"/>
          <w:lang w:eastAsia="es-ES"/>
        </w:rPr>
        <w:t>Existència de crèdit</w:t>
      </w:r>
    </w:p>
    <w:p w14:paraId="0B70C6FF" w14:textId="77777777" w:rsidR="00526E8E" w:rsidRPr="00E828E9" w:rsidRDefault="00526E8E" w:rsidP="00526E8E">
      <w:pPr>
        <w:spacing w:after="0" w:line="240" w:lineRule="auto"/>
        <w:jc w:val="both"/>
        <w:rPr>
          <w:rFonts w:cs="Arial"/>
          <w:b/>
          <w:snapToGrid w:val="0"/>
          <w:lang w:eastAsia="es-ES"/>
        </w:rPr>
      </w:pPr>
    </w:p>
    <w:p w14:paraId="008ECEC0" w14:textId="77777777" w:rsidR="00526E8E" w:rsidRPr="00E828E9" w:rsidRDefault="00526E8E" w:rsidP="00526E8E">
      <w:pPr>
        <w:pStyle w:val="Pargrafdellista"/>
        <w:ind w:left="0"/>
        <w:jc w:val="both"/>
        <w:rPr>
          <w:rFonts w:ascii="Arial" w:hAnsi="Arial" w:cs="Arial"/>
          <w:snapToGrid w:val="0"/>
          <w:sz w:val="22"/>
          <w:szCs w:val="22"/>
        </w:rPr>
      </w:pPr>
      <w:r w:rsidRPr="00E828E9">
        <w:rPr>
          <w:rFonts w:ascii="Arial" w:hAnsi="Arial" w:cs="Arial"/>
          <w:snapToGrid w:val="0"/>
          <w:sz w:val="22"/>
          <w:szCs w:val="22"/>
        </w:rPr>
        <w:t>C1. Partida pressupostària:</w:t>
      </w:r>
    </w:p>
    <w:p w14:paraId="019E5260" w14:textId="77777777" w:rsidR="00526E8E" w:rsidRPr="00E828E9" w:rsidRDefault="00526E8E" w:rsidP="00526E8E">
      <w:pPr>
        <w:pStyle w:val="Pargrafdellista"/>
        <w:ind w:left="0"/>
        <w:jc w:val="both"/>
        <w:rPr>
          <w:rFonts w:ascii="Arial" w:hAnsi="Arial" w:cs="Arial"/>
          <w:snapToGrid w:val="0"/>
          <w:sz w:val="22"/>
          <w:szCs w:val="22"/>
        </w:rPr>
      </w:pPr>
    </w:p>
    <w:p w14:paraId="2E2F1E2E" w14:textId="4B8FDEF3" w:rsidR="00B07000" w:rsidRPr="00E828E9" w:rsidRDefault="00EC2F95" w:rsidP="00B07000">
      <w:pPr>
        <w:spacing w:after="0" w:line="240" w:lineRule="auto"/>
        <w:jc w:val="both"/>
        <w:rPr>
          <w:rFonts w:cs="Arial"/>
          <w:snapToGrid w:val="0"/>
          <w:lang w:eastAsia="es-ES"/>
        </w:rPr>
      </w:pPr>
      <w:r w:rsidRPr="00E828E9">
        <w:rPr>
          <w:rFonts w:cs="Arial"/>
          <w:snapToGrid w:val="0"/>
          <w:lang w:eastAsia="es-ES"/>
        </w:rPr>
        <w:t>EC0</w:t>
      </w:r>
      <w:r w:rsidR="00B07000" w:rsidRPr="00E828E9">
        <w:rPr>
          <w:rFonts w:cs="Arial"/>
          <w:snapToGrid w:val="0"/>
          <w:lang w:eastAsia="es-ES"/>
        </w:rPr>
        <w:t>134</w:t>
      </w:r>
      <w:r w:rsidR="00526E8E" w:rsidRPr="00E828E9">
        <w:rPr>
          <w:rFonts w:cs="Arial"/>
          <w:snapToGrid w:val="0"/>
          <w:lang w:eastAsia="es-ES"/>
        </w:rPr>
        <w:t xml:space="preserve">  </w:t>
      </w:r>
      <w:r w:rsidR="00B07000" w:rsidRPr="00E828E9">
        <w:rPr>
          <w:rFonts w:cs="Arial"/>
          <w:snapToGrid w:val="0"/>
          <w:lang w:eastAsia="es-ES"/>
        </w:rPr>
        <w:t>D/227001300/5840</w:t>
      </w:r>
    </w:p>
    <w:p w14:paraId="34DC952D" w14:textId="77777777" w:rsidR="00BB18B2" w:rsidRPr="00E828E9" w:rsidRDefault="00BB18B2" w:rsidP="00526E8E">
      <w:pPr>
        <w:spacing w:after="0" w:line="100" w:lineRule="atLeast"/>
        <w:jc w:val="both"/>
        <w:rPr>
          <w:rFonts w:cs="Arial"/>
        </w:rPr>
      </w:pPr>
    </w:p>
    <w:p w14:paraId="1D366566" w14:textId="77777777" w:rsidR="00526E8E" w:rsidRPr="00E828E9" w:rsidRDefault="00526E8E" w:rsidP="00526E8E">
      <w:pPr>
        <w:pStyle w:val="Pargrafdellista"/>
        <w:ind w:left="0"/>
        <w:jc w:val="both"/>
        <w:rPr>
          <w:rFonts w:ascii="Arial" w:hAnsi="Arial" w:cs="Arial"/>
          <w:snapToGrid w:val="0"/>
          <w:sz w:val="22"/>
          <w:szCs w:val="22"/>
        </w:rPr>
      </w:pPr>
      <w:r w:rsidRPr="00E828E9">
        <w:rPr>
          <w:rFonts w:ascii="Arial" w:hAnsi="Arial" w:cs="Arial"/>
          <w:snapToGrid w:val="0"/>
          <w:sz w:val="22"/>
          <w:szCs w:val="22"/>
        </w:rPr>
        <w:t>C2. Expedient d’abast plurianual:</w:t>
      </w:r>
    </w:p>
    <w:p w14:paraId="4ADCAE81" w14:textId="77777777" w:rsidR="00526E8E" w:rsidRPr="00E828E9" w:rsidRDefault="00526E8E" w:rsidP="00526E8E">
      <w:pPr>
        <w:pStyle w:val="Pargrafdellista"/>
        <w:ind w:left="0"/>
        <w:jc w:val="both"/>
        <w:rPr>
          <w:rFonts w:ascii="Arial" w:hAnsi="Arial" w:cs="Arial"/>
          <w:snapToGrid w:val="0"/>
          <w:sz w:val="22"/>
          <w:szCs w:val="22"/>
        </w:rPr>
      </w:pPr>
    </w:p>
    <w:p w14:paraId="0F1F6A66" w14:textId="77777777" w:rsidR="00526E8E" w:rsidRPr="00E828E9" w:rsidRDefault="00526E8E" w:rsidP="00526E8E">
      <w:pPr>
        <w:pStyle w:val="Default"/>
        <w:jc w:val="both"/>
        <w:rPr>
          <w:snapToGrid w:val="0"/>
          <w:sz w:val="22"/>
          <w:szCs w:val="22"/>
        </w:rPr>
      </w:pPr>
      <w:r w:rsidRPr="00E828E9">
        <w:rPr>
          <w:snapToGrid w:val="0"/>
          <w:sz w:val="22"/>
          <w:szCs w:val="22"/>
        </w:rPr>
        <w:t>Si.</w:t>
      </w:r>
    </w:p>
    <w:p w14:paraId="4341953C" w14:textId="77777777" w:rsidR="00526E8E" w:rsidRPr="00E828E9" w:rsidRDefault="00526E8E" w:rsidP="00526E8E">
      <w:pPr>
        <w:pStyle w:val="Default"/>
        <w:jc w:val="both"/>
        <w:rPr>
          <w:snapToGrid w:val="0"/>
          <w:sz w:val="22"/>
          <w:szCs w:val="22"/>
        </w:rPr>
      </w:pPr>
    </w:p>
    <w:p w14:paraId="4606F1E4" w14:textId="772BBEEC" w:rsidR="00526E8E" w:rsidRPr="00E828E9" w:rsidRDefault="00526E8E" w:rsidP="00526E8E">
      <w:pPr>
        <w:pStyle w:val="Default"/>
        <w:jc w:val="both"/>
        <w:rPr>
          <w:snapToGrid w:val="0"/>
          <w:color w:val="auto"/>
          <w:sz w:val="22"/>
          <w:szCs w:val="22"/>
          <w:lang w:eastAsia="es-ES"/>
        </w:rPr>
      </w:pPr>
      <w:r w:rsidRPr="00E828E9">
        <w:rPr>
          <w:snapToGrid w:val="0"/>
          <w:color w:val="auto"/>
          <w:sz w:val="22"/>
          <w:szCs w:val="22"/>
          <w:lang w:eastAsia="es-ES"/>
        </w:rPr>
        <w:t>En aplicació de l’establert a l’article 36 del Text refós de la Llei de finances públiques de Catalunya, aprovat pel Decret Legislatiu 3/2002, de 24 de desembre,</w:t>
      </w:r>
      <w:r w:rsidR="0047598A" w:rsidRPr="00E828E9">
        <w:rPr>
          <w:snapToGrid w:val="0"/>
          <w:color w:val="auto"/>
          <w:sz w:val="22"/>
          <w:szCs w:val="22"/>
          <w:lang w:eastAsia="es-ES"/>
        </w:rPr>
        <w:t xml:space="preserve"> </w:t>
      </w:r>
      <w:r w:rsidRPr="00E828E9">
        <w:rPr>
          <w:snapToGrid w:val="0"/>
          <w:color w:val="auto"/>
          <w:sz w:val="22"/>
          <w:szCs w:val="22"/>
          <w:lang w:eastAsia="es-ES"/>
        </w:rPr>
        <w:t xml:space="preserve">s’han realitzat les actuacions necessàries per assegurar el crèdit per a </w:t>
      </w:r>
      <w:r w:rsidR="001C4291" w:rsidRPr="00E828E9">
        <w:rPr>
          <w:snapToGrid w:val="0"/>
          <w:color w:val="auto"/>
          <w:sz w:val="22"/>
          <w:szCs w:val="22"/>
          <w:lang w:eastAsia="es-ES"/>
        </w:rPr>
        <w:t xml:space="preserve">l’anualitat </w:t>
      </w:r>
      <w:r w:rsidR="00EC2F95" w:rsidRPr="00E828E9">
        <w:rPr>
          <w:snapToGrid w:val="0"/>
          <w:color w:val="auto"/>
          <w:sz w:val="22"/>
          <w:szCs w:val="22"/>
          <w:lang w:eastAsia="es-ES"/>
        </w:rPr>
        <w:t>202</w:t>
      </w:r>
      <w:r w:rsidRPr="00E828E9">
        <w:rPr>
          <w:snapToGrid w:val="0"/>
          <w:color w:val="auto"/>
          <w:sz w:val="22"/>
          <w:szCs w:val="22"/>
          <w:lang w:eastAsia="es-ES"/>
        </w:rPr>
        <w:t>5.</w:t>
      </w:r>
    </w:p>
    <w:p w14:paraId="137AA287" w14:textId="77777777" w:rsidR="00526E8E" w:rsidRPr="00E828E9" w:rsidRDefault="00526E8E" w:rsidP="00526E8E">
      <w:pPr>
        <w:pStyle w:val="Pargrafdellista"/>
        <w:ind w:left="0"/>
        <w:jc w:val="both"/>
        <w:rPr>
          <w:rFonts w:cs="Arial"/>
          <w:snapToGrid w:val="0"/>
        </w:rPr>
      </w:pPr>
      <w:r w:rsidRPr="00E828E9">
        <w:rPr>
          <w:rFonts w:cs="Arial"/>
          <w:snapToGrid w:val="0"/>
        </w:rPr>
        <w:tab/>
      </w:r>
      <w:r w:rsidRPr="00E828E9">
        <w:rPr>
          <w:rFonts w:ascii="Arial" w:hAnsi="Arial" w:cs="Arial"/>
          <w:snapToGrid w:val="0"/>
          <w:sz w:val="22"/>
          <w:szCs w:val="22"/>
        </w:rPr>
        <w:tab/>
      </w:r>
      <w:r w:rsidRPr="00E828E9">
        <w:rPr>
          <w:rFonts w:ascii="Arial" w:hAnsi="Arial" w:cs="Arial"/>
          <w:snapToGrid w:val="0"/>
          <w:sz w:val="22"/>
          <w:szCs w:val="22"/>
        </w:rPr>
        <w:tab/>
      </w:r>
    </w:p>
    <w:p w14:paraId="62B9E1B1" w14:textId="77777777" w:rsidR="00526E8E" w:rsidRPr="00E828E9" w:rsidRDefault="00526E8E" w:rsidP="00A36AB8">
      <w:pPr>
        <w:numPr>
          <w:ilvl w:val="0"/>
          <w:numId w:val="3"/>
        </w:numPr>
        <w:tabs>
          <w:tab w:val="clear" w:pos="360"/>
          <w:tab w:val="num" w:pos="0"/>
          <w:tab w:val="left" w:pos="426"/>
        </w:tabs>
        <w:spacing w:after="0" w:line="240" w:lineRule="auto"/>
        <w:ind w:left="0" w:firstLine="0"/>
        <w:jc w:val="both"/>
        <w:rPr>
          <w:rFonts w:cs="Arial"/>
          <w:b/>
          <w:snapToGrid w:val="0"/>
          <w:lang w:eastAsia="es-ES"/>
        </w:rPr>
      </w:pPr>
      <w:r w:rsidRPr="00E828E9">
        <w:rPr>
          <w:rFonts w:cs="Arial"/>
          <w:b/>
          <w:snapToGrid w:val="0"/>
          <w:lang w:eastAsia="es-ES"/>
        </w:rPr>
        <w:lastRenderedPageBreak/>
        <w:t xml:space="preserve">Termini de durada del contracte </w:t>
      </w:r>
    </w:p>
    <w:p w14:paraId="10143C8A" w14:textId="77777777" w:rsidR="00526E8E" w:rsidRPr="00E828E9" w:rsidRDefault="00526E8E" w:rsidP="00A36AB8">
      <w:pPr>
        <w:tabs>
          <w:tab w:val="left" w:pos="426"/>
        </w:tabs>
        <w:spacing w:after="0" w:line="240" w:lineRule="auto"/>
        <w:jc w:val="both"/>
        <w:rPr>
          <w:rFonts w:cs="Arial"/>
          <w:snapToGrid w:val="0"/>
          <w:lang w:eastAsia="es-ES"/>
        </w:rPr>
      </w:pPr>
    </w:p>
    <w:p w14:paraId="7363298F" w14:textId="77777777" w:rsidR="00526E8E" w:rsidRPr="00E828E9" w:rsidRDefault="00526E8E" w:rsidP="00A36AB8">
      <w:pPr>
        <w:tabs>
          <w:tab w:val="left" w:pos="426"/>
          <w:tab w:val="num" w:pos="2160"/>
        </w:tabs>
        <w:spacing w:after="0" w:line="240" w:lineRule="auto"/>
        <w:jc w:val="both"/>
        <w:rPr>
          <w:rFonts w:cs="Arial"/>
          <w:snapToGrid w:val="0"/>
          <w:lang w:eastAsia="es-ES"/>
        </w:rPr>
      </w:pPr>
      <w:r w:rsidRPr="00E828E9">
        <w:rPr>
          <w:rFonts w:cs="Arial"/>
          <w:snapToGrid w:val="0"/>
          <w:lang w:eastAsia="es-ES"/>
        </w:rPr>
        <w:t>D.1 Termini de durada:</w:t>
      </w:r>
    </w:p>
    <w:p w14:paraId="3E3E5254" w14:textId="77777777" w:rsidR="00526E8E" w:rsidRPr="00E828E9" w:rsidRDefault="00526E8E" w:rsidP="00A36AB8">
      <w:pPr>
        <w:pStyle w:val="Textindependent"/>
        <w:tabs>
          <w:tab w:val="left" w:pos="426"/>
        </w:tabs>
        <w:rPr>
          <w:rFonts w:cs="Arial"/>
          <w:sz w:val="22"/>
          <w:szCs w:val="22"/>
          <w:lang w:val="ca-ES"/>
        </w:rPr>
      </w:pPr>
    </w:p>
    <w:p w14:paraId="6CBE8657" w14:textId="171985A8" w:rsidR="00BB18B2" w:rsidRPr="00E828E9" w:rsidRDefault="00574EF5" w:rsidP="00A36AB8">
      <w:pPr>
        <w:pStyle w:val="Textindependent"/>
        <w:tabs>
          <w:tab w:val="left" w:pos="426"/>
        </w:tabs>
        <w:spacing w:before="1"/>
        <w:ind w:right="103"/>
        <w:rPr>
          <w:sz w:val="22"/>
          <w:szCs w:val="22"/>
          <w:lang w:val="ca-ES"/>
        </w:rPr>
      </w:pPr>
      <w:r w:rsidRPr="00E828E9">
        <w:rPr>
          <w:sz w:val="22"/>
          <w:szCs w:val="22"/>
          <w:lang w:val="ca-ES"/>
        </w:rPr>
        <w:t>El termini d’execució del contracte serà de 9 mesos a comptar a partir</w:t>
      </w:r>
      <w:r w:rsidR="00BB18B2" w:rsidRPr="00E828E9">
        <w:rPr>
          <w:sz w:val="22"/>
          <w:szCs w:val="22"/>
          <w:lang w:val="ca-ES"/>
        </w:rPr>
        <w:t xml:space="preserve"> de la data de formalització del mateix</w:t>
      </w:r>
      <w:r w:rsidR="00D37E02" w:rsidRPr="00E828E9">
        <w:rPr>
          <w:sz w:val="22"/>
          <w:szCs w:val="22"/>
          <w:lang w:val="ca-ES"/>
        </w:rPr>
        <w:t>.</w:t>
      </w:r>
    </w:p>
    <w:p w14:paraId="68EB8B0F" w14:textId="77777777" w:rsidR="00D37E02" w:rsidRPr="00E828E9" w:rsidRDefault="00D37E02" w:rsidP="00A36AB8">
      <w:pPr>
        <w:pStyle w:val="Textindependent"/>
        <w:tabs>
          <w:tab w:val="left" w:pos="426"/>
        </w:tabs>
        <w:spacing w:before="1"/>
        <w:ind w:right="103"/>
        <w:rPr>
          <w:sz w:val="22"/>
          <w:szCs w:val="22"/>
          <w:lang w:val="ca-ES"/>
        </w:rPr>
      </w:pPr>
    </w:p>
    <w:p w14:paraId="2C96557E" w14:textId="2442B5E3" w:rsidR="00D37E02" w:rsidRPr="00E828E9" w:rsidRDefault="00D37E02" w:rsidP="00A36AB8">
      <w:pPr>
        <w:pStyle w:val="Textindependent"/>
        <w:tabs>
          <w:tab w:val="left" w:pos="426"/>
        </w:tabs>
        <w:spacing w:before="1"/>
        <w:ind w:right="103"/>
        <w:rPr>
          <w:sz w:val="22"/>
          <w:szCs w:val="22"/>
          <w:lang w:val="ca-ES"/>
        </w:rPr>
      </w:pPr>
      <w:r w:rsidRPr="00E828E9">
        <w:rPr>
          <w:sz w:val="22"/>
          <w:szCs w:val="22"/>
          <w:lang w:val="ca-ES"/>
        </w:rPr>
        <w:t xml:space="preserve">Es preveuen terminis d’execució parcials que es recullen en </w:t>
      </w:r>
      <w:r w:rsidR="00574EF5" w:rsidRPr="00E828E9">
        <w:rPr>
          <w:sz w:val="22"/>
          <w:szCs w:val="22"/>
          <w:lang w:val="ca-ES"/>
        </w:rPr>
        <w:t>l’apartat 3 d</w:t>
      </w:r>
      <w:r w:rsidRPr="00E828E9">
        <w:rPr>
          <w:sz w:val="22"/>
          <w:szCs w:val="22"/>
          <w:lang w:val="ca-ES"/>
        </w:rPr>
        <w:t>el plec de prescripcions tècniques que regeix aquesta contractació.</w:t>
      </w:r>
    </w:p>
    <w:p w14:paraId="6434A406" w14:textId="77777777" w:rsidR="00BB18B2" w:rsidRPr="00E828E9" w:rsidRDefault="00BB18B2" w:rsidP="00A36AB8">
      <w:pPr>
        <w:tabs>
          <w:tab w:val="left" w:pos="426"/>
        </w:tabs>
        <w:spacing w:after="0" w:line="240" w:lineRule="auto"/>
        <w:ind w:right="-23"/>
        <w:jc w:val="both"/>
        <w:rPr>
          <w:rFonts w:eastAsia="Arial" w:cs="Arial"/>
        </w:rPr>
      </w:pPr>
    </w:p>
    <w:p w14:paraId="52857416" w14:textId="77777777" w:rsidR="00BB18B2" w:rsidRPr="00E828E9" w:rsidRDefault="00BB18B2" w:rsidP="00A36AB8">
      <w:pPr>
        <w:tabs>
          <w:tab w:val="left" w:pos="426"/>
          <w:tab w:val="num" w:pos="2160"/>
        </w:tabs>
        <w:spacing w:after="0" w:line="240" w:lineRule="auto"/>
        <w:jc w:val="both"/>
        <w:rPr>
          <w:rFonts w:cs="Arial"/>
          <w:snapToGrid w:val="0"/>
          <w:lang w:eastAsia="es-ES"/>
        </w:rPr>
      </w:pPr>
      <w:r w:rsidRPr="00E828E9">
        <w:rPr>
          <w:rFonts w:cs="Arial"/>
          <w:snapToGrid w:val="0"/>
          <w:lang w:eastAsia="es-ES"/>
        </w:rPr>
        <w:t xml:space="preserve">D.2 Possibilitat de pròrrogues i termini: </w:t>
      </w:r>
    </w:p>
    <w:p w14:paraId="64C35E23" w14:textId="77777777" w:rsidR="00BB18B2" w:rsidRPr="00E828E9" w:rsidRDefault="00BB18B2" w:rsidP="00A36AB8">
      <w:pPr>
        <w:tabs>
          <w:tab w:val="left" w:pos="426"/>
          <w:tab w:val="num" w:pos="2160"/>
        </w:tabs>
        <w:spacing w:after="0" w:line="240" w:lineRule="auto"/>
        <w:jc w:val="both"/>
        <w:rPr>
          <w:rFonts w:cs="Arial"/>
          <w:snapToGrid w:val="0"/>
          <w:lang w:eastAsia="es-ES"/>
        </w:rPr>
      </w:pPr>
    </w:p>
    <w:p w14:paraId="35FF3F01" w14:textId="4D4C410F" w:rsidR="00BB18B2" w:rsidRPr="00E828E9" w:rsidRDefault="00574EF5" w:rsidP="00A36AB8">
      <w:pPr>
        <w:pStyle w:val="Textindependent"/>
        <w:tabs>
          <w:tab w:val="left" w:pos="426"/>
        </w:tabs>
        <w:spacing w:before="1"/>
        <w:ind w:right="107"/>
        <w:rPr>
          <w:lang w:val="ca-ES"/>
        </w:rPr>
      </w:pPr>
      <w:r w:rsidRPr="00E828E9">
        <w:rPr>
          <w:lang w:val="ca-ES"/>
        </w:rPr>
        <w:t>No es preveuen pròrrogues</w:t>
      </w:r>
    </w:p>
    <w:p w14:paraId="1C20DE7C" w14:textId="77777777" w:rsidR="00BB18B2" w:rsidRPr="00E828E9" w:rsidRDefault="00BB18B2" w:rsidP="00A36AB8">
      <w:pPr>
        <w:pStyle w:val="CM24"/>
        <w:tabs>
          <w:tab w:val="left" w:pos="426"/>
        </w:tabs>
        <w:spacing w:after="0"/>
        <w:jc w:val="both"/>
        <w:rPr>
          <w:sz w:val="22"/>
          <w:szCs w:val="22"/>
        </w:rPr>
      </w:pPr>
    </w:p>
    <w:p w14:paraId="3403FBB6" w14:textId="77777777" w:rsidR="00BB18B2" w:rsidRPr="00E828E9" w:rsidRDefault="00BB18B2" w:rsidP="00BB18B2">
      <w:pPr>
        <w:pStyle w:val="CM24"/>
        <w:spacing w:after="0"/>
        <w:jc w:val="both"/>
        <w:rPr>
          <w:rFonts w:cs="Arial"/>
          <w:sz w:val="22"/>
          <w:szCs w:val="22"/>
        </w:rPr>
      </w:pPr>
      <w:r w:rsidRPr="00E828E9">
        <w:rPr>
          <w:sz w:val="22"/>
          <w:szCs w:val="22"/>
        </w:rPr>
        <w:t xml:space="preserve">D.3 </w:t>
      </w:r>
      <w:r w:rsidRPr="00E828E9">
        <w:rPr>
          <w:sz w:val="22"/>
          <w:szCs w:val="22"/>
          <w:u w:val="single"/>
        </w:rPr>
        <w:t>Lloc d’execució i recepció dels treballs</w:t>
      </w:r>
    </w:p>
    <w:p w14:paraId="17DC4598" w14:textId="77777777" w:rsidR="00BB18B2" w:rsidRPr="00E828E9" w:rsidRDefault="00BB18B2" w:rsidP="000F62BA">
      <w:pPr>
        <w:spacing w:after="0" w:line="240" w:lineRule="auto"/>
        <w:jc w:val="both"/>
      </w:pPr>
    </w:p>
    <w:p w14:paraId="29682395" w14:textId="77777777" w:rsidR="00574EF5" w:rsidRPr="00E828E9" w:rsidRDefault="00574EF5" w:rsidP="000F62BA">
      <w:pPr>
        <w:pStyle w:val="Textindependent"/>
        <w:spacing w:before="34" w:line="276" w:lineRule="auto"/>
        <w:rPr>
          <w:lang w:val="ca-ES"/>
        </w:rPr>
      </w:pPr>
      <w:r w:rsidRPr="00E828E9">
        <w:rPr>
          <w:lang w:val="ca-ES"/>
        </w:rPr>
        <w:t>El lliurament dels informes que es derivin de l’objecte contractual tindrà lloc a la Direcció</w:t>
      </w:r>
      <w:r w:rsidRPr="00E828E9">
        <w:rPr>
          <w:spacing w:val="1"/>
          <w:lang w:val="ca-ES"/>
        </w:rPr>
        <w:t xml:space="preserve"> </w:t>
      </w:r>
      <w:r w:rsidRPr="00E828E9">
        <w:rPr>
          <w:lang w:val="ca-ES"/>
        </w:rPr>
        <w:t>General de</w:t>
      </w:r>
      <w:r w:rsidRPr="00E828E9">
        <w:rPr>
          <w:spacing w:val="3"/>
          <w:lang w:val="ca-ES"/>
        </w:rPr>
        <w:t xml:space="preserve"> </w:t>
      </w:r>
      <w:r w:rsidRPr="00E828E9">
        <w:rPr>
          <w:lang w:val="ca-ES"/>
        </w:rPr>
        <w:t>Pressupostos,</w:t>
      </w:r>
      <w:r w:rsidRPr="00E828E9">
        <w:rPr>
          <w:spacing w:val="-2"/>
          <w:lang w:val="ca-ES"/>
        </w:rPr>
        <w:t xml:space="preserve"> </w:t>
      </w:r>
      <w:r w:rsidRPr="00E828E9">
        <w:rPr>
          <w:lang w:val="ca-ES"/>
        </w:rPr>
        <w:t>ubicada</w:t>
      </w:r>
      <w:r w:rsidRPr="00E828E9">
        <w:rPr>
          <w:spacing w:val="1"/>
          <w:lang w:val="ca-ES"/>
        </w:rPr>
        <w:t xml:space="preserve"> </w:t>
      </w:r>
      <w:r w:rsidRPr="00E828E9">
        <w:rPr>
          <w:lang w:val="ca-ES"/>
        </w:rPr>
        <w:t>al</w:t>
      </w:r>
      <w:r w:rsidRPr="00E828E9">
        <w:rPr>
          <w:spacing w:val="-4"/>
          <w:lang w:val="ca-ES"/>
        </w:rPr>
        <w:t xml:space="preserve"> </w:t>
      </w:r>
      <w:r w:rsidRPr="00E828E9">
        <w:rPr>
          <w:lang w:val="ca-ES"/>
        </w:rPr>
        <w:t>carrer</w:t>
      </w:r>
      <w:r w:rsidRPr="00E828E9">
        <w:rPr>
          <w:spacing w:val="-1"/>
          <w:lang w:val="ca-ES"/>
        </w:rPr>
        <w:t xml:space="preserve"> </w:t>
      </w:r>
      <w:r w:rsidRPr="00E828E9">
        <w:rPr>
          <w:lang w:val="ca-ES"/>
        </w:rPr>
        <w:t>del</w:t>
      </w:r>
      <w:r w:rsidRPr="00E828E9">
        <w:rPr>
          <w:spacing w:val="-4"/>
          <w:lang w:val="ca-ES"/>
        </w:rPr>
        <w:t xml:space="preserve"> </w:t>
      </w:r>
      <w:r w:rsidRPr="00E828E9">
        <w:rPr>
          <w:lang w:val="ca-ES"/>
        </w:rPr>
        <w:t>Foc,</w:t>
      </w:r>
      <w:r w:rsidRPr="00E828E9">
        <w:rPr>
          <w:spacing w:val="-1"/>
          <w:lang w:val="ca-ES"/>
        </w:rPr>
        <w:t xml:space="preserve"> </w:t>
      </w:r>
      <w:r w:rsidRPr="00E828E9">
        <w:rPr>
          <w:lang w:val="ca-ES"/>
        </w:rPr>
        <w:t>57</w:t>
      </w:r>
      <w:r w:rsidRPr="00E828E9">
        <w:rPr>
          <w:spacing w:val="-1"/>
          <w:lang w:val="ca-ES"/>
        </w:rPr>
        <w:t xml:space="preserve"> </w:t>
      </w:r>
      <w:r w:rsidRPr="00E828E9">
        <w:rPr>
          <w:lang w:val="ca-ES"/>
        </w:rPr>
        <w:t>de</w:t>
      </w:r>
      <w:r w:rsidRPr="00E828E9">
        <w:rPr>
          <w:spacing w:val="1"/>
          <w:lang w:val="ca-ES"/>
        </w:rPr>
        <w:t xml:space="preserve"> </w:t>
      </w:r>
      <w:r w:rsidRPr="00E828E9">
        <w:rPr>
          <w:lang w:val="ca-ES"/>
        </w:rPr>
        <w:t>Barcelona.</w:t>
      </w:r>
    </w:p>
    <w:p w14:paraId="4B340924" w14:textId="77777777" w:rsidR="00526E8E" w:rsidRPr="00E828E9" w:rsidRDefault="00526E8E" w:rsidP="00526E8E">
      <w:pPr>
        <w:spacing w:after="0" w:line="240" w:lineRule="auto"/>
        <w:jc w:val="both"/>
        <w:rPr>
          <w:rFonts w:cs="Arial"/>
        </w:rPr>
      </w:pPr>
    </w:p>
    <w:p w14:paraId="264F7DDA" w14:textId="77777777" w:rsidR="00526E8E" w:rsidRPr="00E828E9" w:rsidRDefault="00526E8E" w:rsidP="00A36AB8">
      <w:pPr>
        <w:numPr>
          <w:ilvl w:val="0"/>
          <w:numId w:val="3"/>
        </w:numPr>
        <w:tabs>
          <w:tab w:val="clear" w:pos="360"/>
          <w:tab w:val="num" w:pos="0"/>
          <w:tab w:val="left" w:pos="426"/>
          <w:tab w:val="num" w:pos="2160"/>
        </w:tabs>
        <w:spacing w:after="0" w:line="240" w:lineRule="auto"/>
        <w:ind w:left="0" w:firstLine="0"/>
        <w:jc w:val="both"/>
        <w:rPr>
          <w:rFonts w:cs="Arial"/>
          <w:b/>
          <w:snapToGrid w:val="0"/>
          <w:lang w:eastAsia="es-ES"/>
        </w:rPr>
      </w:pPr>
      <w:r w:rsidRPr="00E828E9">
        <w:rPr>
          <w:rFonts w:cs="Arial"/>
          <w:b/>
          <w:snapToGrid w:val="0"/>
          <w:lang w:eastAsia="es-ES"/>
        </w:rPr>
        <w:t xml:space="preserve">Variants </w:t>
      </w:r>
    </w:p>
    <w:p w14:paraId="529BCA84" w14:textId="77777777" w:rsidR="00526E8E" w:rsidRPr="00E828E9" w:rsidRDefault="00526E8E" w:rsidP="00A36AB8">
      <w:pPr>
        <w:tabs>
          <w:tab w:val="left" w:pos="426"/>
          <w:tab w:val="num" w:pos="2160"/>
        </w:tabs>
        <w:spacing w:after="0" w:line="240" w:lineRule="auto"/>
        <w:jc w:val="both"/>
        <w:rPr>
          <w:rFonts w:cs="Arial"/>
          <w:snapToGrid w:val="0"/>
          <w:lang w:eastAsia="es-ES"/>
        </w:rPr>
      </w:pPr>
    </w:p>
    <w:p w14:paraId="3DB51E3E" w14:textId="77777777" w:rsidR="00526E8E" w:rsidRPr="00E828E9" w:rsidRDefault="00526E8E" w:rsidP="00A36AB8">
      <w:pPr>
        <w:tabs>
          <w:tab w:val="left" w:pos="426"/>
        </w:tabs>
        <w:spacing w:after="0" w:line="240" w:lineRule="auto"/>
        <w:jc w:val="both"/>
        <w:rPr>
          <w:rFonts w:cs="Arial"/>
          <w:snapToGrid w:val="0"/>
          <w:lang w:eastAsia="es-ES"/>
        </w:rPr>
      </w:pPr>
      <w:r w:rsidRPr="00E828E9">
        <w:rPr>
          <w:rFonts w:cs="Arial"/>
          <w:snapToGrid w:val="0"/>
          <w:lang w:eastAsia="es-ES"/>
        </w:rPr>
        <w:t>No</w:t>
      </w:r>
    </w:p>
    <w:p w14:paraId="509BF3D5" w14:textId="77777777" w:rsidR="00526E8E" w:rsidRPr="00E828E9" w:rsidRDefault="00526E8E" w:rsidP="00A36AB8">
      <w:pPr>
        <w:tabs>
          <w:tab w:val="left" w:pos="426"/>
        </w:tabs>
        <w:spacing w:after="0" w:line="240" w:lineRule="auto"/>
        <w:jc w:val="both"/>
        <w:rPr>
          <w:rFonts w:cs="Arial"/>
          <w:snapToGrid w:val="0"/>
          <w:lang w:eastAsia="es-ES"/>
        </w:rPr>
      </w:pPr>
    </w:p>
    <w:p w14:paraId="26387E25" w14:textId="77777777" w:rsidR="00526E8E" w:rsidRPr="00E828E9" w:rsidRDefault="00526E8E" w:rsidP="00A36AB8">
      <w:pPr>
        <w:numPr>
          <w:ilvl w:val="0"/>
          <w:numId w:val="3"/>
        </w:numPr>
        <w:tabs>
          <w:tab w:val="clear" w:pos="360"/>
          <w:tab w:val="num" w:pos="0"/>
          <w:tab w:val="left" w:pos="426"/>
          <w:tab w:val="num" w:pos="2160"/>
        </w:tabs>
        <w:spacing w:after="0" w:line="240" w:lineRule="auto"/>
        <w:ind w:left="0" w:firstLine="0"/>
        <w:jc w:val="both"/>
        <w:rPr>
          <w:rFonts w:cs="Arial"/>
          <w:snapToGrid w:val="0"/>
          <w:lang w:eastAsia="es-ES"/>
        </w:rPr>
      </w:pPr>
      <w:r w:rsidRPr="00E828E9">
        <w:rPr>
          <w:rFonts w:cs="Arial"/>
          <w:b/>
          <w:snapToGrid w:val="0"/>
          <w:lang w:eastAsia="es-ES"/>
        </w:rPr>
        <w:t xml:space="preserve">Tramitació de l’expedient i procediment d’adjudicació </w:t>
      </w:r>
    </w:p>
    <w:p w14:paraId="604C0DAF" w14:textId="77777777" w:rsidR="00526E8E" w:rsidRPr="00E828E9" w:rsidRDefault="00526E8E" w:rsidP="00526E8E">
      <w:pPr>
        <w:tabs>
          <w:tab w:val="num" w:pos="2160"/>
        </w:tabs>
        <w:spacing w:after="0" w:line="240" w:lineRule="auto"/>
        <w:jc w:val="both"/>
        <w:rPr>
          <w:rFonts w:cs="Arial"/>
          <w:b/>
          <w:snapToGrid w:val="0"/>
          <w:lang w:eastAsia="es-ES"/>
        </w:rPr>
      </w:pPr>
    </w:p>
    <w:p w14:paraId="60B5CDE9" w14:textId="77777777" w:rsidR="00526E8E" w:rsidRPr="00E828E9" w:rsidRDefault="00526E8E" w:rsidP="00526E8E">
      <w:pPr>
        <w:tabs>
          <w:tab w:val="num" w:pos="2160"/>
        </w:tabs>
        <w:spacing w:after="0" w:line="240" w:lineRule="auto"/>
        <w:jc w:val="both"/>
        <w:rPr>
          <w:rFonts w:cs="Arial"/>
          <w:snapToGrid w:val="0"/>
          <w:lang w:eastAsia="es-ES"/>
        </w:rPr>
      </w:pPr>
      <w:r w:rsidRPr="00E828E9">
        <w:rPr>
          <w:rFonts w:cs="Arial"/>
          <w:snapToGrid w:val="0"/>
          <w:lang w:eastAsia="es-ES"/>
        </w:rPr>
        <w:t xml:space="preserve">F.1 Forma de tramitació: </w:t>
      </w:r>
    </w:p>
    <w:p w14:paraId="39A94D98" w14:textId="77777777" w:rsidR="00526E8E" w:rsidRPr="00E828E9" w:rsidRDefault="00526E8E" w:rsidP="00526E8E">
      <w:pPr>
        <w:tabs>
          <w:tab w:val="num" w:pos="2160"/>
        </w:tabs>
        <w:spacing w:after="0" w:line="240" w:lineRule="auto"/>
        <w:jc w:val="both"/>
        <w:rPr>
          <w:rFonts w:cs="Arial"/>
          <w:snapToGrid w:val="0"/>
          <w:lang w:eastAsia="es-ES"/>
        </w:rPr>
      </w:pPr>
    </w:p>
    <w:p w14:paraId="2F1293EA" w14:textId="331F7A20" w:rsidR="00526E8E" w:rsidRPr="00E828E9" w:rsidRDefault="00526E8E" w:rsidP="00526E8E">
      <w:pPr>
        <w:tabs>
          <w:tab w:val="num" w:pos="2160"/>
        </w:tabs>
        <w:spacing w:after="0" w:line="240" w:lineRule="auto"/>
        <w:jc w:val="both"/>
        <w:rPr>
          <w:rFonts w:cs="Arial"/>
          <w:snapToGrid w:val="0"/>
          <w:lang w:eastAsia="es-ES"/>
        </w:rPr>
      </w:pPr>
      <w:r w:rsidRPr="00E828E9">
        <w:rPr>
          <w:rFonts w:cs="Arial"/>
          <w:snapToGrid w:val="0"/>
          <w:lang w:eastAsia="es-ES"/>
        </w:rPr>
        <w:t xml:space="preserve">Ordinària </w:t>
      </w:r>
    </w:p>
    <w:p w14:paraId="76C14DB9" w14:textId="77777777" w:rsidR="00526E8E" w:rsidRPr="00E828E9" w:rsidRDefault="00526E8E" w:rsidP="00526E8E">
      <w:pPr>
        <w:tabs>
          <w:tab w:val="num" w:pos="2160"/>
        </w:tabs>
        <w:spacing w:after="0" w:line="240" w:lineRule="auto"/>
        <w:jc w:val="both"/>
        <w:rPr>
          <w:rFonts w:cs="Arial"/>
          <w:snapToGrid w:val="0"/>
          <w:lang w:eastAsia="es-ES"/>
        </w:rPr>
      </w:pPr>
    </w:p>
    <w:p w14:paraId="70CFAA9D" w14:textId="77777777" w:rsidR="00526E8E" w:rsidRPr="00E828E9" w:rsidRDefault="00526E8E" w:rsidP="00526E8E">
      <w:pPr>
        <w:tabs>
          <w:tab w:val="num" w:pos="2160"/>
        </w:tabs>
        <w:spacing w:after="0" w:line="240" w:lineRule="auto"/>
        <w:jc w:val="both"/>
        <w:rPr>
          <w:rFonts w:cs="Arial"/>
          <w:snapToGrid w:val="0"/>
          <w:lang w:eastAsia="es-ES"/>
        </w:rPr>
      </w:pPr>
      <w:r w:rsidRPr="00E828E9">
        <w:rPr>
          <w:rFonts w:cs="Arial"/>
          <w:snapToGrid w:val="0"/>
          <w:lang w:eastAsia="es-ES"/>
        </w:rPr>
        <w:t>F.2 Procediment d’adjudicació:</w:t>
      </w:r>
    </w:p>
    <w:p w14:paraId="69D14557" w14:textId="77777777" w:rsidR="00526E8E" w:rsidRPr="00E828E9" w:rsidRDefault="00526E8E" w:rsidP="00526E8E">
      <w:pPr>
        <w:tabs>
          <w:tab w:val="num" w:pos="2160"/>
        </w:tabs>
        <w:spacing w:after="0" w:line="240" w:lineRule="auto"/>
        <w:jc w:val="both"/>
        <w:rPr>
          <w:rFonts w:cs="Arial"/>
          <w:snapToGrid w:val="0"/>
          <w:lang w:eastAsia="es-ES"/>
        </w:rPr>
      </w:pPr>
    </w:p>
    <w:p w14:paraId="1C5E01A2" w14:textId="504D8B40" w:rsidR="00526E8E" w:rsidRPr="00E828E9" w:rsidRDefault="00526E8E" w:rsidP="00526E8E">
      <w:pPr>
        <w:tabs>
          <w:tab w:val="left" w:pos="1427"/>
        </w:tabs>
        <w:spacing w:after="0" w:line="240" w:lineRule="auto"/>
        <w:jc w:val="both"/>
        <w:rPr>
          <w:rFonts w:cs="Arial"/>
          <w:snapToGrid w:val="0"/>
          <w:lang w:eastAsia="es-ES"/>
        </w:rPr>
      </w:pPr>
      <w:r w:rsidRPr="00E828E9">
        <w:rPr>
          <w:rFonts w:cs="Arial"/>
          <w:snapToGrid w:val="0"/>
          <w:lang w:eastAsia="es-ES"/>
        </w:rPr>
        <w:t xml:space="preserve">Obert </w:t>
      </w:r>
      <w:r w:rsidR="00574EF5" w:rsidRPr="00E828E9">
        <w:rPr>
          <w:rFonts w:cs="Arial"/>
          <w:snapToGrid w:val="0"/>
          <w:lang w:eastAsia="es-ES"/>
        </w:rPr>
        <w:t>simplificat</w:t>
      </w:r>
    </w:p>
    <w:p w14:paraId="6E00675E" w14:textId="77777777" w:rsidR="006A1EA0" w:rsidRPr="00E828E9" w:rsidRDefault="006A1EA0" w:rsidP="00526E8E">
      <w:pPr>
        <w:tabs>
          <w:tab w:val="num" w:pos="2160"/>
        </w:tabs>
        <w:spacing w:after="0" w:line="240" w:lineRule="auto"/>
        <w:jc w:val="both"/>
        <w:rPr>
          <w:rFonts w:cs="Arial"/>
          <w:snapToGrid w:val="0"/>
          <w:lang w:eastAsia="es-ES"/>
        </w:rPr>
      </w:pPr>
    </w:p>
    <w:p w14:paraId="64887123" w14:textId="77777777" w:rsidR="00526E8E" w:rsidRPr="00E828E9" w:rsidRDefault="00526E8E" w:rsidP="00526E8E">
      <w:pPr>
        <w:tabs>
          <w:tab w:val="num" w:pos="2160"/>
        </w:tabs>
        <w:spacing w:after="0" w:line="240" w:lineRule="auto"/>
        <w:jc w:val="both"/>
        <w:rPr>
          <w:rFonts w:cs="Arial"/>
          <w:snapToGrid w:val="0"/>
          <w:lang w:eastAsia="es-ES"/>
        </w:rPr>
      </w:pPr>
      <w:r w:rsidRPr="00E828E9">
        <w:rPr>
          <w:rFonts w:cs="Arial"/>
          <w:snapToGrid w:val="0"/>
          <w:lang w:eastAsia="es-ES"/>
        </w:rPr>
        <w:t xml:space="preserve">F.3 Presentació d’ofertes mitjançant eina de Sobre Digital: </w:t>
      </w:r>
    </w:p>
    <w:p w14:paraId="61693583" w14:textId="77777777" w:rsidR="00526E8E" w:rsidRPr="00E828E9" w:rsidRDefault="00526E8E" w:rsidP="00526E8E">
      <w:pPr>
        <w:tabs>
          <w:tab w:val="num" w:pos="2160"/>
        </w:tabs>
        <w:spacing w:after="0" w:line="240" w:lineRule="auto"/>
        <w:jc w:val="both"/>
        <w:rPr>
          <w:rFonts w:cs="Arial"/>
          <w:snapToGrid w:val="0"/>
          <w:lang w:eastAsia="es-ES"/>
        </w:rPr>
      </w:pPr>
      <w:r w:rsidRPr="00E828E9">
        <w:rPr>
          <w:rFonts w:cs="Arial"/>
          <w:snapToGrid w:val="0"/>
          <w:lang w:eastAsia="es-ES"/>
        </w:rPr>
        <w:tab/>
      </w:r>
      <w:r w:rsidRPr="00E828E9">
        <w:rPr>
          <w:rFonts w:cs="Arial"/>
          <w:snapToGrid w:val="0"/>
          <w:lang w:eastAsia="es-ES"/>
        </w:rPr>
        <w:tab/>
      </w:r>
      <w:r w:rsidRPr="00E828E9">
        <w:rPr>
          <w:rFonts w:cs="Arial"/>
          <w:snapToGrid w:val="0"/>
          <w:lang w:eastAsia="es-ES"/>
        </w:rPr>
        <w:tab/>
      </w:r>
      <w:r w:rsidRPr="00E828E9">
        <w:rPr>
          <w:rFonts w:cs="Arial"/>
          <w:snapToGrid w:val="0"/>
          <w:lang w:eastAsia="es-ES"/>
        </w:rPr>
        <w:tab/>
      </w:r>
      <w:r w:rsidRPr="00E828E9">
        <w:rPr>
          <w:rFonts w:cs="Arial"/>
          <w:snapToGrid w:val="0"/>
          <w:lang w:eastAsia="es-ES"/>
        </w:rPr>
        <w:tab/>
      </w:r>
      <w:r w:rsidRPr="00E828E9">
        <w:rPr>
          <w:rFonts w:cs="Arial"/>
          <w:snapToGrid w:val="0"/>
          <w:lang w:eastAsia="es-ES"/>
        </w:rPr>
        <w:tab/>
      </w:r>
    </w:p>
    <w:p w14:paraId="7AEB2AB1" w14:textId="77777777" w:rsidR="002B023B" w:rsidRPr="00E828E9" w:rsidRDefault="002B023B" w:rsidP="002B023B">
      <w:pPr>
        <w:tabs>
          <w:tab w:val="num" w:pos="2160"/>
        </w:tabs>
        <w:spacing w:after="0" w:line="240" w:lineRule="auto"/>
        <w:ind w:right="116"/>
        <w:jc w:val="both"/>
        <w:rPr>
          <w:rFonts w:cs="Arial"/>
          <w:snapToGrid w:val="0"/>
          <w:lang w:eastAsia="es-ES"/>
        </w:rPr>
      </w:pPr>
      <w:r w:rsidRPr="00E828E9">
        <w:rPr>
          <w:rFonts w:cs="Arial"/>
          <w:snapToGrid w:val="0"/>
          <w:lang w:eastAsia="es-ES"/>
        </w:rPr>
        <w:t>Mitjançant eina de Sobre Digital</w:t>
      </w:r>
    </w:p>
    <w:p w14:paraId="2AD1B686" w14:textId="77777777" w:rsidR="002B023B" w:rsidRPr="00E828E9" w:rsidRDefault="002B023B" w:rsidP="002B023B">
      <w:pPr>
        <w:tabs>
          <w:tab w:val="num" w:pos="2160"/>
        </w:tabs>
        <w:spacing w:after="0" w:line="240" w:lineRule="auto"/>
        <w:ind w:right="116"/>
        <w:jc w:val="both"/>
        <w:rPr>
          <w:rFonts w:cs="Arial"/>
          <w:snapToGrid w:val="0"/>
          <w:lang w:eastAsia="es-ES"/>
        </w:rPr>
      </w:pPr>
    </w:p>
    <w:p w14:paraId="691F7B4C" w14:textId="77777777" w:rsidR="00574EF5" w:rsidRPr="00E828E9" w:rsidRDefault="00574EF5" w:rsidP="00574EF5">
      <w:pPr>
        <w:tabs>
          <w:tab w:val="left" w:pos="2160"/>
        </w:tabs>
        <w:spacing w:after="0" w:line="100" w:lineRule="atLeast"/>
        <w:jc w:val="both"/>
        <w:rPr>
          <w:rFonts w:cs="Arial"/>
        </w:rPr>
      </w:pPr>
      <w:r w:rsidRPr="00E828E9">
        <w:rPr>
          <w:rFonts w:cs="Arial"/>
          <w:snapToGrid w:val="0"/>
          <w:lang w:eastAsia="es-ES"/>
        </w:rPr>
        <w:t xml:space="preserve">Sobres a presentar: </w:t>
      </w:r>
      <w:r w:rsidRPr="00E828E9">
        <w:rPr>
          <w:rFonts w:cs="Arial"/>
        </w:rPr>
        <w:t xml:space="preserve">En aquest expedient es preveu la </w:t>
      </w:r>
      <w:r w:rsidRPr="00E828E9">
        <w:rPr>
          <w:rFonts w:cs="Arial"/>
          <w:b/>
        </w:rPr>
        <w:t>presentació de dos sobres</w:t>
      </w:r>
      <w:r w:rsidRPr="00E828E9">
        <w:rPr>
          <w:rFonts w:cs="Arial"/>
        </w:rPr>
        <w:t xml:space="preserve"> atès que en el procediment es contemplen criteris d’adjudicació avaluables mitjançant un judici de valor (subjectius) i criteris avaluables mitjançant la mera aplicació de fórmules (objectius).</w:t>
      </w:r>
    </w:p>
    <w:p w14:paraId="77C9FE81" w14:textId="77777777" w:rsidR="00574EF5" w:rsidRPr="00E828E9" w:rsidRDefault="00574EF5" w:rsidP="00574EF5">
      <w:pPr>
        <w:tabs>
          <w:tab w:val="left" w:pos="2160"/>
        </w:tabs>
        <w:spacing w:after="0" w:line="100" w:lineRule="atLeast"/>
        <w:jc w:val="both"/>
      </w:pPr>
      <w:r w:rsidRPr="00E828E9">
        <w:rPr>
          <w:rFonts w:cs="Arial"/>
        </w:rPr>
        <w:t xml:space="preserve"> </w:t>
      </w:r>
    </w:p>
    <w:p w14:paraId="1B358A49" w14:textId="77777777" w:rsidR="00574EF5" w:rsidRPr="00E828E9" w:rsidRDefault="00574EF5" w:rsidP="00574EF5">
      <w:pPr>
        <w:tabs>
          <w:tab w:val="left" w:pos="2160"/>
        </w:tabs>
        <w:spacing w:after="0" w:line="100" w:lineRule="atLeast"/>
        <w:jc w:val="both"/>
        <w:rPr>
          <w:rFonts w:cs="Arial"/>
        </w:rPr>
      </w:pPr>
      <w:r w:rsidRPr="00E828E9">
        <w:rPr>
          <w:rFonts w:cs="Arial"/>
        </w:rPr>
        <w:t xml:space="preserve">La documentació a incloure en el sobre es recull en la clàusula 11.10.2 d'aquest plec: </w:t>
      </w:r>
    </w:p>
    <w:p w14:paraId="7006C9E4" w14:textId="77777777" w:rsidR="00574EF5" w:rsidRPr="00E828E9" w:rsidRDefault="00574EF5" w:rsidP="00574EF5">
      <w:pPr>
        <w:tabs>
          <w:tab w:val="num" w:pos="2160"/>
        </w:tabs>
        <w:spacing w:after="0" w:line="240" w:lineRule="auto"/>
        <w:jc w:val="both"/>
        <w:rPr>
          <w:rFonts w:cs="Arial"/>
          <w:snapToGrid w:val="0"/>
          <w:lang w:eastAsia="es-ES"/>
        </w:rPr>
      </w:pPr>
    </w:p>
    <w:p w14:paraId="4F7C1295" w14:textId="77777777" w:rsidR="00574EF5" w:rsidRPr="00E828E9" w:rsidRDefault="00574EF5" w:rsidP="00EE68FA">
      <w:pPr>
        <w:pStyle w:val="Textindependent2"/>
        <w:numPr>
          <w:ilvl w:val="1"/>
          <w:numId w:val="37"/>
        </w:numPr>
        <w:tabs>
          <w:tab w:val="left" w:pos="567"/>
          <w:tab w:val="num" w:pos="1080"/>
        </w:tabs>
        <w:spacing w:after="0" w:line="240" w:lineRule="auto"/>
        <w:ind w:left="284" w:hanging="284"/>
        <w:jc w:val="both"/>
        <w:outlineLvl w:val="0"/>
        <w:rPr>
          <w:rFonts w:ascii="Arial" w:hAnsi="Arial" w:cs="Arial"/>
          <w:sz w:val="22"/>
          <w:szCs w:val="22"/>
        </w:rPr>
      </w:pPr>
      <w:r w:rsidRPr="00E828E9">
        <w:rPr>
          <w:rFonts w:ascii="Arial" w:hAnsi="Arial" w:cs="Arial"/>
          <w:b/>
          <w:sz w:val="22"/>
          <w:szCs w:val="22"/>
        </w:rPr>
        <w:t>Sobre A</w:t>
      </w:r>
      <w:r w:rsidRPr="00E828E9">
        <w:rPr>
          <w:rFonts w:ascii="Arial" w:hAnsi="Arial" w:cs="Arial"/>
          <w:sz w:val="22"/>
          <w:szCs w:val="22"/>
        </w:rPr>
        <w:t xml:space="preserve">: Documentació administrativa i documentació relativa als criteris de valoració subjectiva.  </w:t>
      </w:r>
    </w:p>
    <w:p w14:paraId="65E1C78D" w14:textId="77777777" w:rsidR="00574EF5" w:rsidRPr="00E828E9" w:rsidRDefault="00574EF5" w:rsidP="00574EF5">
      <w:pPr>
        <w:pStyle w:val="Textindependent2"/>
        <w:tabs>
          <w:tab w:val="left" w:pos="567"/>
        </w:tabs>
        <w:spacing w:after="0" w:line="240" w:lineRule="auto"/>
        <w:ind w:left="284"/>
        <w:jc w:val="both"/>
        <w:outlineLvl w:val="0"/>
        <w:rPr>
          <w:rFonts w:ascii="Arial" w:hAnsi="Arial" w:cs="Arial"/>
          <w:b/>
          <w:sz w:val="22"/>
          <w:szCs w:val="22"/>
        </w:rPr>
      </w:pPr>
    </w:p>
    <w:p w14:paraId="21B15BDE" w14:textId="77777777" w:rsidR="00574EF5" w:rsidRPr="00E828E9" w:rsidRDefault="00574EF5" w:rsidP="00574EF5">
      <w:pPr>
        <w:pStyle w:val="Textindependent2"/>
        <w:tabs>
          <w:tab w:val="left" w:pos="567"/>
        </w:tabs>
        <w:spacing w:after="0" w:line="240" w:lineRule="auto"/>
        <w:ind w:left="284"/>
        <w:jc w:val="both"/>
        <w:outlineLvl w:val="0"/>
        <w:rPr>
          <w:rFonts w:ascii="Arial" w:hAnsi="Arial" w:cs="Arial"/>
          <w:sz w:val="22"/>
          <w:szCs w:val="22"/>
        </w:rPr>
      </w:pPr>
      <w:r w:rsidRPr="00E828E9">
        <w:rPr>
          <w:rFonts w:ascii="Arial" w:hAnsi="Arial" w:cs="Arial"/>
          <w:sz w:val="22"/>
          <w:szCs w:val="22"/>
        </w:rPr>
        <w:t>Concretament hauran d’aportar la declaració que es recull en l’annex núm. 4 i, si s’escau, en cas de subcontractació l’annex núm. 5. Així mateix haurà de presentar en aquest sobre la documentació que doni resposta al següent criteri d’adjudicació:</w:t>
      </w:r>
    </w:p>
    <w:p w14:paraId="2C1E1FDA" w14:textId="77777777" w:rsidR="00574EF5" w:rsidRPr="00E828E9" w:rsidRDefault="00574EF5" w:rsidP="00574EF5">
      <w:pPr>
        <w:pStyle w:val="Textindependent2"/>
        <w:tabs>
          <w:tab w:val="left" w:pos="567"/>
        </w:tabs>
        <w:spacing w:after="0" w:line="240" w:lineRule="auto"/>
        <w:ind w:left="284"/>
        <w:jc w:val="both"/>
        <w:outlineLvl w:val="0"/>
        <w:rPr>
          <w:rFonts w:ascii="Arial" w:hAnsi="Arial" w:cs="Arial"/>
          <w:sz w:val="22"/>
          <w:szCs w:val="22"/>
        </w:rPr>
      </w:pPr>
    </w:p>
    <w:p w14:paraId="1AB8BD9F" w14:textId="39B09B2C" w:rsidR="00574EF5" w:rsidRPr="00E828E9" w:rsidRDefault="00574EF5" w:rsidP="00574EF5">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sidRPr="00E828E9">
        <w:rPr>
          <w:rFonts w:ascii="Arial" w:hAnsi="Arial" w:cs="Arial"/>
          <w:sz w:val="22"/>
          <w:szCs w:val="22"/>
          <w:u w:val="single"/>
        </w:rPr>
        <w:lastRenderedPageBreak/>
        <w:t>Memòria tècnica</w:t>
      </w:r>
      <w:r w:rsidRPr="00E828E9">
        <w:rPr>
          <w:rFonts w:ascii="Arial" w:hAnsi="Arial" w:cs="Arial"/>
          <w:sz w:val="22"/>
          <w:szCs w:val="22"/>
        </w:rPr>
        <w:t>: indicat en el punt 1 de l’apartat H1.1 – Criteris subjectius.</w:t>
      </w:r>
    </w:p>
    <w:p w14:paraId="3C4F44EB" w14:textId="77777777" w:rsidR="00574EF5" w:rsidRPr="00E828E9" w:rsidRDefault="00574EF5" w:rsidP="00574EF5">
      <w:pPr>
        <w:pStyle w:val="Textindependent2"/>
        <w:tabs>
          <w:tab w:val="left" w:pos="567"/>
        </w:tabs>
        <w:spacing w:after="0" w:line="240" w:lineRule="auto"/>
        <w:ind w:left="284"/>
        <w:jc w:val="both"/>
        <w:outlineLvl w:val="0"/>
        <w:rPr>
          <w:rFonts w:ascii="Arial" w:hAnsi="Arial" w:cs="Arial"/>
          <w:sz w:val="22"/>
          <w:szCs w:val="22"/>
        </w:rPr>
      </w:pPr>
    </w:p>
    <w:p w14:paraId="4813C223" w14:textId="77777777" w:rsidR="00574EF5" w:rsidRPr="00E828E9" w:rsidRDefault="00574EF5" w:rsidP="00574EF5">
      <w:pPr>
        <w:pStyle w:val="Textindependent2"/>
        <w:numPr>
          <w:ilvl w:val="0"/>
          <w:numId w:val="26"/>
        </w:numPr>
        <w:tabs>
          <w:tab w:val="left" w:pos="567"/>
        </w:tabs>
        <w:spacing w:after="0" w:line="240" w:lineRule="auto"/>
        <w:ind w:left="284" w:hanging="284"/>
        <w:jc w:val="both"/>
        <w:outlineLvl w:val="0"/>
        <w:rPr>
          <w:rFonts w:ascii="Arial" w:hAnsi="Arial" w:cs="Arial"/>
          <w:sz w:val="22"/>
          <w:szCs w:val="22"/>
        </w:rPr>
      </w:pPr>
      <w:r w:rsidRPr="00E828E9">
        <w:rPr>
          <w:rFonts w:ascii="Arial" w:hAnsi="Arial" w:cs="Arial"/>
          <w:b/>
          <w:sz w:val="22"/>
          <w:szCs w:val="22"/>
        </w:rPr>
        <w:t>Sobre B</w:t>
      </w:r>
      <w:r w:rsidRPr="00E828E9">
        <w:rPr>
          <w:rFonts w:ascii="Arial" w:hAnsi="Arial" w:cs="Arial"/>
          <w:sz w:val="22"/>
          <w:szCs w:val="22"/>
        </w:rPr>
        <w:t>: Proposició econòmica i documentació relativa als criteris quantificables automàticament.</w:t>
      </w:r>
    </w:p>
    <w:p w14:paraId="390B9F98" w14:textId="77777777" w:rsidR="00574EF5" w:rsidRPr="00E828E9" w:rsidRDefault="00574EF5" w:rsidP="00574EF5">
      <w:pPr>
        <w:pStyle w:val="Textindependent2"/>
        <w:tabs>
          <w:tab w:val="left" w:pos="567"/>
        </w:tabs>
        <w:spacing w:after="0" w:line="240" w:lineRule="auto"/>
        <w:ind w:left="284"/>
        <w:jc w:val="both"/>
        <w:outlineLvl w:val="0"/>
        <w:rPr>
          <w:rFonts w:ascii="Arial" w:hAnsi="Arial" w:cs="Arial"/>
          <w:sz w:val="22"/>
          <w:szCs w:val="22"/>
        </w:rPr>
      </w:pPr>
    </w:p>
    <w:p w14:paraId="0DF64CC2" w14:textId="77777777" w:rsidR="00574EF5" w:rsidRPr="00E828E9" w:rsidRDefault="00574EF5" w:rsidP="00574EF5">
      <w:pPr>
        <w:pStyle w:val="Textindependent2"/>
        <w:tabs>
          <w:tab w:val="left" w:pos="567"/>
        </w:tabs>
        <w:spacing w:after="0" w:line="240" w:lineRule="auto"/>
        <w:ind w:left="284" w:hanging="284"/>
        <w:jc w:val="both"/>
        <w:outlineLvl w:val="0"/>
        <w:rPr>
          <w:rFonts w:ascii="Arial" w:hAnsi="Arial" w:cs="Arial"/>
          <w:sz w:val="22"/>
          <w:szCs w:val="22"/>
        </w:rPr>
      </w:pPr>
      <w:r w:rsidRPr="00E828E9">
        <w:rPr>
          <w:rFonts w:ascii="Arial" w:hAnsi="Arial" w:cs="Arial"/>
          <w:sz w:val="22"/>
          <w:szCs w:val="22"/>
        </w:rPr>
        <w:tab/>
        <w:t>Concretament es presentarà en aquest sobre la documentació que doni resposta als següents criteris d’adjudicació:</w:t>
      </w:r>
    </w:p>
    <w:p w14:paraId="3CEB6D58" w14:textId="77777777" w:rsidR="00574EF5" w:rsidRPr="00E828E9" w:rsidRDefault="00574EF5" w:rsidP="00574EF5">
      <w:pPr>
        <w:tabs>
          <w:tab w:val="left" w:pos="2160"/>
        </w:tabs>
        <w:spacing w:after="0" w:line="100" w:lineRule="atLeast"/>
        <w:jc w:val="both"/>
        <w:rPr>
          <w:rFonts w:cs="Arial"/>
        </w:rPr>
      </w:pPr>
    </w:p>
    <w:p w14:paraId="2ECE8BA8" w14:textId="77777777" w:rsidR="00574EF5" w:rsidRPr="00E828E9" w:rsidRDefault="00574EF5" w:rsidP="00574EF5">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bookmarkStart w:id="3" w:name="_Toc34139652"/>
      <w:r w:rsidRPr="00E828E9">
        <w:rPr>
          <w:rFonts w:ascii="Arial" w:hAnsi="Arial" w:cs="Arial"/>
          <w:sz w:val="22"/>
          <w:szCs w:val="22"/>
          <w:u w:val="single"/>
        </w:rPr>
        <w:t>Oferta econòmica</w:t>
      </w:r>
      <w:r w:rsidRPr="00E828E9">
        <w:rPr>
          <w:rFonts w:ascii="Arial" w:hAnsi="Arial" w:cs="Arial"/>
          <w:sz w:val="22"/>
          <w:szCs w:val="22"/>
        </w:rPr>
        <w:t>: indicat en el punt 2 de l’apartat H1.2. – Criteris objectius (d’acord amb el model de l’annex 1).</w:t>
      </w:r>
      <w:bookmarkEnd w:id="3"/>
    </w:p>
    <w:p w14:paraId="44D078D5" w14:textId="77777777" w:rsidR="00574EF5" w:rsidRPr="00E828E9" w:rsidRDefault="00574EF5" w:rsidP="00574EF5">
      <w:pPr>
        <w:pStyle w:val="Textindependent2"/>
        <w:tabs>
          <w:tab w:val="left" w:pos="567"/>
        </w:tabs>
        <w:spacing w:after="0" w:line="240" w:lineRule="auto"/>
        <w:ind w:left="284"/>
        <w:jc w:val="both"/>
        <w:outlineLvl w:val="0"/>
        <w:rPr>
          <w:rFonts w:ascii="Arial" w:hAnsi="Arial" w:cs="Arial"/>
          <w:sz w:val="22"/>
          <w:szCs w:val="22"/>
        </w:rPr>
      </w:pPr>
    </w:p>
    <w:p w14:paraId="0CB86431" w14:textId="188411A4" w:rsidR="00574EF5" w:rsidRPr="00E828E9" w:rsidRDefault="00574EF5" w:rsidP="00574EF5">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bookmarkStart w:id="4" w:name="_Toc34139653"/>
      <w:r w:rsidRPr="00E828E9">
        <w:rPr>
          <w:rFonts w:ascii="Arial" w:hAnsi="Arial" w:cs="Arial"/>
          <w:sz w:val="22"/>
          <w:szCs w:val="22"/>
          <w:u w:val="single"/>
        </w:rPr>
        <w:t>Adequació de l’equip de treball</w:t>
      </w:r>
      <w:r w:rsidRPr="00E828E9">
        <w:rPr>
          <w:rFonts w:ascii="Arial" w:hAnsi="Arial" w:cs="Arial"/>
          <w:sz w:val="22"/>
          <w:szCs w:val="22"/>
        </w:rPr>
        <w:t xml:space="preserve">: indicat en el punt 3 de l’apartat H1.2 – Criteris </w:t>
      </w:r>
      <w:bookmarkEnd w:id="4"/>
      <w:r w:rsidRPr="00E828E9">
        <w:rPr>
          <w:rFonts w:ascii="Arial" w:hAnsi="Arial" w:cs="Arial"/>
          <w:sz w:val="22"/>
          <w:szCs w:val="22"/>
        </w:rPr>
        <w:t>objectius</w:t>
      </w:r>
    </w:p>
    <w:p w14:paraId="18E852FE" w14:textId="77777777" w:rsidR="00574EF5" w:rsidRPr="00E828E9" w:rsidRDefault="00574EF5" w:rsidP="00574EF5">
      <w:pPr>
        <w:tabs>
          <w:tab w:val="num" w:pos="2160"/>
        </w:tabs>
        <w:spacing w:after="0" w:line="240" w:lineRule="auto"/>
        <w:jc w:val="both"/>
        <w:rPr>
          <w:rFonts w:cs="Arial"/>
          <w:snapToGrid w:val="0"/>
        </w:rPr>
      </w:pPr>
    </w:p>
    <w:p w14:paraId="23C48DAD" w14:textId="77777777" w:rsidR="00574EF5" w:rsidRPr="00E828E9" w:rsidRDefault="00574EF5" w:rsidP="00574EF5">
      <w:pPr>
        <w:tabs>
          <w:tab w:val="num" w:pos="2160"/>
        </w:tabs>
        <w:spacing w:after="0" w:line="240" w:lineRule="auto"/>
        <w:jc w:val="both"/>
        <w:rPr>
          <w:rFonts w:cs="Arial"/>
          <w:snapToGrid w:val="0"/>
        </w:rPr>
      </w:pPr>
      <w:r w:rsidRPr="00E828E9">
        <w:rPr>
          <w:rFonts w:cs="Arial"/>
          <w:snapToGrid w:val="0"/>
        </w:rPr>
        <w:t>El termini per presentar ofertes en aquesta licitació finalitza el dia i l’hora que s’indica en l’anunci de licitació, de manera que les ofertes rebudes amb posterioritat a aquesta data i hora es consideraran extemporànies.</w:t>
      </w:r>
    </w:p>
    <w:p w14:paraId="323E462F" w14:textId="77777777" w:rsidR="003316FB" w:rsidRPr="00E828E9" w:rsidRDefault="003316FB" w:rsidP="00526E8E">
      <w:pPr>
        <w:tabs>
          <w:tab w:val="num" w:pos="2160"/>
        </w:tabs>
        <w:spacing w:after="0" w:line="240" w:lineRule="auto"/>
        <w:jc w:val="both"/>
        <w:rPr>
          <w:rFonts w:cs="Arial"/>
          <w:snapToGrid w:val="0"/>
        </w:rPr>
      </w:pPr>
    </w:p>
    <w:p w14:paraId="2B1C1FBF" w14:textId="77777777" w:rsidR="00526E8E" w:rsidRPr="00E828E9" w:rsidRDefault="00526E8E" w:rsidP="00A36AB8">
      <w:pPr>
        <w:numPr>
          <w:ilvl w:val="0"/>
          <w:numId w:val="3"/>
        </w:numPr>
        <w:tabs>
          <w:tab w:val="clear" w:pos="360"/>
          <w:tab w:val="num" w:pos="426"/>
          <w:tab w:val="num" w:pos="2160"/>
        </w:tabs>
        <w:spacing w:after="0" w:line="240" w:lineRule="auto"/>
        <w:ind w:left="0" w:firstLine="0"/>
        <w:jc w:val="both"/>
        <w:rPr>
          <w:rFonts w:cs="Arial"/>
          <w:snapToGrid w:val="0"/>
          <w:lang w:eastAsia="es-ES"/>
        </w:rPr>
      </w:pPr>
      <w:r w:rsidRPr="00E828E9">
        <w:rPr>
          <w:rFonts w:cs="Arial"/>
          <w:b/>
          <w:snapToGrid w:val="0"/>
          <w:lang w:eastAsia="es-ES"/>
        </w:rPr>
        <w:t>Solvència i classificació empresarial</w:t>
      </w:r>
    </w:p>
    <w:p w14:paraId="70FAADD6" w14:textId="77777777" w:rsidR="00526E8E" w:rsidRPr="00E828E9" w:rsidRDefault="00526E8E" w:rsidP="00526E8E">
      <w:pPr>
        <w:spacing w:after="0" w:line="240" w:lineRule="auto"/>
        <w:jc w:val="both"/>
        <w:rPr>
          <w:rFonts w:cs="Arial"/>
          <w:b/>
          <w:snapToGrid w:val="0"/>
          <w:lang w:eastAsia="es-ES"/>
        </w:rPr>
      </w:pPr>
    </w:p>
    <w:p w14:paraId="5BEBE792"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G1. Criteris de selecció relatius a la solvència econòmica i financera i tècnica o professional:</w:t>
      </w:r>
    </w:p>
    <w:p w14:paraId="041FBD8F" w14:textId="77777777" w:rsidR="00526E8E" w:rsidRPr="00E828E9" w:rsidRDefault="00526E8E" w:rsidP="00526E8E">
      <w:pPr>
        <w:spacing w:after="0" w:line="240" w:lineRule="auto"/>
        <w:jc w:val="both"/>
        <w:rPr>
          <w:rFonts w:cs="Arial"/>
          <w:snapToGrid w:val="0"/>
          <w:lang w:eastAsia="es-ES"/>
        </w:rPr>
      </w:pPr>
    </w:p>
    <w:p w14:paraId="50B7D18B" w14:textId="77777777" w:rsidR="00526E8E" w:rsidRPr="00E828E9" w:rsidRDefault="00526E8E" w:rsidP="00526E8E">
      <w:pPr>
        <w:spacing w:after="0" w:line="240" w:lineRule="auto"/>
        <w:jc w:val="both"/>
        <w:rPr>
          <w:rFonts w:cs="Arial"/>
          <w:snapToGrid w:val="0"/>
          <w:lang w:eastAsia="es-ES"/>
        </w:rPr>
      </w:pPr>
      <w:bookmarkStart w:id="5" w:name="_Hlk162357315"/>
      <w:r w:rsidRPr="00E828E9">
        <w:rPr>
          <w:rFonts w:cs="Arial"/>
          <w:snapToGrid w:val="0"/>
          <w:lang w:eastAsia="es-ES"/>
        </w:rPr>
        <w:t>Les empreses licitadores hauran d’acreditar la solvència que es detalla a continuació:</w:t>
      </w:r>
    </w:p>
    <w:p w14:paraId="36EE9CFC" w14:textId="77777777" w:rsidR="00526E8E" w:rsidRPr="00E828E9" w:rsidRDefault="00526E8E" w:rsidP="00526E8E">
      <w:pPr>
        <w:spacing w:after="0" w:line="240" w:lineRule="auto"/>
        <w:jc w:val="both"/>
        <w:rPr>
          <w:rFonts w:cs="Arial"/>
          <w:snapToGrid w:val="0"/>
          <w:lang w:eastAsia="es-ES"/>
        </w:rPr>
      </w:pPr>
    </w:p>
    <w:p w14:paraId="13B45578" w14:textId="31726FEF" w:rsidR="00076FBC" w:rsidRPr="00E828E9" w:rsidRDefault="00526E8E" w:rsidP="00C30702">
      <w:pPr>
        <w:pStyle w:val="Pargrafdellista"/>
        <w:numPr>
          <w:ilvl w:val="0"/>
          <w:numId w:val="25"/>
        </w:numPr>
        <w:jc w:val="both"/>
        <w:rPr>
          <w:rFonts w:ascii="Arial" w:hAnsi="Arial" w:cs="Arial"/>
          <w:snapToGrid w:val="0"/>
          <w:sz w:val="22"/>
          <w:szCs w:val="22"/>
        </w:rPr>
      </w:pPr>
      <w:r w:rsidRPr="00E828E9">
        <w:rPr>
          <w:rFonts w:ascii="Arial" w:hAnsi="Arial" w:cs="Arial"/>
          <w:snapToGrid w:val="0"/>
          <w:sz w:val="22"/>
          <w:szCs w:val="22"/>
        </w:rPr>
        <w:t>SOLVÈNCIA  ECONÒMICA I FINANCERA</w:t>
      </w:r>
      <w:r w:rsidR="0047598A" w:rsidRPr="00E828E9">
        <w:rPr>
          <w:rFonts w:ascii="Arial" w:hAnsi="Arial" w:cs="Arial"/>
          <w:snapToGrid w:val="0"/>
          <w:sz w:val="22"/>
          <w:szCs w:val="22"/>
        </w:rPr>
        <w:t xml:space="preserve"> </w:t>
      </w:r>
    </w:p>
    <w:p w14:paraId="512A7EFA" w14:textId="77777777" w:rsidR="0047598A" w:rsidRPr="00E828E9" w:rsidRDefault="0047598A" w:rsidP="0047598A">
      <w:pPr>
        <w:pStyle w:val="Pargrafdellista"/>
        <w:ind w:left="360"/>
        <w:jc w:val="both"/>
        <w:rPr>
          <w:rFonts w:ascii="Arial" w:hAnsi="Arial" w:cs="Arial"/>
          <w:snapToGrid w:val="0"/>
          <w:sz w:val="22"/>
          <w:szCs w:val="22"/>
        </w:rPr>
      </w:pPr>
    </w:p>
    <w:p w14:paraId="2AA258D1" w14:textId="6AC8B2CD" w:rsidR="00526E8E" w:rsidRPr="00E828E9" w:rsidRDefault="00526E8E" w:rsidP="000D6044">
      <w:pPr>
        <w:pStyle w:val="Pargrafdellista"/>
        <w:numPr>
          <w:ilvl w:val="0"/>
          <w:numId w:val="27"/>
        </w:numPr>
        <w:jc w:val="both"/>
        <w:rPr>
          <w:rFonts w:ascii="Arial" w:hAnsi="Arial" w:cs="Arial"/>
          <w:sz w:val="22"/>
          <w:szCs w:val="22"/>
          <w:lang w:eastAsia="ca-ES"/>
        </w:rPr>
      </w:pPr>
      <w:r w:rsidRPr="00E828E9">
        <w:rPr>
          <w:rFonts w:ascii="Arial" w:hAnsi="Arial" w:cs="Arial"/>
          <w:sz w:val="22"/>
          <w:szCs w:val="22"/>
        </w:rPr>
        <w:t xml:space="preserve">En aplicació de </w:t>
      </w:r>
      <w:r w:rsidRPr="00E828E9">
        <w:rPr>
          <w:rFonts w:ascii="Arial" w:hAnsi="Arial" w:cs="Arial"/>
          <w:color w:val="000000"/>
          <w:sz w:val="22"/>
          <w:szCs w:val="22"/>
        </w:rPr>
        <w:t xml:space="preserve">l’article </w:t>
      </w:r>
      <w:r w:rsidRPr="00E828E9">
        <w:rPr>
          <w:rFonts w:ascii="Arial" w:hAnsi="Arial" w:cs="Arial"/>
          <w:b/>
          <w:color w:val="000000"/>
          <w:sz w:val="22"/>
          <w:szCs w:val="22"/>
        </w:rPr>
        <w:t>87.1</w:t>
      </w:r>
      <w:r w:rsidRPr="00E828E9">
        <w:rPr>
          <w:rFonts w:ascii="Arial" w:hAnsi="Arial" w:cs="Arial"/>
          <w:b/>
          <w:bCs/>
          <w:color w:val="000000"/>
          <w:sz w:val="22"/>
          <w:szCs w:val="22"/>
        </w:rPr>
        <w:t>.a) LCSP</w:t>
      </w:r>
      <w:r w:rsidRPr="00E828E9">
        <w:rPr>
          <w:rFonts w:ascii="Arial" w:hAnsi="Arial" w:cs="Arial"/>
          <w:sz w:val="22"/>
          <w:szCs w:val="22"/>
        </w:rPr>
        <w:t xml:space="preserve">,  </w:t>
      </w:r>
      <w:r w:rsidRPr="00E828E9">
        <w:rPr>
          <w:rFonts w:ascii="Arial" w:hAnsi="Arial" w:cs="Arial"/>
          <w:sz w:val="22"/>
          <w:szCs w:val="22"/>
          <w:lang w:eastAsia="ca-ES"/>
        </w:rPr>
        <w:t>les empreses hauran d’acreditar un volum anual de negocis en l’àmbit al qual fa referència el contracte, referida al millor exercici dins dels tres darrers disponibles, en funció de les dates de constitució o d’inici d’activitats de l’empresari i de presentació de les ofertes.</w:t>
      </w:r>
      <w:r w:rsidR="000D6044" w:rsidRPr="00E828E9">
        <w:rPr>
          <w:rFonts w:ascii="Arial" w:hAnsi="Arial" w:cs="Arial"/>
          <w:sz w:val="22"/>
          <w:szCs w:val="22"/>
          <w:lang w:eastAsia="ca-ES"/>
        </w:rPr>
        <w:t xml:space="preserve"> El volum global de negoci anual haurà de ser</w:t>
      </w:r>
      <w:r w:rsidR="00EE68FA" w:rsidRPr="00E828E9">
        <w:rPr>
          <w:rFonts w:ascii="Arial" w:hAnsi="Arial" w:cs="Arial"/>
          <w:sz w:val="22"/>
          <w:szCs w:val="22"/>
          <w:lang w:eastAsia="ca-ES"/>
        </w:rPr>
        <w:t xml:space="preserve"> igual o superior a una vegada i mitja el valor estimat del contracte, és a dir, 144.500 €</w:t>
      </w:r>
      <w:r w:rsidR="000D6044" w:rsidRPr="00E828E9">
        <w:rPr>
          <w:rFonts w:ascii="Arial" w:hAnsi="Arial" w:cs="Arial"/>
          <w:sz w:val="22"/>
          <w:szCs w:val="22"/>
          <w:lang w:eastAsia="ca-ES"/>
        </w:rPr>
        <w:t>.</w:t>
      </w:r>
    </w:p>
    <w:p w14:paraId="211DE136" w14:textId="77777777" w:rsidR="000D6044" w:rsidRPr="00E828E9" w:rsidRDefault="000D6044" w:rsidP="000D6044">
      <w:pPr>
        <w:pStyle w:val="Pargrafdellista"/>
        <w:ind w:left="360"/>
        <w:jc w:val="both"/>
        <w:rPr>
          <w:rFonts w:ascii="Arial" w:hAnsi="Arial" w:cs="Arial"/>
          <w:sz w:val="22"/>
          <w:szCs w:val="22"/>
          <w:lang w:eastAsia="ca-ES"/>
        </w:rPr>
      </w:pPr>
    </w:p>
    <w:p w14:paraId="31361BE6" w14:textId="77777777" w:rsidR="00526E8E" w:rsidRPr="00E828E9" w:rsidRDefault="00526E8E" w:rsidP="00526E8E">
      <w:pPr>
        <w:pStyle w:val="Pargrafdellista"/>
        <w:ind w:left="360"/>
        <w:jc w:val="both"/>
        <w:rPr>
          <w:rFonts w:ascii="Arial" w:hAnsi="Arial" w:cs="Arial"/>
          <w:sz w:val="22"/>
          <w:szCs w:val="22"/>
          <w:lang w:eastAsia="ca-ES"/>
        </w:rPr>
      </w:pPr>
      <w:r w:rsidRPr="00E828E9">
        <w:rPr>
          <w:rFonts w:ascii="Arial" w:hAnsi="Arial" w:cs="Arial"/>
          <w:sz w:val="22"/>
          <w:szCs w:val="22"/>
          <w:lang w:eastAsia="ca-ES"/>
        </w:rPr>
        <w:t>En aplicació de l’establert a l’article 87.3.a) LCSP el volum anual de negocis del licitador o candidat s’acreditarà per mitjà dels seus comptes anuals aprovats i dipositats en el registre oficial en què hagi d’estar inscrit. Els empresaris individuals no inscrits en el Registre Mercantil acreditaran el seu volum anual de negocis mitjançant els seus llibres d’inventaris i comptes anuals legalitzats pel Registre Mercantil.</w:t>
      </w:r>
    </w:p>
    <w:p w14:paraId="03D91575" w14:textId="77777777" w:rsidR="00526E8E" w:rsidRPr="00E828E9" w:rsidRDefault="00526E8E" w:rsidP="00526E8E">
      <w:pPr>
        <w:spacing w:after="0" w:line="240" w:lineRule="auto"/>
        <w:jc w:val="both"/>
        <w:rPr>
          <w:rFonts w:cs="Arial"/>
          <w:snapToGrid w:val="0"/>
          <w:lang w:eastAsia="es-ES"/>
        </w:rPr>
      </w:pPr>
    </w:p>
    <w:p w14:paraId="3A18E73F" w14:textId="77777777" w:rsidR="00526E8E" w:rsidRPr="00E828E9" w:rsidRDefault="00526E8E" w:rsidP="00526E8E">
      <w:pPr>
        <w:pStyle w:val="Pargrafdellista"/>
        <w:numPr>
          <w:ilvl w:val="0"/>
          <w:numId w:val="25"/>
        </w:numPr>
        <w:jc w:val="both"/>
        <w:rPr>
          <w:rFonts w:ascii="Arial" w:hAnsi="Arial" w:cs="Arial"/>
          <w:snapToGrid w:val="0"/>
          <w:sz w:val="22"/>
          <w:szCs w:val="22"/>
        </w:rPr>
      </w:pPr>
      <w:r w:rsidRPr="00E828E9">
        <w:rPr>
          <w:rFonts w:ascii="Arial" w:hAnsi="Arial" w:cs="Arial"/>
          <w:snapToGrid w:val="0"/>
          <w:sz w:val="22"/>
          <w:szCs w:val="22"/>
        </w:rPr>
        <w:t xml:space="preserve">SOLVÈNCIA  </w:t>
      </w:r>
      <w:r w:rsidRPr="00E828E9">
        <w:rPr>
          <w:rFonts w:ascii="Arial" w:hAnsi="Arial" w:cs="Arial"/>
          <w:sz w:val="22"/>
          <w:szCs w:val="22"/>
        </w:rPr>
        <w:t>TÈCNICA I PROFESSIONAL</w:t>
      </w:r>
    </w:p>
    <w:p w14:paraId="686C2923" w14:textId="77777777" w:rsidR="00526E8E" w:rsidRPr="00E828E9" w:rsidRDefault="00526E8E" w:rsidP="00526E8E">
      <w:pPr>
        <w:pStyle w:val="Textindependent21"/>
        <w:spacing w:after="0" w:line="240" w:lineRule="auto"/>
        <w:jc w:val="both"/>
        <w:rPr>
          <w:rFonts w:cs="Arial"/>
          <w:lang w:val="ca-ES"/>
        </w:rPr>
      </w:pPr>
    </w:p>
    <w:p w14:paraId="641E21FF" w14:textId="77777777" w:rsidR="00EE68FA" w:rsidRPr="00E828E9" w:rsidRDefault="00526E8E" w:rsidP="00EE68FA">
      <w:pPr>
        <w:pStyle w:val="Textindependent"/>
        <w:numPr>
          <w:ilvl w:val="0"/>
          <w:numId w:val="27"/>
        </w:numPr>
        <w:ind w:right="-2"/>
        <w:rPr>
          <w:rFonts w:cs="Arial"/>
          <w:sz w:val="22"/>
          <w:szCs w:val="22"/>
          <w:lang w:val="ca-ES" w:eastAsia="ca-ES"/>
        </w:rPr>
      </w:pPr>
      <w:r w:rsidRPr="00E828E9">
        <w:rPr>
          <w:rFonts w:cs="Arial"/>
          <w:sz w:val="22"/>
          <w:szCs w:val="22"/>
          <w:lang w:val="ca-ES"/>
        </w:rPr>
        <w:t xml:space="preserve">En aplicació de l’article </w:t>
      </w:r>
      <w:r w:rsidRPr="00E828E9">
        <w:rPr>
          <w:rFonts w:cs="Arial"/>
          <w:b/>
          <w:sz w:val="22"/>
          <w:szCs w:val="22"/>
          <w:lang w:val="ca-ES"/>
        </w:rPr>
        <w:t>90.1.a) LCSP</w:t>
      </w:r>
      <w:r w:rsidRPr="00E828E9">
        <w:rPr>
          <w:rFonts w:cs="Arial"/>
          <w:sz w:val="22"/>
          <w:szCs w:val="22"/>
          <w:lang w:val="ca-ES"/>
        </w:rPr>
        <w:t xml:space="preserve">, la relació dels principals serveis o treballs realitzats </w:t>
      </w:r>
      <w:r w:rsidRPr="00E828E9">
        <w:rPr>
          <w:rFonts w:cs="Arial"/>
          <w:sz w:val="22"/>
          <w:szCs w:val="22"/>
          <w:lang w:val="ca-ES" w:eastAsia="ca-ES"/>
        </w:rPr>
        <w:t xml:space="preserve">d’igual o similar naturalesa que els que constitueixen l’objecte del contracte en el curs de, com a màxim, els tres darrers anys en la qual s’indiqui l’import, la data i el destinatari públic o privat. </w:t>
      </w:r>
      <w:r w:rsidR="00AF1EC4" w:rsidRPr="00E828E9">
        <w:rPr>
          <w:rFonts w:cs="Arial"/>
          <w:sz w:val="22"/>
          <w:szCs w:val="22"/>
          <w:lang w:val="ca-ES" w:eastAsia="ca-ES"/>
        </w:rPr>
        <w:t xml:space="preserve"> </w:t>
      </w:r>
      <w:r w:rsidR="00EE68FA" w:rsidRPr="00E828E9">
        <w:rPr>
          <w:rFonts w:cs="Arial"/>
          <w:sz w:val="22"/>
          <w:szCs w:val="22"/>
          <w:lang w:val="ca-ES" w:eastAsia="ca-ES"/>
        </w:rPr>
        <w:t>El valor dels contractes ha de ser, com a mínim, de 50.000 €, IVA exclòs.</w:t>
      </w:r>
    </w:p>
    <w:p w14:paraId="0B27A673" w14:textId="77777777" w:rsidR="00EE68FA" w:rsidRPr="00E828E9" w:rsidRDefault="00EE68FA" w:rsidP="00EE68FA">
      <w:pPr>
        <w:pStyle w:val="Textindependent"/>
        <w:ind w:left="360" w:right="-2"/>
        <w:rPr>
          <w:rFonts w:cs="Arial"/>
          <w:sz w:val="22"/>
          <w:szCs w:val="22"/>
          <w:lang w:val="ca-ES" w:eastAsia="ca-ES"/>
        </w:rPr>
      </w:pPr>
    </w:p>
    <w:p w14:paraId="295B185D" w14:textId="37D4E88F" w:rsidR="00EE68FA" w:rsidRPr="00E828E9" w:rsidRDefault="00EE68FA" w:rsidP="00EE68FA">
      <w:pPr>
        <w:pStyle w:val="Textindependent"/>
        <w:ind w:left="360" w:right="-2"/>
        <w:rPr>
          <w:rFonts w:cs="Arial"/>
          <w:sz w:val="22"/>
          <w:szCs w:val="22"/>
          <w:lang w:val="ca-ES" w:eastAsia="ca-ES"/>
        </w:rPr>
      </w:pPr>
      <w:r w:rsidRPr="00E828E9">
        <w:rPr>
          <w:rFonts w:cs="Arial"/>
          <w:sz w:val="22"/>
          <w:szCs w:val="22"/>
          <w:lang w:val="ca-ES" w:eastAsia="ca-ES"/>
        </w:rPr>
        <w:t xml:space="preserve">Així mateix </w:t>
      </w:r>
      <w:r w:rsidRPr="00E828E9">
        <w:rPr>
          <w:lang w:val="ca-ES"/>
        </w:rPr>
        <w:t>l’empresa ha d’acreditar la participació en un mínim d’1 treball relatiu a l’anàlisi d’eficiència de</w:t>
      </w:r>
      <w:r w:rsidRPr="00E828E9">
        <w:rPr>
          <w:spacing w:val="1"/>
          <w:lang w:val="ca-ES"/>
        </w:rPr>
        <w:t xml:space="preserve"> </w:t>
      </w:r>
      <w:r w:rsidRPr="00E828E9">
        <w:rPr>
          <w:lang w:val="ca-ES"/>
        </w:rPr>
        <w:t>polítiques</w:t>
      </w:r>
      <w:r w:rsidRPr="00E828E9">
        <w:rPr>
          <w:spacing w:val="2"/>
          <w:lang w:val="ca-ES"/>
        </w:rPr>
        <w:t xml:space="preserve"> </w:t>
      </w:r>
      <w:r w:rsidRPr="00E828E9">
        <w:rPr>
          <w:lang w:val="ca-ES"/>
        </w:rPr>
        <w:t>públiques.</w:t>
      </w:r>
    </w:p>
    <w:p w14:paraId="36FD8E64" w14:textId="77777777" w:rsidR="00AF1EC4" w:rsidRPr="00E828E9" w:rsidRDefault="00AF1EC4" w:rsidP="00EE68FA">
      <w:pPr>
        <w:pStyle w:val="Textindependent"/>
        <w:ind w:right="-2"/>
        <w:rPr>
          <w:rFonts w:cs="Arial"/>
          <w:sz w:val="22"/>
          <w:szCs w:val="22"/>
          <w:lang w:val="ca-ES" w:eastAsia="ca-ES"/>
        </w:rPr>
      </w:pPr>
    </w:p>
    <w:p w14:paraId="53EFB634" w14:textId="77777777" w:rsidR="00AF1EC4" w:rsidRPr="00E828E9" w:rsidRDefault="00AF1EC4" w:rsidP="00AF1EC4">
      <w:pPr>
        <w:pStyle w:val="Textindependent"/>
        <w:ind w:left="360" w:right="-2"/>
        <w:rPr>
          <w:rFonts w:cs="Arial"/>
          <w:sz w:val="22"/>
          <w:szCs w:val="22"/>
          <w:lang w:val="ca-ES" w:eastAsia="ca-ES"/>
        </w:rPr>
      </w:pPr>
      <w:r w:rsidRPr="00E828E9">
        <w:rPr>
          <w:lang w:val="ca-ES"/>
        </w:rPr>
        <w:t>L’empresa proposada com a adjudicatària haurà d’acreditar els serveis o treballs efectuats</w:t>
      </w:r>
      <w:r w:rsidRPr="00E828E9">
        <w:rPr>
          <w:spacing w:val="-59"/>
          <w:lang w:val="ca-ES"/>
        </w:rPr>
        <w:t xml:space="preserve"> </w:t>
      </w:r>
      <w:r w:rsidRPr="00E828E9">
        <w:rPr>
          <w:lang w:val="ca-ES"/>
        </w:rPr>
        <w:t>mitjançant</w:t>
      </w:r>
      <w:r w:rsidRPr="00E828E9">
        <w:rPr>
          <w:spacing w:val="-11"/>
          <w:lang w:val="ca-ES"/>
        </w:rPr>
        <w:t xml:space="preserve"> </w:t>
      </w:r>
      <w:r w:rsidRPr="00E828E9">
        <w:rPr>
          <w:lang w:val="ca-ES"/>
        </w:rPr>
        <w:t>certificats</w:t>
      </w:r>
      <w:r w:rsidRPr="00E828E9">
        <w:rPr>
          <w:spacing w:val="-11"/>
          <w:lang w:val="ca-ES"/>
        </w:rPr>
        <w:t xml:space="preserve"> </w:t>
      </w:r>
      <w:r w:rsidRPr="00E828E9">
        <w:rPr>
          <w:lang w:val="ca-ES"/>
        </w:rPr>
        <w:t>expedits</w:t>
      </w:r>
      <w:r w:rsidRPr="00E828E9">
        <w:rPr>
          <w:spacing w:val="-8"/>
          <w:lang w:val="ca-ES"/>
        </w:rPr>
        <w:t xml:space="preserve"> </w:t>
      </w:r>
      <w:r w:rsidRPr="00E828E9">
        <w:rPr>
          <w:lang w:val="ca-ES"/>
        </w:rPr>
        <w:t>per</w:t>
      </w:r>
      <w:r w:rsidRPr="00E828E9">
        <w:rPr>
          <w:spacing w:val="-10"/>
          <w:lang w:val="ca-ES"/>
        </w:rPr>
        <w:t xml:space="preserve"> </w:t>
      </w:r>
      <w:r w:rsidRPr="00E828E9">
        <w:rPr>
          <w:lang w:val="ca-ES"/>
        </w:rPr>
        <w:t>l’òrgan</w:t>
      </w:r>
      <w:r w:rsidRPr="00E828E9">
        <w:rPr>
          <w:spacing w:val="-11"/>
          <w:lang w:val="ca-ES"/>
        </w:rPr>
        <w:t xml:space="preserve"> </w:t>
      </w:r>
      <w:r w:rsidRPr="00E828E9">
        <w:rPr>
          <w:lang w:val="ca-ES"/>
        </w:rPr>
        <w:t>competent,</w:t>
      </w:r>
      <w:r w:rsidRPr="00E828E9">
        <w:rPr>
          <w:spacing w:val="-10"/>
          <w:lang w:val="ca-ES"/>
        </w:rPr>
        <w:t xml:space="preserve"> </w:t>
      </w:r>
      <w:r w:rsidRPr="00E828E9">
        <w:rPr>
          <w:lang w:val="ca-ES"/>
        </w:rPr>
        <w:t>quan</w:t>
      </w:r>
      <w:r w:rsidRPr="00E828E9">
        <w:rPr>
          <w:spacing w:val="-11"/>
          <w:lang w:val="ca-ES"/>
        </w:rPr>
        <w:t xml:space="preserve"> </w:t>
      </w:r>
      <w:r w:rsidRPr="00E828E9">
        <w:rPr>
          <w:lang w:val="ca-ES"/>
        </w:rPr>
        <w:t>el</w:t>
      </w:r>
      <w:r w:rsidRPr="00E828E9">
        <w:rPr>
          <w:spacing w:val="-9"/>
          <w:lang w:val="ca-ES"/>
        </w:rPr>
        <w:t xml:space="preserve"> </w:t>
      </w:r>
      <w:r w:rsidRPr="00E828E9">
        <w:rPr>
          <w:lang w:val="ca-ES"/>
        </w:rPr>
        <w:t>destinatari</w:t>
      </w:r>
      <w:r w:rsidRPr="00E828E9">
        <w:rPr>
          <w:spacing w:val="-10"/>
          <w:lang w:val="ca-ES"/>
        </w:rPr>
        <w:t xml:space="preserve"> </w:t>
      </w:r>
      <w:r w:rsidRPr="00E828E9">
        <w:rPr>
          <w:lang w:val="ca-ES"/>
        </w:rPr>
        <w:t>sigui</w:t>
      </w:r>
      <w:r w:rsidRPr="00E828E9">
        <w:rPr>
          <w:spacing w:val="-9"/>
          <w:lang w:val="ca-ES"/>
        </w:rPr>
        <w:t xml:space="preserve"> </w:t>
      </w:r>
      <w:r w:rsidRPr="00E828E9">
        <w:rPr>
          <w:lang w:val="ca-ES"/>
        </w:rPr>
        <w:t>una</w:t>
      </w:r>
      <w:r w:rsidRPr="00E828E9">
        <w:rPr>
          <w:spacing w:val="-9"/>
          <w:lang w:val="ca-ES"/>
        </w:rPr>
        <w:t xml:space="preserve"> </w:t>
      </w:r>
      <w:r w:rsidRPr="00E828E9">
        <w:rPr>
          <w:lang w:val="ca-ES"/>
        </w:rPr>
        <w:t>entitat</w:t>
      </w:r>
      <w:r w:rsidRPr="00E828E9">
        <w:rPr>
          <w:spacing w:val="-7"/>
          <w:lang w:val="ca-ES"/>
        </w:rPr>
        <w:t xml:space="preserve"> </w:t>
      </w:r>
      <w:r w:rsidRPr="00E828E9">
        <w:rPr>
          <w:lang w:val="ca-ES"/>
        </w:rPr>
        <w:t>del</w:t>
      </w:r>
      <w:r w:rsidRPr="00E828E9">
        <w:rPr>
          <w:spacing w:val="-59"/>
          <w:lang w:val="ca-ES"/>
        </w:rPr>
        <w:t xml:space="preserve"> </w:t>
      </w:r>
      <w:r w:rsidRPr="00E828E9">
        <w:rPr>
          <w:lang w:val="ca-ES"/>
        </w:rPr>
        <w:t>sector</w:t>
      </w:r>
      <w:r w:rsidRPr="00E828E9">
        <w:rPr>
          <w:spacing w:val="-9"/>
          <w:lang w:val="ca-ES"/>
        </w:rPr>
        <w:t xml:space="preserve"> </w:t>
      </w:r>
      <w:r w:rsidRPr="00E828E9">
        <w:rPr>
          <w:lang w:val="ca-ES"/>
        </w:rPr>
        <w:t>públic;</w:t>
      </w:r>
      <w:r w:rsidRPr="00E828E9">
        <w:rPr>
          <w:spacing w:val="-7"/>
          <w:lang w:val="ca-ES"/>
        </w:rPr>
        <w:t xml:space="preserve"> </w:t>
      </w:r>
      <w:r w:rsidRPr="00E828E9">
        <w:rPr>
          <w:lang w:val="ca-ES"/>
        </w:rPr>
        <w:t>quan</w:t>
      </w:r>
      <w:r w:rsidRPr="00E828E9">
        <w:rPr>
          <w:spacing w:val="-6"/>
          <w:lang w:val="ca-ES"/>
        </w:rPr>
        <w:t xml:space="preserve"> </w:t>
      </w:r>
      <w:r w:rsidRPr="00E828E9">
        <w:rPr>
          <w:lang w:val="ca-ES"/>
        </w:rPr>
        <w:t>el</w:t>
      </w:r>
      <w:r w:rsidRPr="00E828E9">
        <w:rPr>
          <w:spacing w:val="-8"/>
          <w:lang w:val="ca-ES"/>
        </w:rPr>
        <w:t xml:space="preserve"> </w:t>
      </w:r>
      <w:r w:rsidRPr="00E828E9">
        <w:rPr>
          <w:lang w:val="ca-ES"/>
        </w:rPr>
        <w:t>destinatari</w:t>
      </w:r>
      <w:r w:rsidRPr="00E828E9">
        <w:rPr>
          <w:spacing w:val="-7"/>
          <w:lang w:val="ca-ES"/>
        </w:rPr>
        <w:t xml:space="preserve"> </w:t>
      </w:r>
      <w:r w:rsidRPr="00E828E9">
        <w:rPr>
          <w:lang w:val="ca-ES"/>
        </w:rPr>
        <w:t>sigui</w:t>
      </w:r>
      <w:r w:rsidRPr="00E828E9">
        <w:rPr>
          <w:spacing w:val="-7"/>
          <w:lang w:val="ca-ES"/>
        </w:rPr>
        <w:t xml:space="preserve"> </w:t>
      </w:r>
      <w:r w:rsidRPr="00E828E9">
        <w:rPr>
          <w:lang w:val="ca-ES"/>
        </w:rPr>
        <w:t>un</w:t>
      </w:r>
      <w:r w:rsidRPr="00E828E9">
        <w:rPr>
          <w:spacing w:val="-9"/>
          <w:lang w:val="ca-ES"/>
        </w:rPr>
        <w:t xml:space="preserve"> </w:t>
      </w:r>
      <w:r w:rsidRPr="00E828E9">
        <w:rPr>
          <w:lang w:val="ca-ES"/>
        </w:rPr>
        <w:t>subjecte</w:t>
      </w:r>
      <w:r w:rsidRPr="00E828E9">
        <w:rPr>
          <w:spacing w:val="-7"/>
          <w:lang w:val="ca-ES"/>
        </w:rPr>
        <w:t xml:space="preserve"> </w:t>
      </w:r>
      <w:r w:rsidRPr="00E828E9">
        <w:rPr>
          <w:lang w:val="ca-ES"/>
        </w:rPr>
        <w:t>privat,</w:t>
      </w:r>
      <w:r w:rsidRPr="00E828E9">
        <w:rPr>
          <w:spacing w:val="-7"/>
          <w:lang w:val="ca-ES"/>
        </w:rPr>
        <w:t xml:space="preserve"> </w:t>
      </w:r>
      <w:r w:rsidRPr="00E828E9">
        <w:rPr>
          <w:lang w:val="ca-ES"/>
        </w:rPr>
        <w:t>mitjançant</w:t>
      </w:r>
      <w:r w:rsidRPr="00E828E9">
        <w:rPr>
          <w:spacing w:val="-7"/>
          <w:lang w:val="ca-ES"/>
        </w:rPr>
        <w:t xml:space="preserve"> </w:t>
      </w:r>
      <w:r w:rsidRPr="00E828E9">
        <w:rPr>
          <w:lang w:val="ca-ES"/>
        </w:rPr>
        <w:t>un</w:t>
      </w:r>
      <w:r w:rsidRPr="00E828E9">
        <w:rPr>
          <w:spacing w:val="-7"/>
          <w:lang w:val="ca-ES"/>
        </w:rPr>
        <w:t xml:space="preserve"> </w:t>
      </w:r>
      <w:r w:rsidRPr="00E828E9">
        <w:rPr>
          <w:lang w:val="ca-ES"/>
        </w:rPr>
        <w:t>certificat</w:t>
      </w:r>
      <w:r w:rsidRPr="00E828E9">
        <w:rPr>
          <w:spacing w:val="-5"/>
          <w:lang w:val="ca-ES"/>
        </w:rPr>
        <w:t xml:space="preserve"> </w:t>
      </w:r>
      <w:r w:rsidRPr="00E828E9">
        <w:rPr>
          <w:lang w:val="ca-ES"/>
        </w:rPr>
        <w:t>expedit</w:t>
      </w:r>
      <w:r w:rsidRPr="00E828E9">
        <w:rPr>
          <w:spacing w:val="-5"/>
          <w:lang w:val="ca-ES"/>
        </w:rPr>
        <w:t xml:space="preserve"> </w:t>
      </w:r>
      <w:r w:rsidRPr="00E828E9">
        <w:rPr>
          <w:lang w:val="ca-ES"/>
        </w:rPr>
        <w:t>per</w:t>
      </w:r>
      <w:r w:rsidRPr="00E828E9">
        <w:rPr>
          <w:spacing w:val="-59"/>
          <w:lang w:val="ca-ES"/>
        </w:rPr>
        <w:t xml:space="preserve"> </w:t>
      </w:r>
      <w:r w:rsidRPr="00E828E9">
        <w:rPr>
          <w:lang w:val="ca-ES"/>
        </w:rPr>
        <w:lastRenderedPageBreak/>
        <w:t>aquest o, a falta d’aquest certificat, mitjançant una declaració de l’empresari acompanyada</w:t>
      </w:r>
      <w:r w:rsidRPr="00E828E9">
        <w:rPr>
          <w:spacing w:val="-59"/>
          <w:lang w:val="ca-ES"/>
        </w:rPr>
        <w:t xml:space="preserve"> </w:t>
      </w:r>
      <w:r w:rsidRPr="00E828E9">
        <w:rPr>
          <w:lang w:val="ca-ES"/>
        </w:rPr>
        <w:t>de</w:t>
      </w:r>
      <w:r w:rsidRPr="00E828E9">
        <w:rPr>
          <w:spacing w:val="-1"/>
          <w:lang w:val="ca-ES"/>
        </w:rPr>
        <w:t xml:space="preserve"> </w:t>
      </w:r>
      <w:r w:rsidRPr="00E828E9">
        <w:rPr>
          <w:lang w:val="ca-ES"/>
        </w:rPr>
        <w:t>la</w:t>
      </w:r>
      <w:r w:rsidRPr="00E828E9">
        <w:rPr>
          <w:spacing w:val="-1"/>
          <w:lang w:val="ca-ES"/>
        </w:rPr>
        <w:t xml:space="preserve"> </w:t>
      </w:r>
      <w:r w:rsidRPr="00E828E9">
        <w:rPr>
          <w:lang w:val="ca-ES"/>
        </w:rPr>
        <w:t>documentació</w:t>
      </w:r>
      <w:r w:rsidRPr="00E828E9">
        <w:rPr>
          <w:spacing w:val="-3"/>
          <w:lang w:val="ca-ES"/>
        </w:rPr>
        <w:t xml:space="preserve"> </w:t>
      </w:r>
      <w:r w:rsidRPr="00E828E9">
        <w:rPr>
          <w:lang w:val="ca-ES"/>
        </w:rPr>
        <w:t>de</w:t>
      </w:r>
      <w:r w:rsidRPr="00E828E9">
        <w:rPr>
          <w:spacing w:val="-3"/>
          <w:lang w:val="ca-ES"/>
        </w:rPr>
        <w:t xml:space="preserve"> </w:t>
      </w:r>
      <w:r w:rsidRPr="00E828E9">
        <w:rPr>
          <w:lang w:val="ca-ES"/>
        </w:rPr>
        <w:t>què disposi</w:t>
      </w:r>
      <w:r w:rsidRPr="00E828E9">
        <w:rPr>
          <w:spacing w:val="-4"/>
          <w:lang w:val="ca-ES"/>
        </w:rPr>
        <w:t xml:space="preserve"> </w:t>
      </w:r>
      <w:r w:rsidRPr="00E828E9">
        <w:rPr>
          <w:lang w:val="ca-ES"/>
        </w:rPr>
        <w:t>que</w:t>
      </w:r>
      <w:r w:rsidRPr="00E828E9">
        <w:rPr>
          <w:spacing w:val="-1"/>
          <w:lang w:val="ca-ES"/>
        </w:rPr>
        <w:t xml:space="preserve"> </w:t>
      </w:r>
      <w:r w:rsidRPr="00E828E9">
        <w:rPr>
          <w:lang w:val="ca-ES"/>
        </w:rPr>
        <w:t>acrediti</w:t>
      </w:r>
      <w:r w:rsidRPr="00E828E9">
        <w:rPr>
          <w:spacing w:val="-1"/>
          <w:lang w:val="ca-ES"/>
        </w:rPr>
        <w:t xml:space="preserve"> </w:t>
      </w:r>
      <w:r w:rsidRPr="00E828E9">
        <w:rPr>
          <w:lang w:val="ca-ES"/>
        </w:rPr>
        <w:t>la</w:t>
      </w:r>
      <w:r w:rsidRPr="00E828E9">
        <w:rPr>
          <w:spacing w:val="-3"/>
          <w:lang w:val="ca-ES"/>
        </w:rPr>
        <w:t xml:space="preserve"> </w:t>
      </w:r>
      <w:r w:rsidRPr="00E828E9">
        <w:rPr>
          <w:lang w:val="ca-ES"/>
        </w:rPr>
        <w:t>realització de</w:t>
      </w:r>
      <w:r w:rsidRPr="00E828E9">
        <w:rPr>
          <w:spacing w:val="-1"/>
          <w:lang w:val="ca-ES"/>
        </w:rPr>
        <w:t xml:space="preserve"> </w:t>
      </w:r>
      <w:r w:rsidRPr="00E828E9">
        <w:rPr>
          <w:lang w:val="ca-ES"/>
        </w:rPr>
        <w:t>la</w:t>
      </w:r>
      <w:r w:rsidRPr="00E828E9">
        <w:rPr>
          <w:spacing w:val="-1"/>
          <w:lang w:val="ca-ES"/>
        </w:rPr>
        <w:t xml:space="preserve"> </w:t>
      </w:r>
      <w:r w:rsidRPr="00E828E9">
        <w:rPr>
          <w:lang w:val="ca-ES"/>
        </w:rPr>
        <w:t>prestació.</w:t>
      </w:r>
    </w:p>
    <w:p w14:paraId="308D47B0" w14:textId="77777777" w:rsidR="00AF1EC4" w:rsidRPr="00E828E9" w:rsidRDefault="00AF1EC4" w:rsidP="00EE68FA">
      <w:pPr>
        <w:pStyle w:val="Textindependent"/>
        <w:ind w:right="-2"/>
        <w:rPr>
          <w:rFonts w:cs="Arial"/>
          <w:sz w:val="22"/>
          <w:szCs w:val="22"/>
          <w:lang w:val="ca-ES" w:eastAsia="ca-ES"/>
        </w:rPr>
      </w:pPr>
    </w:p>
    <w:p w14:paraId="671AD0A0" w14:textId="77777777" w:rsidR="00526E8E" w:rsidRPr="00E828E9" w:rsidRDefault="00526E8E" w:rsidP="00526E8E">
      <w:pPr>
        <w:pStyle w:val="Pargrafdellista"/>
        <w:widowControl w:val="0"/>
        <w:numPr>
          <w:ilvl w:val="0"/>
          <w:numId w:val="26"/>
        </w:numPr>
        <w:autoSpaceDE w:val="0"/>
        <w:autoSpaceDN w:val="0"/>
        <w:adjustRightInd w:val="0"/>
        <w:ind w:left="360"/>
        <w:jc w:val="both"/>
        <w:rPr>
          <w:rFonts w:ascii="Arial" w:hAnsi="Arial" w:cs="Arial"/>
          <w:sz w:val="22"/>
          <w:szCs w:val="22"/>
        </w:rPr>
      </w:pPr>
      <w:r w:rsidRPr="00E828E9">
        <w:rPr>
          <w:rFonts w:ascii="Arial" w:hAnsi="Arial" w:cs="Arial"/>
          <w:spacing w:val="-1"/>
          <w:sz w:val="22"/>
          <w:szCs w:val="22"/>
        </w:rPr>
        <w:t>E</w:t>
      </w:r>
      <w:r w:rsidRPr="00E828E9">
        <w:rPr>
          <w:rFonts w:ascii="Arial" w:hAnsi="Arial" w:cs="Arial"/>
          <w:sz w:val="22"/>
          <w:szCs w:val="22"/>
        </w:rPr>
        <w:t>n</w:t>
      </w:r>
      <w:r w:rsidRPr="00E828E9">
        <w:rPr>
          <w:rFonts w:ascii="Arial" w:hAnsi="Arial" w:cs="Arial"/>
          <w:spacing w:val="3"/>
          <w:sz w:val="22"/>
          <w:szCs w:val="22"/>
        </w:rPr>
        <w:t xml:space="preserve"> </w:t>
      </w:r>
      <w:r w:rsidRPr="00E828E9">
        <w:rPr>
          <w:rFonts w:ascii="Arial" w:hAnsi="Arial" w:cs="Arial"/>
          <w:sz w:val="22"/>
          <w:szCs w:val="22"/>
        </w:rPr>
        <w:t>a</w:t>
      </w:r>
      <w:r w:rsidRPr="00E828E9">
        <w:rPr>
          <w:rFonts w:ascii="Arial" w:hAnsi="Arial" w:cs="Arial"/>
          <w:spacing w:val="-1"/>
          <w:sz w:val="22"/>
          <w:szCs w:val="22"/>
        </w:rPr>
        <w:t>pli</w:t>
      </w:r>
      <w:r w:rsidRPr="00E828E9">
        <w:rPr>
          <w:rFonts w:ascii="Arial" w:hAnsi="Arial" w:cs="Arial"/>
          <w:sz w:val="22"/>
          <w:szCs w:val="22"/>
        </w:rPr>
        <w:t>cac</w:t>
      </w:r>
      <w:r w:rsidRPr="00E828E9">
        <w:rPr>
          <w:rFonts w:ascii="Arial" w:hAnsi="Arial" w:cs="Arial"/>
          <w:spacing w:val="-1"/>
          <w:sz w:val="22"/>
          <w:szCs w:val="22"/>
        </w:rPr>
        <w:t>i</w:t>
      </w:r>
      <w:r w:rsidRPr="00E828E9">
        <w:rPr>
          <w:rFonts w:ascii="Arial" w:hAnsi="Arial" w:cs="Arial"/>
          <w:sz w:val="22"/>
          <w:szCs w:val="22"/>
        </w:rPr>
        <w:t>ó</w:t>
      </w:r>
      <w:r w:rsidRPr="00E828E9">
        <w:rPr>
          <w:rFonts w:ascii="Arial" w:hAnsi="Arial" w:cs="Arial"/>
          <w:spacing w:val="3"/>
          <w:sz w:val="22"/>
          <w:szCs w:val="22"/>
        </w:rPr>
        <w:t xml:space="preserve"> </w:t>
      </w:r>
      <w:r w:rsidRPr="00E828E9">
        <w:rPr>
          <w:rFonts w:ascii="Arial" w:hAnsi="Arial" w:cs="Arial"/>
          <w:sz w:val="22"/>
          <w:szCs w:val="22"/>
        </w:rPr>
        <w:t>de</w:t>
      </w:r>
      <w:r w:rsidRPr="00E828E9">
        <w:rPr>
          <w:rFonts w:ascii="Arial" w:hAnsi="Arial" w:cs="Arial"/>
          <w:spacing w:val="3"/>
          <w:sz w:val="22"/>
          <w:szCs w:val="22"/>
        </w:rPr>
        <w:t xml:space="preserve"> </w:t>
      </w:r>
      <w:r w:rsidRPr="00E828E9">
        <w:rPr>
          <w:rFonts w:ascii="Arial" w:hAnsi="Arial" w:cs="Arial"/>
          <w:spacing w:val="-1"/>
          <w:sz w:val="22"/>
          <w:szCs w:val="22"/>
        </w:rPr>
        <w:t>l’</w:t>
      </w:r>
      <w:r w:rsidRPr="00E828E9">
        <w:rPr>
          <w:rFonts w:ascii="Arial" w:hAnsi="Arial" w:cs="Arial"/>
          <w:sz w:val="22"/>
          <w:szCs w:val="22"/>
        </w:rPr>
        <w:t>ar</w:t>
      </w:r>
      <w:r w:rsidRPr="00E828E9">
        <w:rPr>
          <w:rFonts w:ascii="Arial" w:hAnsi="Arial" w:cs="Arial"/>
          <w:spacing w:val="1"/>
          <w:sz w:val="22"/>
          <w:szCs w:val="22"/>
        </w:rPr>
        <w:t>t</w:t>
      </w:r>
      <w:r w:rsidRPr="00E828E9">
        <w:rPr>
          <w:rFonts w:ascii="Arial" w:hAnsi="Arial" w:cs="Arial"/>
          <w:spacing w:val="-1"/>
          <w:sz w:val="22"/>
          <w:szCs w:val="22"/>
        </w:rPr>
        <w:t>i</w:t>
      </w:r>
      <w:r w:rsidRPr="00E828E9">
        <w:rPr>
          <w:rFonts w:ascii="Arial" w:hAnsi="Arial" w:cs="Arial"/>
          <w:sz w:val="22"/>
          <w:szCs w:val="22"/>
        </w:rPr>
        <w:t>c</w:t>
      </w:r>
      <w:r w:rsidRPr="00E828E9">
        <w:rPr>
          <w:rFonts w:ascii="Arial" w:hAnsi="Arial" w:cs="Arial"/>
          <w:spacing w:val="1"/>
          <w:sz w:val="22"/>
          <w:szCs w:val="22"/>
        </w:rPr>
        <w:t>l</w:t>
      </w:r>
      <w:r w:rsidRPr="00E828E9">
        <w:rPr>
          <w:rFonts w:ascii="Arial" w:hAnsi="Arial" w:cs="Arial"/>
          <w:sz w:val="22"/>
          <w:szCs w:val="22"/>
        </w:rPr>
        <w:t>e</w:t>
      </w:r>
      <w:r w:rsidRPr="00E828E9">
        <w:rPr>
          <w:rFonts w:ascii="Arial" w:hAnsi="Arial" w:cs="Arial"/>
          <w:spacing w:val="5"/>
          <w:sz w:val="22"/>
          <w:szCs w:val="22"/>
        </w:rPr>
        <w:t xml:space="preserve"> </w:t>
      </w:r>
      <w:r w:rsidRPr="00E828E9">
        <w:rPr>
          <w:rFonts w:ascii="Arial" w:hAnsi="Arial" w:cs="Arial"/>
          <w:b/>
          <w:bCs/>
          <w:sz w:val="22"/>
          <w:szCs w:val="22"/>
        </w:rPr>
        <w:t>9</w:t>
      </w:r>
      <w:r w:rsidRPr="00E828E9">
        <w:rPr>
          <w:rFonts w:ascii="Arial" w:hAnsi="Arial" w:cs="Arial"/>
          <w:b/>
          <w:bCs/>
          <w:spacing w:val="-1"/>
          <w:sz w:val="22"/>
          <w:szCs w:val="22"/>
        </w:rPr>
        <w:t>0</w:t>
      </w:r>
      <w:r w:rsidRPr="00E828E9">
        <w:rPr>
          <w:rFonts w:ascii="Arial" w:hAnsi="Arial" w:cs="Arial"/>
          <w:b/>
          <w:bCs/>
          <w:spacing w:val="1"/>
          <w:sz w:val="22"/>
          <w:szCs w:val="22"/>
        </w:rPr>
        <w:t>.</w:t>
      </w:r>
      <w:r w:rsidRPr="00E828E9">
        <w:rPr>
          <w:rFonts w:ascii="Arial" w:hAnsi="Arial" w:cs="Arial"/>
          <w:b/>
          <w:bCs/>
          <w:sz w:val="22"/>
          <w:szCs w:val="22"/>
        </w:rPr>
        <w:t>1.</w:t>
      </w:r>
      <w:r w:rsidRPr="00E828E9">
        <w:rPr>
          <w:rFonts w:ascii="Arial" w:hAnsi="Arial" w:cs="Arial"/>
          <w:b/>
          <w:bCs/>
          <w:spacing w:val="-2"/>
          <w:sz w:val="22"/>
          <w:szCs w:val="22"/>
        </w:rPr>
        <w:t>e</w:t>
      </w:r>
      <w:r w:rsidRPr="00E828E9">
        <w:rPr>
          <w:rFonts w:ascii="Arial" w:hAnsi="Arial" w:cs="Arial"/>
          <w:b/>
          <w:bCs/>
          <w:sz w:val="22"/>
          <w:szCs w:val="22"/>
        </w:rPr>
        <w:t>)</w:t>
      </w:r>
      <w:r w:rsidRPr="00E828E9">
        <w:rPr>
          <w:rFonts w:ascii="Arial" w:hAnsi="Arial" w:cs="Arial"/>
          <w:b/>
          <w:bCs/>
          <w:spacing w:val="4"/>
          <w:sz w:val="22"/>
          <w:szCs w:val="22"/>
        </w:rPr>
        <w:t xml:space="preserve"> </w:t>
      </w:r>
      <w:r w:rsidRPr="00E828E9">
        <w:rPr>
          <w:rFonts w:ascii="Arial" w:hAnsi="Arial" w:cs="Arial"/>
          <w:b/>
          <w:bCs/>
          <w:sz w:val="22"/>
          <w:szCs w:val="22"/>
        </w:rPr>
        <w:t>L</w:t>
      </w:r>
      <w:r w:rsidRPr="00E828E9">
        <w:rPr>
          <w:rFonts w:ascii="Arial" w:hAnsi="Arial" w:cs="Arial"/>
          <w:b/>
          <w:bCs/>
          <w:spacing w:val="-2"/>
          <w:sz w:val="22"/>
          <w:szCs w:val="22"/>
        </w:rPr>
        <w:t>C</w:t>
      </w:r>
      <w:r w:rsidRPr="00E828E9">
        <w:rPr>
          <w:rFonts w:ascii="Arial" w:hAnsi="Arial" w:cs="Arial"/>
          <w:b/>
          <w:bCs/>
          <w:spacing w:val="-1"/>
          <w:sz w:val="22"/>
          <w:szCs w:val="22"/>
        </w:rPr>
        <w:t>SP</w:t>
      </w:r>
      <w:r w:rsidRPr="00E828E9">
        <w:rPr>
          <w:rFonts w:ascii="Arial" w:hAnsi="Arial" w:cs="Arial"/>
          <w:b/>
          <w:bCs/>
          <w:sz w:val="22"/>
          <w:szCs w:val="22"/>
        </w:rPr>
        <w:t>.</w:t>
      </w:r>
      <w:r w:rsidRPr="00E828E9">
        <w:rPr>
          <w:rFonts w:ascii="Arial" w:hAnsi="Arial" w:cs="Arial"/>
          <w:b/>
          <w:bCs/>
          <w:spacing w:val="6"/>
          <w:sz w:val="22"/>
          <w:szCs w:val="22"/>
        </w:rPr>
        <w:t xml:space="preserve"> </w:t>
      </w:r>
      <w:r w:rsidRPr="00E828E9">
        <w:rPr>
          <w:rFonts w:ascii="Arial" w:hAnsi="Arial" w:cs="Arial"/>
          <w:spacing w:val="-1"/>
          <w:sz w:val="22"/>
          <w:szCs w:val="22"/>
        </w:rPr>
        <w:t>C</w:t>
      </w:r>
      <w:r w:rsidRPr="00E828E9">
        <w:rPr>
          <w:rFonts w:ascii="Arial" w:hAnsi="Arial" w:cs="Arial"/>
          <w:sz w:val="22"/>
          <w:szCs w:val="22"/>
        </w:rPr>
        <w:t>al acred</w:t>
      </w:r>
      <w:r w:rsidRPr="00E828E9">
        <w:rPr>
          <w:rFonts w:ascii="Arial" w:hAnsi="Arial" w:cs="Arial"/>
          <w:spacing w:val="-1"/>
          <w:sz w:val="22"/>
          <w:szCs w:val="22"/>
        </w:rPr>
        <w:t>i</w:t>
      </w:r>
      <w:r w:rsidRPr="00E828E9">
        <w:rPr>
          <w:rFonts w:ascii="Arial" w:hAnsi="Arial" w:cs="Arial"/>
          <w:spacing w:val="1"/>
          <w:sz w:val="22"/>
          <w:szCs w:val="22"/>
        </w:rPr>
        <w:t>t</w:t>
      </w:r>
      <w:r w:rsidRPr="00E828E9">
        <w:rPr>
          <w:rFonts w:ascii="Arial" w:hAnsi="Arial" w:cs="Arial"/>
          <w:sz w:val="22"/>
          <w:szCs w:val="22"/>
        </w:rPr>
        <w:t>ar</w:t>
      </w:r>
      <w:r w:rsidRPr="00E828E9">
        <w:rPr>
          <w:rFonts w:ascii="Arial" w:hAnsi="Arial" w:cs="Arial"/>
          <w:spacing w:val="4"/>
          <w:sz w:val="22"/>
          <w:szCs w:val="22"/>
        </w:rPr>
        <w:t xml:space="preserve"> </w:t>
      </w:r>
      <w:r w:rsidRPr="00E828E9">
        <w:rPr>
          <w:rFonts w:ascii="Arial" w:hAnsi="Arial" w:cs="Arial"/>
          <w:spacing w:val="-1"/>
          <w:sz w:val="22"/>
          <w:szCs w:val="22"/>
        </w:rPr>
        <w:t>l</w:t>
      </w:r>
      <w:r w:rsidRPr="00E828E9">
        <w:rPr>
          <w:rFonts w:ascii="Arial" w:hAnsi="Arial" w:cs="Arial"/>
          <w:sz w:val="22"/>
          <w:szCs w:val="22"/>
        </w:rPr>
        <w:t>es</w:t>
      </w:r>
      <w:r w:rsidRPr="00E828E9">
        <w:rPr>
          <w:rFonts w:ascii="Arial" w:hAnsi="Arial" w:cs="Arial"/>
          <w:spacing w:val="1"/>
          <w:sz w:val="22"/>
          <w:szCs w:val="22"/>
        </w:rPr>
        <w:t xml:space="preserve"> t</w:t>
      </w:r>
      <w:r w:rsidRPr="00E828E9">
        <w:rPr>
          <w:rFonts w:ascii="Arial" w:hAnsi="Arial" w:cs="Arial"/>
          <w:spacing w:val="-1"/>
          <w:sz w:val="22"/>
          <w:szCs w:val="22"/>
        </w:rPr>
        <w:t>i</w:t>
      </w:r>
      <w:r w:rsidRPr="00E828E9">
        <w:rPr>
          <w:rFonts w:ascii="Arial" w:hAnsi="Arial" w:cs="Arial"/>
          <w:spacing w:val="1"/>
          <w:sz w:val="22"/>
          <w:szCs w:val="22"/>
        </w:rPr>
        <w:t>t</w:t>
      </w:r>
      <w:r w:rsidRPr="00E828E9">
        <w:rPr>
          <w:rFonts w:ascii="Arial" w:hAnsi="Arial" w:cs="Arial"/>
          <w:sz w:val="22"/>
          <w:szCs w:val="22"/>
        </w:rPr>
        <w:t>u</w:t>
      </w:r>
      <w:r w:rsidRPr="00E828E9">
        <w:rPr>
          <w:rFonts w:ascii="Arial" w:hAnsi="Arial" w:cs="Arial"/>
          <w:spacing w:val="-1"/>
          <w:sz w:val="22"/>
          <w:szCs w:val="22"/>
        </w:rPr>
        <w:t>l</w:t>
      </w:r>
      <w:r w:rsidRPr="00E828E9">
        <w:rPr>
          <w:rFonts w:ascii="Arial" w:hAnsi="Arial" w:cs="Arial"/>
          <w:sz w:val="22"/>
          <w:szCs w:val="22"/>
        </w:rPr>
        <w:t>ac</w:t>
      </w:r>
      <w:r w:rsidRPr="00E828E9">
        <w:rPr>
          <w:rFonts w:ascii="Arial" w:hAnsi="Arial" w:cs="Arial"/>
          <w:spacing w:val="-1"/>
          <w:sz w:val="22"/>
          <w:szCs w:val="22"/>
        </w:rPr>
        <w:t>i</w:t>
      </w:r>
      <w:r w:rsidRPr="00E828E9">
        <w:rPr>
          <w:rFonts w:ascii="Arial" w:hAnsi="Arial" w:cs="Arial"/>
          <w:sz w:val="22"/>
          <w:szCs w:val="22"/>
        </w:rPr>
        <w:t>o</w:t>
      </w:r>
      <w:r w:rsidRPr="00E828E9">
        <w:rPr>
          <w:rFonts w:ascii="Arial" w:hAnsi="Arial" w:cs="Arial"/>
          <w:spacing w:val="-1"/>
          <w:sz w:val="22"/>
          <w:szCs w:val="22"/>
        </w:rPr>
        <w:t>n</w:t>
      </w:r>
      <w:r w:rsidRPr="00E828E9">
        <w:rPr>
          <w:rFonts w:ascii="Arial" w:hAnsi="Arial" w:cs="Arial"/>
          <w:sz w:val="22"/>
          <w:szCs w:val="22"/>
        </w:rPr>
        <w:t>s</w:t>
      </w:r>
      <w:r w:rsidRPr="00E828E9">
        <w:rPr>
          <w:rFonts w:ascii="Arial" w:hAnsi="Arial" w:cs="Arial"/>
          <w:spacing w:val="1"/>
          <w:sz w:val="22"/>
          <w:szCs w:val="22"/>
        </w:rPr>
        <w:t xml:space="preserve"> </w:t>
      </w:r>
      <w:r w:rsidRPr="00E828E9">
        <w:rPr>
          <w:rFonts w:ascii="Arial" w:hAnsi="Arial" w:cs="Arial"/>
          <w:sz w:val="22"/>
          <w:szCs w:val="22"/>
        </w:rPr>
        <w:t>ac</w:t>
      </w:r>
      <w:r w:rsidRPr="00E828E9">
        <w:rPr>
          <w:rFonts w:ascii="Arial" w:hAnsi="Arial" w:cs="Arial"/>
          <w:spacing w:val="-1"/>
          <w:sz w:val="22"/>
          <w:szCs w:val="22"/>
        </w:rPr>
        <w:t>a</w:t>
      </w:r>
      <w:r w:rsidRPr="00E828E9">
        <w:rPr>
          <w:rFonts w:ascii="Arial" w:hAnsi="Arial" w:cs="Arial"/>
          <w:sz w:val="22"/>
          <w:szCs w:val="22"/>
        </w:rPr>
        <w:t>d</w:t>
      </w:r>
      <w:r w:rsidRPr="00E828E9">
        <w:rPr>
          <w:rFonts w:ascii="Arial" w:hAnsi="Arial" w:cs="Arial"/>
          <w:spacing w:val="-1"/>
          <w:sz w:val="22"/>
          <w:szCs w:val="22"/>
        </w:rPr>
        <w:t>è</w:t>
      </w:r>
      <w:r w:rsidRPr="00E828E9">
        <w:rPr>
          <w:rFonts w:ascii="Arial" w:hAnsi="Arial" w:cs="Arial"/>
          <w:spacing w:val="1"/>
          <w:sz w:val="22"/>
          <w:szCs w:val="22"/>
        </w:rPr>
        <w:t>m</w:t>
      </w:r>
      <w:r w:rsidRPr="00E828E9">
        <w:rPr>
          <w:rFonts w:ascii="Arial" w:hAnsi="Arial" w:cs="Arial"/>
          <w:spacing w:val="-3"/>
          <w:sz w:val="22"/>
          <w:szCs w:val="22"/>
        </w:rPr>
        <w:t>i</w:t>
      </w:r>
      <w:r w:rsidRPr="00E828E9">
        <w:rPr>
          <w:rFonts w:ascii="Arial" w:hAnsi="Arial" w:cs="Arial"/>
          <w:spacing w:val="2"/>
          <w:sz w:val="22"/>
          <w:szCs w:val="22"/>
        </w:rPr>
        <w:t>q</w:t>
      </w:r>
      <w:r w:rsidRPr="00E828E9">
        <w:rPr>
          <w:rFonts w:ascii="Arial" w:hAnsi="Arial" w:cs="Arial"/>
          <w:sz w:val="22"/>
          <w:szCs w:val="22"/>
        </w:rPr>
        <w:t>u</w:t>
      </w:r>
      <w:r w:rsidRPr="00E828E9">
        <w:rPr>
          <w:rFonts w:ascii="Arial" w:hAnsi="Arial" w:cs="Arial"/>
          <w:spacing w:val="-1"/>
          <w:sz w:val="22"/>
          <w:szCs w:val="22"/>
        </w:rPr>
        <w:t>e</w:t>
      </w:r>
      <w:r w:rsidRPr="00E828E9">
        <w:rPr>
          <w:rFonts w:ascii="Arial" w:hAnsi="Arial" w:cs="Arial"/>
          <w:sz w:val="22"/>
          <w:szCs w:val="22"/>
        </w:rPr>
        <w:t>s</w:t>
      </w:r>
      <w:r w:rsidRPr="00E828E9">
        <w:rPr>
          <w:rFonts w:ascii="Arial" w:hAnsi="Arial" w:cs="Arial"/>
          <w:spacing w:val="4"/>
          <w:sz w:val="22"/>
          <w:szCs w:val="22"/>
        </w:rPr>
        <w:t xml:space="preserve"> </w:t>
      </w:r>
      <w:r w:rsidRPr="00E828E9">
        <w:rPr>
          <w:rFonts w:ascii="Arial" w:hAnsi="Arial" w:cs="Arial"/>
          <w:sz w:val="22"/>
          <w:szCs w:val="22"/>
        </w:rPr>
        <w:t>i pr</w:t>
      </w:r>
      <w:r w:rsidRPr="00E828E9">
        <w:rPr>
          <w:rFonts w:ascii="Arial" w:hAnsi="Arial" w:cs="Arial"/>
          <w:spacing w:val="-2"/>
          <w:sz w:val="22"/>
          <w:szCs w:val="22"/>
        </w:rPr>
        <w:t>o</w:t>
      </w:r>
      <w:r w:rsidRPr="00E828E9">
        <w:rPr>
          <w:rFonts w:ascii="Arial" w:hAnsi="Arial" w:cs="Arial"/>
          <w:spacing w:val="3"/>
          <w:sz w:val="22"/>
          <w:szCs w:val="22"/>
        </w:rPr>
        <w:t>f</w:t>
      </w:r>
      <w:r w:rsidRPr="00E828E9">
        <w:rPr>
          <w:rFonts w:ascii="Arial" w:hAnsi="Arial" w:cs="Arial"/>
          <w:sz w:val="22"/>
          <w:szCs w:val="22"/>
        </w:rPr>
        <w:t>ess</w:t>
      </w:r>
      <w:r w:rsidRPr="00E828E9">
        <w:rPr>
          <w:rFonts w:ascii="Arial" w:hAnsi="Arial" w:cs="Arial"/>
          <w:spacing w:val="-1"/>
          <w:sz w:val="22"/>
          <w:szCs w:val="22"/>
        </w:rPr>
        <w:t>i</w:t>
      </w:r>
      <w:r w:rsidRPr="00E828E9">
        <w:rPr>
          <w:rFonts w:ascii="Arial" w:hAnsi="Arial" w:cs="Arial"/>
          <w:sz w:val="22"/>
          <w:szCs w:val="22"/>
        </w:rPr>
        <w:t>o</w:t>
      </w:r>
      <w:r w:rsidRPr="00E828E9">
        <w:rPr>
          <w:rFonts w:ascii="Arial" w:hAnsi="Arial" w:cs="Arial"/>
          <w:spacing w:val="-1"/>
          <w:sz w:val="22"/>
          <w:szCs w:val="22"/>
        </w:rPr>
        <w:t>n</w:t>
      </w:r>
      <w:r w:rsidRPr="00E828E9">
        <w:rPr>
          <w:rFonts w:ascii="Arial" w:hAnsi="Arial" w:cs="Arial"/>
          <w:sz w:val="22"/>
          <w:szCs w:val="22"/>
        </w:rPr>
        <w:t>a</w:t>
      </w:r>
      <w:r w:rsidRPr="00E828E9">
        <w:rPr>
          <w:rFonts w:ascii="Arial" w:hAnsi="Arial" w:cs="Arial"/>
          <w:spacing w:val="-1"/>
          <w:sz w:val="22"/>
          <w:szCs w:val="22"/>
        </w:rPr>
        <w:t>l</w:t>
      </w:r>
      <w:r w:rsidRPr="00E828E9">
        <w:rPr>
          <w:rFonts w:ascii="Arial" w:hAnsi="Arial" w:cs="Arial"/>
          <w:sz w:val="22"/>
          <w:szCs w:val="22"/>
        </w:rPr>
        <w:t>s</w:t>
      </w:r>
      <w:r w:rsidRPr="00E828E9">
        <w:rPr>
          <w:rFonts w:ascii="Arial" w:hAnsi="Arial" w:cs="Arial"/>
          <w:spacing w:val="3"/>
          <w:sz w:val="22"/>
          <w:szCs w:val="22"/>
        </w:rPr>
        <w:t xml:space="preserve"> </w:t>
      </w:r>
      <w:r w:rsidRPr="00E828E9">
        <w:rPr>
          <w:rFonts w:ascii="Arial" w:hAnsi="Arial" w:cs="Arial"/>
          <w:sz w:val="22"/>
          <w:szCs w:val="22"/>
        </w:rPr>
        <w:t xml:space="preserve">dels tècnics </w:t>
      </w:r>
      <w:r w:rsidRPr="00E828E9">
        <w:rPr>
          <w:rFonts w:ascii="Arial" w:hAnsi="Arial" w:cs="Arial"/>
          <w:spacing w:val="1"/>
          <w:sz w:val="22"/>
          <w:szCs w:val="22"/>
        </w:rPr>
        <w:t>r</w:t>
      </w:r>
      <w:r w:rsidRPr="00E828E9">
        <w:rPr>
          <w:rFonts w:ascii="Arial" w:hAnsi="Arial" w:cs="Arial"/>
          <w:sz w:val="22"/>
          <w:szCs w:val="22"/>
        </w:rPr>
        <w:t>es</w:t>
      </w:r>
      <w:r w:rsidRPr="00E828E9">
        <w:rPr>
          <w:rFonts w:ascii="Arial" w:hAnsi="Arial" w:cs="Arial"/>
          <w:spacing w:val="-1"/>
          <w:sz w:val="22"/>
          <w:szCs w:val="22"/>
        </w:rPr>
        <w:t>p</w:t>
      </w:r>
      <w:r w:rsidRPr="00E828E9">
        <w:rPr>
          <w:rFonts w:ascii="Arial" w:hAnsi="Arial" w:cs="Arial"/>
          <w:sz w:val="22"/>
          <w:szCs w:val="22"/>
        </w:rPr>
        <w:t>o</w:t>
      </w:r>
      <w:r w:rsidRPr="00E828E9">
        <w:rPr>
          <w:rFonts w:ascii="Arial" w:hAnsi="Arial" w:cs="Arial"/>
          <w:spacing w:val="-1"/>
          <w:sz w:val="22"/>
          <w:szCs w:val="22"/>
        </w:rPr>
        <w:t>n</w:t>
      </w:r>
      <w:r w:rsidRPr="00E828E9">
        <w:rPr>
          <w:rFonts w:ascii="Arial" w:hAnsi="Arial" w:cs="Arial"/>
          <w:sz w:val="22"/>
          <w:szCs w:val="22"/>
        </w:rPr>
        <w:t>sa</w:t>
      </w:r>
      <w:r w:rsidRPr="00E828E9">
        <w:rPr>
          <w:rFonts w:ascii="Arial" w:hAnsi="Arial" w:cs="Arial"/>
          <w:spacing w:val="-1"/>
          <w:sz w:val="22"/>
          <w:szCs w:val="22"/>
        </w:rPr>
        <w:t>bl</w:t>
      </w:r>
      <w:r w:rsidRPr="00E828E9">
        <w:rPr>
          <w:rFonts w:ascii="Arial" w:hAnsi="Arial" w:cs="Arial"/>
          <w:sz w:val="22"/>
          <w:szCs w:val="22"/>
        </w:rPr>
        <w:t>es</w:t>
      </w:r>
      <w:r w:rsidRPr="00E828E9">
        <w:rPr>
          <w:rFonts w:ascii="Arial" w:hAnsi="Arial" w:cs="Arial"/>
          <w:spacing w:val="13"/>
          <w:sz w:val="22"/>
          <w:szCs w:val="22"/>
        </w:rPr>
        <w:t xml:space="preserve"> </w:t>
      </w:r>
      <w:r w:rsidRPr="00E828E9">
        <w:rPr>
          <w:rFonts w:ascii="Arial" w:hAnsi="Arial" w:cs="Arial"/>
          <w:sz w:val="22"/>
          <w:szCs w:val="22"/>
        </w:rPr>
        <w:t>de</w:t>
      </w:r>
      <w:r w:rsidRPr="00E828E9">
        <w:rPr>
          <w:rFonts w:ascii="Arial" w:hAnsi="Arial" w:cs="Arial"/>
          <w:spacing w:val="12"/>
          <w:sz w:val="22"/>
          <w:szCs w:val="22"/>
        </w:rPr>
        <w:t xml:space="preserve"> </w:t>
      </w:r>
      <w:r w:rsidRPr="00E828E9">
        <w:rPr>
          <w:rFonts w:ascii="Arial" w:hAnsi="Arial" w:cs="Arial"/>
          <w:spacing w:val="-1"/>
          <w:sz w:val="22"/>
          <w:szCs w:val="22"/>
        </w:rPr>
        <w:t>l’</w:t>
      </w:r>
      <w:r w:rsidRPr="00E828E9">
        <w:rPr>
          <w:rFonts w:ascii="Arial" w:hAnsi="Arial" w:cs="Arial"/>
          <w:sz w:val="22"/>
          <w:szCs w:val="22"/>
        </w:rPr>
        <w:t>e</w:t>
      </w:r>
      <w:r w:rsidRPr="00E828E9">
        <w:rPr>
          <w:rFonts w:ascii="Arial" w:hAnsi="Arial" w:cs="Arial"/>
          <w:spacing w:val="-3"/>
          <w:sz w:val="22"/>
          <w:szCs w:val="22"/>
        </w:rPr>
        <w:t>x</w:t>
      </w:r>
      <w:r w:rsidRPr="00E828E9">
        <w:rPr>
          <w:rFonts w:ascii="Arial" w:hAnsi="Arial" w:cs="Arial"/>
          <w:sz w:val="22"/>
          <w:szCs w:val="22"/>
        </w:rPr>
        <w:t>ec</w:t>
      </w:r>
      <w:r w:rsidRPr="00E828E9">
        <w:rPr>
          <w:rFonts w:ascii="Arial" w:hAnsi="Arial" w:cs="Arial"/>
          <w:spacing w:val="-1"/>
          <w:sz w:val="22"/>
          <w:szCs w:val="22"/>
        </w:rPr>
        <w:t>u</w:t>
      </w:r>
      <w:r w:rsidRPr="00E828E9">
        <w:rPr>
          <w:rFonts w:ascii="Arial" w:hAnsi="Arial" w:cs="Arial"/>
          <w:sz w:val="22"/>
          <w:szCs w:val="22"/>
        </w:rPr>
        <w:t>c</w:t>
      </w:r>
      <w:r w:rsidRPr="00E828E9">
        <w:rPr>
          <w:rFonts w:ascii="Arial" w:hAnsi="Arial" w:cs="Arial"/>
          <w:spacing w:val="-1"/>
          <w:sz w:val="22"/>
          <w:szCs w:val="22"/>
        </w:rPr>
        <w:t>i</w:t>
      </w:r>
      <w:r w:rsidRPr="00E828E9">
        <w:rPr>
          <w:rFonts w:ascii="Arial" w:hAnsi="Arial" w:cs="Arial"/>
          <w:sz w:val="22"/>
          <w:szCs w:val="22"/>
        </w:rPr>
        <w:t>ó</w:t>
      </w:r>
      <w:r w:rsidRPr="00E828E9">
        <w:rPr>
          <w:rFonts w:ascii="Arial" w:hAnsi="Arial" w:cs="Arial"/>
          <w:spacing w:val="13"/>
          <w:sz w:val="22"/>
          <w:szCs w:val="22"/>
        </w:rPr>
        <w:t xml:space="preserve"> </w:t>
      </w:r>
      <w:r w:rsidRPr="00E828E9">
        <w:rPr>
          <w:rFonts w:ascii="Arial" w:hAnsi="Arial" w:cs="Arial"/>
          <w:sz w:val="22"/>
          <w:szCs w:val="22"/>
        </w:rPr>
        <w:t>d</w:t>
      </w:r>
      <w:r w:rsidRPr="00E828E9">
        <w:rPr>
          <w:rFonts w:ascii="Arial" w:hAnsi="Arial" w:cs="Arial"/>
          <w:spacing w:val="-1"/>
          <w:sz w:val="22"/>
          <w:szCs w:val="22"/>
        </w:rPr>
        <w:t>e</w:t>
      </w:r>
      <w:r w:rsidRPr="00E828E9">
        <w:rPr>
          <w:rFonts w:ascii="Arial" w:hAnsi="Arial" w:cs="Arial"/>
          <w:sz w:val="22"/>
          <w:szCs w:val="22"/>
        </w:rPr>
        <w:t>l</w:t>
      </w:r>
      <w:r w:rsidRPr="00E828E9">
        <w:rPr>
          <w:rFonts w:ascii="Arial" w:hAnsi="Arial" w:cs="Arial"/>
          <w:spacing w:val="12"/>
          <w:sz w:val="22"/>
          <w:szCs w:val="22"/>
        </w:rPr>
        <w:t xml:space="preserve"> </w:t>
      </w:r>
      <w:r w:rsidRPr="00E828E9">
        <w:rPr>
          <w:rFonts w:ascii="Arial" w:hAnsi="Arial" w:cs="Arial"/>
          <w:sz w:val="22"/>
          <w:szCs w:val="22"/>
        </w:rPr>
        <w:t>co</w:t>
      </w:r>
      <w:r w:rsidRPr="00E828E9">
        <w:rPr>
          <w:rFonts w:ascii="Arial" w:hAnsi="Arial" w:cs="Arial"/>
          <w:spacing w:val="-1"/>
          <w:sz w:val="22"/>
          <w:szCs w:val="22"/>
        </w:rPr>
        <w:t>n</w:t>
      </w:r>
      <w:r w:rsidRPr="00E828E9">
        <w:rPr>
          <w:rFonts w:ascii="Arial" w:hAnsi="Arial" w:cs="Arial"/>
          <w:spacing w:val="1"/>
          <w:sz w:val="22"/>
          <w:szCs w:val="22"/>
        </w:rPr>
        <w:t>tr</w:t>
      </w:r>
      <w:r w:rsidRPr="00E828E9">
        <w:rPr>
          <w:rFonts w:ascii="Arial" w:hAnsi="Arial" w:cs="Arial"/>
          <w:spacing w:val="-3"/>
          <w:sz w:val="22"/>
          <w:szCs w:val="22"/>
        </w:rPr>
        <w:t>a</w:t>
      </w:r>
      <w:r w:rsidRPr="00E828E9">
        <w:rPr>
          <w:rFonts w:ascii="Arial" w:hAnsi="Arial" w:cs="Arial"/>
          <w:sz w:val="22"/>
          <w:szCs w:val="22"/>
        </w:rPr>
        <w:t>c</w:t>
      </w:r>
      <w:r w:rsidRPr="00E828E9">
        <w:rPr>
          <w:rFonts w:ascii="Arial" w:hAnsi="Arial" w:cs="Arial"/>
          <w:spacing w:val="1"/>
          <w:sz w:val="22"/>
          <w:szCs w:val="22"/>
        </w:rPr>
        <w:t>t</w:t>
      </w:r>
      <w:r w:rsidRPr="00E828E9">
        <w:rPr>
          <w:rFonts w:ascii="Arial" w:hAnsi="Arial" w:cs="Arial"/>
          <w:sz w:val="22"/>
          <w:szCs w:val="22"/>
        </w:rPr>
        <w:t xml:space="preserve">e. </w:t>
      </w:r>
      <w:r w:rsidRPr="00E828E9">
        <w:rPr>
          <w:rFonts w:ascii="Arial" w:hAnsi="Arial" w:cs="Arial"/>
          <w:spacing w:val="17"/>
          <w:sz w:val="22"/>
          <w:szCs w:val="22"/>
        </w:rPr>
        <w:t xml:space="preserve"> </w:t>
      </w:r>
      <w:r w:rsidRPr="00E828E9">
        <w:rPr>
          <w:rFonts w:ascii="Arial" w:hAnsi="Arial" w:cs="Arial"/>
          <w:spacing w:val="-1"/>
          <w:sz w:val="22"/>
          <w:szCs w:val="22"/>
        </w:rPr>
        <w:t>C</w:t>
      </w:r>
      <w:r w:rsidRPr="00E828E9">
        <w:rPr>
          <w:rFonts w:ascii="Arial" w:hAnsi="Arial" w:cs="Arial"/>
          <w:sz w:val="22"/>
          <w:szCs w:val="22"/>
        </w:rPr>
        <w:t>o</w:t>
      </w:r>
      <w:r w:rsidRPr="00E828E9">
        <w:rPr>
          <w:rFonts w:ascii="Arial" w:hAnsi="Arial" w:cs="Arial"/>
          <w:spacing w:val="-1"/>
          <w:sz w:val="22"/>
          <w:szCs w:val="22"/>
        </w:rPr>
        <w:t>n</w:t>
      </w:r>
      <w:r w:rsidRPr="00E828E9">
        <w:rPr>
          <w:rFonts w:ascii="Arial" w:hAnsi="Arial" w:cs="Arial"/>
          <w:sz w:val="22"/>
          <w:szCs w:val="22"/>
        </w:rPr>
        <w:t>c</w:t>
      </w:r>
      <w:r w:rsidRPr="00E828E9">
        <w:rPr>
          <w:rFonts w:ascii="Arial" w:hAnsi="Arial" w:cs="Arial"/>
          <w:spacing w:val="1"/>
          <w:sz w:val="22"/>
          <w:szCs w:val="22"/>
        </w:rPr>
        <w:t>r</w:t>
      </w:r>
      <w:r w:rsidRPr="00E828E9">
        <w:rPr>
          <w:rFonts w:ascii="Arial" w:hAnsi="Arial" w:cs="Arial"/>
          <w:sz w:val="22"/>
          <w:szCs w:val="22"/>
        </w:rPr>
        <w:t>eta</w:t>
      </w:r>
      <w:r w:rsidRPr="00E828E9">
        <w:rPr>
          <w:rFonts w:ascii="Arial" w:hAnsi="Arial" w:cs="Arial"/>
          <w:spacing w:val="-1"/>
          <w:sz w:val="22"/>
          <w:szCs w:val="22"/>
        </w:rPr>
        <w:t>m</w:t>
      </w:r>
      <w:r w:rsidRPr="00E828E9">
        <w:rPr>
          <w:rFonts w:ascii="Arial" w:hAnsi="Arial" w:cs="Arial"/>
          <w:sz w:val="22"/>
          <w:szCs w:val="22"/>
        </w:rPr>
        <w:t>e</w:t>
      </w:r>
      <w:r w:rsidRPr="00E828E9">
        <w:rPr>
          <w:rFonts w:ascii="Arial" w:hAnsi="Arial" w:cs="Arial"/>
          <w:spacing w:val="-1"/>
          <w:sz w:val="22"/>
          <w:szCs w:val="22"/>
        </w:rPr>
        <w:t>n</w:t>
      </w:r>
      <w:r w:rsidRPr="00E828E9">
        <w:rPr>
          <w:rFonts w:ascii="Arial" w:hAnsi="Arial" w:cs="Arial"/>
          <w:sz w:val="22"/>
          <w:szCs w:val="22"/>
        </w:rPr>
        <w:t xml:space="preserve">t </w:t>
      </w:r>
      <w:r w:rsidRPr="00E828E9">
        <w:rPr>
          <w:rFonts w:ascii="Arial" w:hAnsi="Arial" w:cs="Arial"/>
          <w:spacing w:val="17"/>
          <w:sz w:val="22"/>
          <w:szCs w:val="22"/>
        </w:rPr>
        <w:t xml:space="preserve"> </w:t>
      </w:r>
      <w:r w:rsidRPr="00E828E9">
        <w:rPr>
          <w:rFonts w:ascii="Arial" w:hAnsi="Arial" w:cs="Arial"/>
          <w:sz w:val="22"/>
          <w:szCs w:val="22"/>
        </w:rPr>
        <w:t>p</w:t>
      </w:r>
      <w:r w:rsidRPr="00E828E9">
        <w:rPr>
          <w:rFonts w:ascii="Arial" w:hAnsi="Arial" w:cs="Arial"/>
          <w:spacing w:val="1"/>
          <w:sz w:val="22"/>
          <w:szCs w:val="22"/>
        </w:rPr>
        <w:t>e</w:t>
      </w:r>
      <w:r w:rsidRPr="00E828E9">
        <w:rPr>
          <w:rFonts w:ascii="Arial" w:hAnsi="Arial" w:cs="Arial"/>
          <w:sz w:val="22"/>
          <w:szCs w:val="22"/>
        </w:rPr>
        <w:t xml:space="preserve">r </w:t>
      </w:r>
      <w:r w:rsidRPr="00E828E9">
        <w:rPr>
          <w:rFonts w:ascii="Arial" w:hAnsi="Arial" w:cs="Arial"/>
          <w:spacing w:val="17"/>
          <w:sz w:val="22"/>
          <w:szCs w:val="22"/>
        </w:rPr>
        <w:t xml:space="preserve"> </w:t>
      </w:r>
      <w:r w:rsidRPr="00E828E9">
        <w:rPr>
          <w:rFonts w:ascii="Arial" w:hAnsi="Arial" w:cs="Arial"/>
          <w:sz w:val="22"/>
          <w:szCs w:val="22"/>
        </w:rPr>
        <w:t xml:space="preserve">a </w:t>
      </w:r>
      <w:r w:rsidRPr="00E828E9">
        <w:rPr>
          <w:rFonts w:ascii="Arial" w:hAnsi="Arial" w:cs="Arial"/>
          <w:spacing w:val="16"/>
          <w:sz w:val="22"/>
          <w:szCs w:val="22"/>
        </w:rPr>
        <w:t xml:space="preserve"> </w:t>
      </w:r>
      <w:r w:rsidRPr="00E828E9">
        <w:rPr>
          <w:rFonts w:ascii="Arial" w:hAnsi="Arial" w:cs="Arial"/>
          <w:sz w:val="22"/>
          <w:szCs w:val="22"/>
        </w:rPr>
        <w:t>a</w:t>
      </w:r>
      <w:r w:rsidRPr="00E828E9">
        <w:rPr>
          <w:rFonts w:ascii="Arial" w:hAnsi="Arial" w:cs="Arial"/>
          <w:spacing w:val="2"/>
          <w:sz w:val="22"/>
          <w:szCs w:val="22"/>
        </w:rPr>
        <w:t>q</w:t>
      </w:r>
      <w:r w:rsidRPr="00E828E9">
        <w:rPr>
          <w:rFonts w:ascii="Arial" w:hAnsi="Arial" w:cs="Arial"/>
          <w:sz w:val="22"/>
          <w:szCs w:val="22"/>
        </w:rPr>
        <w:t>u</w:t>
      </w:r>
      <w:r w:rsidRPr="00E828E9">
        <w:rPr>
          <w:rFonts w:ascii="Arial" w:hAnsi="Arial" w:cs="Arial"/>
          <w:spacing w:val="-3"/>
          <w:sz w:val="22"/>
          <w:szCs w:val="22"/>
        </w:rPr>
        <w:t>e</w:t>
      </w:r>
      <w:r w:rsidRPr="00E828E9">
        <w:rPr>
          <w:rFonts w:ascii="Arial" w:hAnsi="Arial" w:cs="Arial"/>
          <w:sz w:val="22"/>
          <w:szCs w:val="22"/>
        </w:rPr>
        <w:t xml:space="preserve">st </w:t>
      </w:r>
      <w:r w:rsidRPr="00E828E9">
        <w:rPr>
          <w:rFonts w:ascii="Arial" w:hAnsi="Arial" w:cs="Arial"/>
          <w:spacing w:val="17"/>
          <w:sz w:val="22"/>
          <w:szCs w:val="22"/>
        </w:rPr>
        <w:t xml:space="preserve"> </w:t>
      </w:r>
      <w:r w:rsidRPr="00E828E9">
        <w:rPr>
          <w:rFonts w:ascii="Arial" w:hAnsi="Arial" w:cs="Arial"/>
          <w:sz w:val="22"/>
          <w:szCs w:val="22"/>
        </w:rPr>
        <w:t>e</w:t>
      </w:r>
      <w:r w:rsidRPr="00E828E9">
        <w:rPr>
          <w:rFonts w:ascii="Arial" w:hAnsi="Arial" w:cs="Arial"/>
          <w:spacing w:val="-3"/>
          <w:sz w:val="22"/>
          <w:szCs w:val="22"/>
        </w:rPr>
        <w:t>x</w:t>
      </w:r>
      <w:r w:rsidRPr="00E828E9">
        <w:rPr>
          <w:rFonts w:ascii="Arial" w:hAnsi="Arial" w:cs="Arial"/>
          <w:sz w:val="22"/>
          <w:szCs w:val="22"/>
        </w:rPr>
        <w:t>p</w:t>
      </w:r>
      <w:r w:rsidRPr="00E828E9">
        <w:rPr>
          <w:rFonts w:ascii="Arial" w:hAnsi="Arial" w:cs="Arial"/>
          <w:spacing w:val="-1"/>
          <w:sz w:val="22"/>
          <w:szCs w:val="22"/>
        </w:rPr>
        <w:t>e</w:t>
      </w:r>
      <w:r w:rsidRPr="00E828E9">
        <w:rPr>
          <w:rFonts w:ascii="Arial" w:hAnsi="Arial" w:cs="Arial"/>
          <w:sz w:val="22"/>
          <w:szCs w:val="22"/>
        </w:rPr>
        <w:t>d</w:t>
      </w:r>
      <w:r w:rsidRPr="00E828E9">
        <w:rPr>
          <w:rFonts w:ascii="Arial" w:hAnsi="Arial" w:cs="Arial"/>
          <w:spacing w:val="-1"/>
          <w:sz w:val="22"/>
          <w:szCs w:val="22"/>
        </w:rPr>
        <w:t>i</w:t>
      </w:r>
      <w:r w:rsidRPr="00E828E9">
        <w:rPr>
          <w:rFonts w:ascii="Arial" w:hAnsi="Arial" w:cs="Arial"/>
          <w:sz w:val="22"/>
          <w:szCs w:val="22"/>
        </w:rPr>
        <w:t>e</w:t>
      </w:r>
      <w:r w:rsidRPr="00E828E9">
        <w:rPr>
          <w:rFonts w:ascii="Arial" w:hAnsi="Arial" w:cs="Arial"/>
          <w:spacing w:val="-1"/>
          <w:sz w:val="22"/>
          <w:szCs w:val="22"/>
        </w:rPr>
        <w:t>n</w:t>
      </w:r>
      <w:r w:rsidRPr="00E828E9">
        <w:rPr>
          <w:rFonts w:ascii="Arial" w:hAnsi="Arial" w:cs="Arial"/>
          <w:sz w:val="22"/>
          <w:szCs w:val="22"/>
        </w:rPr>
        <w:t xml:space="preserve">t </w:t>
      </w:r>
      <w:r w:rsidRPr="00E828E9">
        <w:rPr>
          <w:rFonts w:ascii="Arial" w:hAnsi="Arial" w:cs="Arial"/>
          <w:spacing w:val="17"/>
          <w:sz w:val="22"/>
          <w:szCs w:val="22"/>
        </w:rPr>
        <w:t xml:space="preserve"> </w:t>
      </w:r>
      <w:r w:rsidRPr="00E828E9">
        <w:rPr>
          <w:rFonts w:ascii="Arial" w:hAnsi="Arial" w:cs="Arial"/>
          <w:sz w:val="22"/>
          <w:szCs w:val="22"/>
        </w:rPr>
        <w:t xml:space="preserve">es </w:t>
      </w:r>
      <w:r w:rsidRPr="00E828E9">
        <w:rPr>
          <w:rFonts w:ascii="Arial" w:hAnsi="Arial" w:cs="Arial"/>
          <w:spacing w:val="16"/>
          <w:sz w:val="22"/>
          <w:szCs w:val="22"/>
        </w:rPr>
        <w:t xml:space="preserve"> </w:t>
      </w:r>
      <w:r w:rsidRPr="00E828E9">
        <w:rPr>
          <w:rFonts w:ascii="Arial" w:hAnsi="Arial" w:cs="Arial"/>
          <w:spacing w:val="1"/>
          <w:sz w:val="22"/>
          <w:szCs w:val="22"/>
        </w:rPr>
        <w:t>r</w:t>
      </w:r>
      <w:r w:rsidRPr="00E828E9">
        <w:rPr>
          <w:rFonts w:ascii="Arial" w:hAnsi="Arial" w:cs="Arial"/>
          <w:sz w:val="22"/>
          <w:szCs w:val="22"/>
        </w:rPr>
        <w:t>e</w:t>
      </w:r>
      <w:r w:rsidRPr="00E828E9">
        <w:rPr>
          <w:rFonts w:ascii="Arial" w:hAnsi="Arial" w:cs="Arial"/>
          <w:spacing w:val="2"/>
          <w:sz w:val="22"/>
          <w:szCs w:val="22"/>
        </w:rPr>
        <w:t>q</w:t>
      </w:r>
      <w:r w:rsidRPr="00E828E9">
        <w:rPr>
          <w:rFonts w:ascii="Arial" w:hAnsi="Arial" w:cs="Arial"/>
          <w:sz w:val="22"/>
          <w:szCs w:val="22"/>
        </w:rPr>
        <w:t>u</w:t>
      </w:r>
      <w:r w:rsidRPr="00E828E9">
        <w:rPr>
          <w:rFonts w:ascii="Arial" w:hAnsi="Arial" w:cs="Arial"/>
          <w:spacing w:val="-3"/>
          <w:sz w:val="22"/>
          <w:szCs w:val="22"/>
        </w:rPr>
        <w:t>e</w:t>
      </w:r>
      <w:r w:rsidRPr="00E828E9">
        <w:rPr>
          <w:rFonts w:ascii="Arial" w:hAnsi="Arial" w:cs="Arial"/>
          <w:spacing w:val="1"/>
          <w:sz w:val="22"/>
          <w:szCs w:val="22"/>
        </w:rPr>
        <w:t>r</w:t>
      </w:r>
      <w:r w:rsidRPr="00E828E9">
        <w:rPr>
          <w:rFonts w:ascii="Arial" w:hAnsi="Arial" w:cs="Arial"/>
          <w:sz w:val="22"/>
          <w:szCs w:val="22"/>
        </w:rPr>
        <w:t>e</w:t>
      </w:r>
      <w:r w:rsidRPr="00E828E9">
        <w:rPr>
          <w:rFonts w:ascii="Arial" w:hAnsi="Arial" w:cs="Arial"/>
          <w:spacing w:val="-1"/>
          <w:sz w:val="22"/>
          <w:szCs w:val="22"/>
        </w:rPr>
        <w:t>i</w:t>
      </w:r>
      <w:r w:rsidRPr="00E828E9">
        <w:rPr>
          <w:rFonts w:ascii="Arial" w:hAnsi="Arial" w:cs="Arial"/>
          <w:sz w:val="22"/>
          <w:szCs w:val="22"/>
        </w:rPr>
        <w:t xml:space="preserve">x </w:t>
      </w:r>
      <w:r w:rsidRPr="00E828E9">
        <w:rPr>
          <w:rFonts w:ascii="Arial" w:hAnsi="Arial" w:cs="Arial"/>
          <w:spacing w:val="14"/>
          <w:sz w:val="22"/>
          <w:szCs w:val="22"/>
        </w:rPr>
        <w:t xml:space="preserve"> </w:t>
      </w:r>
      <w:r w:rsidRPr="00E828E9">
        <w:rPr>
          <w:rFonts w:ascii="Arial" w:hAnsi="Arial" w:cs="Arial"/>
          <w:spacing w:val="2"/>
          <w:sz w:val="22"/>
          <w:szCs w:val="22"/>
        </w:rPr>
        <w:t>q</w:t>
      </w:r>
      <w:r w:rsidRPr="00E828E9">
        <w:rPr>
          <w:rFonts w:ascii="Arial" w:hAnsi="Arial" w:cs="Arial"/>
          <w:sz w:val="22"/>
          <w:szCs w:val="22"/>
        </w:rPr>
        <w:t xml:space="preserve">ue </w:t>
      </w:r>
      <w:r w:rsidRPr="00E828E9">
        <w:rPr>
          <w:rFonts w:ascii="Arial" w:hAnsi="Arial" w:cs="Arial"/>
          <w:spacing w:val="13"/>
          <w:sz w:val="22"/>
          <w:szCs w:val="22"/>
        </w:rPr>
        <w:t xml:space="preserve"> </w:t>
      </w:r>
      <w:r w:rsidRPr="00E828E9">
        <w:rPr>
          <w:rFonts w:ascii="Arial" w:hAnsi="Arial" w:cs="Arial"/>
          <w:sz w:val="22"/>
          <w:szCs w:val="22"/>
        </w:rPr>
        <w:t xml:space="preserve">a </w:t>
      </w:r>
      <w:r w:rsidRPr="00E828E9">
        <w:rPr>
          <w:rFonts w:ascii="Arial" w:hAnsi="Arial" w:cs="Arial"/>
          <w:spacing w:val="16"/>
          <w:sz w:val="22"/>
          <w:szCs w:val="22"/>
        </w:rPr>
        <w:t xml:space="preserve"> </w:t>
      </w:r>
      <w:r w:rsidRPr="00E828E9">
        <w:rPr>
          <w:rFonts w:ascii="Arial" w:hAnsi="Arial" w:cs="Arial"/>
          <w:spacing w:val="-1"/>
          <w:sz w:val="22"/>
          <w:szCs w:val="22"/>
        </w:rPr>
        <w:t>l</w:t>
      </w:r>
      <w:r w:rsidRPr="00E828E9">
        <w:rPr>
          <w:rFonts w:ascii="Arial" w:hAnsi="Arial" w:cs="Arial"/>
          <w:sz w:val="22"/>
          <w:szCs w:val="22"/>
        </w:rPr>
        <w:t xml:space="preserve">a </w:t>
      </w:r>
      <w:r w:rsidRPr="00E828E9">
        <w:rPr>
          <w:rFonts w:ascii="Arial" w:hAnsi="Arial" w:cs="Arial"/>
          <w:spacing w:val="16"/>
          <w:sz w:val="22"/>
          <w:szCs w:val="22"/>
        </w:rPr>
        <w:t xml:space="preserve"> </w:t>
      </w:r>
      <w:r w:rsidRPr="00E828E9">
        <w:rPr>
          <w:rFonts w:ascii="Arial" w:hAnsi="Arial" w:cs="Arial"/>
          <w:sz w:val="22"/>
          <w:szCs w:val="22"/>
        </w:rPr>
        <w:t>d</w:t>
      </w:r>
      <w:r w:rsidRPr="00E828E9">
        <w:rPr>
          <w:rFonts w:ascii="Arial" w:hAnsi="Arial" w:cs="Arial"/>
          <w:spacing w:val="-1"/>
          <w:sz w:val="22"/>
          <w:szCs w:val="22"/>
        </w:rPr>
        <w:t>e</w:t>
      </w:r>
      <w:r w:rsidRPr="00E828E9">
        <w:rPr>
          <w:rFonts w:ascii="Arial" w:hAnsi="Arial" w:cs="Arial"/>
          <w:sz w:val="22"/>
          <w:szCs w:val="22"/>
        </w:rPr>
        <w:t>c</w:t>
      </w:r>
      <w:r w:rsidRPr="00E828E9">
        <w:rPr>
          <w:rFonts w:ascii="Arial" w:hAnsi="Arial" w:cs="Arial"/>
          <w:spacing w:val="-1"/>
          <w:sz w:val="22"/>
          <w:szCs w:val="22"/>
        </w:rPr>
        <w:t>l</w:t>
      </w:r>
      <w:r w:rsidRPr="00E828E9">
        <w:rPr>
          <w:rFonts w:ascii="Arial" w:hAnsi="Arial" w:cs="Arial"/>
          <w:sz w:val="22"/>
          <w:szCs w:val="22"/>
        </w:rPr>
        <w:t>arac</w:t>
      </w:r>
      <w:r w:rsidRPr="00E828E9">
        <w:rPr>
          <w:rFonts w:ascii="Arial" w:hAnsi="Arial" w:cs="Arial"/>
          <w:spacing w:val="-1"/>
          <w:sz w:val="22"/>
          <w:szCs w:val="22"/>
        </w:rPr>
        <w:t>i</w:t>
      </w:r>
      <w:r w:rsidRPr="00E828E9">
        <w:rPr>
          <w:rFonts w:ascii="Arial" w:hAnsi="Arial" w:cs="Arial"/>
          <w:sz w:val="22"/>
          <w:szCs w:val="22"/>
        </w:rPr>
        <w:t>ó s’especifiqui el nom i cognoms de cadascuna de les persones que formen part de l’equip de treball, les seves titulacions acadèmiques i professionals i la seva experiència.</w:t>
      </w:r>
    </w:p>
    <w:p w14:paraId="0AC27919" w14:textId="77777777" w:rsidR="00526E8E" w:rsidRPr="00E828E9" w:rsidRDefault="00526E8E" w:rsidP="00526E8E">
      <w:pPr>
        <w:spacing w:after="0" w:line="240" w:lineRule="auto"/>
        <w:jc w:val="both"/>
        <w:rPr>
          <w:rFonts w:cs="Arial"/>
        </w:rPr>
      </w:pPr>
    </w:p>
    <w:p w14:paraId="2F5A3054" w14:textId="77777777" w:rsidR="00340123" w:rsidRPr="00E828E9" w:rsidRDefault="00526E8E" w:rsidP="00340123">
      <w:pPr>
        <w:spacing w:after="0" w:line="240" w:lineRule="auto"/>
        <w:ind w:left="348"/>
        <w:jc w:val="both"/>
        <w:rPr>
          <w:rFonts w:cs="Arial"/>
        </w:rPr>
      </w:pPr>
      <w:r w:rsidRPr="00E828E9">
        <w:rPr>
          <w:rFonts w:cs="Arial"/>
        </w:rPr>
        <w:t>La descripció dels requisits mínims necessaris de l’equip de treballs per a aquest expedient es recullen en l’apartat G3 d’aquest plec.</w:t>
      </w:r>
    </w:p>
    <w:p w14:paraId="330044CE" w14:textId="77777777" w:rsidR="00896887" w:rsidRPr="00E828E9" w:rsidRDefault="00896887" w:rsidP="00340123">
      <w:pPr>
        <w:spacing w:after="0" w:line="240" w:lineRule="auto"/>
        <w:ind w:left="348"/>
        <w:jc w:val="both"/>
        <w:rPr>
          <w:rFonts w:cs="Arial"/>
        </w:rPr>
      </w:pPr>
    </w:p>
    <w:p w14:paraId="1038B230" w14:textId="6FFF3211" w:rsidR="00896887" w:rsidRPr="00E828E9" w:rsidRDefault="00896887" w:rsidP="00896887">
      <w:pPr>
        <w:pStyle w:val="Textindependent"/>
        <w:numPr>
          <w:ilvl w:val="0"/>
          <w:numId w:val="26"/>
        </w:numPr>
        <w:ind w:left="284" w:right="-2" w:hanging="284"/>
        <w:rPr>
          <w:rFonts w:cs="Arial"/>
          <w:sz w:val="22"/>
          <w:szCs w:val="22"/>
          <w:lang w:val="ca-ES" w:eastAsia="ca-ES"/>
        </w:rPr>
      </w:pPr>
      <w:r w:rsidRPr="00E828E9">
        <w:rPr>
          <w:rFonts w:cs="Arial"/>
          <w:sz w:val="22"/>
          <w:szCs w:val="22"/>
          <w:lang w:val="ca-ES" w:eastAsia="ca-ES"/>
        </w:rPr>
        <w:t xml:space="preserve">Els licitadors hauran d’acreditar que no tenen interessos que puguin entrar en col·lisió amb l’assessorament previst en aquest contracte, aportant a l’efecte còpia de l’escriptura pública on consti l’objecte social de l’entitat i </w:t>
      </w:r>
      <w:r w:rsidRPr="00E828E9">
        <w:rPr>
          <w:rFonts w:cs="Arial"/>
          <w:sz w:val="22"/>
          <w:szCs w:val="22"/>
          <w:u w:val="single"/>
          <w:lang w:val="ca-ES" w:eastAsia="ca-ES"/>
        </w:rPr>
        <w:t>una declaració</w:t>
      </w:r>
      <w:r w:rsidRPr="00E828E9">
        <w:rPr>
          <w:rFonts w:cs="Arial"/>
          <w:sz w:val="22"/>
          <w:szCs w:val="22"/>
          <w:lang w:val="ca-ES" w:eastAsia="ca-ES"/>
        </w:rPr>
        <w:t xml:space="preserve"> on s’especifiqui que no concorren circumstàncies que puguin suposar possibles conflictes d’interessos, signada per persona amb poders suficients a l’efecte.</w:t>
      </w:r>
    </w:p>
    <w:p w14:paraId="1D015EC1" w14:textId="59092BF1" w:rsidR="003316FB" w:rsidRPr="00E828E9" w:rsidRDefault="003316FB" w:rsidP="009368A2">
      <w:pPr>
        <w:pStyle w:val="Textindependent"/>
        <w:ind w:right="-2"/>
        <w:rPr>
          <w:rFonts w:cs="Arial"/>
          <w:lang w:val="ca-ES"/>
        </w:rPr>
      </w:pPr>
    </w:p>
    <w:p w14:paraId="04B7809C"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 xml:space="preserve">G2. Classificació empresarial: </w:t>
      </w:r>
    </w:p>
    <w:p w14:paraId="0ECD8A69" w14:textId="77777777" w:rsidR="00526E8E" w:rsidRPr="00E828E9" w:rsidRDefault="00526E8E" w:rsidP="00526E8E">
      <w:pPr>
        <w:spacing w:after="0" w:line="240" w:lineRule="auto"/>
        <w:ind w:left="708" w:firstLine="708"/>
        <w:jc w:val="both"/>
        <w:rPr>
          <w:rFonts w:cs="Arial"/>
          <w:snapToGrid w:val="0"/>
          <w:lang w:eastAsia="es-ES"/>
        </w:rPr>
      </w:pPr>
    </w:p>
    <w:p w14:paraId="7D6E8EAA" w14:textId="65704AB3" w:rsidR="002063E4" w:rsidRPr="00E828E9" w:rsidRDefault="002063E4" w:rsidP="002063E4">
      <w:pPr>
        <w:pStyle w:val="NormalWeb"/>
        <w:widowControl/>
        <w:suppressAutoHyphens w:val="0"/>
        <w:spacing w:before="0" w:after="0" w:line="240" w:lineRule="auto"/>
        <w:ind w:right="113"/>
        <w:jc w:val="both"/>
        <w:rPr>
          <w:rFonts w:ascii="Arial" w:eastAsia="Times New Roman" w:hAnsi="Arial" w:cs="Arial"/>
          <w:kern w:val="0"/>
          <w:sz w:val="22"/>
          <w:szCs w:val="22"/>
          <w:lang w:val="ca-ES" w:eastAsia="ca-ES" w:bidi="ar-SA"/>
        </w:rPr>
      </w:pPr>
      <w:r w:rsidRPr="00E828E9">
        <w:rPr>
          <w:rFonts w:ascii="Arial" w:eastAsia="Times New Roman" w:hAnsi="Arial" w:cs="Arial"/>
          <w:kern w:val="0"/>
          <w:sz w:val="22"/>
          <w:szCs w:val="22"/>
          <w:lang w:val="ca-ES" w:eastAsia="ca-ES" w:bidi="ar-SA"/>
        </w:rPr>
        <w:t xml:space="preserve">Per a aquest expedient no es contempla classificació substitutòria atès que es tracta </w:t>
      </w:r>
      <w:r w:rsidR="00896887" w:rsidRPr="00E828E9">
        <w:rPr>
          <w:rFonts w:ascii="Arial" w:eastAsia="Times New Roman" w:hAnsi="Arial" w:cs="Arial"/>
          <w:kern w:val="0"/>
          <w:sz w:val="22"/>
          <w:szCs w:val="22"/>
          <w:lang w:val="ca-ES" w:eastAsia="ca-ES" w:bidi="ar-SA"/>
        </w:rPr>
        <w:t xml:space="preserve">de la prestació d’un servei d’assistència tècnica </w:t>
      </w:r>
      <w:r w:rsidRPr="00E828E9">
        <w:rPr>
          <w:rFonts w:ascii="Arial" w:eastAsia="Times New Roman" w:hAnsi="Arial" w:cs="Arial"/>
          <w:kern w:val="0"/>
          <w:sz w:val="22"/>
          <w:szCs w:val="22"/>
          <w:lang w:val="ca-ES" w:eastAsia="ca-ES" w:bidi="ar-SA"/>
        </w:rPr>
        <w:t>(</w:t>
      </w:r>
      <w:r w:rsidR="00896887" w:rsidRPr="00E828E9">
        <w:rPr>
          <w:rFonts w:ascii="Arial" w:eastAsia="Times New Roman" w:hAnsi="Arial" w:cs="Arial"/>
          <w:kern w:val="0"/>
          <w:sz w:val="22"/>
          <w:szCs w:val="22"/>
          <w:lang w:val="ca-ES" w:eastAsia="ca-ES" w:bidi="ar-SA"/>
        </w:rPr>
        <w:t>79411000-8 -Serveis generals d’assessorament en gestió</w:t>
      </w:r>
      <w:r w:rsidRPr="00E828E9">
        <w:rPr>
          <w:rFonts w:ascii="Arial" w:eastAsia="Times New Roman" w:hAnsi="Arial" w:cs="Arial"/>
          <w:kern w:val="0"/>
          <w:sz w:val="22"/>
          <w:szCs w:val="22"/>
          <w:lang w:val="ca-ES" w:eastAsia="ca-ES" w:bidi="ar-SA"/>
        </w:rPr>
        <w:t>). Aquests serveis no estan inclosos en cap dels grups i subgrups de classificació dels contractes de serveis previstos en l’article 37 i en l’annex II del Reglament general de la Llei de Contractes de les Administracions públiques, modificat  pel Reial Decret 773/2015, de 28 d’agost.</w:t>
      </w:r>
    </w:p>
    <w:p w14:paraId="023626ED" w14:textId="77777777" w:rsidR="00526E8E" w:rsidRPr="00E828E9" w:rsidRDefault="00526E8E" w:rsidP="00526E8E">
      <w:pPr>
        <w:tabs>
          <w:tab w:val="left" w:pos="0"/>
          <w:tab w:val="left" w:pos="680"/>
          <w:tab w:val="left" w:pos="1473"/>
          <w:tab w:val="left" w:pos="4320"/>
        </w:tabs>
        <w:spacing w:after="0" w:line="240" w:lineRule="auto"/>
        <w:jc w:val="both"/>
        <w:rPr>
          <w:rFonts w:cs="Arial"/>
        </w:rPr>
      </w:pPr>
    </w:p>
    <w:p w14:paraId="7280160E"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E828E9">
        <w:rPr>
          <w:rFonts w:cs="Arial"/>
        </w:rPr>
        <w:t>G3. Adscripció de mitjans materials i/o personals</w:t>
      </w:r>
      <w:r w:rsidRPr="00E828E9">
        <w:rPr>
          <w:rFonts w:cs="Arial"/>
          <w:snapToGrid w:val="0"/>
          <w:lang w:eastAsia="es-ES"/>
        </w:rPr>
        <w:t xml:space="preserve"> a l’execució del contracte</w:t>
      </w:r>
    </w:p>
    <w:p w14:paraId="36DB0DA0"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p>
    <w:p w14:paraId="0CA68B52"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E828E9">
        <w:rPr>
          <w:rFonts w:cs="Arial"/>
          <w:snapToGrid w:val="0"/>
          <w:lang w:eastAsia="es-ES"/>
        </w:rPr>
        <w:t xml:space="preserve">Sí. Es detallen a continuació:                                                              </w:t>
      </w:r>
    </w:p>
    <w:p w14:paraId="0286BAA4" w14:textId="77777777" w:rsidR="00A36AB8" w:rsidRPr="00E828E9" w:rsidRDefault="00A36AB8" w:rsidP="00526E8E">
      <w:pPr>
        <w:tabs>
          <w:tab w:val="left" w:pos="0"/>
          <w:tab w:val="left" w:pos="680"/>
          <w:tab w:val="left" w:pos="1473"/>
          <w:tab w:val="left" w:pos="4320"/>
        </w:tabs>
        <w:spacing w:after="0" w:line="100" w:lineRule="atLeast"/>
        <w:jc w:val="both"/>
        <w:rPr>
          <w:rFonts w:cs="Arial"/>
        </w:rPr>
      </w:pPr>
    </w:p>
    <w:p w14:paraId="2795231B" w14:textId="77777777" w:rsidR="00526E8E" w:rsidRPr="00E828E9" w:rsidRDefault="00526E8E" w:rsidP="00526E8E">
      <w:pPr>
        <w:tabs>
          <w:tab w:val="left" w:pos="0"/>
          <w:tab w:val="left" w:pos="680"/>
          <w:tab w:val="left" w:pos="1473"/>
          <w:tab w:val="left" w:pos="4320"/>
        </w:tabs>
        <w:spacing w:after="0" w:line="100" w:lineRule="atLeast"/>
        <w:jc w:val="both"/>
        <w:rPr>
          <w:rFonts w:cs="Arial"/>
          <w:u w:val="single"/>
        </w:rPr>
      </w:pPr>
      <w:r w:rsidRPr="00E828E9">
        <w:rPr>
          <w:rFonts w:cs="Arial"/>
          <w:u w:val="single"/>
        </w:rPr>
        <w:t>MITJANS PERSONALS</w:t>
      </w:r>
    </w:p>
    <w:p w14:paraId="1F7083A0" w14:textId="77777777" w:rsidR="00526E8E" w:rsidRPr="00E828E9" w:rsidRDefault="00526E8E" w:rsidP="00526E8E">
      <w:pPr>
        <w:pStyle w:val="Textindependent"/>
        <w:rPr>
          <w:rFonts w:cs="Arial"/>
          <w:sz w:val="22"/>
          <w:szCs w:val="22"/>
          <w:lang w:val="ca-ES"/>
        </w:rPr>
      </w:pPr>
    </w:p>
    <w:p w14:paraId="6FF0E392" w14:textId="31017CD7" w:rsidR="00B16490" w:rsidRPr="00E828E9" w:rsidRDefault="007D5C9B" w:rsidP="00B16490">
      <w:pPr>
        <w:pStyle w:val="Textindependent"/>
        <w:ind w:right="113"/>
        <w:rPr>
          <w:rFonts w:cs="Arial"/>
          <w:snapToGrid/>
          <w:sz w:val="22"/>
          <w:szCs w:val="22"/>
          <w:lang w:val="ca-ES" w:eastAsia="ca-ES"/>
        </w:rPr>
      </w:pPr>
      <w:r w:rsidRPr="00E828E9">
        <w:rPr>
          <w:rFonts w:cs="Arial"/>
          <w:snapToGrid/>
          <w:sz w:val="22"/>
          <w:szCs w:val="22"/>
          <w:lang w:val="ca-ES" w:eastAsia="ca-ES"/>
        </w:rPr>
        <w:t xml:space="preserve">L’equip de </w:t>
      </w:r>
      <w:r w:rsidR="00B16490" w:rsidRPr="00E828E9">
        <w:rPr>
          <w:rFonts w:cs="Arial"/>
          <w:snapToGrid/>
          <w:sz w:val="22"/>
          <w:szCs w:val="22"/>
          <w:lang w:val="ca-ES" w:eastAsia="ca-ES"/>
        </w:rPr>
        <w:t>treball ha d’estar format, com a mínim, per les persones i perfils que es detallen a continuació:</w:t>
      </w:r>
    </w:p>
    <w:p w14:paraId="07574A29" w14:textId="77777777" w:rsidR="00B16490" w:rsidRPr="00E828E9" w:rsidRDefault="00B16490" w:rsidP="00B16490">
      <w:pPr>
        <w:pStyle w:val="Textindependent"/>
        <w:ind w:right="113"/>
        <w:rPr>
          <w:rFonts w:cs="Arial"/>
          <w:snapToGrid/>
          <w:sz w:val="22"/>
          <w:szCs w:val="22"/>
          <w:lang w:val="ca-ES" w:eastAsia="ca-ES"/>
        </w:rPr>
      </w:pPr>
    </w:p>
    <w:p w14:paraId="3AC4AC96" w14:textId="77777777" w:rsidR="00B16490" w:rsidRPr="00E828E9" w:rsidRDefault="00B16490" w:rsidP="00771A51">
      <w:pPr>
        <w:pStyle w:val="Pargrafdellista"/>
        <w:widowControl w:val="0"/>
        <w:numPr>
          <w:ilvl w:val="0"/>
          <w:numId w:val="40"/>
        </w:numPr>
        <w:tabs>
          <w:tab w:val="left" w:pos="689"/>
        </w:tabs>
        <w:autoSpaceDE w:val="0"/>
        <w:autoSpaceDN w:val="0"/>
        <w:ind w:right="113"/>
        <w:contextualSpacing w:val="0"/>
        <w:rPr>
          <w:rFonts w:ascii="Arial" w:hAnsi="Arial" w:cs="Arial"/>
          <w:sz w:val="22"/>
          <w:szCs w:val="22"/>
          <w:lang w:eastAsia="ca-ES"/>
        </w:rPr>
      </w:pPr>
      <w:r w:rsidRPr="00E828E9">
        <w:rPr>
          <w:rFonts w:ascii="Arial" w:hAnsi="Arial" w:cs="Arial"/>
          <w:sz w:val="22"/>
          <w:szCs w:val="22"/>
          <w:lang w:eastAsia="ca-ES"/>
        </w:rPr>
        <w:t>1 persona amb perfil sènior que exercirà la coordinació del projecte</w:t>
      </w:r>
    </w:p>
    <w:p w14:paraId="261DB7FB" w14:textId="77777777" w:rsidR="00B16490" w:rsidRPr="00E828E9" w:rsidRDefault="00B16490" w:rsidP="00771A51">
      <w:pPr>
        <w:pStyle w:val="Pargrafdellista"/>
        <w:widowControl w:val="0"/>
        <w:numPr>
          <w:ilvl w:val="0"/>
          <w:numId w:val="40"/>
        </w:numPr>
        <w:tabs>
          <w:tab w:val="left" w:pos="689"/>
        </w:tabs>
        <w:autoSpaceDE w:val="0"/>
        <w:autoSpaceDN w:val="0"/>
        <w:ind w:right="113"/>
        <w:contextualSpacing w:val="0"/>
        <w:rPr>
          <w:rFonts w:ascii="Arial" w:hAnsi="Arial" w:cs="Arial"/>
          <w:sz w:val="22"/>
          <w:szCs w:val="22"/>
          <w:lang w:eastAsia="ca-ES"/>
        </w:rPr>
      </w:pPr>
      <w:r w:rsidRPr="00E828E9">
        <w:rPr>
          <w:rFonts w:ascii="Arial" w:hAnsi="Arial" w:cs="Arial"/>
          <w:sz w:val="22"/>
          <w:szCs w:val="22"/>
          <w:lang w:eastAsia="ca-ES"/>
        </w:rPr>
        <w:t>2 consultors</w:t>
      </w:r>
    </w:p>
    <w:p w14:paraId="5D27E895" w14:textId="77777777" w:rsidR="00B16490" w:rsidRPr="00E828E9" w:rsidRDefault="00B16490" w:rsidP="00B16490">
      <w:pPr>
        <w:pStyle w:val="Textindependent"/>
        <w:ind w:right="113"/>
        <w:rPr>
          <w:rFonts w:cs="Arial"/>
          <w:snapToGrid/>
          <w:sz w:val="22"/>
          <w:szCs w:val="22"/>
          <w:lang w:val="ca-ES" w:eastAsia="ca-ES"/>
        </w:rPr>
      </w:pPr>
    </w:p>
    <w:p w14:paraId="5F127225" w14:textId="34707EB4" w:rsidR="00B16490" w:rsidRPr="00E828E9" w:rsidRDefault="00B16490" w:rsidP="00B16490">
      <w:pPr>
        <w:pStyle w:val="Textindependent"/>
        <w:ind w:left="122" w:right="113"/>
        <w:rPr>
          <w:rFonts w:cs="Arial"/>
          <w:snapToGrid/>
          <w:sz w:val="22"/>
          <w:szCs w:val="22"/>
          <w:lang w:val="ca-ES" w:eastAsia="ca-ES"/>
        </w:rPr>
      </w:pPr>
      <w:r w:rsidRPr="00E828E9">
        <w:rPr>
          <w:rFonts w:cs="Arial"/>
          <w:snapToGrid/>
          <w:sz w:val="22"/>
          <w:szCs w:val="22"/>
          <w:lang w:val="ca-ES" w:eastAsia="ca-ES"/>
        </w:rPr>
        <w:t>Tots els membres de l’equip hauran de disposar de llicenciatures o graus d’almenys 240 crèdits ECTS (European Credit Transfer and AccumulationSystem), i específicament en qualsevol de les matèries següents: Ciències Econòmiques, Economia, Administració i Direcció d’Empreses, Enginyeria, Matemàtiques o Estadística.</w:t>
      </w:r>
    </w:p>
    <w:p w14:paraId="61B1E35C" w14:textId="77777777" w:rsidR="00B16490" w:rsidRPr="00E828E9" w:rsidRDefault="00B16490" w:rsidP="00B16490">
      <w:pPr>
        <w:pStyle w:val="Textindependent"/>
        <w:ind w:right="113"/>
        <w:rPr>
          <w:rFonts w:cs="Arial"/>
          <w:snapToGrid/>
          <w:sz w:val="22"/>
          <w:szCs w:val="22"/>
          <w:lang w:val="ca-ES" w:eastAsia="ca-ES"/>
        </w:rPr>
      </w:pPr>
    </w:p>
    <w:p w14:paraId="006C2C2C" w14:textId="2332F032" w:rsidR="00B16490" w:rsidRPr="00E828E9" w:rsidRDefault="00B16490" w:rsidP="00B16490">
      <w:pPr>
        <w:pStyle w:val="Textindependent"/>
        <w:ind w:left="122" w:right="113"/>
        <w:rPr>
          <w:rFonts w:cs="Arial"/>
          <w:snapToGrid/>
          <w:sz w:val="22"/>
          <w:szCs w:val="22"/>
          <w:lang w:val="ca-ES" w:eastAsia="ca-ES"/>
        </w:rPr>
      </w:pPr>
      <w:r w:rsidRPr="00E828E9">
        <w:rPr>
          <w:rFonts w:cs="Arial"/>
          <w:snapToGrid/>
          <w:sz w:val="22"/>
          <w:szCs w:val="22"/>
          <w:lang w:val="ca-ES" w:eastAsia="ca-ES"/>
        </w:rPr>
        <w:t>La persona que exerceixi les funcions de coordinació del projecte ha d’acreditar haver participat (exercint les tasques de coordinació) en un mínim d’un projecte/treball relatiu a la direcció de revisions de despesa, avaluacions de polítiques públiques en l’àmbit de la gestió del transport o anàlisis d’eficiència, en els darrers 3 anys, d’un pressupost no inferior a 30.000 €.</w:t>
      </w:r>
    </w:p>
    <w:p w14:paraId="07199FEE" w14:textId="50E74F1A" w:rsidR="00C718EF" w:rsidRPr="00E828E9" w:rsidRDefault="00C718EF" w:rsidP="00B16490">
      <w:pPr>
        <w:pStyle w:val="Textindependent"/>
        <w:ind w:right="113"/>
        <w:rPr>
          <w:rFonts w:cs="Arial"/>
          <w:snapToGrid/>
          <w:sz w:val="22"/>
          <w:szCs w:val="22"/>
          <w:lang w:val="ca-ES" w:eastAsia="ca-ES"/>
        </w:rPr>
      </w:pPr>
    </w:p>
    <w:p w14:paraId="7E09595D" w14:textId="77777777" w:rsidR="00B16490" w:rsidRPr="00E828E9" w:rsidRDefault="00B16490" w:rsidP="00B16490">
      <w:pPr>
        <w:pStyle w:val="Textindependent"/>
        <w:ind w:right="113"/>
        <w:rPr>
          <w:spacing w:val="-12"/>
          <w:lang w:val="ca-ES"/>
        </w:rPr>
      </w:pPr>
    </w:p>
    <w:p w14:paraId="3360E3B6" w14:textId="77777777" w:rsidR="00B16490" w:rsidRPr="00E828E9" w:rsidRDefault="00B16490" w:rsidP="00B16490">
      <w:pPr>
        <w:pStyle w:val="Textindependent"/>
        <w:ind w:right="113"/>
        <w:rPr>
          <w:rFonts w:cs="Arial"/>
          <w:lang w:val="ca-ES"/>
        </w:rPr>
      </w:pPr>
    </w:p>
    <w:p w14:paraId="0F630A8B" w14:textId="4C02162D" w:rsidR="00526E8E" w:rsidRPr="00E828E9" w:rsidRDefault="00526E8E" w:rsidP="005B76C9">
      <w:pPr>
        <w:tabs>
          <w:tab w:val="left" w:pos="0"/>
          <w:tab w:val="left" w:pos="680"/>
          <w:tab w:val="left" w:pos="1473"/>
          <w:tab w:val="left" w:pos="4320"/>
        </w:tabs>
        <w:spacing w:after="0" w:line="240" w:lineRule="auto"/>
        <w:jc w:val="both"/>
        <w:rPr>
          <w:rFonts w:cs="Arial"/>
        </w:rPr>
      </w:pPr>
      <w:r w:rsidRPr="00E828E9">
        <w:rPr>
          <w:rFonts w:cs="Arial"/>
          <w:u w:val="single"/>
        </w:rPr>
        <w:lastRenderedPageBreak/>
        <w:t>HABILITACIÓ PROFESSIONAL</w:t>
      </w:r>
    </w:p>
    <w:p w14:paraId="659820FA" w14:textId="77777777" w:rsidR="00526E8E" w:rsidRPr="00E828E9" w:rsidRDefault="00526E8E" w:rsidP="005B76C9">
      <w:pPr>
        <w:pStyle w:val="Textindependent21"/>
        <w:spacing w:after="0" w:line="240" w:lineRule="auto"/>
        <w:jc w:val="both"/>
        <w:rPr>
          <w:rFonts w:ascii="Arial" w:hAnsi="Arial" w:cs="Arial"/>
          <w:sz w:val="22"/>
          <w:szCs w:val="22"/>
          <w:lang w:val="ca-ES"/>
        </w:rPr>
      </w:pPr>
    </w:p>
    <w:p w14:paraId="183616A7" w14:textId="1F5D8B30" w:rsidR="00526E8E" w:rsidRPr="00E828E9" w:rsidRDefault="00A347F6" w:rsidP="005B76C9">
      <w:pPr>
        <w:widowControl w:val="0"/>
        <w:tabs>
          <w:tab w:val="left" w:pos="426"/>
        </w:tabs>
        <w:autoSpaceDE w:val="0"/>
        <w:autoSpaceDN w:val="0"/>
        <w:spacing w:after="0" w:line="240" w:lineRule="auto"/>
        <w:jc w:val="both"/>
        <w:rPr>
          <w:rFonts w:cs="Arial"/>
        </w:rPr>
      </w:pPr>
      <w:r w:rsidRPr="00E828E9">
        <w:rPr>
          <w:rFonts w:cs="Arial"/>
        </w:rPr>
        <w:t>No es requereix.</w:t>
      </w:r>
    </w:p>
    <w:p w14:paraId="3DC5E79F" w14:textId="77777777" w:rsidR="0010784B" w:rsidRPr="00E828E9" w:rsidRDefault="0010784B" w:rsidP="005B76C9">
      <w:pPr>
        <w:widowControl w:val="0"/>
        <w:tabs>
          <w:tab w:val="left" w:pos="426"/>
        </w:tabs>
        <w:autoSpaceDE w:val="0"/>
        <w:autoSpaceDN w:val="0"/>
        <w:spacing w:after="0" w:line="240" w:lineRule="auto"/>
        <w:jc w:val="both"/>
        <w:rPr>
          <w:rFonts w:cs="Arial"/>
        </w:rPr>
      </w:pPr>
    </w:p>
    <w:bookmarkEnd w:id="5"/>
    <w:p w14:paraId="6E0FB37F" w14:textId="77777777" w:rsidR="00526E8E" w:rsidRPr="00E828E9" w:rsidRDefault="00526E8E" w:rsidP="005B76C9">
      <w:pPr>
        <w:tabs>
          <w:tab w:val="left" w:pos="0"/>
          <w:tab w:val="left" w:pos="680"/>
          <w:tab w:val="left" w:pos="1473"/>
          <w:tab w:val="left" w:pos="4320"/>
        </w:tabs>
        <w:spacing w:after="0" w:line="240" w:lineRule="auto"/>
        <w:jc w:val="both"/>
        <w:rPr>
          <w:rFonts w:cs="Arial"/>
          <w:snapToGrid w:val="0"/>
          <w:lang w:eastAsia="es-ES"/>
        </w:rPr>
      </w:pPr>
      <w:r w:rsidRPr="00E828E9">
        <w:rPr>
          <w:rFonts w:cs="Arial"/>
          <w:snapToGrid w:val="0"/>
          <w:lang w:eastAsia="es-ES"/>
        </w:rPr>
        <w:t>G4. Certificats acreditatius del compliment de les normes de garantia de la qualitat i/o de gestió mediambiental</w:t>
      </w:r>
    </w:p>
    <w:p w14:paraId="6B65FD21"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p>
    <w:p w14:paraId="7A5C4FD3" w14:textId="589CDFE4" w:rsidR="00526E8E" w:rsidRPr="00E828E9" w:rsidRDefault="00526E8E" w:rsidP="00526E8E">
      <w:pPr>
        <w:tabs>
          <w:tab w:val="left" w:pos="0"/>
          <w:tab w:val="left" w:pos="680"/>
          <w:tab w:val="left" w:pos="1473"/>
          <w:tab w:val="left" w:pos="4320"/>
        </w:tabs>
        <w:spacing w:after="0" w:line="240" w:lineRule="auto"/>
        <w:jc w:val="both"/>
        <w:rPr>
          <w:rFonts w:cs="Arial"/>
          <w:kern w:val="1"/>
        </w:rPr>
      </w:pPr>
      <w:r w:rsidRPr="00E828E9">
        <w:rPr>
          <w:rFonts w:cs="Arial"/>
          <w:kern w:val="1"/>
        </w:rPr>
        <w:t>No es requereixen</w:t>
      </w:r>
    </w:p>
    <w:p w14:paraId="559482E9" w14:textId="77777777" w:rsidR="00A36AB8" w:rsidRPr="00E828E9" w:rsidRDefault="00A36AB8" w:rsidP="00526E8E">
      <w:pPr>
        <w:tabs>
          <w:tab w:val="left" w:pos="0"/>
          <w:tab w:val="left" w:pos="680"/>
          <w:tab w:val="left" w:pos="1473"/>
          <w:tab w:val="left" w:pos="4320"/>
        </w:tabs>
        <w:spacing w:after="0" w:line="240" w:lineRule="auto"/>
        <w:jc w:val="both"/>
        <w:rPr>
          <w:rFonts w:cs="Arial"/>
          <w:snapToGrid w:val="0"/>
          <w:lang w:eastAsia="es-ES"/>
        </w:rPr>
      </w:pPr>
    </w:p>
    <w:p w14:paraId="40CCD11A" w14:textId="77777777" w:rsidR="00526E8E" w:rsidRPr="00E828E9" w:rsidRDefault="00526E8E" w:rsidP="00A36AB8">
      <w:pPr>
        <w:numPr>
          <w:ilvl w:val="0"/>
          <w:numId w:val="3"/>
        </w:numPr>
        <w:tabs>
          <w:tab w:val="clear" w:pos="360"/>
          <w:tab w:val="num" w:pos="-1392"/>
          <w:tab w:val="left" w:pos="426"/>
        </w:tabs>
        <w:spacing w:after="0" w:line="240" w:lineRule="auto"/>
        <w:ind w:left="0" w:firstLine="0"/>
        <w:jc w:val="both"/>
        <w:rPr>
          <w:rFonts w:cs="Arial"/>
          <w:b/>
          <w:snapToGrid w:val="0"/>
          <w:lang w:eastAsia="es-ES"/>
        </w:rPr>
      </w:pPr>
      <w:r w:rsidRPr="00E828E9">
        <w:rPr>
          <w:rFonts w:cs="Arial"/>
          <w:b/>
          <w:snapToGrid w:val="0"/>
          <w:lang w:eastAsia="es-ES"/>
        </w:rPr>
        <w:t>Criteris d’adjudicació</w:t>
      </w:r>
    </w:p>
    <w:p w14:paraId="0C7E9A3B" w14:textId="77777777" w:rsidR="00526E8E" w:rsidRPr="00E828E9" w:rsidRDefault="00526E8E" w:rsidP="00526E8E">
      <w:pPr>
        <w:spacing w:after="0" w:line="240" w:lineRule="auto"/>
        <w:jc w:val="both"/>
        <w:rPr>
          <w:rFonts w:cs="Arial"/>
        </w:rPr>
      </w:pPr>
    </w:p>
    <w:p w14:paraId="6FEF7D5B" w14:textId="77777777" w:rsidR="00526E8E" w:rsidRPr="00E828E9" w:rsidRDefault="00526E8E" w:rsidP="00526E8E">
      <w:pPr>
        <w:spacing w:after="0" w:line="240" w:lineRule="auto"/>
        <w:jc w:val="both"/>
        <w:rPr>
          <w:rFonts w:cs="Arial"/>
          <w:u w:val="single"/>
        </w:rPr>
      </w:pPr>
      <w:r w:rsidRPr="00E828E9">
        <w:rPr>
          <w:rFonts w:cs="Arial"/>
        </w:rPr>
        <w:t xml:space="preserve">H.1 </w:t>
      </w:r>
      <w:r w:rsidRPr="00E828E9">
        <w:rPr>
          <w:rFonts w:cs="Arial"/>
          <w:u w:val="single"/>
        </w:rPr>
        <w:t>Criteris:</w:t>
      </w:r>
    </w:p>
    <w:p w14:paraId="51A9078A" w14:textId="77777777" w:rsidR="00526E8E" w:rsidRPr="00E828E9" w:rsidRDefault="00526E8E" w:rsidP="00526E8E">
      <w:pPr>
        <w:spacing w:after="0" w:line="240" w:lineRule="auto"/>
        <w:jc w:val="both"/>
        <w:rPr>
          <w:rFonts w:cs="Arial"/>
        </w:rPr>
      </w:pPr>
    </w:p>
    <w:p w14:paraId="5C932028" w14:textId="77777777" w:rsidR="00526E8E" w:rsidRPr="00E828E9" w:rsidRDefault="00526E8E" w:rsidP="00526E8E">
      <w:pPr>
        <w:pStyle w:val="Textindependent2"/>
        <w:spacing w:after="0" w:line="240" w:lineRule="auto"/>
        <w:jc w:val="both"/>
        <w:rPr>
          <w:rFonts w:ascii="Arial" w:hAnsi="Arial" w:cs="Arial"/>
          <w:sz w:val="22"/>
          <w:szCs w:val="22"/>
        </w:rPr>
      </w:pPr>
      <w:r w:rsidRPr="00E828E9">
        <w:rPr>
          <w:rFonts w:ascii="Arial" w:hAnsi="Arial" w:cs="Arial"/>
          <w:sz w:val="22"/>
          <w:szCs w:val="22"/>
        </w:rPr>
        <w:t>Sobre una puntuació màxima de 100 punts es distribuirà la puntuació de la següent forma:</w:t>
      </w:r>
    </w:p>
    <w:p w14:paraId="3E57466B" w14:textId="77777777" w:rsidR="00B16490" w:rsidRPr="00E828E9" w:rsidRDefault="00B16490" w:rsidP="00526E8E">
      <w:pPr>
        <w:pStyle w:val="Textindependent2"/>
        <w:spacing w:after="0" w:line="240" w:lineRule="auto"/>
        <w:jc w:val="both"/>
        <w:rPr>
          <w:rFonts w:ascii="Arial" w:hAnsi="Arial" w:cs="Arial"/>
          <w:sz w:val="22"/>
          <w:szCs w:val="22"/>
        </w:rPr>
      </w:pPr>
    </w:p>
    <w:p w14:paraId="59D362E0" w14:textId="0A85D901" w:rsidR="00B16490" w:rsidRPr="00E828E9" w:rsidRDefault="00B16490" w:rsidP="00526E8E">
      <w:pPr>
        <w:pStyle w:val="Textindependent2"/>
        <w:spacing w:after="0" w:line="240" w:lineRule="auto"/>
        <w:jc w:val="both"/>
        <w:rPr>
          <w:rFonts w:ascii="Arial" w:hAnsi="Arial" w:cs="Arial"/>
          <w:sz w:val="22"/>
          <w:szCs w:val="22"/>
        </w:rPr>
      </w:pPr>
      <w:r w:rsidRPr="00E828E9">
        <w:rPr>
          <w:rFonts w:ascii="Arial" w:hAnsi="Arial" w:cs="Arial"/>
          <w:sz w:val="22"/>
          <w:szCs w:val="22"/>
        </w:rPr>
        <w:t>CRITERIS SUBJECTIUS</w:t>
      </w:r>
    </w:p>
    <w:p w14:paraId="0B6761B0" w14:textId="77777777" w:rsidR="0091328C" w:rsidRPr="00E828E9" w:rsidRDefault="0091328C" w:rsidP="00526E8E">
      <w:pPr>
        <w:pStyle w:val="Textindependent2"/>
        <w:spacing w:after="0" w:line="240" w:lineRule="auto"/>
        <w:jc w:val="both"/>
        <w:outlineLvl w:val="0"/>
        <w:rPr>
          <w:rFonts w:ascii="Arial" w:hAnsi="Arial" w:cs="Arial"/>
          <w:sz w:val="22"/>
          <w:szCs w:val="22"/>
          <w:u w:val="single"/>
        </w:rPr>
      </w:pPr>
    </w:p>
    <w:p w14:paraId="584ED4C6" w14:textId="6AF39A28" w:rsidR="005B76C9" w:rsidRPr="00E828E9" w:rsidRDefault="00B16490" w:rsidP="00EE68FA">
      <w:pPr>
        <w:pStyle w:val="Textindependent2"/>
        <w:numPr>
          <w:ilvl w:val="0"/>
          <w:numId w:val="28"/>
        </w:numPr>
        <w:spacing w:after="0" w:line="240" w:lineRule="auto"/>
        <w:jc w:val="both"/>
        <w:outlineLvl w:val="0"/>
        <w:rPr>
          <w:rFonts w:ascii="Arial" w:hAnsi="Arial" w:cs="Arial"/>
          <w:sz w:val="22"/>
          <w:szCs w:val="22"/>
          <w:u w:val="single"/>
        </w:rPr>
      </w:pPr>
      <w:r w:rsidRPr="00E828E9">
        <w:rPr>
          <w:rFonts w:ascii="Arial" w:hAnsi="Arial" w:cs="Arial"/>
          <w:sz w:val="22"/>
          <w:szCs w:val="22"/>
          <w:u w:val="single"/>
        </w:rPr>
        <w:t>Memòria Tècnica</w:t>
      </w:r>
      <w:r w:rsidR="005B76C9" w:rsidRPr="00E828E9">
        <w:rPr>
          <w:rFonts w:ascii="Arial" w:hAnsi="Arial" w:cs="Arial"/>
          <w:sz w:val="22"/>
          <w:szCs w:val="22"/>
          <w:u w:val="single"/>
        </w:rPr>
        <w:t xml:space="preserve"> (</w:t>
      </w:r>
      <w:r w:rsidR="00FF14E2" w:rsidRPr="00E828E9">
        <w:rPr>
          <w:rFonts w:ascii="Arial" w:hAnsi="Arial" w:cs="Arial"/>
          <w:sz w:val="22"/>
          <w:szCs w:val="22"/>
          <w:u w:val="single"/>
        </w:rPr>
        <w:t>fins a</w:t>
      </w:r>
      <w:r w:rsidR="00DE1500" w:rsidRPr="00E828E9">
        <w:rPr>
          <w:rFonts w:ascii="Arial" w:hAnsi="Arial" w:cs="Arial"/>
          <w:sz w:val="22"/>
          <w:szCs w:val="22"/>
          <w:u w:val="single"/>
        </w:rPr>
        <w:t xml:space="preserve"> </w:t>
      </w:r>
      <w:r w:rsidRPr="00E828E9">
        <w:rPr>
          <w:rFonts w:ascii="Arial" w:hAnsi="Arial" w:cs="Arial"/>
          <w:sz w:val="22"/>
          <w:szCs w:val="22"/>
          <w:u w:val="single"/>
        </w:rPr>
        <w:t>35</w:t>
      </w:r>
      <w:r w:rsidR="00771A51" w:rsidRPr="00E828E9">
        <w:rPr>
          <w:rFonts w:ascii="Arial" w:hAnsi="Arial" w:cs="Arial"/>
          <w:sz w:val="22"/>
          <w:szCs w:val="22"/>
          <w:u w:val="single"/>
        </w:rPr>
        <w:t>,00</w:t>
      </w:r>
      <w:r w:rsidR="005B76C9" w:rsidRPr="00E828E9">
        <w:rPr>
          <w:rFonts w:ascii="Arial" w:hAnsi="Arial" w:cs="Arial"/>
          <w:sz w:val="22"/>
          <w:szCs w:val="22"/>
          <w:u w:val="single"/>
        </w:rPr>
        <w:t xml:space="preserve"> punts)</w:t>
      </w:r>
    </w:p>
    <w:p w14:paraId="63458891" w14:textId="77777777" w:rsidR="005B76C9" w:rsidRPr="00E828E9" w:rsidRDefault="005B76C9" w:rsidP="005B76C9">
      <w:pPr>
        <w:pStyle w:val="Textindependent"/>
        <w:ind w:right="130"/>
        <w:rPr>
          <w:rFonts w:cs="Arial"/>
          <w:color w:val="000000" w:themeColor="text1"/>
          <w:spacing w:val="-1"/>
          <w:sz w:val="20"/>
          <w:lang w:val="ca-ES"/>
        </w:rPr>
      </w:pPr>
    </w:p>
    <w:p w14:paraId="1E450F0F" w14:textId="77777777" w:rsidR="00B16490" w:rsidRPr="00E828E9" w:rsidRDefault="00B16490" w:rsidP="00B16490">
      <w:pPr>
        <w:pStyle w:val="Textindependent"/>
        <w:ind w:left="360" w:right="113"/>
        <w:rPr>
          <w:rFonts w:cs="Arial"/>
          <w:sz w:val="22"/>
          <w:szCs w:val="22"/>
          <w:lang w:val="ca-ES"/>
        </w:rPr>
      </w:pPr>
      <w:r w:rsidRPr="00E828E9">
        <w:rPr>
          <w:rFonts w:cs="Arial"/>
          <w:sz w:val="22"/>
          <w:szCs w:val="22"/>
          <w:lang w:val="ca-ES"/>
        </w:rPr>
        <w:t>Les empreses presentaran una memòria tècnica que inclogui els quatre blocs, i els seus corresponents apartats, que s’especifiquen a continuació, precedida d’un índex que indiqui les pàgines de cadascun dels blocs i apartats.</w:t>
      </w:r>
    </w:p>
    <w:p w14:paraId="1B2ECBBE" w14:textId="77777777" w:rsidR="00B16490" w:rsidRPr="00E828E9" w:rsidRDefault="00B16490" w:rsidP="00B16490">
      <w:pPr>
        <w:pStyle w:val="Textindependent"/>
        <w:ind w:left="360" w:right="113"/>
        <w:rPr>
          <w:rFonts w:cs="Arial"/>
          <w:sz w:val="22"/>
          <w:szCs w:val="22"/>
          <w:lang w:val="ca-ES"/>
        </w:rPr>
      </w:pPr>
    </w:p>
    <w:p w14:paraId="1FA8B462" w14:textId="77777777" w:rsidR="00B16490" w:rsidRPr="00E828E9" w:rsidRDefault="00B16490" w:rsidP="00B16490">
      <w:pPr>
        <w:pStyle w:val="Textindependent"/>
        <w:ind w:left="360" w:right="113"/>
        <w:rPr>
          <w:rFonts w:cs="Arial"/>
          <w:sz w:val="22"/>
          <w:szCs w:val="22"/>
          <w:lang w:val="ca-ES"/>
        </w:rPr>
      </w:pPr>
      <w:r w:rsidRPr="00E828E9">
        <w:rPr>
          <w:lang w:val="ca-ES"/>
        </w:rPr>
        <w:t>Cadascun dels tres primers blocs (bloc I, bloc II i bloc III) podrà tenir un contingut màxim de 10</w:t>
      </w:r>
      <w:r w:rsidRPr="00E828E9">
        <w:rPr>
          <w:spacing w:val="1"/>
          <w:lang w:val="ca-ES"/>
        </w:rPr>
        <w:t xml:space="preserve"> </w:t>
      </w:r>
      <w:r w:rsidRPr="00E828E9">
        <w:rPr>
          <w:lang w:val="ca-ES"/>
        </w:rPr>
        <w:t>pàgines DIN-A4, escrites a una cara amb lletra Arial 11 i interlineat 1,5. El bloc IV podrà tenir un</w:t>
      </w:r>
      <w:r w:rsidRPr="00E828E9">
        <w:rPr>
          <w:spacing w:val="-53"/>
          <w:lang w:val="ca-ES"/>
        </w:rPr>
        <w:t xml:space="preserve"> </w:t>
      </w:r>
      <w:r w:rsidRPr="00E828E9">
        <w:rPr>
          <w:lang w:val="ca-ES"/>
        </w:rPr>
        <w:t>contingut màxim de 7 pàgines DIN-A4 escrites a una cara (Arial 11 i interlineat 1,5), exclòs el</w:t>
      </w:r>
      <w:r w:rsidRPr="00E828E9">
        <w:rPr>
          <w:spacing w:val="1"/>
          <w:lang w:val="ca-ES"/>
        </w:rPr>
        <w:t xml:space="preserve"> </w:t>
      </w:r>
      <w:r w:rsidRPr="00E828E9">
        <w:rPr>
          <w:lang w:val="ca-ES"/>
        </w:rPr>
        <w:t>diagrama de Gantt o gràfic equivalent utilitzat per mostrar la calendarització de les tasques, el</w:t>
      </w:r>
      <w:r w:rsidRPr="00E828E9">
        <w:rPr>
          <w:spacing w:val="1"/>
          <w:lang w:val="ca-ES"/>
        </w:rPr>
        <w:t xml:space="preserve"> </w:t>
      </w:r>
      <w:r w:rsidRPr="00E828E9">
        <w:rPr>
          <w:lang w:val="ca-ES"/>
        </w:rPr>
        <w:t>qual</w:t>
      </w:r>
      <w:r w:rsidRPr="00E828E9">
        <w:rPr>
          <w:spacing w:val="-3"/>
          <w:lang w:val="ca-ES"/>
        </w:rPr>
        <w:t xml:space="preserve"> </w:t>
      </w:r>
      <w:r w:rsidRPr="00E828E9">
        <w:rPr>
          <w:lang w:val="ca-ES"/>
        </w:rPr>
        <w:t>tindrà</w:t>
      </w:r>
      <w:r w:rsidRPr="00E828E9">
        <w:rPr>
          <w:spacing w:val="-2"/>
          <w:lang w:val="ca-ES"/>
        </w:rPr>
        <w:t xml:space="preserve"> </w:t>
      </w:r>
      <w:r w:rsidRPr="00E828E9">
        <w:rPr>
          <w:lang w:val="ca-ES"/>
        </w:rPr>
        <w:t>com</w:t>
      </w:r>
      <w:r w:rsidRPr="00E828E9">
        <w:rPr>
          <w:spacing w:val="-1"/>
          <w:lang w:val="ca-ES"/>
        </w:rPr>
        <w:t xml:space="preserve"> </w:t>
      </w:r>
      <w:r w:rsidRPr="00E828E9">
        <w:rPr>
          <w:lang w:val="ca-ES"/>
        </w:rPr>
        <w:t>a màxim</w:t>
      </w:r>
      <w:r w:rsidRPr="00E828E9">
        <w:rPr>
          <w:spacing w:val="-1"/>
          <w:lang w:val="ca-ES"/>
        </w:rPr>
        <w:t xml:space="preserve"> </w:t>
      </w:r>
      <w:r w:rsidRPr="00E828E9">
        <w:rPr>
          <w:lang w:val="ca-ES"/>
        </w:rPr>
        <w:t>3 pàgines</w:t>
      </w:r>
      <w:r w:rsidRPr="00E828E9">
        <w:rPr>
          <w:spacing w:val="2"/>
          <w:lang w:val="ca-ES"/>
        </w:rPr>
        <w:t xml:space="preserve"> </w:t>
      </w:r>
      <w:r w:rsidRPr="00E828E9">
        <w:rPr>
          <w:lang w:val="ca-ES"/>
        </w:rPr>
        <w:t>i</w:t>
      </w:r>
      <w:r w:rsidRPr="00E828E9">
        <w:rPr>
          <w:spacing w:val="-3"/>
          <w:lang w:val="ca-ES"/>
        </w:rPr>
        <w:t xml:space="preserve"> </w:t>
      </w:r>
      <w:r w:rsidRPr="00E828E9">
        <w:rPr>
          <w:lang w:val="ca-ES"/>
        </w:rPr>
        <w:t>podrà</w:t>
      </w:r>
      <w:r w:rsidRPr="00E828E9">
        <w:rPr>
          <w:spacing w:val="3"/>
          <w:lang w:val="ca-ES"/>
        </w:rPr>
        <w:t xml:space="preserve"> </w:t>
      </w:r>
      <w:r w:rsidRPr="00E828E9">
        <w:rPr>
          <w:lang w:val="ca-ES"/>
        </w:rPr>
        <w:t>utilitzar-se el</w:t>
      </w:r>
      <w:r w:rsidRPr="00E828E9">
        <w:rPr>
          <w:spacing w:val="-2"/>
          <w:lang w:val="ca-ES"/>
        </w:rPr>
        <w:t xml:space="preserve"> </w:t>
      </w:r>
      <w:r w:rsidRPr="00E828E9">
        <w:rPr>
          <w:lang w:val="ca-ES"/>
        </w:rPr>
        <w:t>format DIN-A4</w:t>
      </w:r>
      <w:r w:rsidRPr="00E828E9">
        <w:rPr>
          <w:spacing w:val="-1"/>
          <w:lang w:val="ca-ES"/>
        </w:rPr>
        <w:t xml:space="preserve"> </w:t>
      </w:r>
      <w:r w:rsidRPr="00E828E9">
        <w:rPr>
          <w:lang w:val="ca-ES"/>
        </w:rPr>
        <w:t>o</w:t>
      </w:r>
      <w:r w:rsidRPr="00E828E9">
        <w:rPr>
          <w:spacing w:val="-2"/>
          <w:lang w:val="ca-ES"/>
        </w:rPr>
        <w:t xml:space="preserve"> </w:t>
      </w:r>
      <w:r w:rsidRPr="00E828E9">
        <w:rPr>
          <w:lang w:val="ca-ES"/>
        </w:rPr>
        <w:t>DIN-A3.</w:t>
      </w:r>
    </w:p>
    <w:p w14:paraId="3C4FB66F" w14:textId="77777777" w:rsidR="00B16490" w:rsidRPr="00E828E9" w:rsidRDefault="00B16490" w:rsidP="00B16490">
      <w:pPr>
        <w:pStyle w:val="Textindependent"/>
        <w:ind w:left="360" w:right="113"/>
        <w:rPr>
          <w:rFonts w:cs="Arial"/>
          <w:sz w:val="22"/>
          <w:szCs w:val="22"/>
          <w:lang w:val="ca-ES"/>
        </w:rPr>
      </w:pPr>
    </w:p>
    <w:p w14:paraId="209FDB09" w14:textId="77777777" w:rsidR="00B16490" w:rsidRPr="00E828E9" w:rsidRDefault="00B16490" w:rsidP="00B16490">
      <w:pPr>
        <w:pStyle w:val="Textindependent"/>
        <w:ind w:left="360" w:right="113"/>
        <w:rPr>
          <w:rFonts w:cs="Arial"/>
          <w:sz w:val="22"/>
          <w:szCs w:val="22"/>
          <w:lang w:val="ca-ES"/>
        </w:rPr>
      </w:pPr>
      <w:r w:rsidRPr="00E828E9">
        <w:rPr>
          <w:lang w:val="ca-ES"/>
        </w:rPr>
        <w:t>Poden utilitzar-se els gràfics i taules que es considerin pertinents. No es pot afegir cap altra</w:t>
      </w:r>
      <w:r w:rsidRPr="00E828E9">
        <w:rPr>
          <w:spacing w:val="-53"/>
          <w:lang w:val="ca-ES"/>
        </w:rPr>
        <w:t xml:space="preserve"> </w:t>
      </w:r>
      <w:r w:rsidRPr="00E828E9">
        <w:rPr>
          <w:lang w:val="ca-ES"/>
        </w:rPr>
        <w:t>documentació,</w:t>
      </w:r>
      <w:r w:rsidRPr="00E828E9">
        <w:rPr>
          <w:spacing w:val="-1"/>
          <w:lang w:val="ca-ES"/>
        </w:rPr>
        <w:t xml:space="preserve"> </w:t>
      </w:r>
      <w:r w:rsidRPr="00E828E9">
        <w:rPr>
          <w:lang w:val="ca-ES"/>
        </w:rPr>
        <w:t>ni</w:t>
      </w:r>
      <w:r w:rsidRPr="00E828E9">
        <w:rPr>
          <w:spacing w:val="-3"/>
          <w:lang w:val="ca-ES"/>
        </w:rPr>
        <w:t xml:space="preserve"> </w:t>
      </w:r>
      <w:r w:rsidRPr="00E828E9">
        <w:rPr>
          <w:lang w:val="ca-ES"/>
        </w:rPr>
        <w:t>serà</w:t>
      </w:r>
      <w:r w:rsidRPr="00E828E9">
        <w:rPr>
          <w:spacing w:val="1"/>
          <w:lang w:val="ca-ES"/>
        </w:rPr>
        <w:t xml:space="preserve"> </w:t>
      </w:r>
      <w:r w:rsidRPr="00E828E9">
        <w:rPr>
          <w:lang w:val="ca-ES"/>
        </w:rPr>
        <w:t>objecte</w:t>
      </w:r>
      <w:r w:rsidRPr="00E828E9">
        <w:rPr>
          <w:spacing w:val="-2"/>
          <w:lang w:val="ca-ES"/>
        </w:rPr>
        <w:t xml:space="preserve"> </w:t>
      </w:r>
      <w:r w:rsidRPr="00E828E9">
        <w:rPr>
          <w:lang w:val="ca-ES"/>
        </w:rPr>
        <w:t>de</w:t>
      </w:r>
      <w:r w:rsidRPr="00E828E9">
        <w:rPr>
          <w:spacing w:val="-2"/>
          <w:lang w:val="ca-ES"/>
        </w:rPr>
        <w:t xml:space="preserve"> </w:t>
      </w:r>
      <w:r w:rsidRPr="00E828E9">
        <w:rPr>
          <w:lang w:val="ca-ES"/>
        </w:rPr>
        <w:t>valoració</w:t>
      </w:r>
      <w:r w:rsidRPr="00E828E9">
        <w:rPr>
          <w:spacing w:val="-3"/>
          <w:lang w:val="ca-ES"/>
        </w:rPr>
        <w:t xml:space="preserve"> </w:t>
      </w:r>
      <w:r w:rsidRPr="00E828E9">
        <w:rPr>
          <w:lang w:val="ca-ES"/>
        </w:rPr>
        <w:t>cap pàgina que excedeixi</w:t>
      </w:r>
      <w:r w:rsidRPr="00E828E9">
        <w:rPr>
          <w:spacing w:val="-3"/>
          <w:lang w:val="ca-ES"/>
        </w:rPr>
        <w:t xml:space="preserve"> </w:t>
      </w:r>
      <w:r w:rsidRPr="00E828E9">
        <w:rPr>
          <w:lang w:val="ca-ES"/>
        </w:rPr>
        <w:t>de</w:t>
      </w:r>
      <w:r w:rsidRPr="00E828E9">
        <w:rPr>
          <w:spacing w:val="-2"/>
          <w:lang w:val="ca-ES"/>
        </w:rPr>
        <w:t xml:space="preserve"> </w:t>
      </w:r>
      <w:r w:rsidRPr="00E828E9">
        <w:rPr>
          <w:lang w:val="ca-ES"/>
        </w:rPr>
        <w:t>les</w:t>
      </w:r>
      <w:r w:rsidRPr="00E828E9">
        <w:rPr>
          <w:spacing w:val="-2"/>
          <w:lang w:val="ca-ES"/>
        </w:rPr>
        <w:t xml:space="preserve"> </w:t>
      </w:r>
      <w:r w:rsidRPr="00E828E9">
        <w:rPr>
          <w:lang w:val="ca-ES"/>
        </w:rPr>
        <w:t>indicades.</w:t>
      </w:r>
    </w:p>
    <w:p w14:paraId="114865FF" w14:textId="77777777" w:rsidR="00B16490" w:rsidRPr="00E828E9" w:rsidRDefault="00B16490" w:rsidP="00B16490">
      <w:pPr>
        <w:pStyle w:val="Textindependent"/>
        <w:ind w:left="360" w:right="113"/>
        <w:rPr>
          <w:rFonts w:cs="Arial"/>
          <w:sz w:val="22"/>
          <w:szCs w:val="22"/>
          <w:lang w:val="ca-ES"/>
        </w:rPr>
      </w:pPr>
    </w:p>
    <w:p w14:paraId="1F400ECC" w14:textId="2728A090" w:rsidR="00B16490" w:rsidRPr="00E828E9" w:rsidRDefault="00B16490" w:rsidP="00B16490">
      <w:pPr>
        <w:pStyle w:val="Textindependent"/>
        <w:ind w:left="360" w:right="113"/>
        <w:rPr>
          <w:rFonts w:cs="Arial"/>
          <w:sz w:val="22"/>
          <w:szCs w:val="22"/>
          <w:lang w:val="ca-ES"/>
        </w:rPr>
      </w:pPr>
      <w:r w:rsidRPr="00E828E9">
        <w:rPr>
          <w:lang w:val="ca-ES"/>
        </w:rPr>
        <w:t>Els</w:t>
      </w:r>
      <w:r w:rsidRPr="00E828E9">
        <w:rPr>
          <w:spacing w:val="-12"/>
          <w:lang w:val="ca-ES"/>
        </w:rPr>
        <w:t xml:space="preserve"> </w:t>
      </w:r>
      <w:r w:rsidRPr="00E828E9">
        <w:rPr>
          <w:lang w:val="ca-ES"/>
        </w:rPr>
        <w:t>blocs,</w:t>
      </w:r>
      <w:r w:rsidRPr="00E828E9">
        <w:rPr>
          <w:spacing w:val="-14"/>
          <w:lang w:val="ca-ES"/>
        </w:rPr>
        <w:t xml:space="preserve"> </w:t>
      </w:r>
      <w:r w:rsidRPr="00E828E9">
        <w:rPr>
          <w:lang w:val="ca-ES"/>
        </w:rPr>
        <w:t>la</w:t>
      </w:r>
      <w:r w:rsidRPr="00E828E9">
        <w:rPr>
          <w:spacing w:val="-13"/>
          <w:lang w:val="ca-ES"/>
        </w:rPr>
        <w:t xml:space="preserve"> </w:t>
      </w:r>
      <w:r w:rsidRPr="00E828E9">
        <w:rPr>
          <w:lang w:val="ca-ES"/>
        </w:rPr>
        <w:t>puntuació</w:t>
      </w:r>
      <w:r w:rsidRPr="00E828E9">
        <w:rPr>
          <w:spacing w:val="-12"/>
          <w:lang w:val="ca-ES"/>
        </w:rPr>
        <w:t xml:space="preserve"> </w:t>
      </w:r>
      <w:r w:rsidRPr="00E828E9">
        <w:rPr>
          <w:lang w:val="ca-ES"/>
        </w:rPr>
        <w:t>associada</w:t>
      </w:r>
      <w:r w:rsidRPr="00E828E9">
        <w:rPr>
          <w:spacing w:val="-12"/>
          <w:lang w:val="ca-ES"/>
        </w:rPr>
        <w:t xml:space="preserve"> </w:t>
      </w:r>
      <w:r w:rsidRPr="00E828E9">
        <w:rPr>
          <w:lang w:val="ca-ES"/>
        </w:rPr>
        <w:t>a</w:t>
      </w:r>
      <w:r w:rsidRPr="00E828E9">
        <w:rPr>
          <w:spacing w:val="-13"/>
          <w:lang w:val="ca-ES"/>
        </w:rPr>
        <w:t xml:space="preserve"> </w:t>
      </w:r>
      <w:r w:rsidRPr="00E828E9">
        <w:rPr>
          <w:lang w:val="ca-ES"/>
        </w:rPr>
        <w:t>cada</w:t>
      </w:r>
      <w:r w:rsidRPr="00E828E9">
        <w:rPr>
          <w:spacing w:val="-14"/>
          <w:lang w:val="ca-ES"/>
        </w:rPr>
        <w:t xml:space="preserve"> </w:t>
      </w:r>
      <w:r w:rsidRPr="00E828E9">
        <w:rPr>
          <w:lang w:val="ca-ES"/>
        </w:rPr>
        <w:t>bloc</w:t>
      </w:r>
      <w:r w:rsidRPr="00E828E9">
        <w:rPr>
          <w:spacing w:val="-13"/>
          <w:lang w:val="ca-ES"/>
        </w:rPr>
        <w:t xml:space="preserve"> </w:t>
      </w:r>
      <w:r w:rsidRPr="00E828E9">
        <w:rPr>
          <w:lang w:val="ca-ES"/>
        </w:rPr>
        <w:t>i</w:t>
      </w:r>
      <w:r w:rsidRPr="00E828E9">
        <w:rPr>
          <w:spacing w:val="-12"/>
          <w:lang w:val="ca-ES"/>
        </w:rPr>
        <w:t xml:space="preserve"> </w:t>
      </w:r>
      <w:r w:rsidRPr="00E828E9">
        <w:rPr>
          <w:lang w:val="ca-ES"/>
        </w:rPr>
        <w:t>el</w:t>
      </w:r>
      <w:r w:rsidRPr="00E828E9">
        <w:rPr>
          <w:spacing w:val="-12"/>
          <w:lang w:val="ca-ES"/>
        </w:rPr>
        <w:t xml:space="preserve"> </w:t>
      </w:r>
      <w:r w:rsidRPr="00E828E9">
        <w:rPr>
          <w:lang w:val="ca-ES"/>
        </w:rPr>
        <w:t>mètode</w:t>
      </w:r>
      <w:r w:rsidRPr="00E828E9">
        <w:rPr>
          <w:spacing w:val="-14"/>
          <w:lang w:val="ca-ES"/>
        </w:rPr>
        <w:t xml:space="preserve"> </w:t>
      </w:r>
      <w:r w:rsidRPr="00E828E9">
        <w:rPr>
          <w:lang w:val="ca-ES"/>
        </w:rPr>
        <w:t>de</w:t>
      </w:r>
      <w:r w:rsidRPr="00E828E9">
        <w:rPr>
          <w:spacing w:val="-14"/>
          <w:lang w:val="ca-ES"/>
        </w:rPr>
        <w:t xml:space="preserve"> </w:t>
      </w:r>
      <w:r w:rsidRPr="00E828E9">
        <w:rPr>
          <w:lang w:val="ca-ES"/>
        </w:rPr>
        <w:t>càlcul</w:t>
      </w:r>
      <w:r w:rsidRPr="00E828E9">
        <w:rPr>
          <w:spacing w:val="-13"/>
          <w:lang w:val="ca-ES"/>
        </w:rPr>
        <w:t xml:space="preserve"> </w:t>
      </w:r>
      <w:r w:rsidRPr="00E828E9">
        <w:rPr>
          <w:lang w:val="ca-ES"/>
        </w:rPr>
        <w:t>de</w:t>
      </w:r>
      <w:r w:rsidRPr="00E828E9">
        <w:rPr>
          <w:spacing w:val="-12"/>
          <w:lang w:val="ca-ES"/>
        </w:rPr>
        <w:t xml:space="preserve"> </w:t>
      </w:r>
      <w:r w:rsidRPr="00E828E9">
        <w:rPr>
          <w:lang w:val="ca-ES"/>
        </w:rPr>
        <w:t>les</w:t>
      </w:r>
      <w:r w:rsidRPr="00E828E9">
        <w:rPr>
          <w:spacing w:val="-9"/>
          <w:lang w:val="ca-ES"/>
        </w:rPr>
        <w:t xml:space="preserve"> </w:t>
      </w:r>
      <w:r w:rsidRPr="00E828E9">
        <w:rPr>
          <w:lang w:val="ca-ES"/>
        </w:rPr>
        <w:t>puntuacions</w:t>
      </w:r>
      <w:r w:rsidRPr="00E828E9">
        <w:rPr>
          <w:spacing w:val="-13"/>
          <w:lang w:val="ca-ES"/>
        </w:rPr>
        <w:t xml:space="preserve"> </w:t>
      </w:r>
      <w:r w:rsidRPr="00E828E9">
        <w:rPr>
          <w:lang w:val="ca-ES"/>
        </w:rPr>
        <w:t>s’expliciten</w:t>
      </w:r>
      <w:r w:rsidRPr="00E828E9">
        <w:rPr>
          <w:spacing w:val="-53"/>
          <w:lang w:val="ca-ES"/>
        </w:rPr>
        <w:t xml:space="preserve"> </w:t>
      </w:r>
      <w:r w:rsidR="00406231" w:rsidRPr="00E828E9">
        <w:rPr>
          <w:lang w:val="ca-ES"/>
        </w:rPr>
        <w:t xml:space="preserve"> t</w:t>
      </w:r>
      <w:r w:rsidRPr="00E828E9">
        <w:rPr>
          <w:lang w:val="ca-ES"/>
        </w:rPr>
        <w:t>ot</w:t>
      </w:r>
      <w:r w:rsidRPr="00E828E9">
        <w:rPr>
          <w:spacing w:val="-2"/>
          <w:lang w:val="ca-ES"/>
        </w:rPr>
        <w:t xml:space="preserve"> </w:t>
      </w:r>
      <w:r w:rsidRPr="00E828E9">
        <w:rPr>
          <w:lang w:val="ca-ES"/>
        </w:rPr>
        <w:t>seguit:</w:t>
      </w:r>
    </w:p>
    <w:p w14:paraId="7FE5ACE8" w14:textId="77777777" w:rsidR="00B16490" w:rsidRPr="00E828E9" w:rsidRDefault="00B16490" w:rsidP="00B16490">
      <w:pPr>
        <w:pStyle w:val="Textindependent"/>
        <w:ind w:left="360" w:right="113"/>
        <w:rPr>
          <w:rFonts w:cs="Arial"/>
          <w:sz w:val="22"/>
          <w:szCs w:val="22"/>
          <w:lang w:val="ca-ES"/>
        </w:rPr>
      </w:pPr>
    </w:p>
    <w:tbl>
      <w:tblPr>
        <w:tblStyle w:val="TableNormal"/>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655"/>
        <w:gridCol w:w="2126"/>
      </w:tblGrid>
      <w:tr w:rsidR="003866E4" w:rsidRPr="00E828E9" w14:paraId="79577C38" w14:textId="77777777" w:rsidTr="00A75A80">
        <w:trPr>
          <w:trHeight w:val="264"/>
        </w:trPr>
        <w:tc>
          <w:tcPr>
            <w:tcW w:w="7655" w:type="dxa"/>
          </w:tcPr>
          <w:p w14:paraId="3392BF93" w14:textId="77777777" w:rsidR="003866E4" w:rsidRPr="00E828E9" w:rsidRDefault="003866E4" w:rsidP="00D434EB">
            <w:pPr>
              <w:pStyle w:val="TableParagraph"/>
              <w:rPr>
                <w:rFonts w:ascii="Times New Roman"/>
                <w:sz w:val="18"/>
                <w:lang w:val="ca-ES"/>
              </w:rPr>
            </w:pPr>
          </w:p>
        </w:tc>
        <w:tc>
          <w:tcPr>
            <w:tcW w:w="2126" w:type="dxa"/>
          </w:tcPr>
          <w:p w14:paraId="1FCC3D46" w14:textId="77777777" w:rsidR="003866E4" w:rsidRPr="00E828E9" w:rsidRDefault="003866E4" w:rsidP="00D434EB">
            <w:pPr>
              <w:pStyle w:val="TableParagraph"/>
              <w:ind w:left="150" w:right="224"/>
              <w:jc w:val="center"/>
              <w:rPr>
                <w:b/>
                <w:sz w:val="20"/>
                <w:lang w:val="ca-ES"/>
              </w:rPr>
            </w:pPr>
            <w:r w:rsidRPr="00E828E9">
              <w:rPr>
                <w:b/>
                <w:sz w:val="20"/>
                <w:lang w:val="ca-ES"/>
              </w:rPr>
              <w:t>Punts</w:t>
            </w:r>
          </w:p>
        </w:tc>
      </w:tr>
      <w:tr w:rsidR="003866E4" w:rsidRPr="00E828E9" w14:paraId="76275281" w14:textId="77777777" w:rsidTr="00A75A80">
        <w:trPr>
          <w:trHeight w:val="528"/>
        </w:trPr>
        <w:tc>
          <w:tcPr>
            <w:tcW w:w="7655" w:type="dxa"/>
            <w:tcBorders>
              <w:top w:val="nil"/>
              <w:bottom w:val="nil"/>
            </w:tcBorders>
          </w:tcPr>
          <w:p w14:paraId="2F7D24A0" w14:textId="77777777" w:rsidR="003866E4" w:rsidRPr="00E828E9" w:rsidRDefault="003866E4" w:rsidP="00D434EB">
            <w:pPr>
              <w:pStyle w:val="TableParagraph"/>
              <w:spacing w:before="145"/>
              <w:ind w:left="287"/>
              <w:rPr>
                <w:b/>
                <w:sz w:val="20"/>
                <w:lang w:val="ca-ES"/>
              </w:rPr>
            </w:pPr>
            <w:r w:rsidRPr="00E828E9">
              <w:rPr>
                <w:b/>
                <w:sz w:val="20"/>
                <w:lang w:val="ca-ES"/>
              </w:rPr>
              <w:t>Bloc</w:t>
            </w:r>
            <w:r w:rsidRPr="00E828E9">
              <w:rPr>
                <w:b/>
                <w:spacing w:val="-4"/>
                <w:sz w:val="20"/>
                <w:lang w:val="ca-ES"/>
              </w:rPr>
              <w:t xml:space="preserve"> </w:t>
            </w:r>
            <w:r w:rsidRPr="00E828E9">
              <w:rPr>
                <w:b/>
                <w:sz w:val="20"/>
                <w:lang w:val="ca-ES"/>
              </w:rPr>
              <w:t>I</w:t>
            </w:r>
            <w:r w:rsidRPr="00E828E9">
              <w:rPr>
                <w:b/>
                <w:spacing w:val="-3"/>
                <w:sz w:val="20"/>
                <w:lang w:val="ca-ES"/>
              </w:rPr>
              <w:t xml:space="preserve"> </w:t>
            </w:r>
            <w:r w:rsidRPr="00E828E9">
              <w:rPr>
                <w:b/>
                <w:sz w:val="20"/>
                <w:lang w:val="ca-ES"/>
              </w:rPr>
              <w:t>-</w:t>
            </w:r>
            <w:r w:rsidRPr="00E828E9">
              <w:rPr>
                <w:b/>
                <w:spacing w:val="-2"/>
                <w:sz w:val="20"/>
                <w:lang w:val="ca-ES"/>
              </w:rPr>
              <w:t xml:space="preserve"> </w:t>
            </w:r>
            <w:r w:rsidRPr="00E828E9">
              <w:rPr>
                <w:b/>
                <w:sz w:val="20"/>
                <w:lang w:val="ca-ES"/>
              </w:rPr>
              <w:t>Coherència</w:t>
            </w:r>
            <w:r w:rsidRPr="00E828E9">
              <w:rPr>
                <w:b/>
                <w:spacing w:val="-3"/>
                <w:sz w:val="20"/>
                <w:lang w:val="ca-ES"/>
              </w:rPr>
              <w:t xml:space="preserve"> </w:t>
            </w:r>
            <w:r w:rsidRPr="00E828E9">
              <w:rPr>
                <w:b/>
                <w:sz w:val="20"/>
                <w:lang w:val="ca-ES"/>
              </w:rPr>
              <w:t>i</w:t>
            </w:r>
            <w:r w:rsidRPr="00E828E9">
              <w:rPr>
                <w:b/>
                <w:spacing w:val="-2"/>
                <w:sz w:val="20"/>
                <w:lang w:val="ca-ES"/>
              </w:rPr>
              <w:t xml:space="preserve"> </w:t>
            </w:r>
            <w:r w:rsidRPr="00E828E9">
              <w:rPr>
                <w:b/>
                <w:sz w:val="20"/>
                <w:lang w:val="ca-ES"/>
              </w:rPr>
              <w:t>adequació</w:t>
            </w:r>
            <w:r w:rsidRPr="00E828E9">
              <w:rPr>
                <w:b/>
                <w:spacing w:val="-3"/>
                <w:sz w:val="20"/>
                <w:lang w:val="ca-ES"/>
              </w:rPr>
              <w:t xml:space="preserve"> </w:t>
            </w:r>
            <w:r w:rsidRPr="00E828E9">
              <w:rPr>
                <w:b/>
                <w:sz w:val="20"/>
                <w:lang w:val="ca-ES"/>
              </w:rPr>
              <w:t>de</w:t>
            </w:r>
            <w:r w:rsidRPr="00E828E9">
              <w:rPr>
                <w:b/>
                <w:spacing w:val="-3"/>
                <w:sz w:val="20"/>
                <w:lang w:val="ca-ES"/>
              </w:rPr>
              <w:t xml:space="preserve"> </w:t>
            </w:r>
            <w:r w:rsidRPr="00E828E9">
              <w:rPr>
                <w:b/>
                <w:sz w:val="20"/>
                <w:lang w:val="ca-ES"/>
              </w:rPr>
              <w:t>les</w:t>
            </w:r>
            <w:r w:rsidRPr="00E828E9">
              <w:rPr>
                <w:b/>
                <w:spacing w:val="-4"/>
                <w:sz w:val="20"/>
                <w:lang w:val="ca-ES"/>
              </w:rPr>
              <w:t xml:space="preserve"> </w:t>
            </w:r>
            <w:r w:rsidRPr="00E828E9">
              <w:rPr>
                <w:b/>
                <w:sz w:val="20"/>
                <w:lang w:val="ca-ES"/>
              </w:rPr>
              <w:t>tècniques</w:t>
            </w:r>
            <w:r w:rsidRPr="00E828E9">
              <w:rPr>
                <w:b/>
                <w:spacing w:val="-4"/>
                <w:sz w:val="20"/>
                <w:lang w:val="ca-ES"/>
              </w:rPr>
              <w:t xml:space="preserve"> </w:t>
            </w:r>
            <w:r w:rsidRPr="00E828E9">
              <w:rPr>
                <w:b/>
                <w:sz w:val="20"/>
                <w:lang w:val="ca-ES"/>
              </w:rPr>
              <w:t>d’anàlisi</w:t>
            </w:r>
          </w:p>
        </w:tc>
        <w:tc>
          <w:tcPr>
            <w:tcW w:w="2126" w:type="dxa"/>
            <w:tcBorders>
              <w:top w:val="nil"/>
              <w:bottom w:val="nil"/>
            </w:tcBorders>
          </w:tcPr>
          <w:p w14:paraId="6EF2DD79" w14:textId="2E7C2C89" w:rsidR="003866E4" w:rsidRPr="00E828E9" w:rsidRDefault="003866E4" w:rsidP="00D434EB">
            <w:pPr>
              <w:pStyle w:val="TableParagraph"/>
              <w:spacing w:before="145"/>
              <w:ind w:left="150" w:right="224"/>
              <w:jc w:val="center"/>
              <w:rPr>
                <w:b/>
                <w:sz w:val="20"/>
                <w:lang w:val="ca-ES"/>
              </w:rPr>
            </w:pPr>
            <w:r w:rsidRPr="00E828E9">
              <w:rPr>
                <w:b/>
                <w:sz w:val="20"/>
                <w:lang w:val="ca-ES"/>
              </w:rPr>
              <w:t>Fins</w:t>
            </w:r>
            <w:r w:rsidRPr="00E828E9">
              <w:rPr>
                <w:b/>
                <w:spacing w:val="-2"/>
                <w:sz w:val="20"/>
                <w:lang w:val="ca-ES"/>
              </w:rPr>
              <w:t xml:space="preserve"> </w:t>
            </w:r>
            <w:r w:rsidRPr="00E828E9">
              <w:rPr>
                <w:b/>
                <w:sz w:val="20"/>
                <w:lang w:val="ca-ES"/>
              </w:rPr>
              <w:t>a</w:t>
            </w:r>
            <w:r w:rsidRPr="00E828E9">
              <w:rPr>
                <w:b/>
                <w:spacing w:val="-2"/>
                <w:sz w:val="20"/>
                <w:lang w:val="ca-ES"/>
              </w:rPr>
              <w:t xml:space="preserve"> </w:t>
            </w:r>
            <w:r w:rsidRPr="00E828E9">
              <w:rPr>
                <w:b/>
                <w:sz w:val="20"/>
                <w:lang w:val="ca-ES"/>
              </w:rPr>
              <w:t>9</w:t>
            </w:r>
            <w:r w:rsidR="00A75A80" w:rsidRPr="00E828E9">
              <w:rPr>
                <w:b/>
                <w:sz w:val="20"/>
                <w:lang w:val="ca-ES"/>
              </w:rPr>
              <w:t>,00</w:t>
            </w:r>
            <w:r w:rsidRPr="00E828E9">
              <w:rPr>
                <w:b/>
                <w:spacing w:val="-3"/>
                <w:sz w:val="20"/>
                <w:lang w:val="ca-ES"/>
              </w:rPr>
              <w:t xml:space="preserve"> </w:t>
            </w:r>
            <w:r w:rsidRPr="00E828E9">
              <w:rPr>
                <w:b/>
                <w:sz w:val="20"/>
                <w:lang w:val="ca-ES"/>
              </w:rPr>
              <w:t>punts</w:t>
            </w:r>
          </w:p>
        </w:tc>
      </w:tr>
      <w:tr w:rsidR="003866E4" w:rsidRPr="00E828E9" w14:paraId="45D7DFF2" w14:textId="77777777" w:rsidTr="00A75A80">
        <w:trPr>
          <w:trHeight w:val="2548"/>
        </w:trPr>
        <w:tc>
          <w:tcPr>
            <w:tcW w:w="7655" w:type="dxa"/>
            <w:tcBorders>
              <w:top w:val="nil"/>
              <w:bottom w:val="nil"/>
            </w:tcBorders>
          </w:tcPr>
          <w:p w14:paraId="5D952043" w14:textId="34CC59C0" w:rsidR="003866E4" w:rsidRPr="00E828E9" w:rsidRDefault="003866E4" w:rsidP="00771A51">
            <w:pPr>
              <w:pStyle w:val="TableParagraph"/>
              <w:numPr>
                <w:ilvl w:val="0"/>
                <w:numId w:val="44"/>
              </w:numPr>
              <w:tabs>
                <w:tab w:val="left" w:pos="717"/>
                <w:tab w:val="left" w:pos="718"/>
              </w:tabs>
              <w:spacing w:before="145" w:line="278" w:lineRule="auto"/>
              <w:ind w:right="138"/>
              <w:jc w:val="both"/>
              <w:rPr>
                <w:sz w:val="20"/>
                <w:lang w:val="ca-ES"/>
              </w:rPr>
            </w:pPr>
            <w:r w:rsidRPr="00E828E9">
              <w:rPr>
                <w:sz w:val="20"/>
                <w:lang w:val="ca-ES"/>
              </w:rPr>
              <w:t>Comprensió</w:t>
            </w:r>
            <w:r w:rsidRPr="00E828E9">
              <w:rPr>
                <w:spacing w:val="-4"/>
                <w:sz w:val="20"/>
                <w:lang w:val="ca-ES"/>
              </w:rPr>
              <w:t xml:space="preserve"> </w:t>
            </w:r>
            <w:r w:rsidRPr="00E828E9">
              <w:rPr>
                <w:sz w:val="20"/>
                <w:lang w:val="ca-ES"/>
              </w:rPr>
              <w:t>de</w:t>
            </w:r>
            <w:r w:rsidRPr="00E828E9">
              <w:rPr>
                <w:spacing w:val="-3"/>
                <w:sz w:val="20"/>
                <w:lang w:val="ca-ES"/>
              </w:rPr>
              <w:t xml:space="preserve"> </w:t>
            </w:r>
            <w:r w:rsidRPr="00E828E9">
              <w:rPr>
                <w:sz w:val="20"/>
                <w:lang w:val="ca-ES"/>
              </w:rPr>
              <w:t>les</w:t>
            </w:r>
            <w:r w:rsidRPr="00E828E9">
              <w:rPr>
                <w:spacing w:val="-4"/>
                <w:sz w:val="20"/>
                <w:lang w:val="ca-ES"/>
              </w:rPr>
              <w:t xml:space="preserve"> </w:t>
            </w:r>
            <w:r w:rsidRPr="00E828E9">
              <w:rPr>
                <w:sz w:val="20"/>
                <w:lang w:val="ca-ES"/>
              </w:rPr>
              <w:t>necessitats</w:t>
            </w:r>
            <w:r w:rsidRPr="00E828E9">
              <w:rPr>
                <w:spacing w:val="-4"/>
                <w:sz w:val="20"/>
                <w:lang w:val="ca-ES"/>
              </w:rPr>
              <w:t xml:space="preserve"> </w:t>
            </w:r>
            <w:r w:rsidRPr="00E828E9">
              <w:rPr>
                <w:sz w:val="20"/>
                <w:lang w:val="ca-ES"/>
              </w:rPr>
              <w:t>que</w:t>
            </w:r>
            <w:r w:rsidRPr="00E828E9">
              <w:rPr>
                <w:spacing w:val="-2"/>
                <w:sz w:val="20"/>
                <w:lang w:val="ca-ES"/>
              </w:rPr>
              <w:t xml:space="preserve"> </w:t>
            </w:r>
            <w:r w:rsidRPr="00E828E9">
              <w:rPr>
                <w:sz w:val="20"/>
                <w:lang w:val="ca-ES"/>
              </w:rPr>
              <w:t>justifiquen</w:t>
            </w:r>
            <w:r w:rsidRPr="00E828E9">
              <w:rPr>
                <w:spacing w:val="-4"/>
                <w:sz w:val="20"/>
                <w:lang w:val="ca-ES"/>
              </w:rPr>
              <w:t xml:space="preserve"> </w:t>
            </w:r>
            <w:r w:rsidRPr="00E828E9">
              <w:rPr>
                <w:sz w:val="20"/>
                <w:lang w:val="ca-ES"/>
              </w:rPr>
              <w:t>l’encàrrec</w:t>
            </w:r>
            <w:r w:rsidRPr="00E828E9">
              <w:rPr>
                <w:spacing w:val="-4"/>
                <w:sz w:val="20"/>
                <w:lang w:val="ca-ES"/>
              </w:rPr>
              <w:t xml:space="preserve"> </w:t>
            </w:r>
            <w:r w:rsidRPr="00E828E9">
              <w:rPr>
                <w:sz w:val="20"/>
                <w:lang w:val="ca-ES"/>
              </w:rPr>
              <w:t>(descripció</w:t>
            </w:r>
            <w:r w:rsidRPr="00E828E9">
              <w:rPr>
                <w:spacing w:val="-2"/>
                <w:sz w:val="20"/>
                <w:lang w:val="ca-ES"/>
              </w:rPr>
              <w:t xml:space="preserve"> </w:t>
            </w:r>
            <w:r w:rsidRPr="00E828E9">
              <w:rPr>
                <w:sz w:val="20"/>
                <w:lang w:val="ca-ES"/>
              </w:rPr>
              <w:t>del problema</w:t>
            </w:r>
            <w:r w:rsidRPr="00E828E9">
              <w:rPr>
                <w:spacing w:val="-1"/>
                <w:sz w:val="20"/>
                <w:lang w:val="ca-ES"/>
              </w:rPr>
              <w:t xml:space="preserve"> </w:t>
            </w:r>
            <w:r w:rsidRPr="00E828E9">
              <w:rPr>
                <w:sz w:val="20"/>
                <w:lang w:val="ca-ES"/>
              </w:rPr>
              <w:t>que</w:t>
            </w:r>
            <w:r w:rsidRPr="00E828E9">
              <w:rPr>
                <w:spacing w:val="-2"/>
                <w:sz w:val="20"/>
                <w:lang w:val="ca-ES"/>
              </w:rPr>
              <w:t xml:space="preserve"> </w:t>
            </w:r>
            <w:r w:rsidRPr="00E828E9">
              <w:rPr>
                <w:sz w:val="20"/>
                <w:lang w:val="ca-ES"/>
              </w:rPr>
              <w:t>es</w:t>
            </w:r>
            <w:r w:rsidRPr="00E828E9">
              <w:rPr>
                <w:spacing w:val="2"/>
                <w:sz w:val="20"/>
                <w:lang w:val="ca-ES"/>
              </w:rPr>
              <w:t xml:space="preserve"> </w:t>
            </w:r>
            <w:r w:rsidRPr="00E828E9">
              <w:rPr>
                <w:sz w:val="20"/>
                <w:lang w:val="ca-ES"/>
              </w:rPr>
              <w:t>vol</w:t>
            </w:r>
            <w:r w:rsidRPr="00E828E9">
              <w:rPr>
                <w:spacing w:val="-2"/>
                <w:sz w:val="20"/>
                <w:lang w:val="ca-ES"/>
              </w:rPr>
              <w:t xml:space="preserve"> </w:t>
            </w:r>
            <w:r w:rsidRPr="00E828E9">
              <w:rPr>
                <w:sz w:val="20"/>
                <w:lang w:val="ca-ES"/>
              </w:rPr>
              <w:t>abordar)</w:t>
            </w:r>
          </w:p>
          <w:p w14:paraId="3D039EDB" w14:textId="05334322" w:rsidR="003866E4" w:rsidRPr="00E828E9" w:rsidRDefault="003866E4" w:rsidP="00771A51">
            <w:pPr>
              <w:pStyle w:val="TableParagraph"/>
              <w:numPr>
                <w:ilvl w:val="1"/>
                <w:numId w:val="44"/>
              </w:numPr>
              <w:tabs>
                <w:tab w:val="left" w:pos="1116"/>
              </w:tabs>
              <w:spacing w:before="0" w:line="276" w:lineRule="auto"/>
              <w:ind w:right="138" w:firstLine="0"/>
              <w:jc w:val="both"/>
              <w:rPr>
                <w:sz w:val="20"/>
                <w:lang w:val="ca-ES"/>
              </w:rPr>
            </w:pPr>
            <w:r w:rsidRPr="00E828E9">
              <w:rPr>
                <w:sz w:val="20"/>
                <w:lang w:val="ca-ES"/>
              </w:rPr>
              <w:t>La comprensió de les necessitats és clara, concisa i adequada</w:t>
            </w:r>
            <w:r w:rsidRPr="00E828E9">
              <w:rPr>
                <w:spacing w:val="-4"/>
                <w:sz w:val="20"/>
                <w:lang w:val="ca-ES"/>
              </w:rPr>
              <w:t xml:space="preserve"> </w:t>
            </w:r>
            <w:r w:rsidRPr="00E828E9">
              <w:rPr>
                <w:sz w:val="20"/>
                <w:lang w:val="ca-ES"/>
              </w:rPr>
              <w:t>per</w:t>
            </w:r>
            <w:r w:rsidRPr="00E828E9">
              <w:rPr>
                <w:spacing w:val="-3"/>
                <w:sz w:val="20"/>
                <w:lang w:val="ca-ES"/>
              </w:rPr>
              <w:t xml:space="preserve"> </w:t>
            </w:r>
            <w:r w:rsidRPr="00E828E9">
              <w:rPr>
                <w:sz w:val="20"/>
                <w:lang w:val="ca-ES"/>
              </w:rPr>
              <w:t>assolir</w:t>
            </w:r>
            <w:r w:rsidRPr="00E828E9">
              <w:rPr>
                <w:spacing w:val="-2"/>
                <w:sz w:val="20"/>
                <w:lang w:val="ca-ES"/>
              </w:rPr>
              <w:t xml:space="preserve"> </w:t>
            </w:r>
            <w:r w:rsidRPr="00E828E9">
              <w:rPr>
                <w:sz w:val="20"/>
                <w:lang w:val="ca-ES"/>
              </w:rPr>
              <w:t>els</w:t>
            </w:r>
            <w:r w:rsidRPr="00E828E9">
              <w:rPr>
                <w:spacing w:val="-1"/>
                <w:sz w:val="20"/>
                <w:lang w:val="ca-ES"/>
              </w:rPr>
              <w:t xml:space="preserve"> </w:t>
            </w:r>
            <w:r w:rsidRPr="00E828E9">
              <w:rPr>
                <w:sz w:val="20"/>
                <w:lang w:val="ca-ES"/>
              </w:rPr>
              <w:t>objectius</w:t>
            </w:r>
            <w:r w:rsidRPr="00E828E9">
              <w:rPr>
                <w:spacing w:val="-2"/>
                <w:sz w:val="20"/>
                <w:lang w:val="ca-ES"/>
              </w:rPr>
              <w:t xml:space="preserve"> </w:t>
            </w:r>
            <w:r w:rsidRPr="00E828E9">
              <w:rPr>
                <w:sz w:val="20"/>
                <w:lang w:val="ca-ES"/>
              </w:rPr>
              <w:t>de</w:t>
            </w:r>
            <w:r w:rsidRPr="00E828E9">
              <w:rPr>
                <w:spacing w:val="-1"/>
                <w:sz w:val="20"/>
                <w:lang w:val="ca-ES"/>
              </w:rPr>
              <w:t xml:space="preserve"> </w:t>
            </w:r>
            <w:r w:rsidRPr="00E828E9">
              <w:rPr>
                <w:sz w:val="20"/>
                <w:lang w:val="ca-ES"/>
              </w:rPr>
              <w:t>la</w:t>
            </w:r>
            <w:r w:rsidRPr="00E828E9">
              <w:rPr>
                <w:spacing w:val="-1"/>
                <w:sz w:val="20"/>
                <w:lang w:val="ca-ES"/>
              </w:rPr>
              <w:t xml:space="preserve"> </w:t>
            </w:r>
            <w:r w:rsidRPr="00E828E9">
              <w:rPr>
                <w:sz w:val="20"/>
                <w:lang w:val="ca-ES"/>
              </w:rPr>
              <w:t>contractació</w:t>
            </w:r>
            <w:r w:rsidRPr="00E828E9">
              <w:rPr>
                <w:spacing w:val="-4"/>
                <w:sz w:val="20"/>
                <w:lang w:val="ca-ES"/>
              </w:rPr>
              <w:t xml:space="preserve"> </w:t>
            </w:r>
            <w:r w:rsidRPr="00E828E9">
              <w:rPr>
                <w:sz w:val="20"/>
                <w:lang w:val="ca-ES"/>
              </w:rPr>
              <w:t>de</w:t>
            </w:r>
            <w:r w:rsidRPr="00E828E9">
              <w:rPr>
                <w:spacing w:val="-3"/>
                <w:sz w:val="20"/>
                <w:lang w:val="ca-ES"/>
              </w:rPr>
              <w:t xml:space="preserve"> </w:t>
            </w:r>
            <w:r w:rsidRPr="00E828E9">
              <w:rPr>
                <w:sz w:val="20"/>
                <w:lang w:val="ca-ES"/>
              </w:rPr>
              <w:t>manera efi</w:t>
            </w:r>
            <w:r w:rsidRPr="00E828E9">
              <w:rPr>
                <w:spacing w:val="-53"/>
                <w:sz w:val="20"/>
                <w:lang w:val="ca-ES"/>
              </w:rPr>
              <w:t xml:space="preserve"> </w:t>
            </w:r>
            <w:r w:rsidRPr="00E828E9">
              <w:rPr>
                <w:sz w:val="20"/>
                <w:lang w:val="ca-ES"/>
              </w:rPr>
              <w:t>ca</w:t>
            </w:r>
            <w:r w:rsidR="0078612A" w:rsidRPr="00E828E9">
              <w:rPr>
                <w:sz w:val="20"/>
                <w:lang w:val="ca-ES"/>
              </w:rPr>
              <w:t>ç</w:t>
            </w:r>
            <w:r w:rsidRPr="00E828E9">
              <w:rPr>
                <w:spacing w:val="-1"/>
                <w:sz w:val="20"/>
                <w:lang w:val="ca-ES"/>
              </w:rPr>
              <w:t xml:space="preserve"> </w:t>
            </w:r>
            <w:r w:rsidRPr="00E828E9">
              <w:rPr>
                <w:sz w:val="20"/>
                <w:lang w:val="ca-ES"/>
              </w:rPr>
              <w:t>i</w:t>
            </w:r>
            <w:r w:rsidRPr="00E828E9">
              <w:rPr>
                <w:spacing w:val="-2"/>
                <w:sz w:val="20"/>
                <w:lang w:val="ca-ES"/>
              </w:rPr>
              <w:t xml:space="preserve"> </w:t>
            </w:r>
            <w:r w:rsidRPr="00E828E9">
              <w:rPr>
                <w:sz w:val="20"/>
                <w:lang w:val="ca-ES"/>
              </w:rPr>
              <w:t>eficient.</w:t>
            </w:r>
          </w:p>
          <w:p w14:paraId="4EF1FC58" w14:textId="39795964" w:rsidR="003866E4" w:rsidRPr="00E828E9" w:rsidRDefault="003866E4" w:rsidP="00771A51">
            <w:pPr>
              <w:pStyle w:val="TableParagraph"/>
              <w:numPr>
                <w:ilvl w:val="1"/>
                <w:numId w:val="44"/>
              </w:numPr>
              <w:tabs>
                <w:tab w:val="left" w:pos="1116"/>
              </w:tabs>
              <w:spacing w:before="0" w:line="276" w:lineRule="auto"/>
              <w:ind w:right="138" w:firstLine="0"/>
              <w:jc w:val="both"/>
              <w:rPr>
                <w:sz w:val="20"/>
                <w:lang w:val="ca-ES"/>
              </w:rPr>
            </w:pPr>
            <w:r w:rsidRPr="00E828E9">
              <w:rPr>
                <w:sz w:val="20"/>
                <w:lang w:val="ca-ES"/>
              </w:rPr>
              <w:t>La comprensió de les necessitats és clara, concisa i adequada per assolir els objectius de la contractació de manera eficaç</w:t>
            </w:r>
            <w:r w:rsidRPr="00E828E9">
              <w:rPr>
                <w:spacing w:val="-2"/>
                <w:sz w:val="20"/>
                <w:lang w:val="ca-ES"/>
              </w:rPr>
              <w:t xml:space="preserve"> </w:t>
            </w:r>
            <w:r w:rsidRPr="00E828E9">
              <w:rPr>
                <w:sz w:val="20"/>
                <w:lang w:val="ca-ES"/>
              </w:rPr>
              <w:t>i</w:t>
            </w:r>
            <w:r w:rsidRPr="00E828E9">
              <w:rPr>
                <w:spacing w:val="-3"/>
                <w:sz w:val="20"/>
                <w:lang w:val="ca-ES"/>
              </w:rPr>
              <w:t xml:space="preserve"> </w:t>
            </w:r>
            <w:r w:rsidRPr="00E828E9">
              <w:rPr>
                <w:sz w:val="20"/>
                <w:lang w:val="ca-ES"/>
              </w:rPr>
              <w:t>eficient,</w:t>
            </w:r>
            <w:r w:rsidRPr="00E828E9">
              <w:rPr>
                <w:spacing w:val="-1"/>
                <w:sz w:val="20"/>
                <w:lang w:val="ca-ES"/>
              </w:rPr>
              <w:t xml:space="preserve"> </w:t>
            </w:r>
            <w:r w:rsidRPr="00E828E9">
              <w:rPr>
                <w:sz w:val="20"/>
                <w:lang w:val="ca-ES"/>
              </w:rPr>
              <w:t>però</w:t>
            </w:r>
            <w:r w:rsidRPr="00E828E9">
              <w:rPr>
                <w:spacing w:val="-3"/>
                <w:sz w:val="20"/>
                <w:lang w:val="ca-ES"/>
              </w:rPr>
              <w:t xml:space="preserve"> </w:t>
            </w:r>
            <w:r w:rsidRPr="00E828E9">
              <w:rPr>
                <w:sz w:val="20"/>
                <w:lang w:val="ca-ES"/>
              </w:rPr>
              <w:t>es</w:t>
            </w:r>
            <w:r w:rsidRPr="00E828E9">
              <w:rPr>
                <w:spacing w:val="-1"/>
                <w:sz w:val="20"/>
                <w:lang w:val="ca-ES"/>
              </w:rPr>
              <w:t xml:space="preserve"> </w:t>
            </w:r>
            <w:r w:rsidRPr="00E828E9">
              <w:rPr>
                <w:sz w:val="20"/>
                <w:lang w:val="ca-ES"/>
              </w:rPr>
              <w:t>detecten</w:t>
            </w:r>
            <w:r w:rsidRPr="00E828E9">
              <w:rPr>
                <w:spacing w:val="-2"/>
                <w:sz w:val="20"/>
                <w:lang w:val="ca-ES"/>
              </w:rPr>
              <w:t xml:space="preserve"> </w:t>
            </w:r>
            <w:r w:rsidRPr="00E828E9">
              <w:rPr>
                <w:sz w:val="20"/>
                <w:lang w:val="ca-ES"/>
              </w:rPr>
              <w:t>petites</w:t>
            </w:r>
            <w:r w:rsidRPr="00E828E9">
              <w:rPr>
                <w:spacing w:val="-2"/>
                <w:sz w:val="20"/>
                <w:lang w:val="ca-ES"/>
              </w:rPr>
              <w:t xml:space="preserve"> </w:t>
            </w:r>
            <w:r w:rsidRPr="00E828E9">
              <w:rPr>
                <w:sz w:val="20"/>
                <w:lang w:val="ca-ES"/>
              </w:rPr>
              <w:t>inconsistències</w:t>
            </w:r>
            <w:r w:rsidRPr="00E828E9">
              <w:rPr>
                <w:spacing w:val="1"/>
                <w:sz w:val="20"/>
                <w:lang w:val="ca-ES"/>
              </w:rPr>
              <w:t xml:space="preserve"> </w:t>
            </w:r>
            <w:r w:rsidRPr="00E828E9">
              <w:rPr>
                <w:sz w:val="20"/>
                <w:lang w:val="ca-ES"/>
              </w:rPr>
              <w:t>o</w:t>
            </w:r>
            <w:r w:rsidRPr="00E828E9">
              <w:rPr>
                <w:spacing w:val="-3"/>
                <w:sz w:val="20"/>
                <w:lang w:val="ca-ES"/>
              </w:rPr>
              <w:t xml:space="preserve"> </w:t>
            </w:r>
            <w:r w:rsidRPr="00E828E9">
              <w:rPr>
                <w:sz w:val="20"/>
                <w:lang w:val="ca-ES"/>
              </w:rPr>
              <w:t>hi ha alguna part</w:t>
            </w:r>
            <w:r w:rsidRPr="00E828E9">
              <w:rPr>
                <w:spacing w:val="1"/>
                <w:sz w:val="20"/>
                <w:lang w:val="ca-ES"/>
              </w:rPr>
              <w:t xml:space="preserve"> </w:t>
            </w:r>
            <w:r w:rsidRPr="00E828E9">
              <w:rPr>
                <w:sz w:val="20"/>
                <w:lang w:val="ca-ES"/>
              </w:rPr>
              <w:t>que</w:t>
            </w:r>
            <w:r w:rsidRPr="00E828E9">
              <w:rPr>
                <w:spacing w:val="1"/>
                <w:sz w:val="20"/>
                <w:lang w:val="ca-ES"/>
              </w:rPr>
              <w:t xml:space="preserve"> </w:t>
            </w:r>
            <w:r w:rsidRPr="00E828E9">
              <w:rPr>
                <w:sz w:val="20"/>
                <w:lang w:val="ca-ES"/>
              </w:rPr>
              <w:t>genera</w:t>
            </w:r>
            <w:r w:rsidRPr="00E828E9">
              <w:rPr>
                <w:spacing w:val="1"/>
                <w:sz w:val="20"/>
                <w:lang w:val="ca-ES"/>
              </w:rPr>
              <w:t xml:space="preserve"> </w:t>
            </w:r>
            <w:r w:rsidRPr="00E828E9">
              <w:rPr>
                <w:sz w:val="20"/>
                <w:lang w:val="ca-ES"/>
              </w:rPr>
              <w:t>dubtes.</w:t>
            </w:r>
          </w:p>
          <w:p w14:paraId="346A8C11" w14:textId="7191CA38" w:rsidR="003866E4" w:rsidRPr="00E828E9" w:rsidRDefault="003866E4" w:rsidP="00771A51">
            <w:pPr>
              <w:pStyle w:val="TableParagraph"/>
              <w:numPr>
                <w:ilvl w:val="1"/>
                <w:numId w:val="44"/>
              </w:numPr>
              <w:tabs>
                <w:tab w:val="left" w:pos="1123"/>
              </w:tabs>
              <w:spacing w:before="0" w:line="276" w:lineRule="auto"/>
              <w:ind w:right="138" w:firstLine="0"/>
              <w:jc w:val="both"/>
              <w:rPr>
                <w:sz w:val="20"/>
                <w:lang w:val="ca-ES"/>
              </w:rPr>
            </w:pPr>
            <w:r w:rsidRPr="00E828E9">
              <w:rPr>
                <w:sz w:val="20"/>
                <w:lang w:val="ca-ES"/>
              </w:rPr>
              <w:t>La</w:t>
            </w:r>
            <w:r w:rsidRPr="00E828E9">
              <w:rPr>
                <w:spacing w:val="-3"/>
                <w:sz w:val="20"/>
                <w:lang w:val="ca-ES"/>
              </w:rPr>
              <w:t xml:space="preserve"> </w:t>
            </w:r>
            <w:r w:rsidRPr="00E828E9">
              <w:rPr>
                <w:sz w:val="20"/>
                <w:lang w:val="ca-ES"/>
              </w:rPr>
              <w:t>comprensió</w:t>
            </w:r>
            <w:r w:rsidRPr="00E828E9">
              <w:rPr>
                <w:spacing w:val="-3"/>
                <w:sz w:val="20"/>
                <w:lang w:val="ca-ES"/>
              </w:rPr>
              <w:t xml:space="preserve"> </w:t>
            </w:r>
            <w:r w:rsidRPr="00E828E9">
              <w:rPr>
                <w:sz w:val="20"/>
                <w:lang w:val="ca-ES"/>
              </w:rPr>
              <w:t>de</w:t>
            </w:r>
            <w:r w:rsidRPr="00E828E9">
              <w:rPr>
                <w:spacing w:val="-2"/>
                <w:sz w:val="20"/>
                <w:lang w:val="ca-ES"/>
              </w:rPr>
              <w:t xml:space="preserve"> </w:t>
            </w:r>
            <w:r w:rsidRPr="00E828E9">
              <w:rPr>
                <w:sz w:val="20"/>
                <w:lang w:val="ca-ES"/>
              </w:rPr>
              <w:t>les</w:t>
            </w:r>
            <w:r w:rsidRPr="00E828E9">
              <w:rPr>
                <w:spacing w:val="-2"/>
                <w:sz w:val="20"/>
                <w:lang w:val="ca-ES"/>
              </w:rPr>
              <w:t xml:space="preserve"> </w:t>
            </w:r>
            <w:r w:rsidRPr="00E828E9">
              <w:rPr>
                <w:sz w:val="20"/>
                <w:lang w:val="ca-ES"/>
              </w:rPr>
              <w:t>necessitats</w:t>
            </w:r>
            <w:r w:rsidRPr="00E828E9">
              <w:rPr>
                <w:spacing w:val="-1"/>
                <w:sz w:val="20"/>
                <w:lang w:val="ca-ES"/>
              </w:rPr>
              <w:t xml:space="preserve"> </w:t>
            </w:r>
            <w:r w:rsidRPr="00E828E9">
              <w:rPr>
                <w:sz w:val="20"/>
                <w:lang w:val="ca-ES"/>
              </w:rPr>
              <w:t>no és</w:t>
            </w:r>
            <w:r w:rsidRPr="00E828E9">
              <w:rPr>
                <w:spacing w:val="-1"/>
                <w:sz w:val="20"/>
                <w:lang w:val="ca-ES"/>
              </w:rPr>
              <w:t xml:space="preserve"> </w:t>
            </w:r>
            <w:r w:rsidRPr="00E828E9">
              <w:rPr>
                <w:sz w:val="20"/>
                <w:lang w:val="ca-ES"/>
              </w:rPr>
              <w:t>clara,</w:t>
            </w:r>
            <w:r w:rsidRPr="00E828E9">
              <w:rPr>
                <w:spacing w:val="-3"/>
                <w:sz w:val="20"/>
                <w:lang w:val="ca-ES"/>
              </w:rPr>
              <w:t xml:space="preserve"> </w:t>
            </w:r>
            <w:r w:rsidRPr="00E828E9">
              <w:rPr>
                <w:sz w:val="20"/>
                <w:lang w:val="ca-ES"/>
              </w:rPr>
              <w:t>concisa</w:t>
            </w:r>
            <w:r w:rsidRPr="00E828E9">
              <w:rPr>
                <w:spacing w:val="-2"/>
                <w:sz w:val="20"/>
                <w:lang w:val="ca-ES"/>
              </w:rPr>
              <w:t xml:space="preserve"> </w:t>
            </w:r>
            <w:r w:rsidRPr="00E828E9">
              <w:rPr>
                <w:sz w:val="20"/>
                <w:lang w:val="ca-ES"/>
              </w:rPr>
              <w:t>i</w:t>
            </w:r>
            <w:r w:rsidRPr="00E828E9">
              <w:rPr>
                <w:spacing w:val="-2"/>
                <w:sz w:val="20"/>
                <w:lang w:val="ca-ES"/>
              </w:rPr>
              <w:t xml:space="preserve"> </w:t>
            </w:r>
            <w:r w:rsidRPr="00E828E9">
              <w:rPr>
                <w:sz w:val="20"/>
                <w:lang w:val="ca-ES"/>
              </w:rPr>
              <w:t>adequada per assolir els objectius de la contractació de manera eficaç</w:t>
            </w:r>
            <w:r w:rsidRPr="00E828E9">
              <w:rPr>
                <w:spacing w:val="-1"/>
                <w:sz w:val="20"/>
                <w:lang w:val="ca-ES"/>
              </w:rPr>
              <w:t xml:space="preserve"> </w:t>
            </w:r>
            <w:r w:rsidRPr="00E828E9">
              <w:rPr>
                <w:sz w:val="20"/>
                <w:lang w:val="ca-ES"/>
              </w:rPr>
              <w:t>i</w:t>
            </w:r>
            <w:r w:rsidRPr="00E828E9">
              <w:rPr>
                <w:spacing w:val="-2"/>
                <w:sz w:val="20"/>
                <w:lang w:val="ca-ES"/>
              </w:rPr>
              <w:t xml:space="preserve"> </w:t>
            </w:r>
            <w:r w:rsidRPr="00E828E9">
              <w:rPr>
                <w:sz w:val="20"/>
                <w:lang w:val="ca-ES"/>
              </w:rPr>
              <w:t>eficient.</w:t>
            </w:r>
          </w:p>
        </w:tc>
        <w:tc>
          <w:tcPr>
            <w:tcW w:w="2126" w:type="dxa"/>
            <w:tcBorders>
              <w:top w:val="nil"/>
              <w:bottom w:val="nil"/>
            </w:tcBorders>
          </w:tcPr>
          <w:p w14:paraId="72CA8D37" w14:textId="768C2E0E" w:rsidR="005C234C" w:rsidRPr="00E828E9" w:rsidRDefault="003866E4" w:rsidP="00D434EB">
            <w:pPr>
              <w:pStyle w:val="TableParagraph"/>
              <w:spacing w:before="145" w:line="554" w:lineRule="auto"/>
              <w:ind w:left="253" w:right="324"/>
              <w:jc w:val="center"/>
              <w:rPr>
                <w:sz w:val="20"/>
                <w:lang w:val="ca-ES"/>
              </w:rPr>
            </w:pPr>
            <w:r w:rsidRPr="00E828E9">
              <w:rPr>
                <w:sz w:val="20"/>
                <w:lang w:val="ca-ES"/>
              </w:rPr>
              <w:t>Fins</w:t>
            </w:r>
            <w:r w:rsidRPr="00E828E9">
              <w:rPr>
                <w:spacing w:val="-6"/>
                <w:sz w:val="20"/>
                <w:lang w:val="ca-ES"/>
              </w:rPr>
              <w:t xml:space="preserve"> </w:t>
            </w:r>
            <w:r w:rsidRPr="00E828E9">
              <w:rPr>
                <w:sz w:val="20"/>
                <w:lang w:val="ca-ES"/>
              </w:rPr>
              <w:t>a</w:t>
            </w:r>
            <w:r w:rsidRPr="00E828E9">
              <w:rPr>
                <w:spacing w:val="-7"/>
                <w:sz w:val="20"/>
                <w:lang w:val="ca-ES"/>
              </w:rPr>
              <w:t xml:space="preserve"> </w:t>
            </w:r>
            <w:r w:rsidRPr="00E828E9">
              <w:rPr>
                <w:sz w:val="20"/>
                <w:lang w:val="ca-ES"/>
              </w:rPr>
              <w:t>3</w:t>
            </w:r>
            <w:r w:rsidR="00A75A80" w:rsidRPr="00E828E9">
              <w:rPr>
                <w:sz w:val="20"/>
                <w:lang w:val="ca-ES"/>
              </w:rPr>
              <w:t>,00</w:t>
            </w:r>
            <w:r w:rsidRPr="00E828E9">
              <w:rPr>
                <w:spacing w:val="-5"/>
                <w:sz w:val="20"/>
                <w:lang w:val="ca-ES"/>
              </w:rPr>
              <w:t xml:space="preserve"> </w:t>
            </w:r>
            <w:r w:rsidRPr="00E828E9">
              <w:rPr>
                <w:sz w:val="20"/>
                <w:lang w:val="ca-ES"/>
              </w:rPr>
              <w:t>punts</w:t>
            </w:r>
          </w:p>
          <w:p w14:paraId="7ECD399D" w14:textId="68C9F6C6" w:rsidR="003866E4" w:rsidRPr="00E828E9" w:rsidRDefault="003866E4" w:rsidP="005C234C">
            <w:pPr>
              <w:pStyle w:val="TableParagraph"/>
              <w:spacing w:before="145" w:line="554" w:lineRule="auto"/>
              <w:ind w:left="253" w:right="324"/>
              <w:jc w:val="center"/>
              <w:rPr>
                <w:sz w:val="20"/>
                <w:lang w:val="ca-ES"/>
              </w:rPr>
            </w:pPr>
            <w:r w:rsidRPr="00E828E9">
              <w:rPr>
                <w:spacing w:val="-52"/>
                <w:sz w:val="20"/>
                <w:lang w:val="ca-ES"/>
              </w:rPr>
              <w:t xml:space="preserve"> </w:t>
            </w:r>
            <w:r w:rsidRPr="00E828E9">
              <w:rPr>
                <w:sz w:val="20"/>
                <w:lang w:val="ca-ES"/>
              </w:rPr>
              <w:t>3</w:t>
            </w:r>
            <w:r w:rsidR="00A75A80" w:rsidRPr="00E828E9">
              <w:rPr>
                <w:sz w:val="20"/>
                <w:lang w:val="ca-ES"/>
              </w:rPr>
              <w:t>,00</w:t>
            </w:r>
            <w:r w:rsidRPr="00E828E9">
              <w:rPr>
                <w:spacing w:val="-2"/>
                <w:sz w:val="20"/>
                <w:lang w:val="ca-ES"/>
              </w:rPr>
              <w:t xml:space="preserve"> </w:t>
            </w:r>
            <w:r w:rsidRPr="00E828E9">
              <w:rPr>
                <w:sz w:val="20"/>
                <w:lang w:val="ca-ES"/>
              </w:rPr>
              <w:t>punts</w:t>
            </w:r>
          </w:p>
          <w:p w14:paraId="2228265C" w14:textId="270CF9E0" w:rsidR="003866E4" w:rsidRPr="00E828E9" w:rsidRDefault="003866E4" w:rsidP="00D434EB">
            <w:pPr>
              <w:pStyle w:val="TableParagraph"/>
              <w:ind w:left="151" w:right="224"/>
              <w:jc w:val="center"/>
              <w:rPr>
                <w:sz w:val="20"/>
                <w:lang w:val="ca-ES"/>
              </w:rPr>
            </w:pPr>
            <w:r w:rsidRPr="00E828E9">
              <w:rPr>
                <w:sz w:val="20"/>
                <w:lang w:val="ca-ES"/>
              </w:rPr>
              <w:t>1,5</w:t>
            </w:r>
            <w:r w:rsidR="00A75A80" w:rsidRPr="00E828E9">
              <w:rPr>
                <w:sz w:val="20"/>
                <w:lang w:val="ca-ES"/>
              </w:rPr>
              <w:t>0</w:t>
            </w:r>
            <w:r w:rsidRPr="00E828E9">
              <w:rPr>
                <w:spacing w:val="-4"/>
                <w:sz w:val="20"/>
                <w:lang w:val="ca-ES"/>
              </w:rPr>
              <w:t xml:space="preserve"> </w:t>
            </w:r>
            <w:r w:rsidRPr="00E828E9">
              <w:rPr>
                <w:sz w:val="20"/>
                <w:lang w:val="ca-ES"/>
              </w:rPr>
              <w:t>punts</w:t>
            </w:r>
          </w:p>
          <w:p w14:paraId="3619F991" w14:textId="77777777" w:rsidR="003866E4" w:rsidRPr="00E828E9" w:rsidRDefault="003866E4" w:rsidP="00D434EB">
            <w:pPr>
              <w:pStyle w:val="TableParagraph"/>
              <w:rPr>
                <w:lang w:val="ca-ES"/>
              </w:rPr>
            </w:pPr>
          </w:p>
          <w:p w14:paraId="1D87FFA0" w14:textId="77777777" w:rsidR="003866E4" w:rsidRPr="00E828E9" w:rsidRDefault="003866E4" w:rsidP="00D434EB">
            <w:pPr>
              <w:pStyle w:val="TableParagraph"/>
              <w:spacing w:before="1"/>
              <w:rPr>
                <w:sz w:val="28"/>
                <w:lang w:val="ca-ES"/>
              </w:rPr>
            </w:pPr>
          </w:p>
          <w:p w14:paraId="05666FB3" w14:textId="6FAF0243" w:rsidR="003866E4" w:rsidRPr="00E828E9" w:rsidRDefault="003866E4" w:rsidP="00D434EB">
            <w:pPr>
              <w:pStyle w:val="TableParagraph"/>
              <w:ind w:left="151" w:right="221"/>
              <w:jc w:val="center"/>
              <w:rPr>
                <w:sz w:val="20"/>
                <w:lang w:val="ca-ES"/>
              </w:rPr>
            </w:pPr>
            <w:r w:rsidRPr="00E828E9">
              <w:rPr>
                <w:sz w:val="20"/>
                <w:lang w:val="ca-ES"/>
              </w:rPr>
              <w:t>0</w:t>
            </w:r>
            <w:r w:rsidR="00A75A80" w:rsidRPr="00E828E9">
              <w:rPr>
                <w:sz w:val="20"/>
                <w:lang w:val="ca-ES"/>
              </w:rPr>
              <w:t>,00</w:t>
            </w:r>
            <w:r w:rsidRPr="00E828E9">
              <w:rPr>
                <w:spacing w:val="-3"/>
                <w:sz w:val="20"/>
                <w:lang w:val="ca-ES"/>
              </w:rPr>
              <w:t xml:space="preserve"> </w:t>
            </w:r>
            <w:r w:rsidRPr="00E828E9">
              <w:rPr>
                <w:sz w:val="20"/>
                <w:lang w:val="ca-ES"/>
              </w:rPr>
              <w:t>punts</w:t>
            </w:r>
          </w:p>
        </w:tc>
      </w:tr>
      <w:tr w:rsidR="003866E4" w:rsidRPr="00E828E9" w14:paraId="6FC52A7A" w14:textId="77777777" w:rsidTr="00A75A80">
        <w:trPr>
          <w:trHeight w:val="2645"/>
        </w:trPr>
        <w:tc>
          <w:tcPr>
            <w:tcW w:w="7655" w:type="dxa"/>
            <w:tcBorders>
              <w:top w:val="nil"/>
              <w:bottom w:val="nil"/>
            </w:tcBorders>
          </w:tcPr>
          <w:p w14:paraId="05B7306B" w14:textId="37720532" w:rsidR="003866E4" w:rsidRPr="00E828E9" w:rsidRDefault="003866E4" w:rsidP="00771A51">
            <w:pPr>
              <w:pStyle w:val="TableParagraph"/>
              <w:numPr>
                <w:ilvl w:val="0"/>
                <w:numId w:val="43"/>
              </w:numPr>
              <w:tabs>
                <w:tab w:val="left" w:pos="717"/>
                <w:tab w:val="left" w:pos="718"/>
              </w:tabs>
              <w:spacing w:before="145" w:line="276" w:lineRule="auto"/>
              <w:ind w:right="138"/>
              <w:jc w:val="both"/>
              <w:rPr>
                <w:sz w:val="20"/>
                <w:lang w:val="ca-ES"/>
              </w:rPr>
            </w:pPr>
            <w:r w:rsidRPr="00E828E9">
              <w:rPr>
                <w:sz w:val="20"/>
                <w:lang w:val="ca-ES"/>
              </w:rPr>
              <w:lastRenderedPageBreak/>
              <w:t>Coherència</w:t>
            </w:r>
            <w:r w:rsidRPr="00E828E9">
              <w:rPr>
                <w:spacing w:val="-2"/>
                <w:sz w:val="20"/>
                <w:lang w:val="ca-ES"/>
              </w:rPr>
              <w:t xml:space="preserve"> </w:t>
            </w:r>
            <w:r w:rsidRPr="00E828E9">
              <w:rPr>
                <w:sz w:val="20"/>
                <w:lang w:val="ca-ES"/>
              </w:rPr>
              <w:t>de</w:t>
            </w:r>
            <w:r w:rsidRPr="00E828E9">
              <w:rPr>
                <w:spacing w:val="-2"/>
                <w:sz w:val="20"/>
                <w:lang w:val="ca-ES"/>
              </w:rPr>
              <w:t xml:space="preserve"> </w:t>
            </w:r>
            <w:r w:rsidRPr="00E828E9">
              <w:rPr>
                <w:sz w:val="20"/>
                <w:lang w:val="ca-ES"/>
              </w:rPr>
              <w:t>la</w:t>
            </w:r>
            <w:r w:rsidRPr="00E828E9">
              <w:rPr>
                <w:spacing w:val="-2"/>
                <w:sz w:val="20"/>
                <w:lang w:val="ca-ES"/>
              </w:rPr>
              <w:t xml:space="preserve"> </w:t>
            </w:r>
            <w:r w:rsidRPr="00E828E9">
              <w:rPr>
                <w:sz w:val="20"/>
                <w:lang w:val="ca-ES"/>
              </w:rPr>
              <w:t>metodologia</w:t>
            </w:r>
            <w:r w:rsidRPr="00E828E9">
              <w:rPr>
                <w:spacing w:val="-1"/>
                <w:sz w:val="20"/>
                <w:lang w:val="ca-ES"/>
              </w:rPr>
              <w:t xml:space="preserve"> </w:t>
            </w:r>
            <w:r w:rsidRPr="00E828E9">
              <w:rPr>
                <w:sz w:val="20"/>
                <w:lang w:val="ca-ES"/>
              </w:rPr>
              <w:t>plantejada</w:t>
            </w:r>
            <w:r w:rsidRPr="00E828E9">
              <w:rPr>
                <w:spacing w:val="-2"/>
                <w:sz w:val="20"/>
                <w:lang w:val="ca-ES"/>
              </w:rPr>
              <w:t xml:space="preserve"> </w:t>
            </w:r>
            <w:r w:rsidRPr="00E828E9">
              <w:rPr>
                <w:sz w:val="20"/>
                <w:lang w:val="ca-ES"/>
              </w:rPr>
              <w:t>en</w:t>
            </w:r>
            <w:r w:rsidRPr="00E828E9">
              <w:rPr>
                <w:spacing w:val="-4"/>
                <w:sz w:val="20"/>
                <w:lang w:val="ca-ES"/>
              </w:rPr>
              <w:t xml:space="preserve"> </w:t>
            </w:r>
            <w:r w:rsidRPr="00E828E9">
              <w:rPr>
                <w:sz w:val="20"/>
                <w:lang w:val="ca-ES"/>
              </w:rPr>
              <w:t>relació</w:t>
            </w:r>
            <w:r w:rsidRPr="00E828E9">
              <w:rPr>
                <w:spacing w:val="-3"/>
                <w:sz w:val="20"/>
                <w:lang w:val="ca-ES"/>
              </w:rPr>
              <w:t xml:space="preserve"> </w:t>
            </w:r>
            <w:r w:rsidRPr="00E828E9">
              <w:rPr>
                <w:sz w:val="20"/>
                <w:lang w:val="ca-ES"/>
              </w:rPr>
              <w:t>als</w:t>
            </w:r>
            <w:r w:rsidRPr="00E828E9">
              <w:rPr>
                <w:spacing w:val="-3"/>
                <w:sz w:val="20"/>
                <w:lang w:val="ca-ES"/>
              </w:rPr>
              <w:t xml:space="preserve"> </w:t>
            </w:r>
            <w:r w:rsidRPr="00E828E9">
              <w:rPr>
                <w:sz w:val="20"/>
                <w:lang w:val="ca-ES"/>
              </w:rPr>
              <w:t>aspectes</w:t>
            </w:r>
            <w:r w:rsidRPr="00E828E9">
              <w:rPr>
                <w:spacing w:val="-53"/>
                <w:sz w:val="20"/>
                <w:lang w:val="ca-ES"/>
              </w:rPr>
              <w:t xml:space="preserve"> </w:t>
            </w:r>
            <w:r w:rsidR="005C234C" w:rsidRPr="00E828E9">
              <w:rPr>
                <w:sz w:val="20"/>
                <w:lang w:val="ca-ES"/>
              </w:rPr>
              <w:t xml:space="preserve"> c</w:t>
            </w:r>
            <w:r w:rsidRPr="00E828E9">
              <w:rPr>
                <w:sz w:val="20"/>
                <w:lang w:val="ca-ES"/>
              </w:rPr>
              <w:t>oncrets</w:t>
            </w:r>
            <w:r w:rsidRPr="00E828E9">
              <w:rPr>
                <w:spacing w:val="-1"/>
                <w:sz w:val="20"/>
                <w:lang w:val="ca-ES"/>
              </w:rPr>
              <w:t xml:space="preserve"> </w:t>
            </w:r>
            <w:r w:rsidRPr="00E828E9">
              <w:rPr>
                <w:sz w:val="20"/>
                <w:lang w:val="ca-ES"/>
              </w:rPr>
              <w:t>a</w:t>
            </w:r>
            <w:r w:rsidRPr="00E828E9">
              <w:rPr>
                <w:spacing w:val="-1"/>
                <w:sz w:val="20"/>
                <w:lang w:val="ca-ES"/>
              </w:rPr>
              <w:t xml:space="preserve"> </w:t>
            </w:r>
            <w:r w:rsidRPr="00E828E9">
              <w:rPr>
                <w:sz w:val="20"/>
                <w:lang w:val="ca-ES"/>
              </w:rPr>
              <w:t>aprofundir</w:t>
            </w:r>
          </w:p>
          <w:p w14:paraId="5FC922C1" w14:textId="0D45300E" w:rsidR="003866E4" w:rsidRPr="00E828E9" w:rsidRDefault="003866E4" w:rsidP="00771A51">
            <w:pPr>
              <w:pStyle w:val="TableParagraph"/>
              <w:numPr>
                <w:ilvl w:val="1"/>
                <w:numId w:val="43"/>
              </w:numPr>
              <w:tabs>
                <w:tab w:val="left" w:pos="1116"/>
              </w:tabs>
              <w:spacing w:before="0" w:line="278" w:lineRule="auto"/>
              <w:ind w:right="138" w:firstLine="0"/>
              <w:jc w:val="both"/>
              <w:rPr>
                <w:sz w:val="20"/>
                <w:lang w:val="ca-ES"/>
              </w:rPr>
            </w:pPr>
            <w:r w:rsidRPr="00E828E9">
              <w:rPr>
                <w:sz w:val="20"/>
                <w:lang w:val="ca-ES"/>
              </w:rPr>
              <w:t>La</w:t>
            </w:r>
            <w:r w:rsidRPr="00E828E9">
              <w:rPr>
                <w:spacing w:val="-3"/>
                <w:sz w:val="20"/>
                <w:lang w:val="ca-ES"/>
              </w:rPr>
              <w:t xml:space="preserve"> </w:t>
            </w:r>
            <w:r w:rsidRPr="00E828E9">
              <w:rPr>
                <w:sz w:val="20"/>
                <w:lang w:val="ca-ES"/>
              </w:rPr>
              <w:t>metodologia</w:t>
            </w:r>
            <w:r w:rsidRPr="00E828E9">
              <w:rPr>
                <w:spacing w:val="-4"/>
                <w:sz w:val="20"/>
                <w:lang w:val="ca-ES"/>
              </w:rPr>
              <w:t xml:space="preserve"> </w:t>
            </w:r>
            <w:r w:rsidRPr="00E828E9">
              <w:rPr>
                <w:sz w:val="20"/>
                <w:lang w:val="ca-ES"/>
              </w:rPr>
              <w:t>plantejada</w:t>
            </w:r>
            <w:r w:rsidRPr="00E828E9">
              <w:rPr>
                <w:spacing w:val="-5"/>
                <w:sz w:val="20"/>
                <w:lang w:val="ca-ES"/>
              </w:rPr>
              <w:t xml:space="preserve"> </w:t>
            </w:r>
            <w:r w:rsidRPr="00E828E9">
              <w:rPr>
                <w:sz w:val="20"/>
                <w:lang w:val="ca-ES"/>
              </w:rPr>
              <w:t>s’adequa</w:t>
            </w:r>
            <w:r w:rsidRPr="00E828E9">
              <w:rPr>
                <w:spacing w:val="-3"/>
                <w:sz w:val="20"/>
                <w:lang w:val="ca-ES"/>
              </w:rPr>
              <w:t xml:space="preserve"> </w:t>
            </w:r>
            <w:r w:rsidRPr="00E828E9">
              <w:rPr>
                <w:sz w:val="20"/>
                <w:lang w:val="ca-ES"/>
              </w:rPr>
              <w:t>en</w:t>
            </w:r>
            <w:r w:rsidRPr="00E828E9">
              <w:rPr>
                <w:spacing w:val="-4"/>
                <w:sz w:val="20"/>
                <w:lang w:val="ca-ES"/>
              </w:rPr>
              <w:t xml:space="preserve"> </w:t>
            </w:r>
            <w:r w:rsidRPr="00E828E9">
              <w:rPr>
                <w:sz w:val="20"/>
                <w:lang w:val="ca-ES"/>
              </w:rPr>
              <w:t>la</w:t>
            </w:r>
            <w:r w:rsidRPr="00E828E9">
              <w:rPr>
                <w:spacing w:val="-3"/>
                <w:sz w:val="20"/>
                <w:lang w:val="ca-ES"/>
              </w:rPr>
              <w:t xml:space="preserve"> </w:t>
            </w:r>
            <w:r w:rsidRPr="00E828E9">
              <w:rPr>
                <w:sz w:val="20"/>
                <w:lang w:val="ca-ES"/>
              </w:rPr>
              <w:t>seva</w:t>
            </w:r>
            <w:r w:rsidRPr="00E828E9">
              <w:rPr>
                <w:spacing w:val="-5"/>
                <w:sz w:val="20"/>
                <w:lang w:val="ca-ES"/>
              </w:rPr>
              <w:t xml:space="preserve"> </w:t>
            </w:r>
            <w:r w:rsidRPr="00E828E9">
              <w:rPr>
                <w:sz w:val="20"/>
                <w:lang w:val="ca-ES"/>
              </w:rPr>
              <w:t>totalitat</w:t>
            </w:r>
            <w:r w:rsidRPr="00E828E9">
              <w:rPr>
                <w:spacing w:val="1"/>
                <w:sz w:val="20"/>
                <w:lang w:val="ca-ES"/>
              </w:rPr>
              <w:t xml:space="preserve"> </w:t>
            </w:r>
            <w:r w:rsidRPr="00E828E9">
              <w:rPr>
                <w:sz w:val="20"/>
                <w:lang w:val="ca-ES"/>
              </w:rPr>
              <w:t>als</w:t>
            </w:r>
            <w:r w:rsidRPr="00E828E9">
              <w:rPr>
                <w:spacing w:val="-52"/>
                <w:sz w:val="20"/>
                <w:lang w:val="ca-ES"/>
              </w:rPr>
              <w:t xml:space="preserve"> </w:t>
            </w:r>
            <w:r w:rsidR="005C234C" w:rsidRPr="00E828E9">
              <w:rPr>
                <w:sz w:val="20"/>
                <w:lang w:val="ca-ES"/>
              </w:rPr>
              <w:t xml:space="preserve"> o</w:t>
            </w:r>
            <w:r w:rsidRPr="00E828E9">
              <w:rPr>
                <w:sz w:val="20"/>
                <w:lang w:val="ca-ES"/>
              </w:rPr>
              <w:t>bjectius</w:t>
            </w:r>
            <w:r w:rsidRPr="00E828E9">
              <w:rPr>
                <w:spacing w:val="-1"/>
                <w:sz w:val="20"/>
                <w:lang w:val="ca-ES"/>
              </w:rPr>
              <w:t xml:space="preserve"> </w:t>
            </w:r>
            <w:r w:rsidRPr="00E828E9">
              <w:rPr>
                <w:sz w:val="20"/>
                <w:lang w:val="ca-ES"/>
              </w:rPr>
              <w:t>de</w:t>
            </w:r>
            <w:r w:rsidRPr="00E828E9">
              <w:rPr>
                <w:spacing w:val="-2"/>
                <w:sz w:val="20"/>
                <w:lang w:val="ca-ES"/>
              </w:rPr>
              <w:t xml:space="preserve"> </w:t>
            </w:r>
            <w:r w:rsidRPr="00E828E9">
              <w:rPr>
                <w:sz w:val="20"/>
                <w:lang w:val="ca-ES"/>
              </w:rPr>
              <w:t>la</w:t>
            </w:r>
            <w:r w:rsidRPr="00E828E9">
              <w:rPr>
                <w:spacing w:val="-2"/>
                <w:sz w:val="20"/>
                <w:lang w:val="ca-ES"/>
              </w:rPr>
              <w:t xml:space="preserve"> </w:t>
            </w:r>
            <w:r w:rsidRPr="00E828E9">
              <w:rPr>
                <w:sz w:val="20"/>
                <w:lang w:val="ca-ES"/>
              </w:rPr>
              <w:t>contractació de</w:t>
            </w:r>
            <w:r w:rsidRPr="00E828E9">
              <w:rPr>
                <w:spacing w:val="-1"/>
                <w:sz w:val="20"/>
                <w:lang w:val="ca-ES"/>
              </w:rPr>
              <w:t xml:space="preserve"> </w:t>
            </w:r>
            <w:r w:rsidRPr="00E828E9">
              <w:rPr>
                <w:sz w:val="20"/>
                <w:lang w:val="ca-ES"/>
              </w:rPr>
              <w:t>manera</w:t>
            </w:r>
            <w:r w:rsidRPr="00E828E9">
              <w:rPr>
                <w:spacing w:val="-2"/>
                <w:sz w:val="20"/>
                <w:lang w:val="ca-ES"/>
              </w:rPr>
              <w:t xml:space="preserve"> </w:t>
            </w:r>
            <w:r w:rsidRPr="00E828E9">
              <w:rPr>
                <w:sz w:val="20"/>
                <w:lang w:val="ca-ES"/>
              </w:rPr>
              <w:t>eficaç</w:t>
            </w:r>
            <w:r w:rsidRPr="00E828E9">
              <w:rPr>
                <w:spacing w:val="-1"/>
                <w:sz w:val="20"/>
                <w:lang w:val="ca-ES"/>
              </w:rPr>
              <w:t xml:space="preserve"> </w:t>
            </w:r>
            <w:r w:rsidRPr="00E828E9">
              <w:rPr>
                <w:sz w:val="20"/>
                <w:lang w:val="ca-ES"/>
              </w:rPr>
              <w:t>i</w:t>
            </w:r>
            <w:r w:rsidRPr="00E828E9">
              <w:rPr>
                <w:spacing w:val="-1"/>
                <w:sz w:val="20"/>
                <w:lang w:val="ca-ES"/>
              </w:rPr>
              <w:t xml:space="preserve"> </w:t>
            </w:r>
            <w:r w:rsidRPr="00E828E9">
              <w:rPr>
                <w:sz w:val="20"/>
                <w:lang w:val="ca-ES"/>
              </w:rPr>
              <w:t>eficient.</w:t>
            </w:r>
          </w:p>
          <w:p w14:paraId="4247348F" w14:textId="3E708867" w:rsidR="003866E4" w:rsidRPr="00E828E9" w:rsidRDefault="003866E4" w:rsidP="00771A51">
            <w:pPr>
              <w:pStyle w:val="TableParagraph"/>
              <w:numPr>
                <w:ilvl w:val="1"/>
                <w:numId w:val="43"/>
              </w:numPr>
              <w:tabs>
                <w:tab w:val="left" w:pos="1116"/>
              </w:tabs>
              <w:spacing w:before="0" w:line="276" w:lineRule="auto"/>
              <w:ind w:right="138" w:firstLine="0"/>
              <w:jc w:val="both"/>
              <w:rPr>
                <w:sz w:val="20"/>
                <w:lang w:val="ca-ES"/>
              </w:rPr>
            </w:pPr>
            <w:r w:rsidRPr="00E828E9">
              <w:rPr>
                <w:sz w:val="20"/>
                <w:lang w:val="ca-ES"/>
              </w:rPr>
              <w:t>La</w:t>
            </w:r>
            <w:r w:rsidRPr="00E828E9">
              <w:rPr>
                <w:spacing w:val="-3"/>
                <w:sz w:val="20"/>
                <w:lang w:val="ca-ES"/>
              </w:rPr>
              <w:t xml:space="preserve"> </w:t>
            </w:r>
            <w:r w:rsidRPr="00E828E9">
              <w:rPr>
                <w:sz w:val="20"/>
                <w:lang w:val="ca-ES"/>
              </w:rPr>
              <w:t>metodologia</w:t>
            </w:r>
            <w:r w:rsidRPr="00E828E9">
              <w:rPr>
                <w:spacing w:val="-5"/>
                <w:sz w:val="20"/>
                <w:lang w:val="ca-ES"/>
              </w:rPr>
              <w:t xml:space="preserve"> </w:t>
            </w:r>
            <w:r w:rsidRPr="00E828E9">
              <w:rPr>
                <w:sz w:val="20"/>
                <w:lang w:val="ca-ES"/>
              </w:rPr>
              <w:t>plantejada</w:t>
            </w:r>
            <w:r w:rsidRPr="00E828E9">
              <w:rPr>
                <w:spacing w:val="-5"/>
                <w:sz w:val="20"/>
                <w:lang w:val="ca-ES"/>
              </w:rPr>
              <w:t xml:space="preserve"> </w:t>
            </w:r>
            <w:r w:rsidRPr="00E828E9">
              <w:rPr>
                <w:sz w:val="20"/>
                <w:lang w:val="ca-ES"/>
              </w:rPr>
              <w:t>s’adequa</w:t>
            </w:r>
            <w:r w:rsidRPr="00E828E9">
              <w:rPr>
                <w:spacing w:val="-3"/>
                <w:sz w:val="20"/>
                <w:lang w:val="ca-ES"/>
              </w:rPr>
              <w:t xml:space="preserve"> </w:t>
            </w:r>
            <w:r w:rsidRPr="00E828E9">
              <w:rPr>
                <w:sz w:val="20"/>
                <w:lang w:val="ca-ES"/>
              </w:rPr>
              <w:t>als</w:t>
            </w:r>
            <w:r w:rsidRPr="00E828E9">
              <w:rPr>
                <w:spacing w:val="-4"/>
                <w:sz w:val="20"/>
                <w:lang w:val="ca-ES"/>
              </w:rPr>
              <w:t xml:space="preserve"> </w:t>
            </w:r>
            <w:r w:rsidRPr="00E828E9">
              <w:rPr>
                <w:sz w:val="20"/>
                <w:lang w:val="ca-ES"/>
              </w:rPr>
              <w:t>objectius</w:t>
            </w:r>
            <w:r w:rsidRPr="00E828E9">
              <w:rPr>
                <w:spacing w:val="-3"/>
                <w:sz w:val="20"/>
                <w:lang w:val="ca-ES"/>
              </w:rPr>
              <w:t xml:space="preserve"> </w:t>
            </w:r>
            <w:r w:rsidRPr="00E828E9">
              <w:rPr>
                <w:sz w:val="20"/>
                <w:lang w:val="ca-ES"/>
              </w:rPr>
              <w:t>de</w:t>
            </w:r>
            <w:r w:rsidRPr="00E828E9">
              <w:rPr>
                <w:spacing w:val="-6"/>
                <w:sz w:val="20"/>
                <w:lang w:val="ca-ES"/>
              </w:rPr>
              <w:t xml:space="preserve"> </w:t>
            </w:r>
            <w:r w:rsidRPr="00E828E9">
              <w:rPr>
                <w:sz w:val="20"/>
                <w:lang w:val="ca-ES"/>
              </w:rPr>
              <w:t>la</w:t>
            </w:r>
            <w:r w:rsidRPr="00E828E9">
              <w:rPr>
                <w:spacing w:val="-5"/>
                <w:sz w:val="20"/>
                <w:lang w:val="ca-ES"/>
              </w:rPr>
              <w:t xml:space="preserve"> </w:t>
            </w:r>
            <w:r w:rsidRPr="00E828E9">
              <w:rPr>
                <w:sz w:val="20"/>
                <w:lang w:val="ca-ES"/>
              </w:rPr>
              <w:t>contractació de manera eficaç i eficient, però es detecten inconsistències</w:t>
            </w:r>
            <w:r w:rsidRPr="00E828E9">
              <w:rPr>
                <w:spacing w:val="1"/>
                <w:sz w:val="20"/>
                <w:lang w:val="ca-ES"/>
              </w:rPr>
              <w:t xml:space="preserve"> </w:t>
            </w:r>
            <w:r w:rsidRPr="00E828E9">
              <w:rPr>
                <w:sz w:val="20"/>
                <w:lang w:val="ca-ES"/>
              </w:rPr>
              <w:t>o</w:t>
            </w:r>
            <w:r w:rsidRPr="00E828E9">
              <w:rPr>
                <w:spacing w:val="-1"/>
                <w:sz w:val="20"/>
                <w:lang w:val="ca-ES"/>
              </w:rPr>
              <w:t xml:space="preserve"> </w:t>
            </w:r>
            <w:r w:rsidRPr="00E828E9">
              <w:rPr>
                <w:sz w:val="20"/>
                <w:lang w:val="ca-ES"/>
              </w:rPr>
              <w:t>hi</w:t>
            </w:r>
            <w:r w:rsidRPr="00E828E9">
              <w:rPr>
                <w:spacing w:val="-3"/>
                <w:sz w:val="20"/>
                <w:lang w:val="ca-ES"/>
              </w:rPr>
              <w:t xml:space="preserve"> </w:t>
            </w:r>
            <w:r w:rsidRPr="00E828E9">
              <w:rPr>
                <w:sz w:val="20"/>
                <w:lang w:val="ca-ES"/>
              </w:rPr>
              <w:t>ha</w:t>
            </w:r>
            <w:r w:rsidRPr="00E828E9">
              <w:rPr>
                <w:spacing w:val="1"/>
                <w:sz w:val="20"/>
                <w:lang w:val="ca-ES"/>
              </w:rPr>
              <w:t xml:space="preserve"> </w:t>
            </w:r>
            <w:r w:rsidRPr="00E828E9">
              <w:rPr>
                <w:sz w:val="20"/>
                <w:lang w:val="ca-ES"/>
              </w:rPr>
              <w:t>alguna</w:t>
            </w:r>
            <w:r w:rsidRPr="00E828E9">
              <w:rPr>
                <w:spacing w:val="-1"/>
                <w:sz w:val="20"/>
                <w:lang w:val="ca-ES"/>
              </w:rPr>
              <w:t xml:space="preserve"> </w:t>
            </w:r>
            <w:r w:rsidRPr="00E828E9">
              <w:rPr>
                <w:sz w:val="20"/>
                <w:lang w:val="ca-ES"/>
              </w:rPr>
              <w:t>part que</w:t>
            </w:r>
            <w:r w:rsidRPr="00E828E9">
              <w:rPr>
                <w:spacing w:val="1"/>
                <w:sz w:val="20"/>
                <w:lang w:val="ca-ES"/>
              </w:rPr>
              <w:t xml:space="preserve"> </w:t>
            </w:r>
            <w:r w:rsidRPr="00E828E9">
              <w:rPr>
                <w:sz w:val="20"/>
                <w:lang w:val="ca-ES"/>
              </w:rPr>
              <w:t>genera</w:t>
            </w:r>
            <w:r w:rsidRPr="00E828E9">
              <w:rPr>
                <w:spacing w:val="-1"/>
                <w:sz w:val="20"/>
                <w:lang w:val="ca-ES"/>
              </w:rPr>
              <w:t xml:space="preserve"> </w:t>
            </w:r>
            <w:r w:rsidRPr="00E828E9">
              <w:rPr>
                <w:sz w:val="20"/>
                <w:lang w:val="ca-ES"/>
              </w:rPr>
              <w:t>dubtes.</w:t>
            </w:r>
          </w:p>
          <w:p w14:paraId="40B821C0" w14:textId="0B135FD4" w:rsidR="003866E4" w:rsidRPr="00E828E9" w:rsidRDefault="003866E4" w:rsidP="00771A51">
            <w:pPr>
              <w:pStyle w:val="TableParagraph"/>
              <w:numPr>
                <w:ilvl w:val="1"/>
                <w:numId w:val="43"/>
              </w:numPr>
              <w:tabs>
                <w:tab w:val="left" w:pos="1116"/>
              </w:tabs>
              <w:spacing w:before="0" w:line="278" w:lineRule="auto"/>
              <w:ind w:right="138" w:firstLine="0"/>
              <w:jc w:val="both"/>
              <w:rPr>
                <w:sz w:val="20"/>
                <w:lang w:val="ca-ES"/>
              </w:rPr>
            </w:pPr>
            <w:r w:rsidRPr="00E828E9">
              <w:rPr>
                <w:sz w:val="20"/>
                <w:lang w:val="ca-ES"/>
              </w:rPr>
              <w:t>La</w:t>
            </w:r>
            <w:r w:rsidRPr="00E828E9">
              <w:rPr>
                <w:spacing w:val="-4"/>
                <w:sz w:val="20"/>
                <w:lang w:val="ca-ES"/>
              </w:rPr>
              <w:t xml:space="preserve"> </w:t>
            </w:r>
            <w:r w:rsidRPr="00E828E9">
              <w:rPr>
                <w:sz w:val="20"/>
                <w:lang w:val="ca-ES"/>
              </w:rPr>
              <w:t>metodologia</w:t>
            </w:r>
            <w:r w:rsidRPr="00E828E9">
              <w:rPr>
                <w:spacing w:val="-5"/>
                <w:sz w:val="20"/>
                <w:lang w:val="ca-ES"/>
              </w:rPr>
              <w:t xml:space="preserve"> </w:t>
            </w:r>
            <w:r w:rsidRPr="00E828E9">
              <w:rPr>
                <w:sz w:val="20"/>
                <w:lang w:val="ca-ES"/>
              </w:rPr>
              <w:t>plantejada</w:t>
            </w:r>
            <w:r w:rsidRPr="00E828E9">
              <w:rPr>
                <w:spacing w:val="-3"/>
                <w:sz w:val="20"/>
                <w:lang w:val="ca-ES"/>
              </w:rPr>
              <w:t xml:space="preserve"> </w:t>
            </w:r>
            <w:r w:rsidRPr="00E828E9">
              <w:rPr>
                <w:sz w:val="20"/>
                <w:lang w:val="ca-ES"/>
              </w:rPr>
              <w:t>no</w:t>
            </w:r>
            <w:r w:rsidRPr="00E828E9">
              <w:rPr>
                <w:spacing w:val="-6"/>
                <w:sz w:val="20"/>
                <w:lang w:val="ca-ES"/>
              </w:rPr>
              <w:t xml:space="preserve"> </w:t>
            </w:r>
            <w:r w:rsidRPr="00E828E9">
              <w:rPr>
                <w:sz w:val="20"/>
                <w:lang w:val="ca-ES"/>
              </w:rPr>
              <w:t>s’adequa</w:t>
            </w:r>
            <w:r w:rsidRPr="00E828E9">
              <w:rPr>
                <w:spacing w:val="-3"/>
                <w:sz w:val="20"/>
                <w:lang w:val="ca-ES"/>
              </w:rPr>
              <w:t xml:space="preserve"> </w:t>
            </w:r>
            <w:r w:rsidRPr="00E828E9">
              <w:rPr>
                <w:sz w:val="20"/>
                <w:lang w:val="ca-ES"/>
              </w:rPr>
              <w:t>als</w:t>
            </w:r>
            <w:r w:rsidRPr="00E828E9">
              <w:rPr>
                <w:spacing w:val="-2"/>
                <w:sz w:val="20"/>
                <w:lang w:val="ca-ES"/>
              </w:rPr>
              <w:t xml:space="preserve"> </w:t>
            </w:r>
            <w:r w:rsidRPr="00E828E9">
              <w:rPr>
                <w:sz w:val="20"/>
                <w:lang w:val="ca-ES"/>
              </w:rPr>
              <w:t>objectius</w:t>
            </w:r>
            <w:r w:rsidRPr="00E828E9">
              <w:rPr>
                <w:spacing w:val="-4"/>
                <w:sz w:val="20"/>
                <w:lang w:val="ca-ES"/>
              </w:rPr>
              <w:t xml:space="preserve"> </w:t>
            </w:r>
            <w:r w:rsidRPr="00E828E9">
              <w:rPr>
                <w:sz w:val="20"/>
                <w:lang w:val="ca-ES"/>
              </w:rPr>
              <w:t>de</w:t>
            </w:r>
            <w:r w:rsidRPr="00E828E9">
              <w:rPr>
                <w:spacing w:val="-4"/>
                <w:sz w:val="20"/>
                <w:lang w:val="ca-ES"/>
              </w:rPr>
              <w:t xml:space="preserve"> </w:t>
            </w:r>
            <w:r w:rsidRPr="00E828E9">
              <w:rPr>
                <w:sz w:val="20"/>
                <w:lang w:val="ca-ES"/>
              </w:rPr>
              <w:t>la</w:t>
            </w:r>
            <w:r w:rsidRPr="00E828E9">
              <w:rPr>
                <w:spacing w:val="-53"/>
                <w:sz w:val="20"/>
                <w:lang w:val="ca-ES"/>
              </w:rPr>
              <w:t xml:space="preserve"> </w:t>
            </w:r>
            <w:r w:rsidR="005C234C" w:rsidRPr="00E828E9">
              <w:rPr>
                <w:sz w:val="20"/>
                <w:lang w:val="ca-ES"/>
              </w:rPr>
              <w:t xml:space="preserve"> c</w:t>
            </w:r>
            <w:r w:rsidRPr="00E828E9">
              <w:rPr>
                <w:sz w:val="20"/>
                <w:lang w:val="ca-ES"/>
              </w:rPr>
              <w:t>ontractació de</w:t>
            </w:r>
            <w:r w:rsidRPr="00E828E9">
              <w:rPr>
                <w:spacing w:val="1"/>
                <w:sz w:val="20"/>
                <w:lang w:val="ca-ES"/>
              </w:rPr>
              <w:t xml:space="preserve"> </w:t>
            </w:r>
            <w:r w:rsidRPr="00E828E9">
              <w:rPr>
                <w:sz w:val="20"/>
                <w:lang w:val="ca-ES"/>
              </w:rPr>
              <w:t>manera</w:t>
            </w:r>
            <w:r w:rsidRPr="00E828E9">
              <w:rPr>
                <w:spacing w:val="-1"/>
                <w:sz w:val="20"/>
                <w:lang w:val="ca-ES"/>
              </w:rPr>
              <w:t xml:space="preserve"> </w:t>
            </w:r>
            <w:r w:rsidRPr="00E828E9">
              <w:rPr>
                <w:sz w:val="20"/>
                <w:lang w:val="ca-ES"/>
              </w:rPr>
              <w:t>eficaç i</w:t>
            </w:r>
            <w:r w:rsidRPr="00E828E9">
              <w:rPr>
                <w:spacing w:val="-3"/>
                <w:sz w:val="20"/>
                <w:lang w:val="ca-ES"/>
              </w:rPr>
              <w:t xml:space="preserve"> </w:t>
            </w:r>
            <w:r w:rsidRPr="00E828E9">
              <w:rPr>
                <w:sz w:val="20"/>
                <w:lang w:val="ca-ES"/>
              </w:rPr>
              <w:t>eficient.</w:t>
            </w:r>
          </w:p>
        </w:tc>
        <w:tc>
          <w:tcPr>
            <w:tcW w:w="2126" w:type="dxa"/>
            <w:tcBorders>
              <w:top w:val="nil"/>
              <w:bottom w:val="nil"/>
            </w:tcBorders>
          </w:tcPr>
          <w:p w14:paraId="76D65B2E" w14:textId="1B6D83CB" w:rsidR="005C234C" w:rsidRPr="00E828E9" w:rsidRDefault="003866E4" w:rsidP="00D434EB">
            <w:pPr>
              <w:pStyle w:val="TableParagraph"/>
              <w:spacing w:before="145" w:line="552" w:lineRule="auto"/>
              <w:ind w:left="253" w:right="324"/>
              <w:jc w:val="center"/>
              <w:rPr>
                <w:spacing w:val="-52"/>
                <w:sz w:val="20"/>
                <w:lang w:val="ca-ES"/>
              </w:rPr>
            </w:pPr>
            <w:r w:rsidRPr="00E828E9">
              <w:rPr>
                <w:sz w:val="20"/>
                <w:lang w:val="ca-ES"/>
              </w:rPr>
              <w:t>Fins</w:t>
            </w:r>
            <w:r w:rsidRPr="00E828E9">
              <w:rPr>
                <w:spacing w:val="-6"/>
                <w:sz w:val="20"/>
                <w:lang w:val="ca-ES"/>
              </w:rPr>
              <w:t xml:space="preserve"> </w:t>
            </w:r>
            <w:r w:rsidRPr="00E828E9">
              <w:rPr>
                <w:sz w:val="20"/>
                <w:lang w:val="ca-ES"/>
              </w:rPr>
              <w:t>a</w:t>
            </w:r>
            <w:r w:rsidRPr="00E828E9">
              <w:rPr>
                <w:spacing w:val="-7"/>
                <w:sz w:val="20"/>
                <w:lang w:val="ca-ES"/>
              </w:rPr>
              <w:t xml:space="preserve"> </w:t>
            </w:r>
            <w:r w:rsidRPr="00E828E9">
              <w:rPr>
                <w:sz w:val="20"/>
                <w:lang w:val="ca-ES"/>
              </w:rPr>
              <w:t>3</w:t>
            </w:r>
            <w:r w:rsidR="00A75A80" w:rsidRPr="00E828E9">
              <w:rPr>
                <w:sz w:val="20"/>
                <w:lang w:val="ca-ES"/>
              </w:rPr>
              <w:t>,00</w:t>
            </w:r>
            <w:r w:rsidRPr="00E828E9">
              <w:rPr>
                <w:spacing w:val="-5"/>
                <w:sz w:val="20"/>
                <w:lang w:val="ca-ES"/>
              </w:rPr>
              <w:t xml:space="preserve"> </w:t>
            </w:r>
            <w:r w:rsidRPr="00E828E9">
              <w:rPr>
                <w:sz w:val="20"/>
                <w:lang w:val="ca-ES"/>
              </w:rPr>
              <w:t>punts</w:t>
            </w:r>
            <w:r w:rsidRPr="00E828E9">
              <w:rPr>
                <w:spacing w:val="-52"/>
                <w:sz w:val="20"/>
                <w:lang w:val="ca-ES"/>
              </w:rPr>
              <w:t xml:space="preserve"> </w:t>
            </w:r>
          </w:p>
          <w:p w14:paraId="72F38762" w14:textId="4067D2DA" w:rsidR="003866E4" w:rsidRPr="00E828E9" w:rsidRDefault="003866E4" w:rsidP="00D434EB">
            <w:pPr>
              <w:pStyle w:val="TableParagraph"/>
              <w:spacing w:before="145" w:line="552" w:lineRule="auto"/>
              <w:ind w:left="253" w:right="324"/>
              <w:jc w:val="center"/>
              <w:rPr>
                <w:sz w:val="20"/>
                <w:lang w:val="ca-ES"/>
              </w:rPr>
            </w:pPr>
            <w:r w:rsidRPr="00E828E9">
              <w:rPr>
                <w:sz w:val="20"/>
                <w:lang w:val="ca-ES"/>
              </w:rPr>
              <w:t>3</w:t>
            </w:r>
            <w:r w:rsidR="00A75A80" w:rsidRPr="00E828E9">
              <w:rPr>
                <w:sz w:val="20"/>
                <w:lang w:val="ca-ES"/>
              </w:rPr>
              <w:t>,00</w:t>
            </w:r>
            <w:r w:rsidRPr="00E828E9">
              <w:rPr>
                <w:spacing w:val="-2"/>
                <w:sz w:val="20"/>
                <w:lang w:val="ca-ES"/>
              </w:rPr>
              <w:t xml:space="preserve"> </w:t>
            </w:r>
            <w:r w:rsidRPr="00E828E9">
              <w:rPr>
                <w:sz w:val="20"/>
                <w:lang w:val="ca-ES"/>
              </w:rPr>
              <w:t>punts</w:t>
            </w:r>
          </w:p>
          <w:p w14:paraId="039DA321" w14:textId="6A10CC43" w:rsidR="003866E4" w:rsidRPr="00E828E9" w:rsidRDefault="003866E4" w:rsidP="00D434EB">
            <w:pPr>
              <w:pStyle w:val="TableParagraph"/>
              <w:spacing w:before="1"/>
              <w:ind w:left="151" w:right="224"/>
              <w:jc w:val="center"/>
              <w:rPr>
                <w:sz w:val="20"/>
                <w:lang w:val="ca-ES"/>
              </w:rPr>
            </w:pPr>
            <w:r w:rsidRPr="00E828E9">
              <w:rPr>
                <w:sz w:val="20"/>
                <w:lang w:val="ca-ES"/>
              </w:rPr>
              <w:t>1,5</w:t>
            </w:r>
            <w:r w:rsidR="00A75A80" w:rsidRPr="00E828E9">
              <w:rPr>
                <w:sz w:val="20"/>
                <w:lang w:val="ca-ES"/>
              </w:rPr>
              <w:t>0</w:t>
            </w:r>
            <w:r w:rsidRPr="00E828E9">
              <w:rPr>
                <w:spacing w:val="-3"/>
                <w:sz w:val="20"/>
                <w:lang w:val="ca-ES"/>
              </w:rPr>
              <w:t xml:space="preserve"> </w:t>
            </w:r>
            <w:r w:rsidRPr="00E828E9">
              <w:rPr>
                <w:sz w:val="20"/>
                <w:lang w:val="ca-ES"/>
              </w:rPr>
              <w:t>punts</w:t>
            </w:r>
          </w:p>
          <w:p w14:paraId="5187EB73" w14:textId="77777777" w:rsidR="003866E4" w:rsidRPr="00E828E9" w:rsidRDefault="003866E4" w:rsidP="00D434EB">
            <w:pPr>
              <w:pStyle w:val="TableParagraph"/>
              <w:rPr>
                <w:lang w:val="ca-ES"/>
              </w:rPr>
            </w:pPr>
          </w:p>
          <w:p w14:paraId="66607909" w14:textId="77777777" w:rsidR="003866E4" w:rsidRPr="00E828E9" w:rsidRDefault="003866E4" w:rsidP="00D434EB">
            <w:pPr>
              <w:pStyle w:val="TableParagraph"/>
              <w:spacing w:before="10"/>
              <w:rPr>
                <w:sz w:val="26"/>
                <w:lang w:val="ca-ES"/>
              </w:rPr>
            </w:pPr>
          </w:p>
          <w:p w14:paraId="1E103B71" w14:textId="08B9008C" w:rsidR="003866E4" w:rsidRPr="00E828E9" w:rsidRDefault="003866E4" w:rsidP="00D434EB">
            <w:pPr>
              <w:pStyle w:val="TableParagraph"/>
              <w:ind w:left="151" w:right="221"/>
              <w:jc w:val="center"/>
              <w:rPr>
                <w:sz w:val="20"/>
                <w:lang w:val="ca-ES"/>
              </w:rPr>
            </w:pPr>
            <w:r w:rsidRPr="00E828E9">
              <w:rPr>
                <w:sz w:val="20"/>
                <w:lang w:val="ca-ES"/>
              </w:rPr>
              <w:t>0</w:t>
            </w:r>
            <w:r w:rsidR="00A75A80" w:rsidRPr="00E828E9">
              <w:rPr>
                <w:sz w:val="20"/>
                <w:lang w:val="ca-ES"/>
              </w:rPr>
              <w:t>,00</w:t>
            </w:r>
            <w:r w:rsidRPr="00E828E9">
              <w:rPr>
                <w:spacing w:val="-3"/>
                <w:sz w:val="20"/>
                <w:lang w:val="ca-ES"/>
              </w:rPr>
              <w:t xml:space="preserve"> </w:t>
            </w:r>
            <w:r w:rsidRPr="00E828E9">
              <w:rPr>
                <w:sz w:val="20"/>
                <w:lang w:val="ca-ES"/>
              </w:rPr>
              <w:t>punts</w:t>
            </w:r>
          </w:p>
        </w:tc>
      </w:tr>
      <w:tr w:rsidR="003866E4" w:rsidRPr="00E828E9" w14:paraId="23DA72FC" w14:textId="77777777" w:rsidTr="00A75A80">
        <w:trPr>
          <w:trHeight w:val="2379"/>
        </w:trPr>
        <w:tc>
          <w:tcPr>
            <w:tcW w:w="7655" w:type="dxa"/>
            <w:tcBorders>
              <w:top w:val="nil"/>
              <w:bottom w:val="nil"/>
            </w:tcBorders>
          </w:tcPr>
          <w:p w14:paraId="79FB6EA5" w14:textId="77777777" w:rsidR="003866E4" w:rsidRPr="00E828E9" w:rsidRDefault="003866E4" w:rsidP="00771A51">
            <w:pPr>
              <w:pStyle w:val="TableParagraph"/>
              <w:numPr>
                <w:ilvl w:val="0"/>
                <w:numId w:val="42"/>
              </w:numPr>
              <w:tabs>
                <w:tab w:val="left" w:pos="717"/>
                <w:tab w:val="left" w:pos="718"/>
              </w:tabs>
              <w:spacing w:before="145" w:line="240" w:lineRule="auto"/>
              <w:ind w:right="138" w:hanging="431"/>
              <w:jc w:val="both"/>
              <w:rPr>
                <w:sz w:val="20"/>
                <w:lang w:val="ca-ES"/>
              </w:rPr>
            </w:pPr>
            <w:r w:rsidRPr="00E828E9">
              <w:rPr>
                <w:sz w:val="20"/>
                <w:lang w:val="ca-ES"/>
              </w:rPr>
              <w:t>Concreció</w:t>
            </w:r>
            <w:r w:rsidRPr="00E828E9">
              <w:rPr>
                <w:spacing w:val="-5"/>
                <w:sz w:val="20"/>
                <w:lang w:val="ca-ES"/>
              </w:rPr>
              <w:t xml:space="preserve"> </w:t>
            </w:r>
            <w:r w:rsidRPr="00E828E9">
              <w:rPr>
                <w:sz w:val="20"/>
                <w:lang w:val="ca-ES"/>
              </w:rPr>
              <w:t>de</w:t>
            </w:r>
            <w:r w:rsidRPr="00E828E9">
              <w:rPr>
                <w:spacing w:val="-5"/>
                <w:sz w:val="20"/>
                <w:lang w:val="ca-ES"/>
              </w:rPr>
              <w:t xml:space="preserve"> </w:t>
            </w:r>
            <w:r w:rsidRPr="00E828E9">
              <w:rPr>
                <w:sz w:val="20"/>
                <w:lang w:val="ca-ES"/>
              </w:rPr>
              <w:t>la</w:t>
            </w:r>
            <w:r w:rsidRPr="00E828E9">
              <w:rPr>
                <w:spacing w:val="-4"/>
                <w:sz w:val="20"/>
                <w:lang w:val="ca-ES"/>
              </w:rPr>
              <w:t xml:space="preserve"> </w:t>
            </w:r>
            <w:r w:rsidRPr="00E828E9">
              <w:rPr>
                <w:sz w:val="20"/>
                <w:lang w:val="ca-ES"/>
              </w:rPr>
              <w:t>metodologia</w:t>
            </w:r>
            <w:r w:rsidRPr="00E828E9">
              <w:rPr>
                <w:spacing w:val="-6"/>
                <w:sz w:val="20"/>
                <w:lang w:val="ca-ES"/>
              </w:rPr>
              <w:t xml:space="preserve"> </w:t>
            </w:r>
            <w:r w:rsidRPr="00E828E9">
              <w:rPr>
                <w:sz w:val="20"/>
                <w:lang w:val="ca-ES"/>
              </w:rPr>
              <w:t>d’anàlisi</w:t>
            </w:r>
            <w:r w:rsidRPr="00E828E9">
              <w:rPr>
                <w:spacing w:val="-7"/>
                <w:sz w:val="20"/>
                <w:lang w:val="ca-ES"/>
              </w:rPr>
              <w:t xml:space="preserve"> </w:t>
            </w:r>
            <w:r w:rsidRPr="00E828E9">
              <w:rPr>
                <w:sz w:val="20"/>
                <w:lang w:val="ca-ES"/>
              </w:rPr>
              <w:t>plantejada</w:t>
            </w:r>
          </w:p>
          <w:p w14:paraId="3DD0B889" w14:textId="73DA7778" w:rsidR="003866E4" w:rsidRPr="00E828E9" w:rsidRDefault="003866E4" w:rsidP="00771A51">
            <w:pPr>
              <w:pStyle w:val="TableParagraph"/>
              <w:numPr>
                <w:ilvl w:val="1"/>
                <w:numId w:val="42"/>
              </w:numPr>
              <w:tabs>
                <w:tab w:val="left" w:pos="1107"/>
              </w:tabs>
              <w:spacing w:before="34" w:line="276" w:lineRule="auto"/>
              <w:ind w:right="138" w:firstLine="0"/>
              <w:jc w:val="both"/>
              <w:rPr>
                <w:sz w:val="20"/>
                <w:lang w:val="ca-ES"/>
              </w:rPr>
            </w:pPr>
            <w:r w:rsidRPr="00E828E9">
              <w:rPr>
                <w:sz w:val="20"/>
                <w:lang w:val="ca-ES"/>
              </w:rPr>
              <w:t>La</w:t>
            </w:r>
            <w:r w:rsidRPr="00E828E9">
              <w:rPr>
                <w:spacing w:val="-3"/>
                <w:sz w:val="20"/>
                <w:lang w:val="ca-ES"/>
              </w:rPr>
              <w:t xml:space="preserve"> </w:t>
            </w:r>
            <w:r w:rsidRPr="00E828E9">
              <w:rPr>
                <w:sz w:val="20"/>
                <w:lang w:val="ca-ES"/>
              </w:rPr>
              <w:t>definició</w:t>
            </w:r>
            <w:r w:rsidRPr="00E828E9">
              <w:rPr>
                <w:spacing w:val="-2"/>
                <w:sz w:val="20"/>
                <w:lang w:val="ca-ES"/>
              </w:rPr>
              <w:t xml:space="preserve"> </w:t>
            </w:r>
            <w:r w:rsidRPr="00E828E9">
              <w:rPr>
                <w:sz w:val="20"/>
                <w:lang w:val="ca-ES"/>
              </w:rPr>
              <w:t>de</w:t>
            </w:r>
            <w:r w:rsidRPr="00E828E9">
              <w:rPr>
                <w:spacing w:val="-2"/>
                <w:sz w:val="20"/>
                <w:lang w:val="ca-ES"/>
              </w:rPr>
              <w:t xml:space="preserve"> </w:t>
            </w:r>
            <w:r w:rsidRPr="00E828E9">
              <w:rPr>
                <w:sz w:val="20"/>
                <w:lang w:val="ca-ES"/>
              </w:rPr>
              <w:t>la</w:t>
            </w:r>
            <w:r w:rsidRPr="00E828E9">
              <w:rPr>
                <w:spacing w:val="-2"/>
                <w:sz w:val="20"/>
                <w:lang w:val="ca-ES"/>
              </w:rPr>
              <w:t xml:space="preserve"> </w:t>
            </w:r>
            <w:r w:rsidRPr="00E828E9">
              <w:rPr>
                <w:sz w:val="20"/>
                <w:lang w:val="ca-ES"/>
              </w:rPr>
              <w:t>metodologia és</w:t>
            </w:r>
            <w:r w:rsidRPr="00E828E9">
              <w:rPr>
                <w:spacing w:val="-1"/>
                <w:sz w:val="20"/>
                <w:lang w:val="ca-ES"/>
              </w:rPr>
              <w:t xml:space="preserve"> </w:t>
            </w:r>
            <w:r w:rsidRPr="00E828E9">
              <w:rPr>
                <w:sz w:val="20"/>
                <w:lang w:val="ca-ES"/>
              </w:rPr>
              <w:t>precisa,</w:t>
            </w:r>
            <w:r w:rsidRPr="00E828E9">
              <w:rPr>
                <w:spacing w:val="-2"/>
                <w:sz w:val="20"/>
                <w:lang w:val="ca-ES"/>
              </w:rPr>
              <w:t xml:space="preserve"> </w:t>
            </w:r>
            <w:r w:rsidRPr="00E828E9">
              <w:rPr>
                <w:sz w:val="20"/>
                <w:lang w:val="ca-ES"/>
              </w:rPr>
              <w:t>concisa i</w:t>
            </w:r>
            <w:r w:rsidRPr="00E828E9">
              <w:rPr>
                <w:spacing w:val="-3"/>
                <w:sz w:val="20"/>
                <w:lang w:val="ca-ES"/>
              </w:rPr>
              <w:t xml:space="preserve"> </w:t>
            </w:r>
            <w:r w:rsidRPr="00E828E9">
              <w:rPr>
                <w:sz w:val="20"/>
                <w:lang w:val="ca-ES"/>
              </w:rPr>
              <w:t>adequada</w:t>
            </w:r>
            <w:r w:rsidRPr="00E828E9">
              <w:rPr>
                <w:spacing w:val="-2"/>
                <w:sz w:val="20"/>
                <w:lang w:val="ca-ES"/>
              </w:rPr>
              <w:t xml:space="preserve"> </w:t>
            </w:r>
            <w:r w:rsidRPr="00E828E9">
              <w:rPr>
                <w:sz w:val="20"/>
                <w:lang w:val="ca-ES"/>
              </w:rPr>
              <w:t>als</w:t>
            </w:r>
            <w:r w:rsidR="005C234C" w:rsidRPr="00E828E9">
              <w:rPr>
                <w:sz w:val="20"/>
                <w:lang w:val="ca-ES"/>
              </w:rPr>
              <w:t xml:space="preserve"> </w:t>
            </w:r>
            <w:r w:rsidRPr="00E828E9">
              <w:rPr>
                <w:sz w:val="20"/>
                <w:lang w:val="ca-ES"/>
              </w:rPr>
              <w:t>objectius</w:t>
            </w:r>
            <w:r w:rsidRPr="00E828E9">
              <w:rPr>
                <w:spacing w:val="1"/>
                <w:sz w:val="20"/>
                <w:lang w:val="ca-ES"/>
              </w:rPr>
              <w:t xml:space="preserve"> </w:t>
            </w:r>
            <w:r w:rsidRPr="00E828E9">
              <w:rPr>
                <w:sz w:val="20"/>
                <w:lang w:val="ca-ES"/>
              </w:rPr>
              <w:t>de</w:t>
            </w:r>
            <w:r w:rsidRPr="00E828E9">
              <w:rPr>
                <w:spacing w:val="1"/>
                <w:sz w:val="20"/>
                <w:lang w:val="ca-ES"/>
              </w:rPr>
              <w:t xml:space="preserve"> </w:t>
            </w:r>
            <w:r w:rsidRPr="00E828E9">
              <w:rPr>
                <w:sz w:val="20"/>
                <w:lang w:val="ca-ES"/>
              </w:rPr>
              <w:t>la</w:t>
            </w:r>
            <w:r w:rsidRPr="00E828E9">
              <w:rPr>
                <w:spacing w:val="1"/>
                <w:sz w:val="20"/>
                <w:lang w:val="ca-ES"/>
              </w:rPr>
              <w:t xml:space="preserve"> </w:t>
            </w:r>
            <w:r w:rsidRPr="00E828E9">
              <w:rPr>
                <w:sz w:val="20"/>
                <w:lang w:val="ca-ES"/>
              </w:rPr>
              <w:t>contractació.</w:t>
            </w:r>
          </w:p>
          <w:p w14:paraId="0B443EB5" w14:textId="734F8982" w:rsidR="003866E4" w:rsidRPr="00E828E9" w:rsidRDefault="003866E4" w:rsidP="00771A51">
            <w:pPr>
              <w:pStyle w:val="TableParagraph"/>
              <w:numPr>
                <w:ilvl w:val="1"/>
                <w:numId w:val="42"/>
              </w:numPr>
              <w:tabs>
                <w:tab w:val="left" w:pos="1107"/>
              </w:tabs>
              <w:spacing w:before="2" w:line="276" w:lineRule="auto"/>
              <w:ind w:right="138" w:firstLine="0"/>
              <w:jc w:val="both"/>
              <w:rPr>
                <w:sz w:val="20"/>
                <w:lang w:val="ca-ES"/>
              </w:rPr>
            </w:pPr>
            <w:r w:rsidRPr="00E828E9">
              <w:rPr>
                <w:sz w:val="20"/>
                <w:lang w:val="ca-ES"/>
              </w:rPr>
              <w:t>La definició de la metodologia és precisa, concisa i adequada</w:t>
            </w:r>
            <w:r w:rsidRPr="00E828E9">
              <w:rPr>
                <w:spacing w:val="-3"/>
                <w:sz w:val="20"/>
                <w:lang w:val="ca-ES"/>
              </w:rPr>
              <w:t xml:space="preserve"> </w:t>
            </w:r>
            <w:r w:rsidRPr="00E828E9">
              <w:rPr>
                <w:sz w:val="20"/>
                <w:lang w:val="ca-ES"/>
              </w:rPr>
              <w:t>als</w:t>
            </w:r>
            <w:r w:rsidRPr="00E828E9">
              <w:rPr>
                <w:spacing w:val="-2"/>
                <w:sz w:val="20"/>
                <w:lang w:val="ca-ES"/>
              </w:rPr>
              <w:t xml:space="preserve"> </w:t>
            </w:r>
            <w:r w:rsidRPr="00E828E9">
              <w:rPr>
                <w:sz w:val="20"/>
                <w:lang w:val="ca-ES"/>
              </w:rPr>
              <w:t>objectius</w:t>
            </w:r>
            <w:r w:rsidRPr="00E828E9">
              <w:rPr>
                <w:spacing w:val="-2"/>
                <w:sz w:val="20"/>
                <w:lang w:val="ca-ES"/>
              </w:rPr>
              <w:t xml:space="preserve"> </w:t>
            </w:r>
            <w:r w:rsidRPr="00E828E9">
              <w:rPr>
                <w:sz w:val="20"/>
                <w:lang w:val="ca-ES"/>
              </w:rPr>
              <w:t>de</w:t>
            </w:r>
            <w:r w:rsidRPr="00E828E9">
              <w:rPr>
                <w:spacing w:val="-1"/>
                <w:sz w:val="20"/>
                <w:lang w:val="ca-ES"/>
              </w:rPr>
              <w:t xml:space="preserve"> </w:t>
            </w:r>
            <w:r w:rsidRPr="00E828E9">
              <w:rPr>
                <w:sz w:val="20"/>
                <w:lang w:val="ca-ES"/>
              </w:rPr>
              <w:t>la</w:t>
            </w:r>
            <w:r w:rsidRPr="00E828E9">
              <w:rPr>
                <w:spacing w:val="-1"/>
                <w:sz w:val="20"/>
                <w:lang w:val="ca-ES"/>
              </w:rPr>
              <w:t xml:space="preserve"> </w:t>
            </w:r>
            <w:r w:rsidRPr="00E828E9">
              <w:rPr>
                <w:sz w:val="20"/>
                <w:lang w:val="ca-ES"/>
              </w:rPr>
              <w:t>contractació,</w:t>
            </w:r>
            <w:r w:rsidRPr="00E828E9">
              <w:rPr>
                <w:spacing w:val="-3"/>
                <w:sz w:val="20"/>
                <w:lang w:val="ca-ES"/>
              </w:rPr>
              <w:t xml:space="preserve"> </w:t>
            </w:r>
            <w:r w:rsidRPr="00E828E9">
              <w:rPr>
                <w:sz w:val="20"/>
                <w:lang w:val="ca-ES"/>
              </w:rPr>
              <w:t>però</w:t>
            </w:r>
            <w:r w:rsidRPr="00E828E9">
              <w:rPr>
                <w:spacing w:val="-3"/>
                <w:sz w:val="20"/>
                <w:lang w:val="ca-ES"/>
              </w:rPr>
              <w:t xml:space="preserve"> </w:t>
            </w:r>
            <w:r w:rsidRPr="00E828E9">
              <w:rPr>
                <w:sz w:val="20"/>
                <w:lang w:val="ca-ES"/>
              </w:rPr>
              <w:t>es</w:t>
            </w:r>
            <w:r w:rsidRPr="00E828E9">
              <w:rPr>
                <w:spacing w:val="-2"/>
                <w:sz w:val="20"/>
                <w:lang w:val="ca-ES"/>
              </w:rPr>
              <w:t xml:space="preserve"> </w:t>
            </w:r>
            <w:r w:rsidRPr="00E828E9">
              <w:rPr>
                <w:sz w:val="20"/>
                <w:lang w:val="ca-ES"/>
              </w:rPr>
              <w:t>detecten</w:t>
            </w:r>
            <w:r w:rsidRPr="00E828E9">
              <w:rPr>
                <w:spacing w:val="-3"/>
                <w:sz w:val="20"/>
                <w:lang w:val="ca-ES"/>
              </w:rPr>
              <w:t xml:space="preserve"> </w:t>
            </w:r>
            <w:r w:rsidRPr="00E828E9">
              <w:rPr>
                <w:sz w:val="20"/>
                <w:lang w:val="ca-ES"/>
              </w:rPr>
              <w:t>inconsistències</w:t>
            </w:r>
            <w:r w:rsidRPr="00E828E9">
              <w:rPr>
                <w:spacing w:val="1"/>
                <w:sz w:val="20"/>
                <w:lang w:val="ca-ES"/>
              </w:rPr>
              <w:t xml:space="preserve"> </w:t>
            </w:r>
            <w:r w:rsidRPr="00E828E9">
              <w:rPr>
                <w:sz w:val="20"/>
                <w:lang w:val="ca-ES"/>
              </w:rPr>
              <w:t>o</w:t>
            </w:r>
            <w:r w:rsidRPr="00E828E9">
              <w:rPr>
                <w:spacing w:val="-1"/>
                <w:sz w:val="20"/>
                <w:lang w:val="ca-ES"/>
              </w:rPr>
              <w:t xml:space="preserve"> </w:t>
            </w:r>
            <w:r w:rsidRPr="00E828E9">
              <w:rPr>
                <w:sz w:val="20"/>
                <w:lang w:val="ca-ES"/>
              </w:rPr>
              <w:t>hi</w:t>
            </w:r>
            <w:r w:rsidRPr="00E828E9">
              <w:rPr>
                <w:spacing w:val="-2"/>
                <w:sz w:val="20"/>
                <w:lang w:val="ca-ES"/>
              </w:rPr>
              <w:t xml:space="preserve"> </w:t>
            </w:r>
            <w:r w:rsidRPr="00E828E9">
              <w:rPr>
                <w:sz w:val="20"/>
                <w:lang w:val="ca-ES"/>
              </w:rPr>
              <w:t>ha alguna</w:t>
            </w:r>
            <w:r w:rsidRPr="00E828E9">
              <w:rPr>
                <w:spacing w:val="-1"/>
                <w:sz w:val="20"/>
                <w:lang w:val="ca-ES"/>
              </w:rPr>
              <w:t xml:space="preserve"> </w:t>
            </w:r>
            <w:r w:rsidRPr="00E828E9">
              <w:rPr>
                <w:sz w:val="20"/>
                <w:lang w:val="ca-ES"/>
              </w:rPr>
              <w:t>part</w:t>
            </w:r>
            <w:r w:rsidRPr="00E828E9">
              <w:rPr>
                <w:spacing w:val="2"/>
                <w:sz w:val="20"/>
                <w:lang w:val="ca-ES"/>
              </w:rPr>
              <w:t xml:space="preserve"> </w:t>
            </w:r>
            <w:r w:rsidRPr="00E828E9">
              <w:rPr>
                <w:sz w:val="20"/>
                <w:lang w:val="ca-ES"/>
              </w:rPr>
              <w:t>que genera</w:t>
            </w:r>
            <w:r w:rsidRPr="00E828E9">
              <w:rPr>
                <w:spacing w:val="-1"/>
                <w:sz w:val="20"/>
                <w:lang w:val="ca-ES"/>
              </w:rPr>
              <w:t xml:space="preserve"> </w:t>
            </w:r>
            <w:r w:rsidRPr="00E828E9">
              <w:rPr>
                <w:sz w:val="20"/>
                <w:lang w:val="ca-ES"/>
              </w:rPr>
              <w:t>dubta.</w:t>
            </w:r>
          </w:p>
          <w:p w14:paraId="54265E8C" w14:textId="33B1922D" w:rsidR="003866E4" w:rsidRPr="00E828E9" w:rsidRDefault="003866E4" w:rsidP="00771A51">
            <w:pPr>
              <w:pStyle w:val="TableParagraph"/>
              <w:numPr>
                <w:ilvl w:val="1"/>
                <w:numId w:val="42"/>
              </w:numPr>
              <w:tabs>
                <w:tab w:val="left" w:pos="1107"/>
              </w:tabs>
              <w:spacing w:before="0" w:line="276" w:lineRule="auto"/>
              <w:ind w:right="138" w:firstLine="0"/>
              <w:jc w:val="both"/>
              <w:rPr>
                <w:sz w:val="20"/>
                <w:lang w:val="ca-ES"/>
              </w:rPr>
            </w:pPr>
            <w:r w:rsidRPr="00E828E9">
              <w:rPr>
                <w:sz w:val="20"/>
                <w:lang w:val="ca-ES"/>
              </w:rPr>
              <w:t>La</w:t>
            </w:r>
            <w:r w:rsidRPr="00E828E9">
              <w:rPr>
                <w:spacing w:val="-3"/>
                <w:sz w:val="20"/>
                <w:lang w:val="ca-ES"/>
              </w:rPr>
              <w:t xml:space="preserve"> </w:t>
            </w:r>
            <w:r w:rsidRPr="00E828E9">
              <w:rPr>
                <w:sz w:val="20"/>
                <w:lang w:val="ca-ES"/>
              </w:rPr>
              <w:t>definició</w:t>
            </w:r>
            <w:r w:rsidRPr="00E828E9">
              <w:rPr>
                <w:spacing w:val="-2"/>
                <w:sz w:val="20"/>
                <w:lang w:val="ca-ES"/>
              </w:rPr>
              <w:t xml:space="preserve"> </w:t>
            </w:r>
            <w:r w:rsidRPr="00E828E9">
              <w:rPr>
                <w:sz w:val="20"/>
                <w:lang w:val="ca-ES"/>
              </w:rPr>
              <w:t>de</w:t>
            </w:r>
            <w:r w:rsidRPr="00E828E9">
              <w:rPr>
                <w:spacing w:val="-2"/>
                <w:sz w:val="20"/>
                <w:lang w:val="ca-ES"/>
              </w:rPr>
              <w:t xml:space="preserve"> </w:t>
            </w:r>
            <w:r w:rsidRPr="00E828E9">
              <w:rPr>
                <w:sz w:val="20"/>
                <w:lang w:val="ca-ES"/>
              </w:rPr>
              <w:t>la</w:t>
            </w:r>
            <w:r w:rsidRPr="00E828E9">
              <w:rPr>
                <w:spacing w:val="-2"/>
                <w:sz w:val="20"/>
                <w:lang w:val="ca-ES"/>
              </w:rPr>
              <w:t xml:space="preserve"> </w:t>
            </w:r>
            <w:r w:rsidRPr="00E828E9">
              <w:rPr>
                <w:sz w:val="20"/>
                <w:lang w:val="ca-ES"/>
              </w:rPr>
              <w:t>metodologia</w:t>
            </w:r>
            <w:r w:rsidRPr="00E828E9">
              <w:rPr>
                <w:spacing w:val="-2"/>
                <w:sz w:val="20"/>
                <w:lang w:val="ca-ES"/>
              </w:rPr>
              <w:t xml:space="preserve"> </w:t>
            </w:r>
            <w:r w:rsidRPr="00E828E9">
              <w:rPr>
                <w:sz w:val="20"/>
                <w:lang w:val="ca-ES"/>
              </w:rPr>
              <w:t>no</w:t>
            </w:r>
            <w:r w:rsidRPr="00E828E9">
              <w:rPr>
                <w:spacing w:val="1"/>
                <w:sz w:val="20"/>
                <w:lang w:val="ca-ES"/>
              </w:rPr>
              <w:t xml:space="preserve"> </w:t>
            </w:r>
            <w:r w:rsidRPr="00E828E9">
              <w:rPr>
                <w:sz w:val="20"/>
                <w:lang w:val="ca-ES"/>
              </w:rPr>
              <w:t>és</w:t>
            </w:r>
            <w:r w:rsidRPr="00E828E9">
              <w:rPr>
                <w:spacing w:val="-1"/>
                <w:sz w:val="20"/>
                <w:lang w:val="ca-ES"/>
              </w:rPr>
              <w:t xml:space="preserve"> </w:t>
            </w:r>
            <w:r w:rsidRPr="00E828E9">
              <w:rPr>
                <w:sz w:val="20"/>
                <w:lang w:val="ca-ES"/>
              </w:rPr>
              <w:t>precisa,</w:t>
            </w:r>
            <w:r w:rsidRPr="00E828E9">
              <w:rPr>
                <w:spacing w:val="-3"/>
                <w:sz w:val="20"/>
                <w:lang w:val="ca-ES"/>
              </w:rPr>
              <w:t xml:space="preserve"> </w:t>
            </w:r>
            <w:r w:rsidRPr="00E828E9">
              <w:rPr>
                <w:sz w:val="20"/>
                <w:lang w:val="ca-ES"/>
              </w:rPr>
              <w:t>concisa</w:t>
            </w:r>
            <w:r w:rsidRPr="00E828E9">
              <w:rPr>
                <w:spacing w:val="-2"/>
                <w:sz w:val="20"/>
                <w:lang w:val="ca-ES"/>
              </w:rPr>
              <w:t xml:space="preserve"> </w:t>
            </w:r>
            <w:r w:rsidRPr="00E828E9">
              <w:rPr>
                <w:sz w:val="20"/>
                <w:lang w:val="ca-ES"/>
              </w:rPr>
              <w:t>i</w:t>
            </w:r>
            <w:r w:rsidRPr="00E828E9">
              <w:rPr>
                <w:spacing w:val="-1"/>
                <w:sz w:val="20"/>
                <w:lang w:val="ca-ES"/>
              </w:rPr>
              <w:t xml:space="preserve"> </w:t>
            </w:r>
            <w:r w:rsidRPr="00E828E9">
              <w:rPr>
                <w:sz w:val="20"/>
                <w:lang w:val="ca-ES"/>
              </w:rPr>
              <w:t>adequada</w:t>
            </w:r>
            <w:r w:rsidRPr="00E828E9">
              <w:rPr>
                <w:spacing w:val="-2"/>
                <w:sz w:val="20"/>
                <w:lang w:val="ca-ES"/>
              </w:rPr>
              <w:t xml:space="preserve"> </w:t>
            </w:r>
            <w:r w:rsidRPr="00E828E9">
              <w:rPr>
                <w:sz w:val="20"/>
                <w:lang w:val="ca-ES"/>
              </w:rPr>
              <w:t>als objectius de la</w:t>
            </w:r>
            <w:r w:rsidRPr="00E828E9">
              <w:rPr>
                <w:spacing w:val="1"/>
                <w:sz w:val="20"/>
                <w:lang w:val="ca-ES"/>
              </w:rPr>
              <w:t xml:space="preserve"> </w:t>
            </w:r>
            <w:r w:rsidRPr="00E828E9">
              <w:rPr>
                <w:sz w:val="20"/>
                <w:lang w:val="ca-ES"/>
              </w:rPr>
              <w:t>contractació.</w:t>
            </w:r>
          </w:p>
        </w:tc>
        <w:tc>
          <w:tcPr>
            <w:tcW w:w="2126" w:type="dxa"/>
            <w:tcBorders>
              <w:top w:val="nil"/>
              <w:bottom w:val="nil"/>
            </w:tcBorders>
          </w:tcPr>
          <w:p w14:paraId="6282D131" w14:textId="4CB8CCCA" w:rsidR="005C234C" w:rsidRPr="00E828E9" w:rsidRDefault="003866E4" w:rsidP="0078612A">
            <w:pPr>
              <w:pStyle w:val="TableParagraph"/>
              <w:spacing w:before="0" w:line="240" w:lineRule="auto"/>
              <w:ind w:right="324"/>
              <w:rPr>
                <w:sz w:val="20"/>
                <w:lang w:val="ca-ES"/>
              </w:rPr>
            </w:pPr>
            <w:r w:rsidRPr="00E828E9">
              <w:rPr>
                <w:sz w:val="20"/>
                <w:lang w:val="ca-ES"/>
              </w:rPr>
              <w:t>Fins</w:t>
            </w:r>
            <w:r w:rsidRPr="00E828E9">
              <w:rPr>
                <w:spacing w:val="-6"/>
                <w:sz w:val="20"/>
                <w:lang w:val="ca-ES"/>
              </w:rPr>
              <w:t xml:space="preserve"> </w:t>
            </w:r>
            <w:r w:rsidRPr="00E828E9">
              <w:rPr>
                <w:sz w:val="20"/>
                <w:lang w:val="ca-ES"/>
              </w:rPr>
              <w:t>a</w:t>
            </w:r>
            <w:r w:rsidRPr="00E828E9">
              <w:rPr>
                <w:spacing w:val="-7"/>
                <w:sz w:val="20"/>
                <w:lang w:val="ca-ES"/>
              </w:rPr>
              <w:t xml:space="preserve"> </w:t>
            </w:r>
            <w:r w:rsidRPr="00E828E9">
              <w:rPr>
                <w:sz w:val="20"/>
                <w:lang w:val="ca-ES"/>
              </w:rPr>
              <w:t>3</w:t>
            </w:r>
            <w:r w:rsidR="00A75A80" w:rsidRPr="00E828E9">
              <w:rPr>
                <w:sz w:val="20"/>
                <w:lang w:val="ca-ES"/>
              </w:rPr>
              <w:t>,00</w:t>
            </w:r>
            <w:r w:rsidRPr="00E828E9">
              <w:rPr>
                <w:spacing w:val="-5"/>
                <w:sz w:val="20"/>
                <w:lang w:val="ca-ES"/>
              </w:rPr>
              <w:t xml:space="preserve"> </w:t>
            </w:r>
            <w:r w:rsidRPr="00E828E9">
              <w:rPr>
                <w:sz w:val="20"/>
                <w:lang w:val="ca-ES"/>
              </w:rPr>
              <w:t>punts</w:t>
            </w:r>
          </w:p>
          <w:p w14:paraId="67283353" w14:textId="77777777" w:rsidR="0078612A" w:rsidRPr="00E828E9" w:rsidRDefault="0078612A" w:rsidP="0078612A">
            <w:pPr>
              <w:pStyle w:val="TableParagraph"/>
              <w:spacing w:before="0" w:line="240" w:lineRule="auto"/>
              <w:ind w:right="324"/>
              <w:rPr>
                <w:spacing w:val="-52"/>
                <w:sz w:val="20"/>
                <w:lang w:val="ca-ES"/>
              </w:rPr>
            </w:pPr>
          </w:p>
          <w:p w14:paraId="5F0614EC" w14:textId="01248D8D" w:rsidR="003866E4" w:rsidRPr="00E828E9" w:rsidRDefault="003866E4" w:rsidP="0078612A">
            <w:pPr>
              <w:pStyle w:val="TableParagraph"/>
              <w:spacing w:before="0" w:line="240" w:lineRule="auto"/>
              <w:ind w:left="253" w:right="324"/>
              <w:jc w:val="center"/>
              <w:rPr>
                <w:spacing w:val="-52"/>
                <w:sz w:val="20"/>
                <w:lang w:val="ca-ES"/>
              </w:rPr>
            </w:pPr>
            <w:r w:rsidRPr="00E828E9">
              <w:rPr>
                <w:sz w:val="20"/>
                <w:lang w:val="ca-ES"/>
              </w:rPr>
              <w:t>3</w:t>
            </w:r>
            <w:r w:rsidR="00A75A80" w:rsidRPr="00E828E9">
              <w:rPr>
                <w:sz w:val="20"/>
                <w:lang w:val="ca-ES"/>
              </w:rPr>
              <w:t>,00</w:t>
            </w:r>
            <w:r w:rsidRPr="00E828E9">
              <w:rPr>
                <w:spacing w:val="-2"/>
                <w:sz w:val="20"/>
                <w:lang w:val="ca-ES"/>
              </w:rPr>
              <w:t xml:space="preserve"> </w:t>
            </w:r>
            <w:r w:rsidRPr="00E828E9">
              <w:rPr>
                <w:sz w:val="20"/>
                <w:lang w:val="ca-ES"/>
              </w:rPr>
              <w:t>punts</w:t>
            </w:r>
          </w:p>
          <w:p w14:paraId="68D279B6" w14:textId="77777777" w:rsidR="0078612A" w:rsidRPr="00E828E9" w:rsidRDefault="0078612A" w:rsidP="0078612A">
            <w:pPr>
              <w:pStyle w:val="TableParagraph"/>
              <w:spacing w:before="0" w:line="240" w:lineRule="auto"/>
              <w:ind w:left="151" w:right="224"/>
              <w:jc w:val="center"/>
              <w:rPr>
                <w:sz w:val="20"/>
                <w:lang w:val="ca-ES"/>
              </w:rPr>
            </w:pPr>
          </w:p>
          <w:p w14:paraId="075D8970" w14:textId="3E1C9024" w:rsidR="003866E4" w:rsidRPr="00E828E9" w:rsidRDefault="003866E4" w:rsidP="0078612A">
            <w:pPr>
              <w:pStyle w:val="TableParagraph"/>
              <w:spacing w:before="0" w:line="240" w:lineRule="auto"/>
              <w:ind w:left="151" w:right="224"/>
              <w:jc w:val="center"/>
              <w:rPr>
                <w:sz w:val="20"/>
                <w:lang w:val="ca-ES"/>
              </w:rPr>
            </w:pPr>
            <w:r w:rsidRPr="00E828E9">
              <w:rPr>
                <w:sz w:val="20"/>
                <w:lang w:val="ca-ES"/>
              </w:rPr>
              <w:t>1,5</w:t>
            </w:r>
            <w:r w:rsidR="00A75A80" w:rsidRPr="00E828E9">
              <w:rPr>
                <w:sz w:val="20"/>
                <w:lang w:val="ca-ES"/>
              </w:rPr>
              <w:t>0</w:t>
            </w:r>
            <w:r w:rsidRPr="00E828E9">
              <w:rPr>
                <w:spacing w:val="-3"/>
                <w:sz w:val="20"/>
                <w:lang w:val="ca-ES"/>
              </w:rPr>
              <w:t xml:space="preserve"> </w:t>
            </w:r>
            <w:r w:rsidRPr="00E828E9">
              <w:rPr>
                <w:sz w:val="20"/>
                <w:lang w:val="ca-ES"/>
              </w:rPr>
              <w:t>punts</w:t>
            </w:r>
          </w:p>
          <w:p w14:paraId="2A6E5027" w14:textId="77777777" w:rsidR="003866E4" w:rsidRPr="00E828E9" w:rsidRDefault="003866E4" w:rsidP="0078612A">
            <w:pPr>
              <w:pStyle w:val="TableParagraph"/>
              <w:spacing w:before="0" w:line="240" w:lineRule="auto"/>
              <w:rPr>
                <w:sz w:val="25"/>
                <w:lang w:val="ca-ES"/>
              </w:rPr>
            </w:pPr>
          </w:p>
          <w:p w14:paraId="608AE370" w14:textId="77777777" w:rsidR="005C234C" w:rsidRPr="00E828E9" w:rsidRDefault="005C234C" w:rsidP="0078612A">
            <w:pPr>
              <w:pStyle w:val="TableParagraph"/>
              <w:spacing w:before="0" w:line="240" w:lineRule="auto"/>
              <w:rPr>
                <w:sz w:val="25"/>
                <w:lang w:val="ca-ES"/>
              </w:rPr>
            </w:pPr>
          </w:p>
          <w:p w14:paraId="6505A010" w14:textId="0BFB402A" w:rsidR="003866E4" w:rsidRPr="00E828E9" w:rsidRDefault="003866E4" w:rsidP="0078612A">
            <w:pPr>
              <w:pStyle w:val="TableParagraph"/>
              <w:spacing w:before="0" w:line="240" w:lineRule="auto"/>
              <w:ind w:left="151" w:right="221"/>
              <w:jc w:val="center"/>
              <w:rPr>
                <w:sz w:val="20"/>
                <w:lang w:val="ca-ES"/>
              </w:rPr>
            </w:pPr>
            <w:r w:rsidRPr="00E828E9">
              <w:rPr>
                <w:sz w:val="20"/>
                <w:lang w:val="ca-ES"/>
              </w:rPr>
              <w:t>0</w:t>
            </w:r>
            <w:r w:rsidR="00A75A80" w:rsidRPr="00E828E9">
              <w:rPr>
                <w:sz w:val="20"/>
                <w:lang w:val="ca-ES"/>
              </w:rPr>
              <w:t>,00</w:t>
            </w:r>
            <w:r w:rsidRPr="00E828E9">
              <w:rPr>
                <w:spacing w:val="-3"/>
                <w:sz w:val="20"/>
                <w:lang w:val="ca-ES"/>
              </w:rPr>
              <w:t xml:space="preserve"> </w:t>
            </w:r>
            <w:r w:rsidRPr="00E828E9">
              <w:rPr>
                <w:sz w:val="20"/>
                <w:lang w:val="ca-ES"/>
              </w:rPr>
              <w:t>punts</w:t>
            </w:r>
          </w:p>
        </w:tc>
      </w:tr>
      <w:tr w:rsidR="003866E4" w:rsidRPr="00E828E9" w14:paraId="21B9662E" w14:textId="77777777" w:rsidTr="00A75A80">
        <w:trPr>
          <w:trHeight w:val="529"/>
        </w:trPr>
        <w:tc>
          <w:tcPr>
            <w:tcW w:w="7655" w:type="dxa"/>
            <w:tcBorders>
              <w:top w:val="nil"/>
              <w:bottom w:val="nil"/>
            </w:tcBorders>
          </w:tcPr>
          <w:p w14:paraId="0E79F9FA" w14:textId="77777777" w:rsidR="003866E4" w:rsidRPr="00E828E9" w:rsidRDefault="003866E4" w:rsidP="005C234C">
            <w:pPr>
              <w:pStyle w:val="TableParagraph"/>
              <w:spacing w:before="146"/>
              <w:ind w:left="287" w:right="138"/>
              <w:jc w:val="both"/>
              <w:rPr>
                <w:b/>
                <w:sz w:val="20"/>
                <w:lang w:val="ca-ES"/>
              </w:rPr>
            </w:pPr>
            <w:r w:rsidRPr="00E828E9">
              <w:rPr>
                <w:b/>
                <w:sz w:val="20"/>
                <w:lang w:val="ca-ES"/>
              </w:rPr>
              <w:t>Bloc</w:t>
            </w:r>
            <w:r w:rsidRPr="00E828E9">
              <w:rPr>
                <w:b/>
                <w:spacing w:val="-3"/>
                <w:sz w:val="20"/>
                <w:lang w:val="ca-ES"/>
              </w:rPr>
              <w:t xml:space="preserve"> </w:t>
            </w:r>
            <w:r w:rsidRPr="00E828E9">
              <w:rPr>
                <w:b/>
                <w:sz w:val="20"/>
                <w:lang w:val="ca-ES"/>
              </w:rPr>
              <w:t>II</w:t>
            </w:r>
            <w:r w:rsidRPr="00E828E9">
              <w:rPr>
                <w:b/>
                <w:spacing w:val="-3"/>
                <w:sz w:val="20"/>
                <w:lang w:val="ca-ES"/>
              </w:rPr>
              <w:t xml:space="preserve"> </w:t>
            </w:r>
            <w:r w:rsidRPr="00E828E9">
              <w:rPr>
                <w:b/>
                <w:sz w:val="20"/>
                <w:lang w:val="ca-ES"/>
              </w:rPr>
              <w:t>-</w:t>
            </w:r>
            <w:r w:rsidRPr="00E828E9">
              <w:rPr>
                <w:b/>
                <w:spacing w:val="1"/>
                <w:sz w:val="20"/>
                <w:lang w:val="ca-ES"/>
              </w:rPr>
              <w:t xml:space="preserve"> </w:t>
            </w:r>
            <w:r w:rsidRPr="00E828E9">
              <w:rPr>
                <w:b/>
                <w:sz w:val="20"/>
                <w:lang w:val="ca-ES"/>
              </w:rPr>
              <w:t>Especificació</w:t>
            </w:r>
            <w:r w:rsidRPr="00E828E9">
              <w:rPr>
                <w:b/>
                <w:spacing w:val="-3"/>
                <w:sz w:val="20"/>
                <w:lang w:val="ca-ES"/>
              </w:rPr>
              <w:t xml:space="preserve"> </w:t>
            </w:r>
            <w:r w:rsidRPr="00E828E9">
              <w:rPr>
                <w:b/>
                <w:sz w:val="20"/>
                <w:lang w:val="ca-ES"/>
              </w:rPr>
              <w:t>de les</w:t>
            </w:r>
            <w:r w:rsidRPr="00E828E9">
              <w:rPr>
                <w:b/>
                <w:spacing w:val="-3"/>
                <w:sz w:val="20"/>
                <w:lang w:val="ca-ES"/>
              </w:rPr>
              <w:t xml:space="preserve"> </w:t>
            </w:r>
            <w:r w:rsidRPr="00E828E9">
              <w:rPr>
                <w:b/>
                <w:sz w:val="20"/>
                <w:lang w:val="ca-ES"/>
              </w:rPr>
              <w:t>tècniques</w:t>
            </w:r>
            <w:r w:rsidRPr="00E828E9">
              <w:rPr>
                <w:b/>
                <w:spacing w:val="-2"/>
                <w:sz w:val="20"/>
                <w:lang w:val="ca-ES"/>
              </w:rPr>
              <w:t xml:space="preserve"> </w:t>
            </w:r>
            <w:r w:rsidRPr="00E828E9">
              <w:rPr>
                <w:b/>
                <w:sz w:val="20"/>
                <w:lang w:val="ca-ES"/>
              </w:rPr>
              <w:t>de recollida de</w:t>
            </w:r>
            <w:r w:rsidRPr="00E828E9">
              <w:rPr>
                <w:b/>
                <w:spacing w:val="-2"/>
                <w:sz w:val="20"/>
                <w:lang w:val="ca-ES"/>
              </w:rPr>
              <w:t xml:space="preserve"> </w:t>
            </w:r>
            <w:r w:rsidRPr="00E828E9">
              <w:rPr>
                <w:b/>
                <w:sz w:val="20"/>
                <w:lang w:val="ca-ES"/>
              </w:rPr>
              <w:t>dades</w:t>
            </w:r>
          </w:p>
        </w:tc>
        <w:tc>
          <w:tcPr>
            <w:tcW w:w="2126" w:type="dxa"/>
            <w:tcBorders>
              <w:top w:val="nil"/>
              <w:bottom w:val="nil"/>
            </w:tcBorders>
          </w:tcPr>
          <w:p w14:paraId="7877A9C8" w14:textId="2964F2DE" w:rsidR="003866E4" w:rsidRPr="00E828E9" w:rsidRDefault="003866E4" w:rsidP="00D434EB">
            <w:pPr>
              <w:pStyle w:val="TableParagraph"/>
              <w:spacing w:before="146"/>
              <w:ind w:left="150" w:right="224"/>
              <w:jc w:val="center"/>
              <w:rPr>
                <w:b/>
                <w:sz w:val="20"/>
                <w:lang w:val="ca-ES"/>
              </w:rPr>
            </w:pPr>
            <w:r w:rsidRPr="00E828E9">
              <w:rPr>
                <w:b/>
                <w:sz w:val="20"/>
                <w:lang w:val="ca-ES"/>
              </w:rPr>
              <w:t>Fins</w:t>
            </w:r>
            <w:r w:rsidRPr="00E828E9">
              <w:rPr>
                <w:b/>
                <w:spacing w:val="-2"/>
                <w:sz w:val="20"/>
                <w:lang w:val="ca-ES"/>
              </w:rPr>
              <w:t xml:space="preserve"> </w:t>
            </w:r>
            <w:r w:rsidRPr="00E828E9">
              <w:rPr>
                <w:b/>
                <w:sz w:val="20"/>
                <w:lang w:val="ca-ES"/>
              </w:rPr>
              <w:t>a</w:t>
            </w:r>
            <w:r w:rsidRPr="00E828E9">
              <w:rPr>
                <w:b/>
                <w:spacing w:val="-2"/>
                <w:sz w:val="20"/>
                <w:lang w:val="ca-ES"/>
              </w:rPr>
              <w:t xml:space="preserve"> </w:t>
            </w:r>
            <w:r w:rsidRPr="00E828E9">
              <w:rPr>
                <w:b/>
                <w:sz w:val="20"/>
                <w:lang w:val="ca-ES"/>
              </w:rPr>
              <w:t>9</w:t>
            </w:r>
            <w:r w:rsidR="00A75A80" w:rsidRPr="00E828E9">
              <w:rPr>
                <w:b/>
                <w:sz w:val="20"/>
                <w:lang w:val="ca-ES"/>
              </w:rPr>
              <w:t>,00</w:t>
            </w:r>
            <w:r w:rsidRPr="00E828E9">
              <w:rPr>
                <w:b/>
                <w:spacing w:val="-3"/>
                <w:sz w:val="20"/>
                <w:lang w:val="ca-ES"/>
              </w:rPr>
              <w:t xml:space="preserve"> </w:t>
            </w:r>
            <w:r w:rsidRPr="00E828E9">
              <w:rPr>
                <w:b/>
                <w:sz w:val="20"/>
                <w:lang w:val="ca-ES"/>
              </w:rPr>
              <w:t>punts</w:t>
            </w:r>
          </w:p>
        </w:tc>
      </w:tr>
      <w:tr w:rsidR="003866E4" w:rsidRPr="00E828E9" w14:paraId="3F7C592D" w14:textId="77777777" w:rsidTr="00F3482C">
        <w:trPr>
          <w:trHeight w:val="1818"/>
        </w:trPr>
        <w:tc>
          <w:tcPr>
            <w:tcW w:w="7655" w:type="dxa"/>
            <w:tcBorders>
              <w:top w:val="nil"/>
              <w:bottom w:val="nil"/>
            </w:tcBorders>
          </w:tcPr>
          <w:p w14:paraId="6091A463" w14:textId="6AC6FFD9" w:rsidR="003866E4" w:rsidRPr="00E828E9" w:rsidRDefault="003866E4" w:rsidP="00771A51">
            <w:pPr>
              <w:pStyle w:val="TableParagraph"/>
              <w:numPr>
                <w:ilvl w:val="0"/>
                <w:numId w:val="41"/>
              </w:numPr>
              <w:tabs>
                <w:tab w:val="left" w:pos="712"/>
                <w:tab w:val="left" w:pos="713"/>
              </w:tabs>
              <w:spacing w:before="145" w:line="276" w:lineRule="auto"/>
              <w:ind w:right="138"/>
              <w:jc w:val="both"/>
              <w:rPr>
                <w:sz w:val="20"/>
                <w:lang w:val="ca-ES"/>
              </w:rPr>
            </w:pPr>
            <w:r w:rsidRPr="00E828E9">
              <w:rPr>
                <w:sz w:val="20"/>
                <w:lang w:val="ca-ES"/>
              </w:rPr>
              <w:t>Identificació de fonts qualitatives i quantitatives d’informació a</w:t>
            </w:r>
            <w:r w:rsidRPr="00E828E9">
              <w:rPr>
                <w:spacing w:val="-54"/>
                <w:sz w:val="20"/>
                <w:lang w:val="ca-ES"/>
              </w:rPr>
              <w:t xml:space="preserve"> </w:t>
            </w:r>
            <w:r w:rsidR="005C234C" w:rsidRPr="00E828E9">
              <w:rPr>
                <w:sz w:val="20"/>
                <w:lang w:val="ca-ES"/>
              </w:rPr>
              <w:t xml:space="preserve"> e</w:t>
            </w:r>
            <w:r w:rsidRPr="00E828E9">
              <w:rPr>
                <w:sz w:val="20"/>
                <w:lang w:val="ca-ES"/>
              </w:rPr>
              <w:t>mprar</w:t>
            </w:r>
          </w:p>
          <w:p w14:paraId="4E5C5436" w14:textId="2B79B5D3" w:rsidR="003866E4" w:rsidRPr="00E828E9" w:rsidRDefault="003866E4" w:rsidP="00771A51">
            <w:pPr>
              <w:pStyle w:val="TableParagraph"/>
              <w:numPr>
                <w:ilvl w:val="1"/>
                <w:numId w:val="41"/>
              </w:numPr>
              <w:tabs>
                <w:tab w:val="left" w:pos="1111"/>
              </w:tabs>
              <w:spacing w:before="2" w:line="276" w:lineRule="auto"/>
              <w:ind w:right="138" w:firstLine="0"/>
              <w:jc w:val="both"/>
              <w:rPr>
                <w:sz w:val="20"/>
                <w:lang w:val="ca-ES"/>
              </w:rPr>
            </w:pPr>
            <w:r w:rsidRPr="00E828E9">
              <w:rPr>
                <w:sz w:val="20"/>
                <w:lang w:val="ca-ES"/>
              </w:rPr>
              <w:t>Si</w:t>
            </w:r>
            <w:r w:rsidRPr="00E828E9">
              <w:rPr>
                <w:spacing w:val="-6"/>
                <w:sz w:val="20"/>
                <w:lang w:val="ca-ES"/>
              </w:rPr>
              <w:t xml:space="preserve"> </w:t>
            </w:r>
            <w:r w:rsidRPr="00E828E9">
              <w:rPr>
                <w:sz w:val="20"/>
                <w:lang w:val="ca-ES"/>
              </w:rPr>
              <w:t>s’identifiquen</w:t>
            </w:r>
            <w:r w:rsidRPr="00E828E9">
              <w:rPr>
                <w:spacing w:val="-5"/>
                <w:sz w:val="20"/>
                <w:lang w:val="ca-ES"/>
              </w:rPr>
              <w:t xml:space="preserve"> </w:t>
            </w:r>
            <w:r w:rsidRPr="00E828E9">
              <w:rPr>
                <w:sz w:val="20"/>
                <w:lang w:val="ca-ES"/>
              </w:rPr>
              <w:t>tant</w:t>
            </w:r>
            <w:r w:rsidRPr="00E828E9">
              <w:rPr>
                <w:spacing w:val="-5"/>
                <w:sz w:val="20"/>
                <w:lang w:val="ca-ES"/>
              </w:rPr>
              <w:t xml:space="preserve"> </w:t>
            </w:r>
            <w:r w:rsidRPr="00E828E9">
              <w:rPr>
                <w:sz w:val="20"/>
                <w:lang w:val="ca-ES"/>
              </w:rPr>
              <w:t>les</w:t>
            </w:r>
            <w:r w:rsidRPr="00E828E9">
              <w:rPr>
                <w:spacing w:val="-4"/>
                <w:sz w:val="20"/>
                <w:lang w:val="ca-ES"/>
              </w:rPr>
              <w:t xml:space="preserve"> </w:t>
            </w:r>
            <w:r w:rsidRPr="00E828E9">
              <w:rPr>
                <w:sz w:val="20"/>
                <w:lang w:val="ca-ES"/>
              </w:rPr>
              <w:t>fonts</w:t>
            </w:r>
            <w:r w:rsidRPr="00E828E9">
              <w:rPr>
                <w:spacing w:val="-4"/>
                <w:sz w:val="20"/>
                <w:lang w:val="ca-ES"/>
              </w:rPr>
              <w:t xml:space="preserve"> </w:t>
            </w:r>
            <w:r w:rsidRPr="00E828E9">
              <w:rPr>
                <w:sz w:val="20"/>
                <w:lang w:val="ca-ES"/>
              </w:rPr>
              <w:t>quantitatives</w:t>
            </w:r>
            <w:r w:rsidRPr="00E828E9">
              <w:rPr>
                <w:spacing w:val="-4"/>
                <w:sz w:val="20"/>
                <w:lang w:val="ca-ES"/>
              </w:rPr>
              <w:t xml:space="preserve"> </w:t>
            </w:r>
            <w:r w:rsidRPr="00E828E9">
              <w:rPr>
                <w:sz w:val="20"/>
                <w:lang w:val="ca-ES"/>
              </w:rPr>
              <w:t>com</w:t>
            </w:r>
            <w:r w:rsidRPr="00E828E9">
              <w:rPr>
                <w:spacing w:val="-3"/>
                <w:sz w:val="20"/>
                <w:lang w:val="ca-ES"/>
              </w:rPr>
              <w:t xml:space="preserve"> </w:t>
            </w:r>
            <w:r w:rsidRPr="00E828E9">
              <w:rPr>
                <w:sz w:val="20"/>
                <w:lang w:val="ca-ES"/>
              </w:rPr>
              <w:t>les</w:t>
            </w:r>
            <w:r w:rsidRPr="00E828E9">
              <w:rPr>
                <w:spacing w:val="-3"/>
                <w:sz w:val="20"/>
                <w:lang w:val="ca-ES"/>
              </w:rPr>
              <w:t xml:space="preserve"> </w:t>
            </w:r>
            <w:r w:rsidRPr="00E828E9">
              <w:rPr>
                <w:sz w:val="20"/>
                <w:lang w:val="ca-ES"/>
              </w:rPr>
              <w:t>fonts</w:t>
            </w:r>
            <w:r w:rsidRPr="00E828E9">
              <w:rPr>
                <w:spacing w:val="-53"/>
                <w:sz w:val="20"/>
                <w:lang w:val="ca-ES"/>
              </w:rPr>
              <w:t xml:space="preserve"> </w:t>
            </w:r>
            <w:r w:rsidR="0078612A" w:rsidRPr="00E828E9">
              <w:rPr>
                <w:sz w:val="20"/>
                <w:lang w:val="ca-ES"/>
              </w:rPr>
              <w:t xml:space="preserve"> q</w:t>
            </w:r>
            <w:r w:rsidRPr="00E828E9">
              <w:rPr>
                <w:sz w:val="20"/>
                <w:lang w:val="ca-ES"/>
              </w:rPr>
              <w:t>ualitatives</w:t>
            </w:r>
            <w:r w:rsidRPr="00E828E9">
              <w:rPr>
                <w:spacing w:val="-1"/>
                <w:sz w:val="20"/>
                <w:lang w:val="ca-ES"/>
              </w:rPr>
              <w:t xml:space="preserve"> </w:t>
            </w:r>
            <w:r w:rsidRPr="00E828E9">
              <w:rPr>
                <w:sz w:val="20"/>
                <w:lang w:val="ca-ES"/>
              </w:rPr>
              <w:t>a</w:t>
            </w:r>
            <w:r w:rsidRPr="00E828E9">
              <w:rPr>
                <w:spacing w:val="1"/>
                <w:sz w:val="20"/>
                <w:lang w:val="ca-ES"/>
              </w:rPr>
              <w:t xml:space="preserve"> </w:t>
            </w:r>
            <w:r w:rsidRPr="00E828E9">
              <w:rPr>
                <w:sz w:val="20"/>
                <w:lang w:val="ca-ES"/>
              </w:rPr>
              <w:t>emprar</w:t>
            </w:r>
          </w:p>
          <w:p w14:paraId="47178B2F" w14:textId="0C3538D8" w:rsidR="003866E4" w:rsidRPr="00E828E9" w:rsidRDefault="003866E4" w:rsidP="00771A51">
            <w:pPr>
              <w:pStyle w:val="TableParagraph"/>
              <w:numPr>
                <w:ilvl w:val="1"/>
                <w:numId w:val="41"/>
              </w:numPr>
              <w:tabs>
                <w:tab w:val="left" w:pos="1169"/>
              </w:tabs>
              <w:spacing w:before="0" w:line="276" w:lineRule="auto"/>
              <w:ind w:right="138" w:firstLine="55"/>
              <w:jc w:val="both"/>
              <w:rPr>
                <w:sz w:val="20"/>
                <w:lang w:val="ca-ES"/>
              </w:rPr>
            </w:pPr>
            <w:r w:rsidRPr="00E828E9">
              <w:rPr>
                <w:sz w:val="20"/>
                <w:lang w:val="ca-ES"/>
              </w:rPr>
              <w:t>Si</w:t>
            </w:r>
            <w:r w:rsidRPr="00E828E9">
              <w:rPr>
                <w:spacing w:val="-4"/>
                <w:sz w:val="20"/>
                <w:lang w:val="ca-ES"/>
              </w:rPr>
              <w:t xml:space="preserve"> </w:t>
            </w:r>
            <w:r w:rsidRPr="00E828E9">
              <w:rPr>
                <w:sz w:val="20"/>
                <w:lang w:val="ca-ES"/>
              </w:rPr>
              <w:t>només</w:t>
            </w:r>
            <w:r w:rsidRPr="00E828E9">
              <w:rPr>
                <w:spacing w:val="-4"/>
                <w:sz w:val="20"/>
                <w:lang w:val="ca-ES"/>
              </w:rPr>
              <w:t xml:space="preserve"> </w:t>
            </w:r>
            <w:r w:rsidRPr="00E828E9">
              <w:rPr>
                <w:sz w:val="20"/>
                <w:lang w:val="ca-ES"/>
              </w:rPr>
              <w:t>s’identifiquen</w:t>
            </w:r>
            <w:r w:rsidRPr="00E828E9">
              <w:rPr>
                <w:spacing w:val="-5"/>
                <w:sz w:val="20"/>
                <w:lang w:val="ca-ES"/>
              </w:rPr>
              <w:t xml:space="preserve"> </w:t>
            </w:r>
            <w:r w:rsidRPr="00E828E9">
              <w:rPr>
                <w:sz w:val="20"/>
                <w:lang w:val="ca-ES"/>
              </w:rPr>
              <w:t>o</w:t>
            </w:r>
            <w:r w:rsidRPr="00E828E9">
              <w:rPr>
                <w:spacing w:val="-4"/>
                <w:sz w:val="20"/>
                <w:lang w:val="ca-ES"/>
              </w:rPr>
              <w:t xml:space="preserve"> </w:t>
            </w:r>
            <w:r w:rsidRPr="00E828E9">
              <w:rPr>
                <w:sz w:val="20"/>
                <w:lang w:val="ca-ES"/>
              </w:rPr>
              <w:t>les</w:t>
            </w:r>
            <w:r w:rsidRPr="00E828E9">
              <w:rPr>
                <w:spacing w:val="-4"/>
                <w:sz w:val="20"/>
                <w:lang w:val="ca-ES"/>
              </w:rPr>
              <w:t xml:space="preserve"> </w:t>
            </w:r>
            <w:r w:rsidRPr="00E828E9">
              <w:rPr>
                <w:sz w:val="20"/>
                <w:lang w:val="ca-ES"/>
              </w:rPr>
              <w:t>fonts</w:t>
            </w:r>
            <w:r w:rsidRPr="00E828E9">
              <w:rPr>
                <w:spacing w:val="-4"/>
                <w:sz w:val="20"/>
                <w:lang w:val="ca-ES"/>
              </w:rPr>
              <w:t xml:space="preserve"> </w:t>
            </w:r>
            <w:r w:rsidRPr="00E828E9">
              <w:rPr>
                <w:sz w:val="20"/>
                <w:lang w:val="ca-ES"/>
              </w:rPr>
              <w:t>quantitatives</w:t>
            </w:r>
            <w:r w:rsidRPr="00E828E9">
              <w:rPr>
                <w:spacing w:val="-4"/>
                <w:sz w:val="20"/>
                <w:lang w:val="ca-ES"/>
              </w:rPr>
              <w:t xml:space="preserve"> </w:t>
            </w:r>
            <w:r w:rsidRPr="00E828E9">
              <w:rPr>
                <w:sz w:val="20"/>
                <w:lang w:val="ca-ES"/>
              </w:rPr>
              <w:t>o</w:t>
            </w:r>
            <w:r w:rsidRPr="00E828E9">
              <w:rPr>
                <w:spacing w:val="-3"/>
                <w:sz w:val="20"/>
                <w:lang w:val="ca-ES"/>
              </w:rPr>
              <w:t xml:space="preserve"> </w:t>
            </w:r>
            <w:r w:rsidRPr="00E828E9">
              <w:rPr>
                <w:sz w:val="20"/>
                <w:lang w:val="ca-ES"/>
              </w:rPr>
              <w:t>les</w:t>
            </w:r>
            <w:r w:rsidRPr="00E828E9">
              <w:rPr>
                <w:spacing w:val="-4"/>
                <w:sz w:val="20"/>
                <w:lang w:val="ca-ES"/>
              </w:rPr>
              <w:t xml:space="preserve"> </w:t>
            </w:r>
            <w:r w:rsidRPr="00E828E9">
              <w:rPr>
                <w:sz w:val="20"/>
                <w:lang w:val="ca-ES"/>
              </w:rPr>
              <w:t>fonts</w:t>
            </w:r>
            <w:r w:rsidRPr="00E828E9">
              <w:rPr>
                <w:spacing w:val="-52"/>
                <w:sz w:val="20"/>
                <w:lang w:val="ca-ES"/>
              </w:rPr>
              <w:t xml:space="preserve"> </w:t>
            </w:r>
            <w:r w:rsidR="00E75349" w:rsidRPr="00E828E9">
              <w:rPr>
                <w:sz w:val="20"/>
                <w:lang w:val="ca-ES"/>
              </w:rPr>
              <w:t xml:space="preserve"> q</w:t>
            </w:r>
            <w:r w:rsidRPr="00E828E9">
              <w:rPr>
                <w:sz w:val="20"/>
                <w:lang w:val="ca-ES"/>
              </w:rPr>
              <w:t>ualitatives a</w:t>
            </w:r>
            <w:r w:rsidRPr="00E828E9">
              <w:rPr>
                <w:spacing w:val="1"/>
                <w:sz w:val="20"/>
                <w:lang w:val="ca-ES"/>
              </w:rPr>
              <w:t xml:space="preserve"> </w:t>
            </w:r>
            <w:r w:rsidRPr="00E828E9">
              <w:rPr>
                <w:sz w:val="20"/>
                <w:lang w:val="ca-ES"/>
              </w:rPr>
              <w:t>emprar</w:t>
            </w:r>
          </w:p>
          <w:p w14:paraId="6D4375AB" w14:textId="77777777" w:rsidR="003866E4" w:rsidRPr="00E828E9" w:rsidRDefault="003866E4" w:rsidP="00771A51">
            <w:pPr>
              <w:pStyle w:val="TableParagraph"/>
              <w:numPr>
                <w:ilvl w:val="1"/>
                <w:numId w:val="41"/>
              </w:numPr>
              <w:tabs>
                <w:tab w:val="left" w:pos="1111"/>
              </w:tabs>
              <w:spacing w:before="0" w:line="229" w:lineRule="exact"/>
              <w:ind w:left="1110" w:right="138"/>
              <w:jc w:val="both"/>
              <w:rPr>
                <w:sz w:val="20"/>
                <w:lang w:val="ca-ES"/>
              </w:rPr>
            </w:pPr>
            <w:r w:rsidRPr="00E828E9">
              <w:rPr>
                <w:sz w:val="20"/>
                <w:lang w:val="ca-ES"/>
              </w:rPr>
              <w:t>No</w:t>
            </w:r>
            <w:r w:rsidRPr="00E828E9">
              <w:rPr>
                <w:spacing w:val="-1"/>
                <w:sz w:val="20"/>
                <w:lang w:val="ca-ES"/>
              </w:rPr>
              <w:t xml:space="preserve"> </w:t>
            </w:r>
            <w:r w:rsidRPr="00E828E9">
              <w:rPr>
                <w:sz w:val="20"/>
                <w:lang w:val="ca-ES"/>
              </w:rPr>
              <w:t>identificació</w:t>
            </w:r>
            <w:r w:rsidRPr="00E828E9">
              <w:rPr>
                <w:spacing w:val="-3"/>
                <w:sz w:val="20"/>
                <w:lang w:val="ca-ES"/>
              </w:rPr>
              <w:t xml:space="preserve"> </w:t>
            </w:r>
            <w:r w:rsidRPr="00E828E9">
              <w:rPr>
                <w:sz w:val="20"/>
                <w:lang w:val="ca-ES"/>
              </w:rPr>
              <w:t>de</w:t>
            </w:r>
            <w:r w:rsidRPr="00E828E9">
              <w:rPr>
                <w:spacing w:val="-3"/>
                <w:sz w:val="20"/>
                <w:lang w:val="ca-ES"/>
              </w:rPr>
              <w:t xml:space="preserve"> </w:t>
            </w:r>
            <w:r w:rsidRPr="00E828E9">
              <w:rPr>
                <w:sz w:val="20"/>
                <w:lang w:val="ca-ES"/>
              </w:rPr>
              <w:t>les fonts</w:t>
            </w:r>
          </w:p>
        </w:tc>
        <w:tc>
          <w:tcPr>
            <w:tcW w:w="2126" w:type="dxa"/>
            <w:tcBorders>
              <w:top w:val="nil"/>
              <w:bottom w:val="nil"/>
            </w:tcBorders>
          </w:tcPr>
          <w:p w14:paraId="50061B07" w14:textId="20C60126" w:rsidR="003866E4" w:rsidRPr="00E828E9" w:rsidRDefault="003866E4" w:rsidP="00D434EB">
            <w:pPr>
              <w:pStyle w:val="TableParagraph"/>
              <w:spacing w:before="145"/>
              <w:ind w:left="169"/>
              <w:rPr>
                <w:sz w:val="20"/>
                <w:lang w:val="ca-ES"/>
              </w:rPr>
            </w:pPr>
            <w:r w:rsidRPr="00E828E9">
              <w:rPr>
                <w:sz w:val="20"/>
                <w:lang w:val="ca-ES"/>
              </w:rPr>
              <w:t>Fins</w:t>
            </w:r>
            <w:r w:rsidRPr="00E828E9">
              <w:rPr>
                <w:spacing w:val="-2"/>
                <w:sz w:val="20"/>
                <w:lang w:val="ca-ES"/>
              </w:rPr>
              <w:t xml:space="preserve"> </w:t>
            </w:r>
            <w:r w:rsidRPr="00E828E9">
              <w:rPr>
                <w:sz w:val="20"/>
                <w:lang w:val="ca-ES"/>
              </w:rPr>
              <w:t>a</w:t>
            </w:r>
            <w:r w:rsidRPr="00E828E9">
              <w:rPr>
                <w:spacing w:val="-2"/>
                <w:sz w:val="20"/>
                <w:lang w:val="ca-ES"/>
              </w:rPr>
              <w:t xml:space="preserve"> </w:t>
            </w:r>
            <w:r w:rsidRPr="00E828E9">
              <w:rPr>
                <w:sz w:val="20"/>
                <w:lang w:val="ca-ES"/>
              </w:rPr>
              <w:t>4,5</w:t>
            </w:r>
            <w:r w:rsidR="00A75A80" w:rsidRPr="00E828E9">
              <w:rPr>
                <w:sz w:val="20"/>
                <w:lang w:val="ca-ES"/>
              </w:rPr>
              <w:t>0</w:t>
            </w:r>
            <w:r w:rsidRPr="00E828E9">
              <w:rPr>
                <w:spacing w:val="-2"/>
                <w:sz w:val="20"/>
                <w:lang w:val="ca-ES"/>
              </w:rPr>
              <w:t xml:space="preserve"> </w:t>
            </w:r>
            <w:r w:rsidRPr="00E828E9">
              <w:rPr>
                <w:sz w:val="20"/>
                <w:lang w:val="ca-ES"/>
              </w:rPr>
              <w:t>punts</w:t>
            </w:r>
          </w:p>
          <w:p w14:paraId="7238DB51" w14:textId="660A9873" w:rsidR="005C234C" w:rsidRPr="00E828E9" w:rsidRDefault="003866E4" w:rsidP="00E75349">
            <w:pPr>
              <w:pStyle w:val="TableParagraph"/>
              <w:ind w:left="469"/>
              <w:rPr>
                <w:sz w:val="20"/>
                <w:lang w:val="ca-ES"/>
              </w:rPr>
            </w:pPr>
            <w:r w:rsidRPr="00E828E9">
              <w:rPr>
                <w:sz w:val="20"/>
                <w:lang w:val="ca-ES"/>
              </w:rPr>
              <w:t>4,5</w:t>
            </w:r>
            <w:r w:rsidR="00A75A80" w:rsidRPr="00E828E9">
              <w:rPr>
                <w:sz w:val="20"/>
                <w:lang w:val="ca-ES"/>
              </w:rPr>
              <w:t>0</w:t>
            </w:r>
            <w:r w:rsidRPr="00E828E9">
              <w:rPr>
                <w:spacing w:val="-4"/>
                <w:sz w:val="20"/>
                <w:lang w:val="ca-ES"/>
              </w:rPr>
              <w:t xml:space="preserve"> </w:t>
            </w:r>
            <w:r w:rsidRPr="00E828E9">
              <w:rPr>
                <w:sz w:val="20"/>
                <w:lang w:val="ca-ES"/>
              </w:rPr>
              <w:t>punts</w:t>
            </w:r>
          </w:p>
          <w:p w14:paraId="52B6EEA5" w14:textId="77777777" w:rsidR="00E75349" w:rsidRPr="00E828E9" w:rsidRDefault="00E75349" w:rsidP="00D434EB">
            <w:pPr>
              <w:pStyle w:val="TableParagraph"/>
              <w:spacing w:before="34"/>
              <w:ind w:left="553"/>
              <w:rPr>
                <w:sz w:val="20"/>
                <w:lang w:val="ca-ES"/>
              </w:rPr>
            </w:pPr>
          </w:p>
          <w:p w14:paraId="5F238DBD" w14:textId="636271DC" w:rsidR="003866E4" w:rsidRPr="00E828E9" w:rsidRDefault="003866E4" w:rsidP="00D434EB">
            <w:pPr>
              <w:pStyle w:val="TableParagraph"/>
              <w:spacing w:before="34"/>
              <w:ind w:left="553"/>
              <w:rPr>
                <w:sz w:val="20"/>
                <w:lang w:val="ca-ES"/>
              </w:rPr>
            </w:pPr>
            <w:r w:rsidRPr="00E828E9">
              <w:rPr>
                <w:sz w:val="20"/>
                <w:lang w:val="ca-ES"/>
              </w:rPr>
              <w:t>2</w:t>
            </w:r>
            <w:r w:rsidR="00A75A80" w:rsidRPr="00E828E9">
              <w:rPr>
                <w:sz w:val="20"/>
                <w:lang w:val="ca-ES"/>
              </w:rPr>
              <w:t>,00</w:t>
            </w:r>
            <w:r w:rsidRPr="00E828E9">
              <w:rPr>
                <w:spacing w:val="-3"/>
                <w:sz w:val="20"/>
                <w:lang w:val="ca-ES"/>
              </w:rPr>
              <w:t xml:space="preserve"> </w:t>
            </w:r>
            <w:r w:rsidRPr="00E828E9">
              <w:rPr>
                <w:sz w:val="20"/>
                <w:lang w:val="ca-ES"/>
              </w:rPr>
              <w:t>punts</w:t>
            </w:r>
          </w:p>
          <w:p w14:paraId="1EAC1BCD" w14:textId="77777777" w:rsidR="00E75349" w:rsidRPr="00E828E9" w:rsidRDefault="00E75349" w:rsidP="00D434EB">
            <w:pPr>
              <w:pStyle w:val="TableParagraph"/>
              <w:spacing w:before="34"/>
              <w:ind w:left="553"/>
              <w:rPr>
                <w:sz w:val="20"/>
                <w:lang w:val="ca-ES"/>
              </w:rPr>
            </w:pPr>
          </w:p>
          <w:p w14:paraId="720185F1" w14:textId="4EEE1518" w:rsidR="003866E4" w:rsidRPr="00E828E9" w:rsidRDefault="003866E4" w:rsidP="00D434EB">
            <w:pPr>
              <w:pStyle w:val="TableParagraph"/>
              <w:spacing w:before="34"/>
              <w:ind w:left="553"/>
              <w:rPr>
                <w:sz w:val="20"/>
                <w:lang w:val="ca-ES"/>
              </w:rPr>
            </w:pPr>
            <w:r w:rsidRPr="00E828E9">
              <w:rPr>
                <w:sz w:val="20"/>
                <w:lang w:val="ca-ES"/>
              </w:rPr>
              <w:t>0</w:t>
            </w:r>
            <w:r w:rsidR="00A75A80" w:rsidRPr="00E828E9">
              <w:rPr>
                <w:sz w:val="20"/>
                <w:lang w:val="ca-ES"/>
              </w:rPr>
              <w:t>,00</w:t>
            </w:r>
            <w:r w:rsidRPr="00E828E9">
              <w:rPr>
                <w:spacing w:val="-4"/>
                <w:sz w:val="20"/>
                <w:lang w:val="ca-ES"/>
              </w:rPr>
              <w:t xml:space="preserve"> </w:t>
            </w:r>
            <w:r w:rsidRPr="00E828E9">
              <w:rPr>
                <w:sz w:val="20"/>
                <w:lang w:val="ca-ES"/>
              </w:rPr>
              <w:t>punts</w:t>
            </w:r>
          </w:p>
        </w:tc>
      </w:tr>
      <w:tr w:rsidR="00A75A80" w:rsidRPr="00E828E9" w14:paraId="02121961" w14:textId="77777777" w:rsidTr="00E75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0"/>
        </w:trPr>
        <w:tc>
          <w:tcPr>
            <w:tcW w:w="7655" w:type="dxa"/>
          </w:tcPr>
          <w:p w14:paraId="01C46243" w14:textId="77777777" w:rsidR="00A75A80" w:rsidRPr="00E828E9" w:rsidRDefault="00A75A80" w:rsidP="00A75A80">
            <w:pPr>
              <w:pStyle w:val="TableParagraph"/>
              <w:spacing w:before="1"/>
              <w:ind w:right="136"/>
              <w:jc w:val="both"/>
              <w:rPr>
                <w:sz w:val="23"/>
                <w:lang w:val="ca-ES"/>
              </w:rPr>
            </w:pPr>
          </w:p>
          <w:p w14:paraId="65FA5C76" w14:textId="7122E970" w:rsidR="00A75A80" w:rsidRPr="00E828E9" w:rsidRDefault="00A75A80" w:rsidP="00771A51">
            <w:pPr>
              <w:pStyle w:val="TableParagraph"/>
              <w:numPr>
                <w:ilvl w:val="0"/>
                <w:numId w:val="46"/>
              </w:numPr>
              <w:tabs>
                <w:tab w:val="left" w:pos="712"/>
                <w:tab w:val="left" w:pos="713"/>
              </w:tabs>
              <w:spacing w:before="0" w:line="276" w:lineRule="auto"/>
              <w:ind w:right="136"/>
              <w:jc w:val="both"/>
              <w:rPr>
                <w:sz w:val="20"/>
                <w:lang w:val="ca-ES"/>
              </w:rPr>
            </w:pPr>
            <w:r w:rsidRPr="00E828E9">
              <w:rPr>
                <w:sz w:val="20"/>
                <w:lang w:val="ca-ES"/>
              </w:rPr>
              <w:t>Explicació dels mètodes de recollida de dades qualitatives i</w:t>
            </w:r>
            <w:r w:rsidRPr="00E828E9">
              <w:rPr>
                <w:spacing w:val="-53"/>
                <w:sz w:val="20"/>
                <w:lang w:val="ca-ES"/>
              </w:rPr>
              <w:t xml:space="preserve"> </w:t>
            </w:r>
            <w:r w:rsidR="00E75349" w:rsidRPr="00E828E9">
              <w:rPr>
                <w:sz w:val="20"/>
                <w:lang w:val="ca-ES"/>
              </w:rPr>
              <w:t xml:space="preserve"> q</w:t>
            </w:r>
            <w:r w:rsidRPr="00E828E9">
              <w:rPr>
                <w:sz w:val="20"/>
                <w:lang w:val="ca-ES"/>
              </w:rPr>
              <w:t>uantitatives</w:t>
            </w:r>
          </w:p>
          <w:p w14:paraId="50B9F695" w14:textId="7E3A3077" w:rsidR="00A75A80" w:rsidRPr="00E828E9" w:rsidRDefault="00A75A80" w:rsidP="00771A51">
            <w:pPr>
              <w:pStyle w:val="TableParagraph"/>
              <w:numPr>
                <w:ilvl w:val="1"/>
                <w:numId w:val="46"/>
              </w:numPr>
              <w:tabs>
                <w:tab w:val="left" w:pos="1111"/>
              </w:tabs>
              <w:spacing w:before="0" w:line="276" w:lineRule="auto"/>
              <w:ind w:right="136" w:firstLine="0"/>
              <w:jc w:val="both"/>
              <w:rPr>
                <w:sz w:val="20"/>
                <w:lang w:val="ca-ES"/>
              </w:rPr>
            </w:pPr>
            <w:r w:rsidRPr="00E828E9">
              <w:rPr>
                <w:sz w:val="20"/>
                <w:lang w:val="ca-ES"/>
              </w:rPr>
              <w:t>Si</w:t>
            </w:r>
            <w:r w:rsidRPr="00E828E9">
              <w:rPr>
                <w:spacing w:val="-6"/>
                <w:sz w:val="20"/>
                <w:lang w:val="ca-ES"/>
              </w:rPr>
              <w:t xml:space="preserve"> </w:t>
            </w:r>
            <w:r w:rsidRPr="00E828E9">
              <w:rPr>
                <w:sz w:val="20"/>
                <w:lang w:val="ca-ES"/>
              </w:rPr>
              <w:t>s’expliquen</w:t>
            </w:r>
            <w:r w:rsidRPr="00E828E9">
              <w:rPr>
                <w:spacing w:val="-6"/>
                <w:sz w:val="20"/>
                <w:lang w:val="ca-ES"/>
              </w:rPr>
              <w:t xml:space="preserve"> </w:t>
            </w:r>
            <w:r w:rsidRPr="00E828E9">
              <w:rPr>
                <w:sz w:val="20"/>
                <w:lang w:val="ca-ES"/>
              </w:rPr>
              <w:t>tant</w:t>
            </w:r>
            <w:r w:rsidRPr="00E828E9">
              <w:rPr>
                <w:spacing w:val="-3"/>
                <w:sz w:val="20"/>
                <w:lang w:val="ca-ES"/>
              </w:rPr>
              <w:t xml:space="preserve"> </w:t>
            </w:r>
            <w:r w:rsidRPr="00E828E9">
              <w:rPr>
                <w:sz w:val="20"/>
                <w:lang w:val="ca-ES"/>
              </w:rPr>
              <w:t>els</w:t>
            </w:r>
            <w:r w:rsidRPr="00E828E9">
              <w:rPr>
                <w:spacing w:val="-2"/>
                <w:sz w:val="20"/>
                <w:lang w:val="ca-ES"/>
              </w:rPr>
              <w:t xml:space="preserve"> </w:t>
            </w:r>
            <w:r w:rsidRPr="00E828E9">
              <w:rPr>
                <w:sz w:val="20"/>
                <w:lang w:val="ca-ES"/>
              </w:rPr>
              <w:t>mètodes</w:t>
            </w:r>
            <w:r w:rsidRPr="00E828E9">
              <w:rPr>
                <w:spacing w:val="-3"/>
                <w:sz w:val="20"/>
                <w:lang w:val="ca-ES"/>
              </w:rPr>
              <w:t xml:space="preserve"> </w:t>
            </w:r>
            <w:r w:rsidRPr="00E828E9">
              <w:rPr>
                <w:sz w:val="20"/>
                <w:lang w:val="ca-ES"/>
              </w:rPr>
              <w:t>de</w:t>
            </w:r>
            <w:r w:rsidRPr="00E828E9">
              <w:rPr>
                <w:spacing w:val="-3"/>
                <w:sz w:val="20"/>
                <w:lang w:val="ca-ES"/>
              </w:rPr>
              <w:t xml:space="preserve"> </w:t>
            </w:r>
            <w:r w:rsidRPr="00E828E9">
              <w:rPr>
                <w:sz w:val="20"/>
                <w:lang w:val="ca-ES"/>
              </w:rPr>
              <w:t>recollida</w:t>
            </w:r>
            <w:r w:rsidRPr="00E828E9">
              <w:rPr>
                <w:spacing w:val="-4"/>
                <w:sz w:val="20"/>
                <w:lang w:val="ca-ES"/>
              </w:rPr>
              <w:t xml:space="preserve"> </w:t>
            </w:r>
            <w:r w:rsidRPr="00E828E9">
              <w:rPr>
                <w:sz w:val="20"/>
                <w:lang w:val="ca-ES"/>
              </w:rPr>
              <w:t>de</w:t>
            </w:r>
            <w:r w:rsidRPr="00E828E9">
              <w:rPr>
                <w:spacing w:val="-6"/>
                <w:sz w:val="20"/>
                <w:lang w:val="ca-ES"/>
              </w:rPr>
              <w:t xml:space="preserve"> </w:t>
            </w:r>
            <w:r w:rsidRPr="00E828E9">
              <w:rPr>
                <w:sz w:val="20"/>
                <w:lang w:val="ca-ES"/>
              </w:rPr>
              <w:t>dades</w:t>
            </w:r>
            <w:r w:rsidRPr="00E828E9">
              <w:rPr>
                <w:spacing w:val="-3"/>
                <w:sz w:val="20"/>
                <w:lang w:val="ca-ES"/>
              </w:rPr>
              <w:t xml:space="preserve"> </w:t>
            </w:r>
            <w:r w:rsidRPr="00E828E9">
              <w:rPr>
                <w:sz w:val="20"/>
                <w:lang w:val="ca-ES"/>
              </w:rPr>
              <w:t>quant</w:t>
            </w:r>
            <w:r w:rsidR="00C52203" w:rsidRPr="00E828E9">
              <w:rPr>
                <w:sz w:val="20"/>
                <w:lang w:val="ca-ES"/>
              </w:rPr>
              <w:t>i</w:t>
            </w:r>
            <w:r w:rsidRPr="00E828E9">
              <w:rPr>
                <w:sz w:val="20"/>
                <w:lang w:val="ca-ES"/>
              </w:rPr>
              <w:t>tatives</w:t>
            </w:r>
            <w:r w:rsidRPr="00E828E9">
              <w:rPr>
                <w:spacing w:val="1"/>
                <w:sz w:val="20"/>
                <w:lang w:val="ca-ES"/>
              </w:rPr>
              <w:t xml:space="preserve"> </w:t>
            </w:r>
            <w:r w:rsidRPr="00E828E9">
              <w:rPr>
                <w:sz w:val="20"/>
                <w:lang w:val="ca-ES"/>
              </w:rPr>
              <w:t>i</w:t>
            </w:r>
            <w:r w:rsidRPr="00E828E9">
              <w:rPr>
                <w:spacing w:val="-2"/>
                <w:sz w:val="20"/>
                <w:lang w:val="ca-ES"/>
              </w:rPr>
              <w:t xml:space="preserve"> </w:t>
            </w:r>
            <w:r w:rsidRPr="00E828E9">
              <w:rPr>
                <w:sz w:val="20"/>
                <w:lang w:val="ca-ES"/>
              </w:rPr>
              <w:t>qualitatives</w:t>
            </w:r>
          </w:p>
          <w:p w14:paraId="09358933" w14:textId="77777777" w:rsidR="00A75A80" w:rsidRPr="00E828E9" w:rsidRDefault="00A75A80" w:rsidP="00771A51">
            <w:pPr>
              <w:pStyle w:val="TableParagraph"/>
              <w:numPr>
                <w:ilvl w:val="1"/>
                <w:numId w:val="46"/>
              </w:numPr>
              <w:tabs>
                <w:tab w:val="left" w:pos="1111"/>
              </w:tabs>
              <w:spacing w:before="1" w:line="276" w:lineRule="auto"/>
              <w:ind w:right="136" w:firstLine="0"/>
              <w:jc w:val="both"/>
              <w:rPr>
                <w:sz w:val="20"/>
                <w:lang w:val="ca-ES"/>
              </w:rPr>
            </w:pPr>
            <w:r w:rsidRPr="00E828E9">
              <w:rPr>
                <w:sz w:val="20"/>
                <w:lang w:val="ca-ES"/>
              </w:rPr>
              <w:t>Si només s’expliquen els mètodes de recollida de dades</w:t>
            </w:r>
            <w:r w:rsidRPr="00E828E9">
              <w:rPr>
                <w:spacing w:val="1"/>
                <w:sz w:val="20"/>
                <w:lang w:val="ca-ES"/>
              </w:rPr>
              <w:t xml:space="preserve"> </w:t>
            </w:r>
            <w:r w:rsidRPr="00E828E9">
              <w:rPr>
                <w:sz w:val="20"/>
                <w:lang w:val="ca-ES"/>
              </w:rPr>
              <w:t>quantitatives</w:t>
            </w:r>
            <w:r w:rsidRPr="00E828E9">
              <w:rPr>
                <w:spacing w:val="-3"/>
                <w:sz w:val="20"/>
                <w:lang w:val="ca-ES"/>
              </w:rPr>
              <w:t xml:space="preserve"> </w:t>
            </w:r>
            <w:r w:rsidRPr="00E828E9">
              <w:rPr>
                <w:sz w:val="20"/>
                <w:lang w:val="ca-ES"/>
              </w:rPr>
              <w:t>o</w:t>
            </w:r>
            <w:r w:rsidRPr="00E828E9">
              <w:rPr>
                <w:spacing w:val="-1"/>
                <w:sz w:val="20"/>
                <w:lang w:val="ca-ES"/>
              </w:rPr>
              <w:t xml:space="preserve"> </w:t>
            </w:r>
            <w:r w:rsidRPr="00E828E9">
              <w:rPr>
                <w:sz w:val="20"/>
                <w:lang w:val="ca-ES"/>
              </w:rPr>
              <w:t>els</w:t>
            </w:r>
            <w:r w:rsidRPr="00E828E9">
              <w:rPr>
                <w:spacing w:val="-1"/>
                <w:sz w:val="20"/>
                <w:lang w:val="ca-ES"/>
              </w:rPr>
              <w:t xml:space="preserve"> </w:t>
            </w:r>
            <w:r w:rsidRPr="00E828E9">
              <w:rPr>
                <w:sz w:val="20"/>
                <w:lang w:val="ca-ES"/>
              </w:rPr>
              <w:t>mètodes de</w:t>
            </w:r>
            <w:r w:rsidRPr="00E828E9">
              <w:rPr>
                <w:spacing w:val="-4"/>
                <w:sz w:val="20"/>
                <w:lang w:val="ca-ES"/>
              </w:rPr>
              <w:t xml:space="preserve"> </w:t>
            </w:r>
            <w:r w:rsidRPr="00E828E9">
              <w:rPr>
                <w:sz w:val="20"/>
                <w:lang w:val="ca-ES"/>
              </w:rPr>
              <w:t>recollida</w:t>
            </w:r>
            <w:r w:rsidRPr="00E828E9">
              <w:rPr>
                <w:spacing w:val="-1"/>
                <w:sz w:val="20"/>
                <w:lang w:val="ca-ES"/>
              </w:rPr>
              <w:t xml:space="preserve"> </w:t>
            </w:r>
            <w:r w:rsidRPr="00E828E9">
              <w:rPr>
                <w:sz w:val="20"/>
                <w:lang w:val="ca-ES"/>
              </w:rPr>
              <w:t>de</w:t>
            </w:r>
            <w:r w:rsidRPr="00E828E9">
              <w:rPr>
                <w:spacing w:val="-1"/>
                <w:sz w:val="20"/>
                <w:lang w:val="ca-ES"/>
              </w:rPr>
              <w:t xml:space="preserve"> </w:t>
            </w:r>
            <w:r w:rsidRPr="00E828E9">
              <w:rPr>
                <w:sz w:val="20"/>
                <w:lang w:val="ca-ES"/>
              </w:rPr>
              <w:t>dades</w:t>
            </w:r>
            <w:r w:rsidRPr="00E828E9">
              <w:rPr>
                <w:spacing w:val="-3"/>
                <w:sz w:val="20"/>
                <w:lang w:val="ca-ES"/>
              </w:rPr>
              <w:t xml:space="preserve"> </w:t>
            </w:r>
            <w:r w:rsidRPr="00E828E9">
              <w:rPr>
                <w:sz w:val="20"/>
                <w:lang w:val="ca-ES"/>
              </w:rPr>
              <w:t>qualitatives</w:t>
            </w:r>
          </w:p>
          <w:p w14:paraId="5BD375CA" w14:textId="2F12C5C7" w:rsidR="00A75A80" w:rsidRPr="00E828E9" w:rsidRDefault="00A75A80" w:rsidP="00771A51">
            <w:pPr>
              <w:pStyle w:val="TableParagraph"/>
              <w:numPr>
                <w:ilvl w:val="1"/>
                <w:numId w:val="46"/>
              </w:numPr>
              <w:tabs>
                <w:tab w:val="left" w:pos="1167"/>
              </w:tabs>
              <w:spacing w:before="0" w:line="229" w:lineRule="exact"/>
              <w:ind w:left="1166" w:right="136" w:hanging="400"/>
              <w:jc w:val="both"/>
              <w:rPr>
                <w:sz w:val="20"/>
                <w:lang w:val="ca-ES"/>
              </w:rPr>
            </w:pPr>
            <w:r w:rsidRPr="00E828E9">
              <w:rPr>
                <w:sz w:val="20"/>
                <w:lang w:val="ca-ES"/>
              </w:rPr>
              <w:t>No</w:t>
            </w:r>
            <w:r w:rsidRPr="00E828E9">
              <w:rPr>
                <w:spacing w:val="-1"/>
                <w:sz w:val="20"/>
                <w:lang w:val="ca-ES"/>
              </w:rPr>
              <w:t xml:space="preserve"> </w:t>
            </w:r>
            <w:r w:rsidRPr="00E828E9">
              <w:rPr>
                <w:sz w:val="20"/>
                <w:lang w:val="ca-ES"/>
              </w:rPr>
              <w:t>explicació</w:t>
            </w:r>
            <w:r w:rsidRPr="00E828E9">
              <w:rPr>
                <w:spacing w:val="-3"/>
                <w:sz w:val="20"/>
                <w:lang w:val="ca-ES"/>
              </w:rPr>
              <w:t xml:space="preserve"> </w:t>
            </w:r>
            <w:r w:rsidRPr="00E828E9">
              <w:rPr>
                <w:sz w:val="20"/>
                <w:lang w:val="ca-ES"/>
              </w:rPr>
              <w:t>dels</w:t>
            </w:r>
            <w:r w:rsidRPr="00E828E9">
              <w:rPr>
                <w:spacing w:val="-2"/>
                <w:sz w:val="20"/>
                <w:lang w:val="ca-ES"/>
              </w:rPr>
              <w:t xml:space="preserve"> </w:t>
            </w:r>
            <w:r w:rsidRPr="00E828E9">
              <w:rPr>
                <w:sz w:val="20"/>
                <w:lang w:val="ca-ES"/>
              </w:rPr>
              <w:t>mètodes</w:t>
            </w:r>
            <w:r w:rsidRPr="00E828E9">
              <w:rPr>
                <w:spacing w:val="-1"/>
                <w:sz w:val="20"/>
                <w:lang w:val="ca-ES"/>
              </w:rPr>
              <w:t xml:space="preserve"> </w:t>
            </w:r>
            <w:r w:rsidRPr="00E828E9">
              <w:rPr>
                <w:sz w:val="20"/>
                <w:lang w:val="ca-ES"/>
              </w:rPr>
              <w:t>de</w:t>
            </w:r>
            <w:r w:rsidRPr="00E828E9">
              <w:rPr>
                <w:spacing w:val="-3"/>
                <w:sz w:val="20"/>
                <w:lang w:val="ca-ES"/>
              </w:rPr>
              <w:t xml:space="preserve"> </w:t>
            </w:r>
            <w:r w:rsidRPr="00E828E9">
              <w:rPr>
                <w:sz w:val="20"/>
                <w:lang w:val="ca-ES"/>
              </w:rPr>
              <w:t>recollida</w:t>
            </w:r>
            <w:r w:rsidRPr="00E828E9">
              <w:rPr>
                <w:spacing w:val="-1"/>
                <w:sz w:val="20"/>
                <w:lang w:val="ca-ES"/>
              </w:rPr>
              <w:t xml:space="preserve"> </w:t>
            </w:r>
            <w:r w:rsidRPr="00E828E9">
              <w:rPr>
                <w:sz w:val="20"/>
                <w:lang w:val="ca-ES"/>
              </w:rPr>
              <w:t>de dades</w:t>
            </w:r>
          </w:p>
        </w:tc>
        <w:tc>
          <w:tcPr>
            <w:tcW w:w="2126" w:type="dxa"/>
          </w:tcPr>
          <w:p w14:paraId="5A5AA684" w14:textId="77777777" w:rsidR="00A75A80" w:rsidRPr="00E828E9" w:rsidRDefault="00A75A80" w:rsidP="00D434EB">
            <w:pPr>
              <w:pStyle w:val="TableParagraph"/>
              <w:rPr>
                <w:lang w:val="ca-ES"/>
              </w:rPr>
            </w:pPr>
          </w:p>
          <w:p w14:paraId="62B2F184" w14:textId="6A92BF1F" w:rsidR="00A75A80" w:rsidRPr="00E828E9" w:rsidRDefault="00E75349" w:rsidP="00E75349">
            <w:pPr>
              <w:pStyle w:val="TableParagraph"/>
              <w:spacing w:before="1"/>
              <w:jc w:val="center"/>
              <w:rPr>
                <w:sz w:val="24"/>
                <w:lang w:val="ca-ES"/>
              </w:rPr>
            </w:pPr>
            <w:r w:rsidRPr="00E828E9">
              <w:rPr>
                <w:sz w:val="20"/>
                <w:lang w:val="ca-ES"/>
              </w:rPr>
              <w:t>Fins</w:t>
            </w:r>
            <w:r w:rsidRPr="00E828E9">
              <w:rPr>
                <w:spacing w:val="-2"/>
                <w:sz w:val="20"/>
                <w:lang w:val="ca-ES"/>
              </w:rPr>
              <w:t xml:space="preserve"> </w:t>
            </w:r>
            <w:r w:rsidRPr="00E828E9">
              <w:rPr>
                <w:sz w:val="20"/>
                <w:lang w:val="ca-ES"/>
              </w:rPr>
              <w:t>a</w:t>
            </w:r>
            <w:r w:rsidRPr="00E828E9">
              <w:rPr>
                <w:spacing w:val="-2"/>
                <w:sz w:val="20"/>
                <w:lang w:val="ca-ES"/>
              </w:rPr>
              <w:t xml:space="preserve"> </w:t>
            </w:r>
            <w:r w:rsidRPr="00E828E9">
              <w:rPr>
                <w:sz w:val="20"/>
                <w:lang w:val="ca-ES"/>
              </w:rPr>
              <w:t>4,50</w:t>
            </w:r>
            <w:r w:rsidRPr="00E828E9">
              <w:rPr>
                <w:spacing w:val="-2"/>
                <w:sz w:val="20"/>
                <w:lang w:val="ca-ES"/>
              </w:rPr>
              <w:t xml:space="preserve"> </w:t>
            </w:r>
            <w:r w:rsidRPr="00E828E9">
              <w:rPr>
                <w:sz w:val="20"/>
                <w:lang w:val="ca-ES"/>
              </w:rPr>
              <w:t>punts</w:t>
            </w:r>
          </w:p>
          <w:p w14:paraId="05E82D73" w14:textId="5A4B958A" w:rsidR="00A75A80" w:rsidRPr="00E828E9" w:rsidRDefault="00A75A80" w:rsidP="00D434EB">
            <w:pPr>
              <w:pStyle w:val="TableParagraph"/>
              <w:ind w:left="469"/>
              <w:rPr>
                <w:sz w:val="20"/>
                <w:lang w:val="ca-ES"/>
              </w:rPr>
            </w:pPr>
            <w:r w:rsidRPr="00E828E9">
              <w:rPr>
                <w:sz w:val="20"/>
                <w:lang w:val="ca-ES"/>
              </w:rPr>
              <w:t>4,5</w:t>
            </w:r>
            <w:r w:rsidR="00E75349" w:rsidRPr="00E828E9">
              <w:rPr>
                <w:sz w:val="20"/>
                <w:lang w:val="ca-ES"/>
              </w:rPr>
              <w:t>0</w:t>
            </w:r>
            <w:r w:rsidRPr="00E828E9">
              <w:rPr>
                <w:spacing w:val="-3"/>
                <w:sz w:val="20"/>
                <w:lang w:val="ca-ES"/>
              </w:rPr>
              <w:t xml:space="preserve"> </w:t>
            </w:r>
            <w:r w:rsidRPr="00E828E9">
              <w:rPr>
                <w:sz w:val="20"/>
                <w:lang w:val="ca-ES"/>
              </w:rPr>
              <w:t>punts</w:t>
            </w:r>
          </w:p>
          <w:p w14:paraId="78866D24" w14:textId="77777777" w:rsidR="00E75349" w:rsidRPr="00E828E9" w:rsidRDefault="00E75349" w:rsidP="00D434EB">
            <w:pPr>
              <w:pStyle w:val="TableParagraph"/>
              <w:spacing w:before="34"/>
              <w:ind w:left="553"/>
              <w:rPr>
                <w:sz w:val="20"/>
                <w:lang w:val="ca-ES"/>
              </w:rPr>
            </w:pPr>
          </w:p>
          <w:p w14:paraId="372435BF" w14:textId="7039E801" w:rsidR="00A75A80" w:rsidRPr="00E828E9" w:rsidRDefault="00A75A80" w:rsidP="00D434EB">
            <w:pPr>
              <w:pStyle w:val="TableParagraph"/>
              <w:spacing w:before="34"/>
              <w:ind w:left="553"/>
              <w:rPr>
                <w:sz w:val="20"/>
                <w:lang w:val="ca-ES"/>
              </w:rPr>
            </w:pPr>
            <w:r w:rsidRPr="00E828E9">
              <w:rPr>
                <w:sz w:val="20"/>
                <w:lang w:val="ca-ES"/>
              </w:rPr>
              <w:t>2</w:t>
            </w:r>
            <w:r w:rsidR="00E75349" w:rsidRPr="00E828E9">
              <w:rPr>
                <w:sz w:val="20"/>
                <w:lang w:val="ca-ES"/>
              </w:rPr>
              <w:t>,00</w:t>
            </w:r>
            <w:r w:rsidRPr="00E828E9">
              <w:rPr>
                <w:spacing w:val="-4"/>
                <w:sz w:val="20"/>
                <w:lang w:val="ca-ES"/>
              </w:rPr>
              <w:t xml:space="preserve"> </w:t>
            </w:r>
            <w:r w:rsidRPr="00E828E9">
              <w:rPr>
                <w:sz w:val="20"/>
                <w:lang w:val="ca-ES"/>
              </w:rPr>
              <w:t>punts</w:t>
            </w:r>
          </w:p>
          <w:p w14:paraId="5AF78DDF" w14:textId="77777777" w:rsidR="00E75349" w:rsidRPr="00E828E9" w:rsidRDefault="00E75349" w:rsidP="00D434EB">
            <w:pPr>
              <w:pStyle w:val="TableParagraph"/>
              <w:spacing w:before="34"/>
              <w:ind w:left="553"/>
              <w:rPr>
                <w:sz w:val="20"/>
                <w:lang w:val="ca-ES"/>
              </w:rPr>
            </w:pPr>
          </w:p>
          <w:p w14:paraId="032EB73C" w14:textId="5815E4CE" w:rsidR="00A75A80" w:rsidRPr="00E828E9" w:rsidRDefault="00A75A80" w:rsidP="00D434EB">
            <w:pPr>
              <w:pStyle w:val="TableParagraph"/>
              <w:spacing w:before="34"/>
              <w:ind w:left="553"/>
              <w:rPr>
                <w:sz w:val="20"/>
                <w:lang w:val="ca-ES"/>
              </w:rPr>
            </w:pPr>
            <w:r w:rsidRPr="00E828E9">
              <w:rPr>
                <w:sz w:val="20"/>
                <w:lang w:val="ca-ES"/>
              </w:rPr>
              <w:t>0</w:t>
            </w:r>
            <w:r w:rsidR="00E75349" w:rsidRPr="00E828E9">
              <w:rPr>
                <w:sz w:val="20"/>
                <w:lang w:val="ca-ES"/>
              </w:rPr>
              <w:t>,00</w:t>
            </w:r>
            <w:r w:rsidRPr="00E828E9">
              <w:rPr>
                <w:spacing w:val="-4"/>
                <w:sz w:val="20"/>
                <w:lang w:val="ca-ES"/>
              </w:rPr>
              <w:t xml:space="preserve"> </w:t>
            </w:r>
            <w:r w:rsidRPr="00E828E9">
              <w:rPr>
                <w:sz w:val="20"/>
                <w:lang w:val="ca-ES"/>
              </w:rPr>
              <w:t>punts</w:t>
            </w:r>
          </w:p>
          <w:p w14:paraId="6EC120BE" w14:textId="62A5E35D" w:rsidR="00A75A80" w:rsidRPr="00E828E9" w:rsidRDefault="00A75A80" w:rsidP="00D434EB">
            <w:pPr>
              <w:pStyle w:val="TableParagraph"/>
              <w:ind w:left="151" w:right="221"/>
              <w:jc w:val="center"/>
              <w:rPr>
                <w:sz w:val="20"/>
                <w:lang w:val="ca-ES"/>
              </w:rPr>
            </w:pPr>
          </w:p>
        </w:tc>
      </w:tr>
      <w:tr w:rsidR="0088113C" w:rsidRPr="00E828E9" w14:paraId="5F55351E" w14:textId="77777777" w:rsidTr="00A24839">
        <w:trPr>
          <w:trHeight w:val="60"/>
        </w:trPr>
        <w:tc>
          <w:tcPr>
            <w:tcW w:w="7655" w:type="dxa"/>
          </w:tcPr>
          <w:p w14:paraId="53CCD97B" w14:textId="77777777" w:rsidR="0088113C" w:rsidRPr="00E828E9" w:rsidRDefault="0088113C" w:rsidP="00D434EB">
            <w:pPr>
              <w:pStyle w:val="TableParagraph"/>
              <w:spacing w:before="10"/>
              <w:ind w:right="138"/>
              <w:jc w:val="both"/>
              <w:rPr>
                <w:sz w:val="25"/>
                <w:lang w:val="ca-ES"/>
              </w:rPr>
            </w:pPr>
          </w:p>
          <w:p w14:paraId="74C02B15" w14:textId="77777777" w:rsidR="0088113C" w:rsidRPr="00E828E9" w:rsidRDefault="0088113C" w:rsidP="00D434EB">
            <w:pPr>
              <w:pStyle w:val="TableParagraph"/>
              <w:spacing w:line="278" w:lineRule="auto"/>
              <w:ind w:left="292" w:right="138"/>
              <w:jc w:val="both"/>
              <w:rPr>
                <w:b/>
                <w:sz w:val="20"/>
                <w:lang w:val="ca-ES"/>
              </w:rPr>
            </w:pPr>
            <w:r w:rsidRPr="00E828E9">
              <w:rPr>
                <w:b/>
                <w:sz w:val="20"/>
                <w:lang w:val="ca-ES"/>
              </w:rPr>
              <w:t>Bloc</w:t>
            </w:r>
            <w:r w:rsidRPr="00E828E9">
              <w:rPr>
                <w:b/>
                <w:spacing w:val="-4"/>
                <w:sz w:val="20"/>
                <w:lang w:val="ca-ES"/>
              </w:rPr>
              <w:t xml:space="preserve"> </w:t>
            </w:r>
            <w:r w:rsidRPr="00E828E9">
              <w:rPr>
                <w:b/>
                <w:sz w:val="20"/>
                <w:lang w:val="ca-ES"/>
              </w:rPr>
              <w:t>III</w:t>
            </w:r>
            <w:r w:rsidRPr="00E828E9">
              <w:rPr>
                <w:b/>
                <w:spacing w:val="-4"/>
                <w:sz w:val="20"/>
                <w:lang w:val="ca-ES"/>
              </w:rPr>
              <w:t xml:space="preserve"> </w:t>
            </w:r>
            <w:r w:rsidRPr="00E828E9">
              <w:rPr>
                <w:b/>
                <w:sz w:val="20"/>
                <w:lang w:val="ca-ES"/>
              </w:rPr>
              <w:t>-</w:t>
            </w:r>
            <w:r w:rsidRPr="00E828E9">
              <w:rPr>
                <w:b/>
                <w:spacing w:val="-1"/>
                <w:sz w:val="20"/>
                <w:lang w:val="ca-ES"/>
              </w:rPr>
              <w:t xml:space="preserve"> </w:t>
            </w:r>
            <w:r w:rsidRPr="00E828E9">
              <w:rPr>
                <w:b/>
                <w:sz w:val="20"/>
                <w:lang w:val="ca-ES"/>
              </w:rPr>
              <w:t>Justificació</w:t>
            </w:r>
            <w:r w:rsidRPr="00E828E9">
              <w:rPr>
                <w:b/>
                <w:spacing w:val="-4"/>
                <w:sz w:val="20"/>
                <w:lang w:val="ca-ES"/>
              </w:rPr>
              <w:t xml:space="preserve"> </w:t>
            </w:r>
            <w:r w:rsidRPr="00E828E9">
              <w:rPr>
                <w:b/>
                <w:sz w:val="20"/>
                <w:lang w:val="ca-ES"/>
              </w:rPr>
              <w:t>de</w:t>
            </w:r>
            <w:r w:rsidRPr="00E828E9">
              <w:rPr>
                <w:b/>
                <w:spacing w:val="-2"/>
                <w:sz w:val="20"/>
                <w:lang w:val="ca-ES"/>
              </w:rPr>
              <w:t xml:space="preserve"> </w:t>
            </w:r>
            <w:r w:rsidRPr="00E828E9">
              <w:rPr>
                <w:b/>
                <w:sz w:val="20"/>
                <w:lang w:val="ca-ES"/>
              </w:rPr>
              <w:t>l’adequació</w:t>
            </w:r>
            <w:r w:rsidRPr="00E828E9">
              <w:rPr>
                <w:b/>
                <w:spacing w:val="-4"/>
                <w:sz w:val="20"/>
                <w:lang w:val="ca-ES"/>
              </w:rPr>
              <w:t xml:space="preserve"> </w:t>
            </w:r>
            <w:r w:rsidRPr="00E828E9">
              <w:rPr>
                <w:b/>
                <w:sz w:val="20"/>
                <w:lang w:val="ca-ES"/>
              </w:rPr>
              <w:t>de</w:t>
            </w:r>
            <w:r w:rsidRPr="00E828E9">
              <w:rPr>
                <w:b/>
                <w:spacing w:val="-4"/>
                <w:sz w:val="20"/>
                <w:lang w:val="ca-ES"/>
              </w:rPr>
              <w:t xml:space="preserve"> </w:t>
            </w:r>
            <w:r w:rsidRPr="00E828E9">
              <w:rPr>
                <w:b/>
                <w:sz w:val="20"/>
                <w:lang w:val="ca-ES"/>
              </w:rPr>
              <w:t>les</w:t>
            </w:r>
            <w:r w:rsidRPr="00E828E9">
              <w:rPr>
                <w:b/>
                <w:spacing w:val="-4"/>
                <w:sz w:val="20"/>
                <w:lang w:val="ca-ES"/>
              </w:rPr>
              <w:t xml:space="preserve"> </w:t>
            </w:r>
            <w:r w:rsidRPr="00E828E9">
              <w:rPr>
                <w:b/>
                <w:sz w:val="20"/>
                <w:lang w:val="ca-ES"/>
              </w:rPr>
              <w:t>tècniques</w:t>
            </w:r>
            <w:r w:rsidRPr="00E828E9">
              <w:rPr>
                <w:b/>
                <w:spacing w:val="-5"/>
                <w:sz w:val="20"/>
                <w:lang w:val="ca-ES"/>
              </w:rPr>
              <w:t xml:space="preserve"> </w:t>
            </w:r>
            <w:r w:rsidRPr="00E828E9">
              <w:rPr>
                <w:b/>
                <w:sz w:val="20"/>
                <w:lang w:val="ca-ES"/>
              </w:rPr>
              <w:t>d’anàlisi</w:t>
            </w:r>
            <w:r w:rsidRPr="00E828E9">
              <w:rPr>
                <w:b/>
                <w:spacing w:val="-53"/>
                <w:sz w:val="20"/>
                <w:lang w:val="ca-ES"/>
              </w:rPr>
              <w:t xml:space="preserve"> </w:t>
            </w:r>
            <w:r w:rsidRPr="00E828E9">
              <w:rPr>
                <w:b/>
                <w:sz w:val="20"/>
                <w:lang w:val="ca-ES"/>
              </w:rPr>
              <w:t>d’informació</w:t>
            </w:r>
          </w:p>
          <w:p w14:paraId="0B41B7F2" w14:textId="77777777" w:rsidR="0088113C" w:rsidRPr="00E828E9" w:rsidRDefault="0088113C" w:rsidP="00D434EB">
            <w:pPr>
              <w:pStyle w:val="TableParagraph"/>
              <w:spacing w:before="8"/>
              <w:ind w:right="138"/>
              <w:jc w:val="both"/>
              <w:rPr>
                <w:lang w:val="ca-ES"/>
              </w:rPr>
            </w:pPr>
          </w:p>
          <w:p w14:paraId="733A875E" w14:textId="77777777" w:rsidR="0088113C" w:rsidRPr="00E828E9" w:rsidRDefault="0088113C" w:rsidP="00771A51">
            <w:pPr>
              <w:pStyle w:val="TableParagraph"/>
              <w:numPr>
                <w:ilvl w:val="0"/>
                <w:numId w:val="45"/>
              </w:numPr>
              <w:tabs>
                <w:tab w:val="left" w:pos="521"/>
              </w:tabs>
              <w:spacing w:before="0" w:line="276" w:lineRule="auto"/>
              <w:ind w:right="138" w:firstLine="0"/>
              <w:jc w:val="both"/>
              <w:rPr>
                <w:sz w:val="20"/>
                <w:lang w:val="ca-ES"/>
              </w:rPr>
            </w:pPr>
            <w:r w:rsidRPr="00E828E9">
              <w:rPr>
                <w:sz w:val="20"/>
                <w:lang w:val="ca-ES"/>
              </w:rPr>
              <w:t>Explicació</w:t>
            </w:r>
            <w:r w:rsidRPr="00E828E9">
              <w:rPr>
                <w:spacing w:val="-4"/>
                <w:sz w:val="20"/>
                <w:lang w:val="ca-ES"/>
              </w:rPr>
              <w:t xml:space="preserve"> </w:t>
            </w:r>
            <w:r w:rsidRPr="00E828E9">
              <w:rPr>
                <w:sz w:val="20"/>
                <w:lang w:val="ca-ES"/>
              </w:rPr>
              <w:t>de</w:t>
            </w:r>
            <w:r w:rsidRPr="00E828E9">
              <w:rPr>
                <w:spacing w:val="-4"/>
                <w:sz w:val="20"/>
                <w:lang w:val="ca-ES"/>
              </w:rPr>
              <w:t xml:space="preserve"> </w:t>
            </w:r>
            <w:r w:rsidRPr="00E828E9">
              <w:rPr>
                <w:sz w:val="20"/>
                <w:lang w:val="ca-ES"/>
              </w:rPr>
              <w:t>la</w:t>
            </w:r>
            <w:r w:rsidRPr="00E828E9">
              <w:rPr>
                <w:spacing w:val="-4"/>
                <w:sz w:val="20"/>
                <w:lang w:val="ca-ES"/>
              </w:rPr>
              <w:t xml:space="preserve"> </w:t>
            </w:r>
            <w:r w:rsidRPr="00E828E9">
              <w:rPr>
                <w:sz w:val="20"/>
                <w:lang w:val="ca-ES"/>
              </w:rPr>
              <w:t>pertinença</w:t>
            </w:r>
            <w:r w:rsidRPr="00E828E9">
              <w:rPr>
                <w:spacing w:val="-5"/>
                <w:sz w:val="20"/>
                <w:lang w:val="ca-ES"/>
              </w:rPr>
              <w:t xml:space="preserve"> </w:t>
            </w:r>
            <w:r w:rsidRPr="00E828E9">
              <w:rPr>
                <w:sz w:val="20"/>
                <w:lang w:val="ca-ES"/>
              </w:rPr>
              <w:t>de</w:t>
            </w:r>
            <w:r w:rsidRPr="00E828E9">
              <w:rPr>
                <w:spacing w:val="-3"/>
                <w:sz w:val="20"/>
                <w:lang w:val="ca-ES"/>
              </w:rPr>
              <w:t xml:space="preserve"> </w:t>
            </w:r>
            <w:r w:rsidRPr="00E828E9">
              <w:rPr>
                <w:sz w:val="20"/>
                <w:lang w:val="ca-ES"/>
              </w:rPr>
              <w:t>les</w:t>
            </w:r>
            <w:r w:rsidRPr="00E828E9">
              <w:rPr>
                <w:spacing w:val="-4"/>
                <w:sz w:val="20"/>
                <w:lang w:val="ca-ES"/>
              </w:rPr>
              <w:t xml:space="preserve"> </w:t>
            </w:r>
            <w:r w:rsidRPr="00E828E9">
              <w:rPr>
                <w:sz w:val="20"/>
                <w:lang w:val="ca-ES"/>
              </w:rPr>
              <w:t>diferents</w:t>
            </w:r>
            <w:r w:rsidRPr="00E828E9">
              <w:rPr>
                <w:spacing w:val="-5"/>
                <w:sz w:val="20"/>
                <w:lang w:val="ca-ES"/>
              </w:rPr>
              <w:t xml:space="preserve"> </w:t>
            </w:r>
            <w:r w:rsidRPr="00E828E9">
              <w:rPr>
                <w:sz w:val="20"/>
                <w:lang w:val="ca-ES"/>
              </w:rPr>
              <w:t>tècniques</w:t>
            </w:r>
            <w:r w:rsidRPr="00E828E9">
              <w:rPr>
                <w:spacing w:val="-4"/>
                <w:sz w:val="20"/>
                <w:lang w:val="ca-ES"/>
              </w:rPr>
              <w:t xml:space="preserve"> </w:t>
            </w:r>
            <w:r w:rsidRPr="00E828E9">
              <w:rPr>
                <w:sz w:val="20"/>
                <w:lang w:val="ca-ES"/>
              </w:rPr>
              <w:t>d’anàlisi</w:t>
            </w:r>
            <w:r w:rsidRPr="00E828E9">
              <w:rPr>
                <w:spacing w:val="-6"/>
                <w:sz w:val="20"/>
                <w:lang w:val="ca-ES"/>
              </w:rPr>
              <w:t xml:space="preserve"> </w:t>
            </w:r>
            <w:r w:rsidRPr="00E828E9">
              <w:rPr>
                <w:sz w:val="20"/>
                <w:lang w:val="ca-ES"/>
              </w:rPr>
              <w:t>d’informació quantitativa i qualitativa proposades en relació les anàlisis</w:t>
            </w:r>
            <w:r w:rsidRPr="00E828E9">
              <w:rPr>
                <w:spacing w:val="1"/>
                <w:sz w:val="20"/>
                <w:lang w:val="ca-ES"/>
              </w:rPr>
              <w:t xml:space="preserve"> </w:t>
            </w:r>
            <w:r w:rsidRPr="00E828E9">
              <w:rPr>
                <w:sz w:val="20"/>
                <w:lang w:val="ca-ES"/>
              </w:rPr>
              <w:t>plantejades</w:t>
            </w:r>
          </w:p>
          <w:p w14:paraId="276813CA" w14:textId="77777777" w:rsidR="0088113C" w:rsidRPr="00E828E9" w:rsidRDefault="0088113C" w:rsidP="00771A51">
            <w:pPr>
              <w:pStyle w:val="TableParagraph"/>
              <w:numPr>
                <w:ilvl w:val="1"/>
                <w:numId w:val="45"/>
              </w:numPr>
              <w:tabs>
                <w:tab w:val="left" w:pos="1133"/>
              </w:tabs>
              <w:spacing w:before="2" w:line="276" w:lineRule="auto"/>
              <w:ind w:right="138" w:firstLine="19"/>
              <w:jc w:val="both"/>
              <w:rPr>
                <w:sz w:val="20"/>
                <w:lang w:val="ca-ES"/>
              </w:rPr>
            </w:pPr>
            <w:r w:rsidRPr="00E828E9">
              <w:rPr>
                <w:sz w:val="20"/>
                <w:lang w:val="ca-ES"/>
              </w:rPr>
              <w:t>Es justifica l’adequació de la tècnica d’anàlisi amb els aspectes</w:t>
            </w:r>
            <w:r w:rsidRPr="00E828E9">
              <w:rPr>
                <w:spacing w:val="-2"/>
                <w:sz w:val="20"/>
                <w:lang w:val="ca-ES"/>
              </w:rPr>
              <w:t xml:space="preserve"> </w:t>
            </w:r>
            <w:r w:rsidRPr="00E828E9">
              <w:rPr>
                <w:sz w:val="20"/>
                <w:lang w:val="ca-ES"/>
              </w:rPr>
              <w:t>que</w:t>
            </w:r>
            <w:r w:rsidRPr="00E828E9">
              <w:rPr>
                <w:spacing w:val="-3"/>
                <w:sz w:val="20"/>
                <w:lang w:val="ca-ES"/>
              </w:rPr>
              <w:t xml:space="preserve"> </w:t>
            </w:r>
            <w:r w:rsidRPr="00E828E9">
              <w:rPr>
                <w:sz w:val="20"/>
                <w:lang w:val="ca-ES"/>
              </w:rPr>
              <w:t>es</w:t>
            </w:r>
            <w:r w:rsidRPr="00E828E9">
              <w:rPr>
                <w:spacing w:val="-1"/>
                <w:sz w:val="20"/>
                <w:lang w:val="ca-ES"/>
              </w:rPr>
              <w:t xml:space="preserve"> </w:t>
            </w:r>
            <w:r w:rsidRPr="00E828E9">
              <w:rPr>
                <w:sz w:val="20"/>
                <w:lang w:val="ca-ES"/>
              </w:rPr>
              <w:t>plantegen</w:t>
            </w:r>
            <w:r w:rsidRPr="00E828E9">
              <w:rPr>
                <w:spacing w:val="-1"/>
                <w:sz w:val="20"/>
                <w:lang w:val="ca-ES"/>
              </w:rPr>
              <w:t xml:space="preserve"> </w:t>
            </w:r>
            <w:r w:rsidRPr="00E828E9">
              <w:rPr>
                <w:sz w:val="20"/>
                <w:lang w:val="ca-ES"/>
              </w:rPr>
              <w:t>en</w:t>
            </w:r>
            <w:r w:rsidRPr="00E828E9">
              <w:rPr>
                <w:spacing w:val="-2"/>
                <w:sz w:val="20"/>
                <w:lang w:val="ca-ES"/>
              </w:rPr>
              <w:t xml:space="preserve"> </w:t>
            </w:r>
            <w:r w:rsidRPr="00E828E9">
              <w:rPr>
                <w:sz w:val="20"/>
                <w:lang w:val="ca-ES"/>
              </w:rPr>
              <w:t>aquesta</w:t>
            </w:r>
            <w:r w:rsidRPr="00E828E9">
              <w:rPr>
                <w:spacing w:val="-3"/>
                <w:sz w:val="20"/>
                <w:lang w:val="ca-ES"/>
              </w:rPr>
              <w:t xml:space="preserve"> </w:t>
            </w:r>
            <w:r w:rsidRPr="00E828E9">
              <w:rPr>
                <w:sz w:val="20"/>
                <w:lang w:val="ca-ES"/>
              </w:rPr>
              <w:t>revisió de</w:t>
            </w:r>
            <w:r w:rsidRPr="00E828E9">
              <w:rPr>
                <w:spacing w:val="-3"/>
                <w:sz w:val="20"/>
                <w:lang w:val="ca-ES"/>
              </w:rPr>
              <w:t xml:space="preserve"> </w:t>
            </w:r>
            <w:r w:rsidRPr="00E828E9">
              <w:rPr>
                <w:sz w:val="20"/>
                <w:lang w:val="ca-ES"/>
              </w:rPr>
              <w:t>despesa</w:t>
            </w:r>
            <w:r w:rsidRPr="00E828E9">
              <w:rPr>
                <w:spacing w:val="-2"/>
                <w:sz w:val="20"/>
                <w:lang w:val="ca-ES"/>
              </w:rPr>
              <w:t xml:space="preserve"> </w:t>
            </w:r>
            <w:r w:rsidRPr="00E828E9">
              <w:rPr>
                <w:sz w:val="20"/>
                <w:lang w:val="ca-ES"/>
              </w:rPr>
              <w:t>de</w:t>
            </w:r>
            <w:r w:rsidRPr="00E828E9">
              <w:rPr>
                <w:spacing w:val="-3"/>
                <w:sz w:val="20"/>
                <w:lang w:val="ca-ES"/>
              </w:rPr>
              <w:t xml:space="preserve"> </w:t>
            </w:r>
            <w:r w:rsidRPr="00E828E9">
              <w:rPr>
                <w:sz w:val="20"/>
                <w:lang w:val="ca-ES"/>
              </w:rPr>
              <w:t>forma</w:t>
            </w:r>
            <w:r w:rsidRPr="00E828E9">
              <w:rPr>
                <w:spacing w:val="-53"/>
                <w:sz w:val="20"/>
                <w:lang w:val="ca-ES"/>
              </w:rPr>
              <w:t xml:space="preserve"> </w:t>
            </w:r>
            <w:r w:rsidRPr="00E828E9">
              <w:rPr>
                <w:sz w:val="20"/>
                <w:lang w:val="ca-ES"/>
              </w:rPr>
              <w:t>clara</w:t>
            </w:r>
            <w:r w:rsidRPr="00E828E9">
              <w:rPr>
                <w:spacing w:val="-2"/>
                <w:sz w:val="20"/>
                <w:lang w:val="ca-ES"/>
              </w:rPr>
              <w:t xml:space="preserve"> </w:t>
            </w:r>
            <w:r w:rsidRPr="00E828E9">
              <w:rPr>
                <w:sz w:val="20"/>
                <w:lang w:val="ca-ES"/>
              </w:rPr>
              <w:t>i precisa.</w:t>
            </w:r>
          </w:p>
          <w:p w14:paraId="5ECC02EC" w14:textId="77777777" w:rsidR="0088113C" w:rsidRPr="00E828E9" w:rsidRDefault="0088113C" w:rsidP="00771A51">
            <w:pPr>
              <w:pStyle w:val="TableParagraph"/>
              <w:numPr>
                <w:ilvl w:val="1"/>
                <w:numId w:val="45"/>
              </w:numPr>
              <w:tabs>
                <w:tab w:val="left" w:pos="1111"/>
              </w:tabs>
              <w:spacing w:before="0" w:line="276" w:lineRule="auto"/>
              <w:ind w:right="138" w:firstLine="0"/>
              <w:jc w:val="both"/>
              <w:rPr>
                <w:sz w:val="20"/>
                <w:lang w:val="ca-ES"/>
              </w:rPr>
            </w:pPr>
            <w:r w:rsidRPr="00E828E9">
              <w:rPr>
                <w:sz w:val="20"/>
                <w:lang w:val="ca-ES"/>
              </w:rPr>
              <w:t>Es justifica l’adequació de la tècnica d’anàlisi amb els aspec</w:t>
            </w:r>
            <w:r w:rsidRPr="00E828E9">
              <w:rPr>
                <w:spacing w:val="-53"/>
                <w:sz w:val="20"/>
                <w:lang w:val="ca-ES"/>
              </w:rPr>
              <w:t xml:space="preserve"> </w:t>
            </w:r>
            <w:r w:rsidRPr="00E828E9">
              <w:rPr>
                <w:sz w:val="20"/>
                <w:lang w:val="ca-ES"/>
              </w:rPr>
              <w:t>tes que es plantegen en aquesta revisió de despesa, però es de</w:t>
            </w:r>
            <w:r w:rsidRPr="00E828E9">
              <w:rPr>
                <w:spacing w:val="-53"/>
                <w:sz w:val="20"/>
                <w:lang w:val="ca-ES"/>
              </w:rPr>
              <w:t xml:space="preserve"> </w:t>
            </w:r>
            <w:r w:rsidRPr="00E828E9">
              <w:rPr>
                <w:sz w:val="20"/>
                <w:lang w:val="ca-ES"/>
              </w:rPr>
              <w:t>tecten</w:t>
            </w:r>
            <w:r w:rsidRPr="00E828E9">
              <w:rPr>
                <w:spacing w:val="-1"/>
                <w:sz w:val="20"/>
                <w:lang w:val="ca-ES"/>
              </w:rPr>
              <w:t xml:space="preserve"> </w:t>
            </w:r>
            <w:r w:rsidRPr="00E828E9">
              <w:rPr>
                <w:sz w:val="20"/>
                <w:lang w:val="ca-ES"/>
              </w:rPr>
              <w:t>inconsistències</w:t>
            </w:r>
            <w:r w:rsidRPr="00E828E9">
              <w:rPr>
                <w:spacing w:val="-1"/>
                <w:sz w:val="20"/>
                <w:lang w:val="ca-ES"/>
              </w:rPr>
              <w:t xml:space="preserve"> </w:t>
            </w:r>
            <w:r w:rsidRPr="00E828E9">
              <w:rPr>
                <w:sz w:val="20"/>
                <w:lang w:val="ca-ES"/>
              </w:rPr>
              <w:t>o</w:t>
            </w:r>
            <w:r w:rsidRPr="00E828E9">
              <w:rPr>
                <w:spacing w:val="-2"/>
                <w:sz w:val="20"/>
                <w:lang w:val="ca-ES"/>
              </w:rPr>
              <w:t xml:space="preserve"> </w:t>
            </w:r>
            <w:r w:rsidRPr="00E828E9">
              <w:rPr>
                <w:sz w:val="20"/>
                <w:lang w:val="ca-ES"/>
              </w:rPr>
              <w:t>hi</w:t>
            </w:r>
            <w:r w:rsidRPr="00E828E9">
              <w:rPr>
                <w:spacing w:val="-1"/>
                <w:sz w:val="20"/>
                <w:lang w:val="ca-ES"/>
              </w:rPr>
              <w:t xml:space="preserve"> </w:t>
            </w:r>
            <w:r w:rsidRPr="00E828E9">
              <w:rPr>
                <w:sz w:val="20"/>
                <w:lang w:val="ca-ES"/>
              </w:rPr>
              <w:t>ha</w:t>
            </w:r>
            <w:r w:rsidRPr="00E828E9">
              <w:rPr>
                <w:spacing w:val="-2"/>
                <w:sz w:val="20"/>
                <w:lang w:val="ca-ES"/>
              </w:rPr>
              <w:t xml:space="preserve"> </w:t>
            </w:r>
            <w:r w:rsidRPr="00E828E9">
              <w:rPr>
                <w:sz w:val="20"/>
                <w:lang w:val="ca-ES"/>
              </w:rPr>
              <w:t>alguna part</w:t>
            </w:r>
            <w:r w:rsidRPr="00E828E9">
              <w:rPr>
                <w:spacing w:val="-2"/>
                <w:sz w:val="20"/>
                <w:lang w:val="ca-ES"/>
              </w:rPr>
              <w:t xml:space="preserve"> </w:t>
            </w:r>
            <w:r w:rsidRPr="00E828E9">
              <w:rPr>
                <w:sz w:val="20"/>
                <w:lang w:val="ca-ES"/>
              </w:rPr>
              <w:t>que genera</w:t>
            </w:r>
            <w:r w:rsidRPr="00E828E9">
              <w:rPr>
                <w:spacing w:val="1"/>
                <w:sz w:val="20"/>
                <w:lang w:val="ca-ES"/>
              </w:rPr>
              <w:t xml:space="preserve"> </w:t>
            </w:r>
            <w:r w:rsidRPr="00E828E9">
              <w:rPr>
                <w:sz w:val="20"/>
                <w:lang w:val="ca-ES"/>
              </w:rPr>
              <w:t>dubtes.</w:t>
            </w:r>
          </w:p>
          <w:p w14:paraId="53991011" w14:textId="77777777" w:rsidR="0088113C" w:rsidRPr="00E828E9" w:rsidRDefault="0088113C" w:rsidP="00771A51">
            <w:pPr>
              <w:pStyle w:val="TableParagraph"/>
              <w:numPr>
                <w:ilvl w:val="1"/>
                <w:numId w:val="45"/>
              </w:numPr>
              <w:tabs>
                <w:tab w:val="left" w:pos="1111"/>
              </w:tabs>
              <w:spacing w:before="0" w:line="276" w:lineRule="auto"/>
              <w:ind w:right="138" w:firstLine="0"/>
              <w:jc w:val="both"/>
              <w:rPr>
                <w:sz w:val="20"/>
                <w:lang w:val="ca-ES"/>
              </w:rPr>
            </w:pPr>
            <w:r w:rsidRPr="00E828E9">
              <w:rPr>
                <w:sz w:val="20"/>
                <w:lang w:val="ca-ES"/>
              </w:rPr>
              <w:t>No</w:t>
            </w:r>
            <w:r w:rsidRPr="00E828E9">
              <w:rPr>
                <w:spacing w:val="-3"/>
                <w:sz w:val="20"/>
                <w:lang w:val="ca-ES"/>
              </w:rPr>
              <w:t xml:space="preserve"> </w:t>
            </w:r>
            <w:r w:rsidRPr="00E828E9">
              <w:rPr>
                <w:sz w:val="20"/>
                <w:lang w:val="ca-ES"/>
              </w:rPr>
              <w:t>es</w:t>
            </w:r>
            <w:r w:rsidRPr="00E828E9">
              <w:rPr>
                <w:spacing w:val="-4"/>
                <w:sz w:val="20"/>
                <w:lang w:val="ca-ES"/>
              </w:rPr>
              <w:t xml:space="preserve"> </w:t>
            </w:r>
            <w:r w:rsidRPr="00E828E9">
              <w:rPr>
                <w:sz w:val="20"/>
                <w:lang w:val="ca-ES"/>
              </w:rPr>
              <w:t>justifica</w:t>
            </w:r>
            <w:r w:rsidRPr="00E828E9">
              <w:rPr>
                <w:spacing w:val="-5"/>
                <w:sz w:val="20"/>
                <w:lang w:val="ca-ES"/>
              </w:rPr>
              <w:t xml:space="preserve"> </w:t>
            </w:r>
            <w:r w:rsidRPr="00E828E9">
              <w:rPr>
                <w:sz w:val="20"/>
                <w:lang w:val="ca-ES"/>
              </w:rPr>
              <w:t>l’adequació</w:t>
            </w:r>
            <w:r w:rsidRPr="00E828E9">
              <w:rPr>
                <w:spacing w:val="-4"/>
                <w:sz w:val="20"/>
                <w:lang w:val="ca-ES"/>
              </w:rPr>
              <w:t xml:space="preserve"> </w:t>
            </w:r>
            <w:r w:rsidRPr="00E828E9">
              <w:rPr>
                <w:sz w:val="20"/>
                <w:lang w:val="ca-ES"/>
              </w:rPr>
              <w:t>de</w:t>
            </w:r>
            <w:r w:rsidRPr="00E828E9">
              <w:rPr>
                <w:spacing w:val="-5"/>
                <w:sz w:val="20"/>
                <w:lang w:val="ca-ES"/>
              </w:rPr>
              <w:t xml:space="preserve"> </w:t>
            </w:r>
            <w:r w:rsidRPr="00E828E9">
              <w:rPr>
                <w:sz w:val="20"/>
                <w:lang w:val="ca-ES"/>
              </w:rPr>
              <w:t>la</w:t>
            </w:r>
            <w:r w:rsidRPr="00E828E9">
              <w:rPr>
                <w:spacing w:val="-4"/>
                <w:sz w:val="20"/>
                <w:lang w:val="ca-ES"/>
              </w:rPr>
              <w:t xml:space="preserve"> </w:t>
            </w:r>
            <w:r w:rsidRPr="00E828E9">
              <w:rPr>
                <w:sz w:val="20"/>
                <w:lang w:val="ca-ES"/>
              </w:rPr>
              <w:t>tècnica</w:t>
            </w:r>
            <w:r w:rsidRPr="00E828E9">
              <w:rPr>
                <w:spacing w:val="-5"/>
                <w:sz w:val="20"/>
                <w:lang w:val="ca-ES"/>
              </w:rPr>
              <w:t xml:space="preserve"> </w:t>
            </w:r>
            <w:r w:rsidRPr="00E828E9">
              <w:rPr>
                <w:sz w:val="20"/>
                <w:lang w:val="ca-ES"/>
              </w:rPr>
              <w:t>d’anàlisi</w:t>
            </w:r>
            <w:r w:rsidRPr="00E828E9">
              <w:rPr>
                <w:spacing w:val="-4"/>
                <w:sz w:val="20"/>
                <w:lang w:val="ca-ES"/>
              </w:rPr>
              <w:t xml:space="preserve"> </w:t>
            </w:r>
            <w:r w:rsidRPr="00E828E9">
              <w:rPr>
                <w:sz w:val="20"/>
                <w:lang w:val="ca-ES"/>
              </w:rPr>
              <w:t>amb</w:t>
            </w:r>
            <w:r w:rsidRPr="00E828E9">
              <w:rPr>
                <w:spacing w:val="-3"/>
                <w:sz w:val="20"/>
                <w:lang w:val="ca-ES"/>
              </w:rPr>
              <w:t xml:space="preserve"> </w:t>
            </w:r>
            <w:r w:rsidRPr="00E828E9">
              <w:rPr>
                <w:sz w:val="20"/>
                <w:lang w:val="ca-ES"/>
              </w:rPr>
              <w:t>els</w:t>
            </w:r>
            <w:r w:rsidRPr="00E828E9">
              <w:rPr>
                <w:spacing w:val="-3"/>
                <w:sz w:val="20"/>
                <w:lang w:val="ca-ES"/>
              </w:rPr>
              <w:t xml:space="preserve"> </w:t>
            </w:r>
            <w:r w:rsidRPr="00E828E9">
              <w:rPr>
                <w:sz w:val="20"/>
                <w:lang w:val="ca-ES"/>
              </w:rPr>
              <w:t>as</w:t>
            </w:r>
            <w:r w:rsidRPr="00E828E9">
              <w:rPr>
                <w:spacing w:val="-53"/>
                <w:sz w:val="20"/>
                <w:lang w:val="ca-ES"/>
              </w:rPr>
              <w:t xml:space="preserve"> </w:t>
            </w:r>
            <w:r w:rsidRPr="00E828E9">
              <w:rPr>
                <w:sz w:val="20"/>
                <w:lang w:val="ca-ES"/>
              </w:rPr>
              <w:t>pectes</w:t>
            </w:r>
            <w:r w:rsidRPr="00E828E9">
              <w:rPr>
                <w:spacing w:val="-1"/>
                <w:sz w:val="20"/>
                <w:lang w:val="ca-ES"/>
              </w:rPr>
              <w:t xml:space="preserve"> </w:t>
            </w:r>
            <w:r w:rsidRPr="00E828E9">
              <w:rPr>
                <w:sz w:val="20"/>
                <w:lang w:val="ca-ES"/>
              </w:rPr>
              <w:t>que</w:t>
            </w:r>
            <w:r w:rsidRPr="00E828E9">
              <w:rPr>
                <w:spacing w:val="-2"/>
                <w:sz w:val="20"/>
                <w:lang w:val="ca-ES"/>
              </w:rPr>
              <w:t xml:space="preserve"> </w:t>
            </w:r>
            <w:r w:rsidRPr="00E828E9">
              <w:rPr>
                <w:sz w:val="20"/>
                <w:lang w:val="ca-ES"/>
              </w:rPr>
              <w:t>es plantegen en</w:t>
            </w:r>
            <w:r w:rsidRPr="00E828E9">
              <w:rPr>
                <w:spacing w:val="-2"/>
                <w:sz w:val="20"/>
                <w:lang w:val="ca-ES"/>
              </w:rPr>
              <w:t xml:space="preserve"> </w:t>
            </w:r>
            <w:r w:rsidRPr="00E828E9">
              <w:rPr>
                <w:sz w:val="20"/>
                <w:lang w:val="ca-ES"/>
              </w:rPr>
              <w:t>aquesta</w:t>
            </w:r>
            <w:r w:rsidRPr="00E828E9">
              <w:rPr>
                <w:spacing w:val="-1"/>
                <w:sz w:val="20"/>
                <w:lang w:val="ca-ES"/>
              </w:rPr>
              <w:t xml:space="preserve"> </w:t>
            </w:r>
            <w:r w:rsidRPr="00E828E9">
              <w:rPr>
                <w:sz w:val="20"/>
                <w:lang w:val="ca-ES"/>
              </w:rPr>
              <w:t>revisió de</w:t>
            </w:r>
            <w:r w:rsidRPr="00E828E9">
              <w:rPr>
                <w:spacing w:val="-1"/>
                <w:sz w:val="20"/>
                <w:lang w:val="ca-ES"/>
              </w:rPr>
              <w:t xml:space="preserve"> </w:t>
            </w:r>
            <w:r w:rsidRPr="00E828E9">
              <w:rPr>
                <w:sz w:val="20"/>
                <w:lang w:val="ca-ES"/>
              </w:rPr>
              <w:t>despesa.</w:t>
            </w:r>
          </w:p>
          <w:p w14:paraId="4BC5476B" w14:textId="109AC2E3" w:rsidR="0088113C" w:rsidRPr="00E828E9" w:rsidRDefault="0088113C" w:rsidP="0088113C">
            <w:pPr>
              <w:pStyle w:val="TableParagraph"/>
              <w:tabs>
                <w:tab w:val="left" w:pos="1111"/>
              </w:tabs>
              <w:spacing w:before="0" w:line="278" w:lineRule="auto"/>
              <w:ind w:right="138"/>
              <w:jc w:val="both"/>
              <w:rPr>
                <w:sz w:val="20"/>
                <w:lang w:val="ca-ES"/>
              </w:rPr>
            </w:pPr>
          </w:p>
        </w:tc>
        <w:tc>
          <w:tcPr>
            <w:tcW w:w="2126" w:type="dxa"/>
          </w:tcPr>
          <w:p w14:paraId="6A51AE3B" w14:textId="77777777" w:rsidR="0088113C" w:rsidRPr="00E828E9" w:rsidRDefault="0088113C" w:rsidP="00D434EB">
            <w:pPr>
              <w:pStyle w:val="TableParagraph"/>
              <w:rPr>
                <w:lang w:val="ca-ES"/>
              </w:rPr>
            </w:pPr>
          </w:p>
          <w:p w14:paraId="5A960FE2" w14:textId="77777777" w:rsidR="0088113C" w:rsidRPr="00E828E9" w:rsidRDefault="0088113C" w:rsidP="00D434EB">
            <w:pPr>
              <w:pStyle w:val="TableParagraph"/>
              <w:ind w:left="150" w:right="224"/>
              <w:jc w:val="center"/>
              <w:rPr>
                <w:b/>
                <w:sz w:val="20"/>
                <w:lang w:val="ca-ES"/>
              </w:rPr>
            </w:pPr>
            <w:r w:rsidRPr="00E828E9">
              <w:rPr>
                <w:b/>
                <w:sz w:val="20"/>
                <w:lang w:val="ca-ES"/>
              </w:rPr>
              <w:t>Fins</w:t>
            </w:r>
            <w:r w:rsidRPr="00E828E9">
              <w:rPr>
                <w:b/>
                <w:spacing w:val="-2"/>
                <w:sz w:val="20"/>
                <w:lang w:val="ca-ES"/>
              </w:rPr>
              <w:t xml:space="preserve"> </w:t>
            </w:r>
            <w:r w:rsidRPr="00E828E9">
              <w:rPr>
                <w:b/>
                <w:sz w:val="20"/>
                <w:lang w:val="ca-ES"/>
              </w:rPr>
              <w:t>a</w:t>
            </w:r>
            <w:r w:rsidRPr="00E828E9">
              <w:rPr>
                <w:b/>
                <w:spacing w:val="-2"/>
                <w:sz w:val="20"/>
                <w:lang w:val="ca-ES"/>
              </w:rPr>
              <w:t xml:space="preserve"> </w:t>
            </w:r>
            <w:r w:rsidRPr="00E828E9">
              <w:rPr>
                <w:b/>
                <w:sz w:val="20"/>
                <w:lang w:val="ca-ES"/>
              </w:rPr>
              <w:t>9,00</w:t>
            </w:r>
            <w:r w:rsidRPr="00E828E9">
              <w:rPr>
                <w:b/>
                <w:spacing w:val="-3"/>
                <w:sz w:val="20"/>
                <w:lang w:val="ca-ES"/>
              </w:rPr>
              <w:t xml:space="preserve"> </w:t>
            </w:r>
            <w:r w:rsidRPr="00E828E9">
              <w:rPr>
                <w:b/>
                <w:sz w:val="20"/>
                <w:lang w:val="ca-ES"/>
              </w:rPr>
              <w:t>punts</w:t>
            </w:r>
          </w:p>
          <w:p w14:paraId="49EC3402" w14:textId="77777777" w:rsidR="0088113C" w:rsidRPr="00E828E9" w:rsidRDefault="0088113C" w:rsidP="00D434EB">
            <w:pPr>
              <w:pStyle w:val="TableParagraph"/>
              <w:rPr>
                <w:lang w:val="ca-ES"/>
              </w:rPr>
            </w:pPr>
          </w:p>
          <w:p w14:paraId="05940194" w14:textId="77777777" w:rsidR="0088113C" w:rsidRPr="00E828E9" w:rsidRDefault="0088113C" w:rsidP="00D434EB">
            <w:pPr>
              <w:pStyle w:val="TableParagraph"/>
              <w:spacing w:before="10"/>
              <w:rPr>
                <w:sz w:val="26"/>
                <w:lang w:val="ca-ES"/>
              </w:rPr>
            </w:pPr>
          </w:p>
          <w:p w14:paraId="1A0D3DDF" w14:textId="77777777" w:rsidR="0088113C" w:rsidRPr="00E828E9" w:rsidRDefault="0088113C" w:rsidP="00D434EB">
            <w:pPr>
              <w:pStyle w:val="TableParagraph"/>
              <w:ind w:left="151" w:right="221"/>
              <w:jc w:val="center"/>
              <w:rPr>
                <w:sz w:val="20"/>
                <w:lang w:val="ca-ES"/>
              </w:rPr>
            </w:pPr>
            <w:r w:rsidRPr="00E828E9">
              <w:rPr>
                <w:sz w:val="20"/>
                <w:lang w:val="ca-ES"/>
              </w:rPr>
              <w:t>Fins</w:t>
            </w:r>
            <w:r w:rsidRPr="00E828E9">
              <w:rPr>
                <w:spacing w:val="-2"/>
                <w:sz w:val="20"/>
                <w:lang w:val="ca-ES"/>
              </w:rPr>
              <w:t xml:space="preserve"> </w:t>
            </w:r>
            <w:r w:rsidRPr="00E828E9">
              <w:rPr>
                <w:sz w:val="20"/>
                <w:lang w:val="ca-ES"/>
              </w:rPr>
              <w:t>a</w:t>
            </w:r>
            <w:r w:rsidRPr="00E828E9">
              <w:rPr>
                <w:spacing w:val="-2"/>
                <w:sz w:val="20"/>
                <w:lang w:val="ca-ES"/>
              </w:rPr>
              <w:t xml:space="preserve"> </w:t>
            </w:r>
            <w:r w:rsidRPr="00E828E9">
              <w:rPr>
                <w:sz w:val="20"/>
                <w:lang w:val="ca-ES"/>
              </w:rPr>
              <w:t>9,00</w:t>
            </w:r>
            <w:r w:rsidRPr="00E828E9">
              <w:rPr>
                <w:spacing w:val="1"/>
                <w:sz w:val="20"/>
                <w:lang w:val="ca-ES"/>
              </w:rPr>
              <w:t xml:space="preserve"> </w:t>
            </w:r>
            <w:r w:rsidRPr="00E828E9">
              <w:rPr>
                <w:sz w:val="20"/>
                <w:lang w:val="ca-ES"/>
              </w:rPr>
              <w:t>punts</w:t>
            </w:r>
          </w:p>
          <w:p w14:paraId="090B42D8" w14:textId="77777777" w:rsidR="0088113C" w:rsidRPr="00E828E9" w:rsidRDefault="0088113C" w:rsidP="00D434EB">
            <w:pPr>
              <w:pStyle w:val="TableParagraph"/>
              <w:spacing w:before="1"/>
              <w:rPr>
                <w:sz w:val="27"/>
                <w:lang w:val="ca-ES"/>
              </w:rPr>
            </w:pPr>
          </w:p>
          <w:p w14:paraId="1010201A" w14:textId="77777777" w:rsidR="0088113C" w:rsidRPr="00E828E9" w:rsidRDefault="0088113C" w:rsidP="00D434EB">
            <w:pPr>
              <w:pStyle w:val="TableParagraph"/>
              <w:ind w:left="151" w:right="221"/>
              <w:jc w:val="center"/>
              <w:rPr>
                <w:sz w:val="20"/>
                <w:lang w:val="ca-ES"/>
              </w:rPr>
            </w:pPr>
            <w:r w:rsidRPr="00E828E9">
              <w:rPr>
                <w:sz w:val="20"/>
                <w:lang w:val="ca-ES"/>
              </w:rPr>
              <w:t>9,00</w:t>
            </w:r>
            <w:r w:rsidRPr="00E828E9">
              <w:rPr>
                <w:spacing w:val="-2"/>
                <w:sz w:val="20"/>
                <w:lang w:val="ca-ES"/>
              </w:rPr>
              <w:t xml:space="preserve"> </w:t>
            </w:r>
            <w:r w:rsidRPr="00E828E9">
              <w:rPr>
                <w:sz w:val="20"/>
                <w:lang w:val="ca-ES"/>
              </w:rPr>
              <w:t>punts</w:t>
            </w:r>
          </w:p>
          <w:p w14:paraId="55AC51CC" w14:textId="77777777" w:rsidR="0088113C" w:rsidRPr="00E828E9" w:rsidRDefault="0088113C" w:rsidP="00D434EB">
            <w:pPr>
              <w:pStyle w:val="TableParagraph"/>
              <w:ind w:left="151" w:right="224"/>
              <w:jc w:val="center"/>
              <w:rPr>
                <w:sz w:val="20"/>
                <w:lang w:val="ca-ES"/>
              </w:rPr>
            </w:pPr>
          </w:p>
          <w:p w14:paraId="4ECADC78" w14:textId="77777777" w:rsidR="0088113C" w:rsidRPr="00E828E9" w:rsidRDefault="0088113C" w:rsidP="00D434EB">
            <w:pPr>
              <w:pStyle w:val="TableParagraph"/>
              <w:ind w:left="151" w:right="224"/>
              <w:jc w:val="center"/>
              <w:rPr>
                <w:sz w:val="20"/>
                <w:lang w:val="ca-ES"/>
              </w:rPr>
            </w:pPr>
            <w:r w:rsidRPr="00E828E9">
              <w:rPr>
                <w:sz w:val="20"/>
                <w:lang w:val="ca-ES"/>
              </w:rPr>
              <w:t>4,50</w:t>
            </w:r>
            <w:r w:rsidRPr="00E828E9">
              <w:rPr>
                <w:spacing w:val="-4"/>
                <w:sz w:val="20"/>
                <w:lang w:val="ca-ES"/>
              </w:rPr>
              <w:t xml:space="preserve"> </w:t>
            </w:r>
            <w:r w:rsidRPr="00E828E9">
              <w:rPr>
                <w:sz w:val="20"/>
                <w:lang w:val="ca-ES"/>
              </w:rPr>
              <w:t>punts</w:t>
            </w:r>
          </w:p>
          <w:p w14:paraId="5778CDDF" w14:textId="77777777" w:rsidR="0088113C" w:rsidRPr="00E828E9" w:rsidRDefault="0088113C" w:rsidP="00D434EB">
            <w:pPr>
              <w:pStyle w:val="TableParagraph"/>
              <w:rPr>
                <w:lang w:val="ca-ES"/>
              </w:rPr>
            </w:pPr>
          </w:p>
          <w:p w14:paraId="507EBB87" w14:textId="77777777" w:rsidR="0088113C" w:rsidRPr="00E828E9" w:rsidRDefault="0088113C" w:rsidP="00D434EB">
            <w:pPr>
              <w:pStyle w:val="TableParagraph"/>
              <w:spacing w:before="1"/>
              <w:ind w:right="221"/>
              <w:rPr>
                <w:sz w:val="20"/>
                <w:lang w:val="ca-ES"/>
              </w:rPr>
            </w:pPr>
          </w:p>
          <w:p w14:paraId="28ED09E1" w14:textId="77777777" w:rsidR="0088113C" w:rsidRPr="00E828E9" w:rsidRDefault="0088113C" w:rsidP="00D434EB">
            <w:pPr>
              <w:pStyle w:val="TableParagraph"/>
              <w:spacing w:before="1"/>
              <w:ind w:left="151" w:right="221"/>
              <w:jc w:val="center"/>
              <w:rPr>
                <w:sz w:val="20"/>
                <w:lang w:val="ca-ES"/>
              </w:rPr>
            </w:pPr>
            <w:r w:rsidRPr="00E828E9">
              <w:rPr>
                <w:sz w:val="20"/>
                <w:lang w:val="ca-ES"/>
              </w:rPr>
              <w:t>0,00</w:t>
            </w:r>
            <w:r w:rsidRPr="00E828E9">
              <w:rPr>
                <w:spacing w:val="-2"/>
                <w:sz w:val="20"/>
                <w:lang w:val="ca-ES"/>
              </w:rPr>
              <w:t xml:space="preserve"> </w:t>
            </w:r>
            <w:r w:rsidRPr="00E828E9">
              <w:rPr>
                <w:sz w:val="20"/>
                <w:lang w:val="ca-ES"/>
              </w:rPr>
              <w:t>punts</w:t>
            </w:r>
          </w:p>
          <w:p w14:paraId="28A0BC6E" w14:textId="77777777" w:rsidR="0088113C" w:rsidRPr="00E828E9" w:rsidRDefault="0088113C" w:rsidP="00D434EB">
            <w:pPr>
              <w:pStyle w:val="TableParagraph"/>
              <w:rPr>
                <w:sz w:val="28"/>
                <w:lang w:val="ca-ES"/>
              </w:rPr>
            </w:pPr>
          </w:p>
          <w:p w14:paraId="39698A93" w14:textId="77777777" w:rsidR="0088113C" w:rsidRPr="00E828E9" w:rsidRDefault="0088113C" w:rsidP="00D434EB">
            <w:pPr>
              <w:pStyle w:val="TableParagraph"/>
              <w:ind w:left="150" w:right="224"/>
              <w:jc w:val="center"/>
              <w:rPr>
                <w:b/>
                <w:sz w:val="20"/>
                <w:lang w:val="ca-ES"/>
              </w:rPr>
            </w:pPr>
          </w:p>
          <w:p w14:paraId="1EE5575C" w14:textId="1C333324" w:rsidR="0088113C" w:rsidRPr="00E828E9" w:rsidRDefault="0088113C" w:rsidP="00D434EB">
            <w:pPr>
              <w:pStyle w:val="TableParagraph"/>
              <w:ind w:left="151" w:right="221"/>
              <w:jc w:val="center"/>
              <w:rPr>
                <w:sz w:val="20"/>
                <w:lang w:val="ca-ES"/>
              </w:rPr>
            </w:pPr>
          </w:p>
        </w:tc>
      </w:tr>
      <w:tr w:rsidR="0088113C" w:rsidRPr="00E828E9" w14:paraId="7CECE1EB" w14:textId="77777777" w:rsidTr="00881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7"/>
        </w:trPr>
        <w:tc>
          <w:tcPr>
            <w:tcW w:w="7655" w:type="dxa"/>
          </w:tcPr>
          <w:p w14:paraId="61D9A9E4" w14:textId="77777777" w:rsidR="0088113C" w:rsidRPr="00E828E9" w:rsidRDefault="0088113C" w:rsidP="00D434EB">
            <w:pPr>
              <w:pStyle w:val="TableParagraph"/>
              <w:ind w:right="138"/>
              <w:jc w:val="both"/>
              <w:rPr>
                <w:b/>
                <w:sz w:val="20"/>
                <w:lang w:val="ca-ES"/>
              </w:rPr>
            </w:pPr>
            <w:r w:rsidRPr="00E828E9">
              <w:rPr>
                <w:b/>
                <w:sz w:val="20"/>
                <w:lang w:val="ca-ES"/>
              </w:rPr>
              <w:lastRenderedPageBreak/>
              <w:t>Bloc</w:t>
            </w:r>
            <w:r w:rsidRPr="00E828E9">
              <w:rPr>
                <w:b/>
                <w:spacing w:val="-3"/>
                <w:sz w:val="20"/>
                <w:lang w:val="ca-ES"/>
              </w:rPr>
              <w:t xml:space="preserve"> </w:t>
            </w:r>
            <w:r w:rsidRPr="00E828E9">
              <w:rPr>
                <w:b/>
                <w:sz w:val="20"/>
                <w:lang w:val="ca-ES"/>
              </w:rPr>
              <w:t>IV -</w:t>
            </w:r>
            <w:r w:rsidRPr="00E828E9">
              <w:rPr>
                <w:b/>
                <w:spacing w:val="-2"/>
                <w:sz w:val="20"/>
                <w:lang w:val="ca-ES"/>
              </w:rPr>
              <w:t xml:space="preserve"> </w:t>
            </w:r>
            <w:r w:rsidRPr="00E828E9">
              <w:rPr>
                <w:b/>
                <w:sz w:val="20"/>
                <w:lang w:val="ca-ES"/>
              </w:rPr>
              <w:t>Proposta</w:t>
            </w:r>
            <w:r w:rsidRPr="00E828E9">
              <w:rPr>
                <w:b/>
                <w:spacing w:val="-2"/>
                <w:sz w:val="20"/>
                <w:lang w:val="ca-ES"/>
              </w:rPr>
              <w:t xml:space="preserve"> </w:t>
            </w:r>
            <w:r w:rsidRPr="00E828E9">
              <w:rPr>
                <w:b/>
                <w:sz w:val="20"/>
                <w:lang w:val="ca-ES"/>
              </w:rPr>
              <w:t>de</w:t>
            </w:r>
            <w:r w:rsidRPr="00E828E9">
              <w:rPr>
                <w:b/>
                <w:spacing w:val="-1"/>
                <w:sz w:val="20"/>
                <w:lang w:val="ca-ES"/>
              </w:rPr>
              <w:t xml:space="preserve"> </w:t>
            </w:r>
            <w:r w:rsidRPr="00E828E9">
              <w:rPr>
                <w:b/>
                <w:sz w:val="20"/>
                <w:lang w:val="ca-ES"/>
              </w:rPr>
              <w:t>calendari</w:t>
            </w:r>
            <w:r w:rsidRPr="00E828E9">
              <w:rPr>
                <w:b/>
                <w:spacing w:val="-2"/>
                <w:sz w:val="20"/>
                <w:lang w:val="ca-ES"/>
              </w:rPr>
              <w:t xml:space="preserve"> </w:t>
            </w:r>
            <w:r w:rsidRPr="00E828E9">
              <w:rPr>
                <w:b/>
                <w:sz w:val="20"/>
                <w:lang w:val="ca-ES"/>
              </w:rPr>
              <w:t>dels</w:t>
            </w:r>
            <w:r w:rsidRPr="00E828E9">
              <w:rPr>
                <w:b/>
                <w:spacing w:val="-3"/>
                <w:sz w:val="20"/>
                <w:lang w:val="ca-ES"/>
              </w:rPr>
              <w:t xml:space="preserve"> </w:t>
            </w:r>
            <w:r w:rsidRPr="00E828E9">
              <w:rPr>
                <w:b/>
                <w:sz w:val="20"/>
                <w:lang w:val="ca-ES"/>
              </w:rPr>
              <w:t>treballs</w:t>
            </w:r>
          </w:p>
          <w:p w14:paraId="76577F2B" w14:textId="77777777" w:rsidR="0088113C" w:rsidRPr="00E828E9" w:rsidRDefault="0088113C" w:rsidP="00D434EB">
            <w:pPr>
              <w:pStyle w:val="TableParagraph"/>
              <w:spacing w:before="2"/>
              <w:ind w:right="138"/>
              <w:jc w:val="both"/>
              <w:rPr>
                <w:sz w:val="26"/>
                <w:lang w:val="ca-ES"/>
              </w:rPr>
            </w:pPr>
          </w:p>
          <w:p w14:paraId="15B691AE" w14:textId="77777777" w:rsidR="0088113C" w:rsidRPr="00E828E9" w:rsidRDefault="0088113C" w:rsidP="00771A51">
            <w:pPr>
              <w:pStyle w:val="TableParagraph"/>
              <w:numPr>
                <w:ilvl w:val="0"/>
                <w:numId w:val="47"/>
              </w:numPr>
              <w:tabs>
                <w:tab w:val="left" w:pos="718"/>
                <w:tab w:val="left" w:pos="718"/>
              </w:tabs>
              <w:spacing w:before="0" w:line="240" w:lineRule="auto"/>
              <w:ind w:right="138"/>
              <w:jc w:val="both"/>
              <w:rPr>
                <w:sz w:val="20"/>
                <w:lang w:val="ca-ES"/>
              </w:rPr>
            </w:pPr>
            <w:r w:rsidRPr="00E828E9">
              <w:rPr>
                <w:sz w:val="20"/>
                <w:lang w:val="ca-ES"/>
              </w:rPr>
              <w:t>Calendarització</w:t>
            </w:r>
            <w:r w:rsidRPr="00E828E9">
              <w:rPr>
                <w:spacing w:val="-1"/>
                <w:sz w:val="20"/>
                <w:lang w:val="ca-ES"/>
              </w:rPr>
              <w:t xml:space="preserve"> </w:t>
            </w:r>
            <w:r w:rsidRPr="00E828E9">
              <w:rPr>
                <w:sz w:val="20"/>
                <w:lang w:val="ca-ES"/>
              </w:rPr>
              <w:t>de</w:t>
            </w:r>
            <w:r w:rsidRPr="00E828E9">
              <w:rPr>
                <w:spacing w:val="-1"/>
                <w:sz w:val="20"/>
                <w:lang w:val="ca-ES"/>
              </w:rPr>
              <w:t xml:space="preserve"> </w:t>
            </w:r>
            <w:r w:rsidRPr="00E828E9">
              <w:rPr>
                <w:sz w:val="20"/>
                <w:lang w:val="ca-ES"/>
              </w:rPr>
              <w:t>les</w:t>
            </w:r>
            <w:r w:rsidRPr="00E828E9">
              <w:rPr>
                <w:spacing w:val="-2"/>
                <w:sz w:val="20"/>
                <w:lang w:val="ca-ES"/>
              </w:rPr>
              <w:t xml:space="preserve"> </w:t>
            </w:r>
            <w:r w:rsidRPr="00E828E9">
              <w:rPr>
                <w:sz w:val="20"/>
                <w:lang w:val="ca-ES"/>
              </w:rPr>
              <w:t>tasques</w:t>
            </w:r>
            <w:r w:rsidRPr="00E828E9">
              <w:rPr>
                <w:spacing w:val="-2"/>
                <w:sz w:val="20"/>
                <w:lang w:val="ca-ES"/>
              </w:rPr>
              <w:t xml:space="preserve"> </w:t>
            </w:r>
            <w:r w:rsidRPr="00E828E9">
              <w:rPr>
                <w:sz w:val="20"/>
                <w:lang w:val="ca-ES"/>
              </w:rPr>
              <w:t>amb</w:t>
            </w:r>
            <w:r w:rsidRPr="00E828E9">
              <w:rPr>
                <w:spacing w:val="-3"/>
                <w:sz w:val="20"/>
                <w:lang w:val="ca-ES"/>
              </w:rPr>
              <w:t xml:space="preserve"> </w:t>
            </w:r>
            <w:r w:rsidRPr="00E828E9">
              <w:rPr>
                <w:sz w:val="20"/>
                <w:lang w:val="ca-ES"/>
              </w:rPr>
              <w:t>diagrama</w:t>
            </w:r>
            <w:r w:rsidRPr="00E828E9">
              <w:rPr>
                <w:spacing w:val="-1"/>
                <w:sz w:val="20"/>
                <w:lang w:val="ca-ES"/>
              </w:rPr>
              <w:t xml:space="preserve"> </w:t>
            </w:r>
            <w:r w:rsidRPr="00E828E9">
              <w:rPr>
                <w:sz w:val="20"/>
                <w:lang w:val="ca-ES"/>
              </w:rPr>
              <w:t>de</w:t>
            </w:r>
            <w:r w:rsidRPr="00E828E9">
              <w:rPr>
                <w:spacing w:val="-3"/>
                <w:sz w:val="20"/>
                <w:lang w:val="ca-ES"/>
              </w:rPr>
              <w:t xml:space="preserve"> </w:t>
            </w:r>
            <w:r w:rsidRPr="00E828E9">
              <w:rPr>
                <w:sz w:val="20"/>
                <w:lang w:val="ca-ES"/>
              </w:rPr>
              <w:t>Gantt</w:t>
            </w:r>
            <w:r w:rsidRPr="00E828E9">
              <w:rPr>
                <w:spacing w:val="-3"/>
                <w:sz w:val="20"/>
                <w:lang w:val="ca-ES"/>
              </w:rPr>
              <w:t xml:space="preserve"> </w:t>
            </w:r>
            <w:r w:rsidRPr="00E828E9">
              <w:rPr>
                <w:sz w:val="20"/>
                <w:lang w:val="ca-ES"/>
              </w:rPr>
              <w:t>o</w:t>
            </w:r>
            <w:r w:rsidRPr="00E828E9">
              <w:rPr>
                <w:spacing w:val="-3"/>
                <w:sz w:val="20"/>
                <w:lang w:val="ca-ES"/>
              </w:rPr>
              <w:t xml:space="preserve"> </w:t>
            </w:r>
            <w:r w:rsidRPr="00E828E9">
              <w:rPr>
                <w:sz w:val="20"/>
                <w:lang w:val="ca-ES"/>
              </w:rPr>
              <w:t>similar</w:t>
            </w:r>
          </w:p>
          <w:p w14:paraId="17FF79D5" w14:textId="77777777" w:rsidR="0088113C" w:rsidRPr="00E828E9" w:rsidRDefault="0088113C" w:rsidP="00771A51">
            <w:pPr>
              <w:pStyle w:val="TableParagraph"/>
              <w:numPr>
                <w:ilvl w:val="1"/>
                <w:numId w:val="47"/>
              </w:numPr>
              <w:tabs>
                <w:tab w:val="left" w:pos="1111"/>
              </w:tabs>
              <w:spacing w:before="34" w:line="276" w:lineRule="auto"/>
              <w:ind w:right="138" w:firstLine="0"/>
              <w:jc w:val="both"/>
              <w:rPr>
                <w:sz w:val="20"/>
                <w:lang w:val="ca-ES"/>
              </w:rPr>
            </w:pPr>
            <w:r w:rsidRPr="00E828E9">
              <w:rPr>
                <w:sz w:val="20"/>
                <w:lang w:val="ca-ES"/>
              </w:rPr>
              <w:t>Es</w:t>
            </w:r>
            <w:r w:rsidRPr="00E828E9">
              <w:rPr>
                <w:spacing w:val="-3"/>
                <w:sz w:val="20"/>
                <w:lang w:val="ca-ES"/>
              </w:rPr>
              <w:t xml:space="preserve"> </w:t>
            </w:r>
            <w:r w:rsidRPr="00E828E9">
              <w:rPr>
                <w:sz w:val="20"/>
                <w:lang w:val="ca-ES"/>
              </w:rPr>
              <w:t>fa</w:t>
            </w:r>
            <w:r w:rsidRPr="00E828E9">
              <w:rPr>
                <w:spacing w:val="-4"/>
                <w:sz w:val="20"/>
                <w:lang w:val="ca-ES"/>
              </w:rPr>
              <w:t xml:space="preserve"> </w:t>
            </w:r>
            <w:r w:rsidRPr="00E828E9">
              <w:rPr>
                <w:sz w:val="20"/>
                <w:lang w:val="ca-ES"/>
              </w:rPr>
              <w:t>una</w:t>
            </w:r>
            <w:r w:rsidRPr="00E828E9">
              <w:rPr>
                <w:spacing w:val="-5"/>
                <w:sz w:val="20"/>
                <w:lang w:val="ca-ES"/>
              </w:rPr>
              <w:t xml:space="preserve"> </w:t>
            </w:r>
            <w:r w:rsidRPr="00E828E9">
              <w:rPr>
                <w:sz w:val="20"/>
                <w:lang w:val="ca-ES"/>
              </w:rPr>
              <w:t>calendarització</w:t>
            </w:r>
            <w:r w:rsidRPr="00E828E9">
              <w:rPr>
                <w:spacing w:val="-4"/>
                <w:sz w:val="20"/>
                <w:lang w:val="ca-ES"/>
              </w:rPr>
              <w:t xml:space="preserve"> </w:t>
            </w:r>
            <w:r w:rsidRPr="00E828E9">
              <w:rPr>
                <w:sz w:val="20"/>
                <w:lang w:val="ca-ES"/>
              </w:rPr>
              <w:t>dels</w:t>
            </w:r>
            <w:r w:rsidRPr="00E828E9">
              <w:rPr>
                <w:spacing w:val="-3"/>
                <w:sz w:val="20"/>
                <w:lang w:val="ca-ES"/>
              </w:rPr>
              <w:t xml:space="preserve"> </w:t>
            </w:r>
            <w:r w:rsidRPr="00E828E9">
              <w:rPr>
                <w:sz w:val="20"/>
                <w:lang w:val="ca-ES"/>
              </w:rPr>
              <w:t>treballs</w:t>
            </w:r>
            <w:r w:rsidRPr="00E828E9">
              <w:rPr>
                <w:spacing w:val="-3"/>
                <w:sz w:val="20"/>
                <w:lang w:val="ca-ES"/>
              </w:rPr>
              <w:t xml:space="preserve"> </w:t>
            </w:r>
            <w:r w:rsidRPr="00E828E9">
              <w:rPr>
                <w:sz w:val="20"/>
                <w:lang w:val="ca-ES"/>
              </w:rPr>
              <w:t>i</w:t>
            </w:r>
            <w:r w:rsidRPr="00E828E9">
              <w:rPr>
                <w:spacing w:val="-5"/>
                <w:sz w:val="20"/>
                <w:lang w:val="ca-ES"/>
              </w:rPr>
              <w:t xml:space="preserve"> </w:t>
            </w:r>
            <w:r w:rsidRPr="00E828E9">
              <w:rPr>
                <w:sz w:val="20"/>
                <w:lang w:val="ca-ES"/>
              </w:rPr>
              <w:t>s’inclou</w:t>
            </w:r>
            <w:r w:rsidRPr="00E828E9">
              <w:rPr>
                <w:spacing w:val="-3"/>
                <w:sz w:val="20"/>
                <w:lang w:val="ca-ES"/>
              </w:rPr>
              <w:t xml:space="preserve"> </w:t>
            </w:r>
            <w:r w:rsidRPr="00E828E9">
              <w:rPr>
                <w:sz w:val="20"/>
                <w:lang w:val="ca-ES"/>
              </w:rPr>
              <w:t>un</w:t>
            </w:r>
            <w:r w:rsidRPr="00E828E9">
              <w:rPr>
                <w:spacing w:val="-3"/>
                <w:sz w:val="20"/>
                <w:lang w:val="ca-ES"/>
              </w:rPr>
              <w:t xml:space="preserve"> </w:t>
            </w:r>
            <w:r w:rsidRPr="00E828E9">
              <w:rPr>
                <w:sz w:val="20"/>
                <w:lang w:val="ca-ES"/>
              </w:rPr>
              <w:t>sistema</w:t>
            </w:r>
            <w:r w:rsidRPr="00E828E9">
              <w:rPr>
                <w:spacing w:val="-53"/>
                <w:sz w:val="20"/>
                <w:lang w:val="ca-ES"/>
              </w:rPr>
              <w:t xml:space="preserve"> </w:t>
            </w:r>
            <w:r w:rsidRPr="00E828E9">
              <w:rPr>
                <w:sz w:val="20"/>
                <w:lang w:val="ca-ES"/>
              </w:rPr>
              <w:t xml:space="preserve"> de</w:t>
            </w:r>
            <w:r w:rsidRPr="00E828E9">
              <w:rPr>
                <w:spacing w:val="-2"/>
                <w:sz w:val="20"/>
                <w:lang w:val="ca-ES"/>
              </w:rPr>
              <w:t xml:space="preserve"> </w:t>
            </w:r>
            <w:r w:rsidRPr="00E828E9">
              <w:rPr>
                <w:sz w:val="20"/>
                <w:lang w:val="ca-ES"/>
              </w:rPr>
              <w:t>mitigació</w:t>
            </w:r>
            <w:r w:rsidRPr="00E828E9">
              <w:rPr>
                <w:spacing w:val="-1"/>
                <w:sz w:val="20"/>
                <w:lang w:val="ca-ES"/>
              </w:rPr>
              <w:t xml:space="preserve"> </w:t>
            </w:r>
            <w:r w:rsidRPr="00E828E9">
              <w:rPr>
                <w:sz w:val="20"/>
                <w:lang w:val="ca-ES"/>
              </w:rPr>
              <w:t>de</w:t>
            </w:r>
            <w:r w:rsidRPr="00E828E9">
              <w:rPr>
                <w:spacing w:val="-1"/>
                <w:sz w:val="20"/>
                <w:lang w:val="ca-ES"/>
              </w:rPr>
              <w:t xml:space="preserve"> </w:t>
            </w:r>
            <w:r w:rsidRPr="00E828E9">
              <w:rPr>
                <w:sz w:val="20"/>
                <w:lang w:val="ca-ES"/>
              </w:rPr>
              <w:t>possibles</w:t>
            </w:r>
            <w:r w:rsidRPr="00E828E9">
              <w:rPr>
                <w:spacing w:val="-1"/>
                <w:sz w:val="20"/>
                <w:lang w:val="ca-ES"/>
              </w:rPr>
              <w:t xml:space="preserve"> </w:t>
            </w:r>
            <w:r w:rsidRPr="00E828E9">
              <w:rPr>
                <w:sz w:val="20"/>
                <w:lang w:val="ca-ES"/>
              </w:rPr>
              <w:t>riscos i</w:t>
            </w:r>
            <w:r w:rsidRPr="00E828E9">
              <w:rPr>
                <w:spacing w:val="-3"/>
                <w:sz w:val="20"/>
                <w:lang w:val="ca-ES"/>
              </w:rPr>
              <w:t xml:space="preserve"> </w:t>
            </w:r>
            <w:r w:rsidRPr="00E828E9">
              <w:rPr>
                <w:sz w:val="20"/>
                <w:lang w:val="ca-ES"/>
              </w:rPr>
              <w:t>contingències.</w:t>
            </w:r>
          </w:p>
          <w:p w14:paraId="3EF1AE01" w14:textId="77777777" w:rsidR="0088113C" w:rsidRPr="00E828E9" w:rsidRDefault="0088113C" w:rsidP="00771A51">
            <w:pPr>
              <w:pStyle w:val="TableParagraph"/>
              <w:numPr>
                <w:ilvl w:val="1"/>
                <w:numId w:val="47"/>
              </w:numPr>
              <w:tabs>
                <w:tab w:val="left" w:pos="1111"/>
              </w:tabs>
              <w:spacing w:before="0" w:line="278" w:lineRule="auto"/>
              <w:ind w:right="138" w:firstLine="0"/>
              <w:jc w:val="both"/>
              <w:rPr>
                <w:sz w:val="20"/>
                <w:lang w:val="ca-ES"/>
              </w:rPr>
            </w:pPr>
            <w:r w:rsidRPr="00E828E9">
              <w:rPr>
                <w:sz w:val="20"/>
                <w:lang w:val="ca-ES"/>
              </w:rPr>
              <w:t>Es fa una calendarització dels treballs però no s’inclou un</w:t>
            </w:r>
            <w:r w:rsidRPr="00E828E9">
              <w:rPr>
                <w:spacing w:val="-53"/>
                <w:sz w:val="20"/>
                <w:lang w:val="ca-ES"/>
              </w:rPr>
              <w:t xml:space="preserve"> </w:t>
            </w:r>
            <w:r w:rsidRPr="00E828E9">
              <w:rPr>
                <w:sz w:val="20"/>
                <w:lang w:val="ca-ES"/>
              </w:rPr>
              <w:t xml:space="preserve"> sistema de mitigació de</w:t>
            </w:r>
            <w:r w:rsidRPr="00E828E9">
              <w:rPr>
                <w:spacing w:val="-2"/>
                <w:sz w:val="20"/>
                <w:lang w:val="ca-ES"/>
              </w:rPr>
              <w:t xml:space="preserve"> </w:t>
            </w:r>
            <w:r w:rsidRPr="00E828E9">
              <w:rPr>
                <w:sz w:val="20"/>
                <w:lang w:val="ca-ES"/>
              </w:rPr>
              <w:t>possibles</w:t>
            </w:r>
            <w:r w:rsidRPr="00E828E9">
              <w:rPr>
                <w:spacing w:val="-1"/>
                <w:sz w:val="20"/>
                <w:lang w:val="ca-ES"/>
              </w:rPr>
              <w:t xml:space="preserve"> </w:t>
            </w:r>
            <w:r w:rsidRPr="00E828E9">
              <w:rPr>
                <w:sz w:val="20"/>
                <w:lang w:val="ca-ES"/>
              </w:rPr>
              <w:t>riscos i</w:t>
            </w:r>
            <w:r w:rsidRPr="00E828E9">
              <w:rPr>
                <w:spacing w:val="-3"/>
                <w:sz w:val="20"/>
                <w:lang w:val="ca-ES"/>
              </w:rPr>
              <w:t xml:space="preserve"> </w:t>
            </w:r>
            <w:r w:rsidRPr="00E828E9">
              <w:rPr>
                <w:sz w:val="20"/>
                <w:lang w:val="ca-ES"/>
              </w:rPr>
              <w:t>contingències.</w:t>
            </w:r>
          </w:p>
          <w:p w14:paraId="58AD3D18" w14:textId="77777777" w:rsidR="0088113C" w:rsidRPr="00E828E9" w:rsidRDefault="0088113C" w:rsidP="00771A51">
            <w:pPr>
              <w:pStyle w:val="TableParagraph"/>
              <w:numPr>
                <w:ilvl w:val="1"/>
                <w:numId w:val="47"/>
              </w:numPr>
              <w:tabs>
                <w:tab w:val="left" w:pos="1111"/>
              </w:tabs>
              <w:spacing w:before="0" w:line="276" w:lineRule="auto"/>
              <w:ind w:right="138" w:firstLine="0"/>
              <w:jc w:val="both"/>
              <w:rPr>
                <w:sz w:val="20"/>
                <w:lang w:val="ca-ES"/>
              </w:rPr>
            </w:pPr>
            <w:r w:rsidRPr="00E828E9">
              <w:rPr>
                <w:sz w:val="20"/>
                <w:lang w:val="ca-ES"/>
              </w:rPr>
              <w:t>No</w:t>
            </w:r>
            <w:r w:rsidRPr="00E828E9">
              <w:rPr>
                <w:spacing w:val="-6"/>
                <w:sz w:val="20"/>
                <w:lang w:val="ca-ES"/>
              </w:rPr>
              <w:t xml:space="preserve"> </w:t>
            </w:r>
            <w:r w:rsidRPr="00E828E9">
              <w:rPr>
                <w:sz w:val="20"/>
                <w:lang w:val="ca-ES"/>
              </w:rPr>
              <w:t>s’inclou</w:t>
            </w:r>
            <w:r w:rsidRPr="00E828E9">
              <w:rPr>
                <w:spacing w:val="-3"/>
                <w:sz w:val="20"/>
                <w:lang w:val="ca-ES"/>
              </w:rPr>
              <w:t xml:space="preserve"> </w:t>
            </w:r>
            <w:r w:rsidRPr="00E828E9">
              <w:rPr>
                <w:sz w:val="20"/>
                <w:lang w:val="ca-ES"/>
              </w:rPr>
              <w:t>una</w:t>
            </w:r>
            <w:r w:rsidRPr="00E828E9">
              <w:rPr>
                <w:spacing w:val="-6"/>
                <w:sz w:val="20"/>
                <w:lang w:val="ca-ES"/>
              </w:rPr>
              <w:t xml:space="preserve"> </w:t>
            </w:r>
            <w:r w:rsidRPr="00E828E9">
              <w:rPr>
                <w:sz w:val="20"/>
                <w:lang w:val="ca-ES"/>
              </w:rPr>
              <w:t>calendarització</w:t>
            </w:r>
            <w:r w:rsidRPr="00E828E9">
              <w:rPr>
                <w:spacing w:val="-3"/>
                <w:sz w:val="20"/>
                <w:lang w:val="ca-ES"/>
              </w:rPr>
              <w:t xml:space="preserve"> </w:t>
            </w:r>
            <w:r w:rsidRPr="00E828E9">
              <w:rPr>
                <w:sz w:val="20"/>
                <w:lang w:val="ca-ES"/>
              </w:rPr>
              <w:t>dels</w:t>
            </w:r>
            <w:r w:rsidRPr="00E828E9">
              <w:rPr>
                <w:spacing w:val="-5"/>
                <w:sz w:val="20"/>
                <w:lang w:val="ca-ES"/>
              </w:rPr>
              <w:t xml:space="preserve"> </w:t>
            </w:r>
            <w:r w:rsidRPr="00E828E9">
              <w:rPr>
                <w:sz w:val="20"/>
                <w:lang w:val="ca-ES"/>
              </w:rPr>
              <w:t>treballs</w:t>
            </w:r>
            <w:r w:rsidRPr="00E828E9">
              <w:rPr>
                <w:spacing w:val="-4"/>
                <w:sz w:val="20"/>
                <w:lang w:val="ca-ES"/>
              </w:rPr>
              <w:t xml:space="preserve"> </w:t>
            </w:r>
            <w:r w:rsidRPr="00E828E9">
              <w:rPr>
                <w:sz w:val="20"/>
                <w:lang w:val="ca-ES"/>
              </w:rPr>
              <w:t>amb</w:t>
            </w:r>
            <w:r w:rsidRPr="00E828E9">
              <w:rPr>
                <w:spacing w:val="-2"/>
                <w:sz w:val="20"/>
                <w:lang w:val="ca-ES"/>
              </w:rPr>
              <w:t xml:space="preserve"> </w:t>
            </w:r>
            <w:r w:rsidRPr="00E828E9">
              <w:rPr>
                <w:sz w:val="20"/>
                <w:lang w:val="ca-ES"/>
              </w:rPr>
              <w:t>un</w:t>
            </w:r>
            <w:r w:rsidRPr="00E828E9">
              <w:rPr>
                <w:spacing w:val="-6"/>
                <w:sz w:val="20"/>
                <w:lang w:val="ca-ES"/>
              </w:rPr>
              <w:t xml:space="preserve"> </w:t>
            </w:r>
            <w:r w:rsidRPr="00E828E9">
              <w:rPr>
                <w:sz w:val="20"/>
                <w:lang w:val="ca-ES"/>
              </w:rPr>
              <w:t>diagrama de</w:t>
            </w:r>
            <w:r w:rsidRPr="00E828E9">
              <w:rPr>
                <w:spacing w:val="-1"/>
                <w:sz w:val="20"/>
                <w:lang w:val="ca-ES"/>
              </w:rPr>
              <w:t xml:space="preserve"> </w:t>
            </w:r>
            <w:r w:rsidRPr="00E828E9">
              <w:rPr>
                <w:sz w:val="20"/>
                <w:lang w:val="ca-ES"/>
              </w:rPr>
              <w:t>Gantt</w:t>
            </w:r>
            <w:r w:rsidRPr="00E828E9">
              <w:rPr>
                <w:spacing w:val="1"/>
                <w:sz w:val="20"/>
                <w:lang w:val="ca-ES"/>
              </w:rPr>
              <w:t xml:space="preserve"> </w:t>
            </w:r>
            <w:r w:rsidRPr="00E828E9">
              <w:rPr>
                <w:sz w:val="20"/>
                <w:lang w:val="ca-ES"/>
              </w:rPr>
              <w:t>o</w:t>
            </w:r>
            <w:r w:rsidRPr="00E828E9">
              <w:rPr>
                <w:spacing w:val="-1"/>
                <w:sz w:val="20"/>
                <w:lang w:val="ca-ES"/>
              </w:rPr>
              <w:t xml:space="preserve"> </w:t>
            </w:r>
            <w:r w:rsidRPr="00E828E9">
              <w:rPr>
                <w:sz w:val="20"/>
                <w:lang w:val="ca-ES"/>
              </w:rPr>
              <w:t>similar.</w:t>
            </w:r>
          </w:p>
          <w:p w14:paraId="090DAEAB" w14:textId="77777777" w:rsidR="0088113C" w:rsidRPr="00E828E9" w:rsidRDefault="0088113C" w:rsidP="00D434EB">
            <w:pPr>
              <w:pStyle w:val="TableParagraph"/>
              <w:spacing w:before="6"/>
              <w:ind w:right="138"/>
              <w:jc w:val="both"/>
              <w:rPr>
                <w:lang w:val="ca-ES"/>
              </w:rPr>
            </w:pPr>
          </w:p>
          <w:p w14:paraId="6CF28DA4" w14:textId="77777777" w:rsidR="0088113C" w:rsidRPr="00E828E9" w:rsidRDefault="0088113C" w:rsidP="00771A51">
            <w:pPr>
              <w:pStyle w:val="TableParagraph"/>
              <w:numPr>
                <w:ilvl w:val="0"/>
                <w:numId w:val="47"/>
              </w:numPr>
              <w:tabs>
                <w:tab w:val="left" w:pos="718"/>
                <w:tab w:val="left" w:pos="718"/>
              </w:tabs>
              <w:spacing w:before="0" w:line="240" w:lineRule="auto"/>
              <w:ind w:right="138" w:hanging="426"/>
              <w:jc w:val="both"/>
              <w:rPr>
                <w:sz w:val="20"/>
                <w:lang w:val="ca-ES"/>
              </w:rPr>
            </w:pPr>
            <w:r w:rsidRPr="00E828E9">
              <w:rPr>
                <w:sz w:val="20"/>
                <w:lang w:val="ca-ES"/>
              </w:rPr>
              <w:t>Justificació</w:t>
            </w:r>
            <w:r w:rsidRPr="00E828E9">
              <w:rPr>
                <w:spacing w:val="-3"/>
                <w:sz w:val="20"/>
                <w:lang w:val="ca-ES"/>
              </w:rPr>
              <w:t xml:space="preserve"> </w:t>
            </w:r>
            <w:r w:rsidRPr="00E828E9">
              <w:rPr>
                <w:sz w:val="20"/>
                <w:lang w:val="ca-ES"/>
              </w:rPr>
              <w:t>del</w:t>
            </w:r>
            <w:r w:rsidRPr="00E828E9">
              <w:rPr>
                <w:spacing w:val="-4"/>
                <w:sz w:val="20"/>
                <w:lang w:val="ca-ES"/>
              </w:rPr>
              <w:t xml:space="preserve"> </w:t>
            </w:r>
            <w:r w:rsidRPr="00E828E9">
              <w:rPr>
                <w:sz w:val="20"/>
                <w:lang w:val="ca-ES"/>
              </w:rPr>
              <w:t>temps emprat</w:t>
            </w:r>
            <w:r w:rsidRPr="00E828E9">
              <w:rPr>
                <w:spacing w:val="-3"/>
                <w:sz w:val="20"/>
                <w:lang w:val="ca-ES"/>
              </w:rPr>
              <w:t xml:space="preserve"> </w:t>
            </w:r>
            <w:r w:rsidRPr="00E828E9">
              <w:rPr>
                <w:sz w:val="20"/>
                <w:lang w:val="ca-ES"/>
              </w:rPr>
              <w:t>per</w:t>
            </w:r>
            <w:r w:rsidRPr="00E828E9">
              <w:rPr>
                <w:spacing w:val="-1"/>
                <w:sz w:val="20"/>
                <w:lang w:val="ca-ES"/>
              </w:rPr>
              <w:t xml:space="preserve"> </w:t>
            </w:r>
            <w:r w:rsidRPr="00E828E9">
              <w:rPr>
                <w:sz w:val="20"/>
                <w:lang w:val="ca-ES"/>
              </w:rPr>
              <w:t>cada</w:t>
            </w:r>
            <w:r w:rsidRPr="00E828E9">
              <w:rPr>
                <w:spacing w:val="-3"/>
                <w:sz w:val="20"/>
                <w:lang w:val="ca-ES"/>
              </w:rPr>
              <w:t xml:space="preserve"> </w:t>
            </w:r>
            <w:r w:rsidRPr="00E828E9">
              <w:rPr>
                <w:sz w:val="20"/>
                <w:lang w:val="ca-ES"/>
              </w:rPr>
              <w:t>tasca</w:t>
            </w:r>
          </w:p>
          <w:p w14:paraId="3030BD46" w14:textId="77777777" w:rsidR="0088113C" w:rsidRPr="00E828E9" w:rsidRDefault="0088113C" w:rsidP="00771A51">
            <w:pPr>
              <w:pStyle w:val="TableParagraph"/>
              <w:numPr>
                <w:ilvl w:val="1"/>
                <w:numId w:val="47"/>
              </w:numPr>
              <w:tabs>
                <w:tab w:val="left" w:pos="1111"/>
              </w:tabs>
              <w:spacing w:before="37" w:line="276" w:lineRule="auto"/>
              <w:ind w:right="138" w:firstLine="0"/>
              <w:jc w:val="both"/>
              <w:rPr>
                <w:sz w:val="20"/>
                <w:lang w:val="ca-ES"/>
              </w:rPr>
            </w:pPr>
            <w:r w:rsidRPr="00E828E9">
              <w:rPr>
                <w:sz w:val="20"/>
                <w:lang w:val="ca-ES"/>
              </w:rPr>
              <w:t xml:space="preserve">Es justifica el temps emprat per les tasques de manera clara </w:t>
            </w:r>
            <w:r w:rsidRPr="00E828E9">
              <w:rPr>
                <w:spacing w:val="-53"/>
                <w:sz w:val="20"/>
                <w:lang w:val="ca-ES"/>
              </w:rPr>
              <w:t xml:space="preserve"> </w:t>
            </w:r>
            <w:r w:rsidRPr="00E828E9">
              <w:rPr>
                <w:sz w:val="20"/>
                <w:lang w:val="ca-ES"/>
              </w:rPr>
              <w:t>i</w:t>
            </w:r>
            <w:r w:rsidRPr="00E828E9">
              <w:rPr>
                <w:spacing w:val="-3"/>
                <w:sz w:val="20"/>
                <w:lang w:val="ca-ES"/>
              </w:rPr>
              <w:t xml:space="preserve"> </w:t>
            </w:r>
            <w:r w:rsidRPr="00E828E9">
              <w:rPr>
                <w:sz w:val="20"/>
                <w:lang w:val="ca-ES"/>
              </w:rPr>
              <w:t>precisa.</w:t>
            </w:r>
          </w:p>
          <w:p w14:paraId="58D9E119" w14:textId="77777777" w:rsidR="0088113C" w:rsidRPr="00E828E9" w:rsidRDefault="0088113C" w:rsidP="00771A51">
            <w:pPr>
              <w:pStyle w:val="TableParagraph"/>
              <w:numPr>
                <w:ilvl w:val="1"/>
                <w:numId w:val="47"/>
              </w:numPr>
              <w:tabs>
                <w:tab w:val="left" w:pos="1111"/>
              </w:tabs>
              <w:spacing w:before="0" w:line="276" w:lineRule="auto"/>
              <w:ind w:right="138" w:firstLine="0"/>
              <w:jc w:val="both"/>
              <w:rPr>
                <w:sz w:val="20"/>
                <w:lang w:val="ca-ES"/>
              </w:rPr>
            </w:pPr>
            <w:r w:rsidRPr="00E828E9">
              <w:rPr>
                <w:sz w:val="20"/>
                <w:lang w:val="ca-ES"/>
              </w:rPr>
              <w:t>Es</w:t>
            </w:r>
            <w:r w:rsidRPr="00E828E9">
              <w:rPr>
                <w:spacing w:val="-2"/>
                <w:sz w:val="20"/>
                <w:lang w:val="ca-ES"/>
              </w:rPr>
              <w:t xml:space="preserve"> </w:t>
            </w:r>
            <w:r w:rsidRPr="00E828E9">
              <w:rPr>
                <w:sz w:val="20"/>
                <w:lang w:val="ca-ES"/>
              </w:rPr>
              <w:t>justifica</w:t>
            </w:r>
            <w:r w:rsidRPr="00E828E9">
              <w:rPr>
                <w:spacing w:val="-1"/>
                <w:sz w:val="20"/>
                <w:lang w:val="ca-ES"/>
              </w:rPr>
              <w:t xml:space="preserve"> </w:t>
            </w:r>
            <w:r w:rsidRPr="00E828E9">
              <w:rPr>
                <w:sz w:val="20"/>
                <w:lang w:val="ca-ES"/>
              </w:rPr>
              <w:t>el</w:t>
            </w:r>
            <w:r w:rsidRPr="00E828E9">
              <w:rPr>
                <w:spacing w:val="-4"/>
                <w:sz w:val="20"/>
                <w:lang w:val="ca-ES"/>
              </w:rPr>
              <w:t xml:space="preserve"> </w:t>
            </w:r>
            <w:r w:rsidRPr="00E828E9">
              <w:rPr>
                <w:sz w:val="20"/>
                <w:lang w:val="ca-ES"/>
              </w:rPr>
              <w:t>temps</w:t>
            </w:r>
            <w:r w:rsidRPr="00E828E9">
              <w:rPr>
                <w:spacing w:val="-2"/>
                <w:sz w:val="20"/>
                <w:lang w:val="ca-ES"/>
              </w:rPr>
              <w:t xml:space="preserve"> </w:t>
            </w:r>
            <w:r w:rsidRPr="00E828E9">
              <w:rPr>
                <w:sz w:val="20"/>
                <w:lang w:val="ca-ES"/>
              </w:rPr>
              <w:t>emprat</w:t>
            </w:r>
            <w:r w:rsidRPr="00E828E9">
              <w:rPr>
                <w:spacing w:val="-1"/>
                <w:sz w:val="20"/>
                <w:lang w:val="ca-ES"/>
              </w:rPr>
              <w:t xml:space="preserve"> </w:t>
            </w:r>
            <w:r w:rsidRPr="00E828E9">
              <w:rPr>
                <w:sz w:val="20"/>
                <w:lang w:val="ca-ES"/>
              </w:rPr>
              <w:t>per</w:t>
            </w:r>
            <w:r w:rsidRPr="00E828E9">
              <w:rPr>
                <w:spacing w:val="-2"/>
                <w:sz w:val="20"/>
                <w:lang w:val="ca-ES"/>
              </w:rPr>
              <w:t xml:space="preserve"> </w:t>
            </w:r>
            <w:r w:rsidRPr="00E828E9">
              <w:rPr>
                <w:sz w:val="20"/>
                <w:lang w:val="ca-ES"/>
              </w:rPr>
              <w:t>les</w:t>
            </w:r>
            <w:r w:rsidRPr="00E828E9">
              <w:rPr>
                <w:spacing w:val="-1"/>
                <w:sz w:val="20"/>
                <w:lang w:val="ca-ES"/>
              </w:rPr>
              <w:t xml:space="preserve"> </w:t>
            </w:r>
            <w:r w:rsidRPr="00E828E9">
              <w:rPr>
                <w:sz w:val="20"/>
                <w:lang w:val="ca-ES"/>
              </w:rPr>
              <w:t>tasques,</w:t>
            </w:r>
            <w:r w:rsidRPr="00E828E9">
              <w:rPr>
                <w:spacing w:val="-3"/>
                <w:sz w:val="20"/>
                <w:lang w:val="ca-ES"/>
              </w:rPr>
              <w:t xml:space="preserve"> </w:t>
            </w:r>
            <w:r w:rsidRPr="00E828E9">
              <w:rPr>
                <w:sz w:val="20"/>
                <w:lang w:val="ca-ES"/>
              </w:rPr>
              <w:t>però aquesta</w:t>
            </w:r>
            <w:r w:rsidRPr="00E828E9">
              <w:rPr>
                <w:spacing w:val="-53"/>
                <w:sz w:val="20"/>
                <w:lang w:val="ca-ES"/>
              </w:rPr>
              <w:t xml:space="preserve"> </w:t>
            </w:r>
            <w:r w:rsidRPr="00E828E9">
              <w:rPr>
                <w:sz w:val="20"/>
                <w:lang w:val="ca-ES"/>
              </w:rPr>
              <w:t xml:space="preserve"> justificació és</w:t>
            </w:r>
            <w:r w:rsidRPr="00E828E9">
              <w:rPr>
                <w:spacing w:val="-1"/>
                <w:sz w:val="20"/>
                <w:lang w:val="ca-ES"/>
              </w:rPr>
              <w:t xml:space="preserve"> </w:t>
            </w:r>
            <w:r w:rsidRPr="00E828E9">
              <w:rPr>
                <w:sz w:val="20"/>
                <w:lang w:val="ca-ES"/>
              </w:rPr>
              <w:t>ambigua</w:t>
            </w:r>
            <w:r w:rsidRPr="00E828E9">
              <w:rPr>
                <w:spacing w:val="1"/>
                <w:sz w:val="20"/>
                <w:lang w:val="ca-ES"/>
              </w:rPr>
              <w:t xml:space="preserve"> </w:t>
            </w:r>
            <w:r w:rsidRPr="00E828E9">
              <w:rPr>
                <w:sz w:val="20"/>
                <w:lang w:val="ca-ES"/>
              </w:rPr>
              <w:t>en alguns aspectes.</w:t>
            </w:r>
          </w:p>
          <w:p w14:paraId="399D5E8A" w14:textId="77777777" w:rsidR="0088113C" w:rsidRPr="00E828E9" w:rsidRDefault="0088113C" w:rsidP="00771A51">
            <w:pPr>
              <w:pStyle w:val="TableParagraph"/>
              <w:numPr>
                <w:ilvl w:val="1"/>
                <w:numId w:val="47"/>
              </w:numPr>
              <w:tabs>
                <w:tab w:val="left" w:pos="1111"/>
              </w:tabs>
              <w:spacing w:before="0" w:line="278" w:lineRule="auto"/>
              <w:ind w:right="138" w:firstLine="0"/>
              <w:jc w:val="both"/>
              <w:rPr>
                <w:sz w:val="20"/>
                <w:lang w:val="ca-ES"/>
              </w:rPr>
            </w:pPr>
            <w:r w:rsidRPr="00E828E9">
              <w:rPr>
                <w:sz w:val="20"/>
                <w:lang w:val="ca-ES"/>
              </w:rPr>
              <w:t>No</w:t>
            </w:r>
            <w:r w:rsidRPr="00E828E9">
              <w:rPr>
                <w:spacing w:val="-1"/>
                <w:sz w:val="20"/>
                <w:lang w:val="ca-ES"/>
              </w:rPr>
              <w:t xml:space="preserve"> </w:t>
            </w:r>
            <w:r w:rsidRPr="00E828E9">
              <w:rPr>
                <w:sz w:val="20"/>
                <w:lang w:val="ca-ES"/>
              </w:rPr>
              <w:t>es</w:t>
            </w:r>
            <w:r w:rsidRPr="00E828E9">
              <w:rPr>
                <w:spacing w:val="-2"/>
                <w:sz w:val="20"/>
                <w:lang w:val="ca-ES"/>
              </w:rPr>
              <w:t xml:space="preserve"> </w:t>
            </w:r>
            <w:r w:rsidRPr="00E828E9">
              <w:rPr>
                <w:sz w:val="20"/>
                <w:lang w:val="ca-ES"/>
              </w:rPr>
              <w:t>justifica</w:t>
            </w:r>
            <w:r w:rsidRPr="00E828E9">
              <w:rPr>
                <w:spacing w:val="-2"/>
                <w:sz w:val="20"/>
                <w:lang w:val="ca-ES"/>
              </w:rPr>
              <w:t xml:space="preserve"> </w:t>
            </w:r>
            <w:r w:rsidRPr="00E828E9">
              <w:rPr>
                <w:sz w:val="20"/>
                <w:lang w:val="ca-ES"/>
              </w:rPr>
              <w:t>el</w:t>
            </w:r>
            <w:r w:rsidRPr="00E828E9">
              <w:rPr>
                <w:spacing w:val="-4"/>
                <w:sz w:val="20"/>
                <w:lang w:val="ca-ES"/>
              </w:rPr>
              <w:t xml:space="preserve"> </w:t>
            </w:r>
            <w:r w:rsidRPr="00E828E9">
              <w:rPr>
                <w:sz w:val="20"/>
                <w:lang w:val="ca-ES"/>
              </w:rPr>
              <w:t>temps</w:t>
            </w:r>
            <w:r w:rsidRPr="00E828E9">
              <w:rPr>
                <w:spacing w:val="-2"/>
                <w:sz w:val="20"/>
                <w:lang w:val="ca-ES"/>
              </w:rPr>
              <w:t xml:space="preserve"> </w:t>
            </w:r>
            <w:r w:rsidRPr="00E828E9">
              <w:rPr>
                <w:sz w:val="20"/>
                <w:lang w:val="ca-ES"/>
              </w:rPr>
              <w:t>emprat per</w:t>
            </w:r>
            <w:r w:rsidRPr="00E828E9">
              <w:rPr>
                <w:spacing w:val="-2"/>
                <w:sz w:val="20"/>
                <w:lang w:val="ca-ES"/>
              </w:rPr>
              <w:t xml:space="preserve"> </w:t>
            </w:r>
            <w:r w:rsidRPr="00E828E9">
              <w:rPr>
                <w:sz w:val="20"/>
                <w:lang w:val="ca-ES"/>
              </w:rPr>
              <w:t>les</w:t>
            </w:r>
            <w:r w:rsidRPr="00E828E9">
              <w:rPr>
                <w:spacing w:val="-2"/>
                <w:sz w:val="20"/>
                <w:lang w:val="ca-ES"/>
              </w:rPr>
              <w:t xml:space="preserve"> </w:t>
            </w:r>
            <w:r w:rsidRPr="00E828E9">
              <w:rPr>
                <w:sz w:val="20"/>
                <w:lang w:val="ca-ES"/>
              </w:rPr>
              <w:t>tasques</w:t>
            </w:r>
            <w:r w:rsidRPr="00E828E9">
              <w:rPr>
                <w:spacing w:val="-1"/>
                <w:sz w:val="20"/>
                <w:lang w:val="ca-ES"/>
              </w:rPr>
              <w:t xml:space="preserve"> </w:t>
            </w:r>
            <w:r w:rsidRPr="00E828E9">
              <w:rPr>
                <w:sz w:val="20"/>
                <w:lang w:val="ca-ES"/>
              </w:rPr>
              <w:t>de</w:t>
            </w:r>
            <w:r w:rsidRPr="00E828E9">
              <w:rPr>
                <w:spacing w:val="-3"/>
                <w:sz w:val="20"/>
                <w:lang w:val="ca-ES"/>
              </w:rPr>
              <w:t xml:space="preserve"> </w:t>
            </w:r>
            <w:r w:rsidRPr="00E828E9">
              <w:rPr>
                <w:sz w:val="20"/>
                <w:lang w:val="ca-ES"/>
              </w:rPr>
              <w:t>manera</w:t>
            </w:r>
            <w:r w:rsidRPr="00E828E9">
              <w:rPr>
                <w:spacing w:val="-53"/>
                <w:sz w:val="20"/>
                <w:lang w:val="ca-ES"/>
              </w:rPr>
              <w:t xml:space="preserve"> </w:t>
            </w:r>
            <w:r w:rsidRPr="00E828E9">
              <w:rPr>
                <w:sz w:val="20"/>
                <w:lang w:val="ca-ES"/>
              </w:rPr>
              <w:t xml:space="preserve"> clara</w:t>
            </w:r>
            <w:r w:rsidRPr="00E828E9">
              <w:rPr>
                <w:spacing w:val="-2"/>
                <w:sz w:val="20"/>
                <w:lang w:val="ca-ES"/>
              </w:rPr>
              <w:t xml:space="preserve"> </w:t>
            </w:r>
            <w:r w:rsidRPr="00E828E9">
              <w:rPr>
                <w:sz w:val="20"/>
                <w:lang w:val="ca-ES"/>
              </w:rPr>
              <w:t>i precisa.</w:t>
            </w:r>
          </w:p>
        </w:tc>
        <w:tc>
          <w:tcPr>
            <w:tcW w:w="2126" w:type="dxa"/>
          </w:tcPr>
          <w:p w14:paraId="6540A188" w14:textId="77777777" w:rsidR="0088113C" w:rsidRPr="00E828E9" w:rsidRDefault="0088113C" w:rsidP="00D434EB">
            <w:pPr>
              <w:pStyle w:val="TableParagraph"/>
              <w:ind w:left="150" w:right="224"/>
              <w:jc w:val="center"/>
              <w:rPr>
                <w:b/>
                <w:sz w:val="20"/>
                <w:lang w:val="ca-ES"/>
              </w:rPr>
            </w:pPr>
            <w:r w:rsidRPr="00E828E9">
              <w:rPr>
                <w:b/>
                <w:sz w:val="20"/>
                <w:lang w:val="ca-ES"/>
              </w:rPr>
              <w:t>Fins</w:t>
            </w:r>
            <w:r w:rsidRPr="00E828E9">
              <w:rPr>
                <w:b/>
                <w:spacing w:val="-2"/>
                <w:sz w:val="20"/>
                <w:lang w:val="ca-ES"/>
              </w:rPr>
              <w:t xml:space="preserve"> </w:t>
            </w:r>
            <w:r w:rsidRPr="00E828E9">
              <w:rPr>
                <w:b/>
                <w:sz w:val="20"/>
                <w:lang w:val="ca-ES"/>
              </w:rPr>
              <w:t>a</w:t>
            </w:r>
            <w:r w:rsidRPr="00E828E9">
              <w:rPr>
                <w:b/>
                <w:spacing w:val="-2"/>
                <w:sz w:val="20"/>
                <w:lang w:val="ca-ES"/>
              </w:rPr>
              <w:t xml:space="preserve"> </w:t>
            </w:r>
            <w:r w:rsidRPr="00E828E9">
              <w:rPr>
                <w:b/>
                <w:sz w:val="20"/>
                <w:lang w:val="ca-ES"/>
              </w:rPr>
              <w:t>8,00</w:t>
            </w:r>
            <w:r w:rsidRPr="00E828E9">
              <w:rPr>
                <w:b/>
                <w:spacing w:val="-3"/>
                <w:sz w:val="20"/>
                <w:lang w:val="ca-ES"/>
              </w:rPr>
              <w:t xml:space="preserve"> </w:t>
            </w:r>
            <w:r w:rsidRPr="00E828E9">
              <w:rPr>
                <w:b/>
                <w:sz w:val="20"/>
                <w:lang w:val="ca-ES"/>
              </w:rPr>
              <w:t>punts</w:t>
            </w:r>
          </w:p>
          <w:p w14:paraId="7B81D098" w14:textId="77777777" w:rsidR="0088113C" w:rsidRPr="00E828E9" w:rsidRDefault="0088113C" w:rsidP="00D434EB">
            <w:pPr>
              <w:pStyle w:val="TableParagraph"/>
              <w:spacing w:before="10"/>
              <w:rPr>
                <w:sz w:val="25"/>
                <w:lang w:val="ca-ES"/>
              </w:rPr>
            </w:pPr>
          </w:p>
          <w:p w14:paraId="3E2C5087" w14:textId="77777777" w:rsidR="0088113C" w:rsidRPr="00E828E9" w:rsidRDefault="0088113C" w:rsidP="00D434EB">
            <w:pPr>
              <w:pStyle w:val="TableParagraph"/>
              <w:spacing w:before="1" w:line="276" w:lineRule="auto"/>
              <w:ind w:left="253" w:right="324"/>
              <w:jc w:val="center"/>
              <w:rPr>
                <w:spacing w:val="-52"/>
                <w:sz w:val="20"/>
                <w:lang w:val="ca-ES"/>
              </w:rPr>
            </w:pPr>
            <w:r w:rsidRPr="00E828E9">
              <w:rPr>
                <w:sz w:val="20"/>
                <w:lang w:val="ca-ES"/>
              </w:rPr>
              <w:t>Fins</w:t>
            </w:r>
            <w:r w:rsidRPr="00E828E9">
              <w:rPr>
                <w:spacing w:val="-6"/>
                <w:sz w:val="20"/>
                <w:lang w:val="ca-ES"/>
              </w:rPr>
              <w:t xml:space="preserve"> </w:t>
            </w:r>
            <w:r w:rsidRPr="00E828E9">
              <w:rPr>
                <w:sz w:val="20"/>
                <w:lang w:val="ca-ES"/>
              </w:rPr>
              <w:t>a</w:t>
            </w:r>
            <w:r w:rsidRPr="00E828E9">
              <w:rPr>
                <w:spacing w:val="-7"/>
                <w:sz w:val="20"/>
                <w:lang w:val="ca-ES"/>
              </w:rPr>
              <w:t xml:space="preserve"> </w:t>
            </w:r>
            <w:r w:rsidRPr="00E828E9">
              <w:rPr>
                <w:sz w:val="20"/>
                <w:lang w:val="ca-ES"/>
              </w:rPr>
              <w:t>4,00</w:t>
            </w:r>
            <w:r w:rsidRPr="00E828E9">
              <w:rPr>
                <w:spacing w:val="-5"/>
                <w:sz w:val="20"/>
                <w:lang w:val="ca-ES"/>
              </w:rPr>
              <w:t xml:space="preserve"> </w:t>
            </w:r>
            <w:r w:rsidRPr="00E828E9">
              <w:rPr>
                <w:sz w:val="20"/>
                <w:lang w:val="ca-ES"/>
              </w:rPr>
              <w:t>punts</w:t>
            </w:r>
            <w:r w:rsidRPr="00E828E9">
              <w:rPr>
                <w:spacing w:val="-52"/>
                <w:sz w:val="20"/>
                <w:lang w:val="ca-ES"/>
              </w:rPr>
              <w:t xml:space="preserve"> </w:t>
            </w:r>
          </w:p>
          <w:p w14:paraId="451A27E1" w14:textId="77777777" w:rsidR="0088113C" w:rsidRPr="00E828E9" w:rsidRDefault="0088113C" w:rsidP="00D434EB">
            <w:pPr>
              <w:pStyle w:val="TableParagraph"/>
              <w:spacing w:before="1" w:line="276" w:lineRule="auto"/>
              <w:ind w:left="253" w:right="324"/>
              <w:jc w:val="center"/>
              <w:rPr>
                <w:sz w:val="20"/>
                <w:lang w:val="ca-ES"/>
              </w:rPr>
            </w:pPr>
          </w:p>
          <w:p w14:paraId="1778BE9A" w14:textId="77777777" w:rsidR="0088113C" w:rsidRPr="00E828E9" w:rsidRDefault="0088113C" w:rsidP="00D434EB">
            <w:pPr>
              <w:pStyle w:val="TableParagraph"/>
              <w:spacing w:before="1" w:line="276" w:lineRule="auto"/>
              <w:ind w:left="253" w:right="324"/>
              <w:jc w:val="center"/>
              <w:rPr>
                <w:sz w:val="20"/>
                <w:lang w:val="ca-ES"/>
              </w:rPr>
            </w:pPr>
            <w:r w:rsidRPr="00E828E9">
              <w:rPr>
                <w:sz w:val="20"/>
                <w:lang w:val="ca-ES"/>
              </w:rPr>
              <w:t>4,00</w:t>
            </w:r>
            <w:r w:rsidRPr="00E828E9">
              <w:rPr>
                <w:spacing w:val="-2"/>
                <w:sz w:val="20"/>
                <w:lang w:val="ca-ES"/>
              </w:rPr>
              <w:t xml:space="preserve"> </w:t>
            </w:r>
            <w:r w:rsidRPr="00E828E9">
              <w:rPr>
                <w:sz w:val="20"/>
                <w:lang w:val="ca-ES"/>
              </w:rPr>
              <w:t>punts</w:t>
            </w:r>
          </w:p>
          <w:p w14:paraId="0E34E7F3" w14:textId="77777777" w:rsidR="0088113C" w:rsidRPr="00E828E9" w:rsidRDefault="0088113C" w:rsidP="00D434EB">
            <w:pPr>
              <w:pStyle w:val="TableParagraph"/>
              <w:rPr>
                <w:sz w:val="23"/>
                <w:lang w:val="ca-ES"/>
              </w:rPr>
            </w:pPr>
          </w:p>
          <w:p w14:paraId="1EB30C21" w14:textId="77777777" w:rsidR="0088113C" w:rsidRPr="00E828E9" w:rsidRDefault="0088113C" w:rsidP="00D434EB">
            <w:pPr>
              <w:pStyle w:val="TableParagraph"/>
              <w:spacing w:before="1"/>
              <w:ind w:left="151" w:right="221"/>
              <w:jc w:val="center"/>
              <w:rPr>
                <w:sz w:val="20"/>
                <w:lang w:val="ca-ES"/>
              </w:rPr>
            </w:pPr>
            <w:r w:rsidRPr="00E828E9">
              <w:rPr>
                <w:sz w:val="20"/>
                <w:lang w:val="ca-ES"/>
              </w:rPr>
              <w:t>2,00</w:t>
            </w:r>
            <w:r w:rsidRPr="00E828E9">
              <w:rPr>
                <w:spacing w:val="-4"/>
                <w:sz w:val="20"/>
                <w:lang w:val="ca-ES"/>
              </w:rPr>
              <w:t xml:space="preserve"> </w:t>
            </w:r>
            <w:r w:rsidRPr="00E828E9">
              <w:rPr>
                <w:sz w:val="20"/>
                <w:lang w:val="ca-ES"/>
              </w:rPr>
              <w:t>punts</w:t>
            </w:r>
          </w:p>
          <w:p w14:paraId="55E4FFF7" w14:textId="77777777" w:rsidR="0088113C" w:rsidRPr="00E828E9" w:rsidRDefault="0088113C" w:rsidP="00D434EB">
            <w:pPr>
              <w:pStyle w:val="TableParagraph"/>
              <w:spacing w:before="10"/>
              <w:rPr>
                <w:sz w:val="25"/>
                <w:lang w:val="ca-ES"/>
              </w:rPr>
            </w:pPr>
          </w:p>
          <w:p w14:paraId="4D3C867D" w14:textId="77777777" w:rsidR="0088113C" w:rsidRPr="00E828E9" w:rsidRDefault="0088113C" w:rsidP="00D434EB">
            <w:pPr>
              <w:pStyle w:val="TableParagraph"/>
              <w:spacing w:before="1"/>
              <w:ind w:left="151" w:right="221"/>
              <w:jc w:val="center"/>
              <w:rPr>
                <w:sz w:val="20"/>
                <w:lang w:val="ca-ES"/>
              </w:rPr>
            </w:pPr>
            <w:r w:rsidRPr="00E828E9">
              <w:rPr>
                <w:sz w:val="20"/>
                <w:lang w:val="ca-ES"/>
              </w:rPr>
              <w:t>0,00</w:t>
            </w:r>
            <w:r w:rsidRPr="00E828E9">
              <w:rPr>
                <w:spacing w:val="-3"/>
                <w:sz w:val="20"/>
                <w:lang w:val="ca-ES"/>
              </w:rPr>
              <w:t xml:space="preserve"> </w:t>
            </w:r>
            <w:r w:rsidRPr="00E828E9">
              <w:rPr>
                <w:sz w:val="20"/>
                <w:lang w:val="ca-ES"/>
              </w:rPr>
              <w:t>punts</w:t>
            </w:r>
          </w:p>
          <w:p w14:paraId="2600487F" w14:textId="77777777" w:rsidR="0088113C" w:rsidRPr="00E828E9" w:rsidRDefault="0088113C" w:rsidP="00D434EB">
            <w:pPr>
              <w:pStyle w:val="TableParagraph"/>
              <w:rPr>
                <w:lang w:val="ca-ES"/>
              </w:rPr>
            </w:pPr>
          </w:p>
          <w:p w14:paraId="73E9F6DE" w14:textId="77777777" w:rsidR="0088113C" w:rsidRPr="00E828E9" w:rsidRDefault="0088113C" w:rsidP="00D434EB">
            <w:pPr>
              <w:pStyle w:val="TableParagraph"/>
              <w:spacing w:line="276" w:lineRule="auto"/>
              <w:ind w:left="253" w:right="324"/>
              <w:jc w:val="center"/>
              <w:rPr>
                <w:spacing w:val="-52"/>
                <w:sz w:val="20"/>
                <w:lang w:val="ca-ES"/>
              </w:rPr>
            </w:pPr>
            <w:r w:rsidRPr="00E828E9">
              <w:rPr>
                <w:sz w:val="20"/>
                <w:lang w:val="ca-ES"/>
              </w:rPr>
              <w:t>Fins</w:t>
            </w:r>
            <w:r w:rsidRPr="00E828E9">
              <w:rPr>
                <w:spacing w:val="-6"/>
                <w:sz w:val="20"/>
                <w:lang w:val="ca-ES"/>
              </w:rPr>
              <w:t xml:space="preserve"> </w:t>
            </w:r>
            <w:r w:rsidRPr="00E828E9">
              <w:rPr>
                <w:sz w:val="20"/>
                <w:lang w:val="ca-ES"/>
              </w:rPr>
              <w:t>a</w:t>
            </w:r>
            <w:r w:rsidRPr="00E828E9">
              <w:rPr>
                <w:spacing w:val="-7"/>
                <w:sz w:val="20"/>
                <w:lang w:val="ca-ES"/>
              </w:rPr>
              <w:t xml:space="preserve"> </w:t>
            </w:r>
            <w:r w:rsidRPr="00E828E9">
              <w:rPr>
                <w:sz w:val="20"/>
                <w:lang w:val="ca-ES"/>
              </w:rPr>
              <w:t>4,00</w:t>
            </w:r>
            <w:r w:rsidRPr="00E828E9">
              <w:rPr>
                <w:spacing w:val="-5"/>
                <w:sz w:val="20"/>
                <w:lang w:val="ca-ES"/>
              </w:rPr>
              <w:t xml:space="preserve"> </w:t>
            </w:r>
            <w:r w:rsidRPr="00E828E9">
              <w:rPr>
                <w:sz w:val="20"/>
                <w:lang w:val="ca-ES"/>
              </w:rPr>
              <w:t>punts</w:t>
            </w:r>
            <w:r w:rsidRPr="00E828E9">
              <w:rPr>
                <w:spacing w:val="-52"/>
                <w:sz w:val="20"/>
                <w:lang w:val="ca-ES"/>
              </w:rPr>
              <w:t xml:space="preserve"> </w:t>
            </w:r>
          </w:p>
          <w:p w14:paraId="71B08E78" w14:textId="77777777" w:rsidR="0088113C" w:rsidRPr="00E828E9" w:rsidRDefault="0088113C" w:rsidP="00D434EB">
            <w:pPr>
              <w:pStyle w:val="TableParagraph"/>
              <w:spacing w:line="276" w:lineRule="auto"/>
              <w:ind w:left="253" w:right="324"/>
              <w:jc w:val="center"/>
              <w:rPr>
                <w:sz w:val="20"/>
                <w:lang w:val="ca-ES"/>
              </w:rPr>
            </w:pPr>
            <w:r w:rsidRPr="00E828E9">
              <w:rPr>
                <w:sz w:val="20"/>
                <w:lang w:val="ca-ES"/>
              </w:rPr>
              <w:t>4,00</w:t>
            </w:r>
            <w:r w:rsidRPr="00E828E9">
              <w:rPr>
                <w:spacing w:val="-2"/>
                <w:sz w:val="20"/>
                <w:lang w:val="ca-ES"/>
              </w:rPr>
              <w:t xml:space="preserve"> </w:t>
            </w:r>
            <w:r w:rsidRPr="00E828E9">
              <w:rPr>
                <w:sz w:val="20"/>
                <w:lang w:val="ca-ES"/>
              </w:rPr>
              <w:t>punts</w:t>
            </w:r>
          </w:p>
          <w:p w14:paraId="1D567A1F" w14:textId="77777777" w:rsidR="0088113C" w:rsidRPr="00E828E9" w:rsidRDefault="0088113C" w:rsidP="00D434EB">
            <w:pPr>
              <w:pStyle w:val="TableParagraph"/>
              <w:spacing w:before="1"/>
              <w:ind w:left="151" w:right="221"/>
              <w:jc w:val="center"/>
              <w:rPr>
                <w:sz w:val="20"/>
                <w:lang w:val="ca-ES"/>
              </w:rPr>
            </w:pPr>
          </w:p>
          <w:p w14:paraId="1997B9BA" w14:textId="77777777" w:rsidR="0088113C" w:rsidRPr="00E828E9" w:rsidRDefault="0088113C" w:rsidP="00D434EB">
            <w:pPr>
              <w:pStyle w:val="TableParagraph"/>
              <w:spacing w:before="1"/>
              <w:ind w:left="151" w:right="221"/>
              <w:jc w:val="center"/>
              <w:rPr>
                <w:sz w:val="20"/>
                <w:lang w:val="ca-ES"/>
              </w:rPr>
            </w:pPr>
            <w:r w:rsidRPr="00E828E9">
              <w:rPr>
                <w:sz w:val="20"/>
                <w:lang w:val="ca-ES"/>
              </w:rPr>
              <w:t>2,00</w:t>
            </w:r>
            <w:r w:rsidRPr="00E828E9">
              <w:rPr>
                <w:spacing w:val="-3"/>
                <w:sz w:val="20"/>
                <w:lang w:val="ca-ES"/>
              </w:rPr>
              <w:t xml:space="preserve"> </w:t>
            </w:r>
            <w:r w:rsidRPr="00E828E9">
              <w:rPr>
                <w:sz w:val="20"/>
                <w:lang w:val="ca-ES"/>
              </w:rPr>
              <w:t>punts</w:t>
            </w:r>
          </w:p>
          <w:p w14:paraId="6CBCCC77" w14:textId="77777777" w:rsidR="0088113C" w:rsidRPr="00E828E9" w:rsidRDefault="0088113C" w:rsidP="00D434EB">
            <w:pPr>
              <w:pStyle w:val="TableParagraph"/>
              <w:spacing w:before="1"/>
              <w:rPr>
                <w:sz w:val="26"/>
                <w:lang w:val="ca-ES"/>
              </w:rPr>
            </w:pPr>
          </w:p>
          <w:p w14:paraId="21FCDE67" w14:textId="77777777" w:rsidR="0088113C" w:rsidRPr="00E828E9" w:rsidRDefault="0088113C" w:rsidP="00D434EB">
            <w:pPr>
              <w:pStyle w:val="TableParagraph"/>
              <w:ind w:left="151" w:right="221"/>
              <w:jc w:val="center"/>
              <w:rPr>
                <w:sz w:val="20"/>
                <w:lang w:val="ca-ES"/>
              </w:rPr>
            </w:pPr>
            <w:r w:rsidRPr="00E828E9">
              <w:rPr>
                <w:sz w:val="20"/>
                <w:lang w:val="ca-ES"/>
              </w:rPr>
              <w:t>0,00</w:t>
            </w:r>
            <w:r w:rsidRPr="00E828E9">
              <w:rPr>
                <w:spacing w:val="-4"/>
                <w:sz w:val="20"/>
                <w:lang w:val="ca-ES"/>
              </w:rPr>
              <w:t xml:space="preserve"> </w:t>
            </w:r>
            <w:r w:rsidRPr="00E828E9">
              <w:rPr>
                <w:sz w:val="20"/>
                <w:lang w:val="ca-ES"/>
              </w:rPr>
              <w:t>punts</w:t>
            </w:r>
          </w:p>
        </w:tc>
      </w:tr>
      <w:tr w:rsidR="0088113C" w:rsidRPr="00E828E9" w14:paraId="620FB3CC" w14:textId="77777777" w:rsidTr="00881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3"/>
        </w:trPr>
        <w:tc>
          <w:tcPr>
            <w:tcW w:w="7655" w:type="dxa"/>
          </w:tcPr>
          <w:p w14:paraId="26A3DFAC" w14:textId="77777777" w:rsidR="0088113C" w:rsidRPr="00E828E9" w:rsidRDefault="0088113C" w:rsidP="00D434EB">
            <w:pPr>
              <w:pStyle w:val="TableParagraph"/>
              <w:spacing w:line="229" w:lineRule="exact"/>
              <w:ind w:left="4"/>
              <w:rPr>
                <w:b/>
                <w:sz w:val="20"/>
                <w:lang w:val="ca-ES"/>
              </w:rPr>
            </w:pPr>
            <w:r w:rsidRPr="00E828E9">
              <w:rPr>
                <w:b/>
                <w:sz w:val="20"/>
                <w:lang w:val="ca-ES"/>
              </w:rPr>
              <w:t>TOTAL</w:t>
            </w:r>
          </w:p>
        </w:tc>
        <w:tc>
          <w:tcPr>
            <w:tcW w:w="2126" w:type="dxa"/>
          </w:tcPr>
          <w:p w14:paraId="77C88127" w14:textId="77777777" w:rsidR="0088113C" w:rsidRPr="00E828E9" w:rsidRDefault="0088113C" w:rsidP="00D434EB">
            <w:pPr>
              <w:pStyle w:val="TableParagraph"/>
              <w:spacing w:line="229" w:lineRule="exact"/>
              <w:ind w:left="152"/>
              <w:rPr>
                <w:b/>
                <w:sz w:val="20"/>
                <w:lang w:val="ca-ES"/>
              </w:rPr>
            </w:pPr>
            <w:r w:rsidRPr="00E828E9">
              <w:rPr>
                <w:b/>
                <w:sz w:val="20"/>
                <w:lang w:val="ca-ES"/>
              </w:rPr>
              <w:t>Fins</w:t>
            </w:r>
            <w:r w:rsidRPr="00E828E9">
              <w:rPr>
                <w:b/>
                <w:spacing w:val="-2"/>
                <w:sz w:val="20"/>
                <w:lang w:val="ca-ES"/>
              </w:rPr>
              <w:t xml:space="preserve"> </w:t>
            </w:r>
            <w:r w:rsidRPr="00E828E9">
              <w:rPr>
                <w:b/>
                <w:sz w:val="20"/>
                <w:lang w:val="ca-ES"/>
              </w:rPr>
              <w:t>a</w:t>
            </w:r>
            <w:r w:rsidRPr="00E828E9">
              <w:rPr>
                <w:b/>
                <w:spacing w:val="-4"/>
                <w:sz w:val="20"/>
                <w:lang w:val="ca-ES"/>
              </w:rPr>
              <w:t xml:space="preserve"> </w:t>
            </w:r>
            <w:r w:rsidRPr="00E828E9">
              <w:rPr>
                <w:b/>
                <w:sz w:val="20"/>
                <w:lang w:val="ca-ES"/>
              </w:rPr>
              <w:t>35,00</w:t>
            </w:r>
            <w:r w:rsidRPr="00E828E9">
              <w:rPr>
                <w:b/>
                <w:spacing w:val="-2"/>
                <w:sz w:val="20"/>
                <w:lang w:val="ca-ES"/>
              </w:rPr>
              <w:t xml:space="preserve"> </w:t>
            </w:r>
            <w:r w:rsidRPr="00E828E9">
              <w:rPr>
                <w:b/>
                <w:sz w:val="20"/>
                <w:lang w:val="ca-ES"/>
              </w:rPr>
              <w:t>punts</w:t>
            </w:r>
          </w:p>
        </w:tc>
      </w:tr>
    </w:tbl>
    <w:p w14:paraId="40172AAC" w14:textId="77777777" w:rsidR="0088113C" w:rsidRPr="00E828E9" w:rsidRDefault="0088113C" w:rsidP="002862B4">
      <w:pPr>
        <w:pStyle w:val="Textindependent"/>
        <w:ind w:right="113"/>
        <w:rPr>
          <w:rFonts w:cs="Arial"/>
          <w:sz w:val="22"/>
          <w:szCs w:val="22"/>
          <w:lang w:val="ca-ES"/>
        </w:rPr>
      </w:pPr>
    </w:p>
    <w:p w14:paraId="3EC9E024" w14:textId="77777777" w:rsidR="003D6722" w:rsidRPr="00E828E9" w:rsidRDefault="003D6722" w:rsidP="003D6722">
      <w:pPr>
        <w:pStyle w:val="Textindependent"/>
        <w:spacing w:line="276" w:lineRule="auto"/>
        <w:ind w:left="122" w:right="113"/>
        <w:rPr>
          <w:sz w:val="22"/>
          <w:szCs w:val="22"/>
          <w:lang w:val="ca-ES"/>
        </w:rPr>
      </w:pPr>
      <w:r w:rsidRPr="00E828E9">
        <w:rPr>
          <w:sz w:val="22"/>
          <w:szCs w:val="22"/>
          <w:lang w:val="ca-ES"/>
        </w:rPr>
        <w:t>La puntuació final de l’oferta respecte dels criteris sotmesos a judici de valor es farà de la manera següent: s’efectuarà la valoració de les propostes per tal d’obtenir una valoració tècnica dels criteris de cada bloc i poder obtenir l’oferta millor valorada en cada bloc de forma independent a la resta.</w:t>
      </w:r>
    </w:p>
    <w:p w14:paraId="66F0E469" w14:textId="77777777" w:rsidR="00DE1500" w:rsidRPr="00E828E9" w:rsidRDefault="00DE1500" w:rsidP="00DE1500">
      <w:pPr>
        <w:pStyle w:val="Textindependent"/>
        <w:ind w:right="113"/>
        <w:rPr>
          <w:rFonts w:cs="Arial"/>
          <w:sz w:val="22"/>
          <w:szCs w:val="22"/>
          <w:lang w:val="ca-ES"/>
        </w:rPr>
      </w:pPr>
    </w:p>
    <w:p w14:paraId="3CCA146C" w14:textId="77777777" w:rsidR="003D6722" w:rsidRPr="00E828E9" w:rsidRDefault="003D6722" w:rsidP="00DE1500">
      <w:pPr>
        <w:pStyle w:val="Textindependent"/>
        <w:ind w:right="113"/>
        <w:rPr>
          <w:rFonts w:cs="Arial"/>
          <w:sz w:val="22"/>
          <w:szCs w:val="22"/>
          <w:lang w:val="ca-ES"/>
        </w:rPr>
      </w:pPr>
    </w:p>
    <w:p w14:paraId="7288D665" w14:textId="43C3FFFF" w:rsidR="00526E8E" w:rsidRPr="00E828E9" w:rsidRDefault="00B16490" w:rsidP="00B16490">
      <w:pPr>
        <w:spacing w:after="0" w:line="240" w:lineRule="auto"/>
        <w:jc w:val="both"/>
        <w:rPr>
          <w:rFonts w:cs="Arial"/>
          <w:lang w:eastAsia="es-ES"/>
        </w:rPr>
      </w:pPr>
      <w:r w:rsidRPr="00E828E9">
        <w:rPr>
          <w:rFonts w:cs="Arial"/>
          <w:lang w:eastAsia="es-ES"/>
        </w:rPr>
        <w:t>CRITERIS OBJECTIUS</w:t>
      </w:r>
    </w:p>
    <w:p w14:paraId="3C5A082A" w14:textId="77777777" w:rsidR="00B16490" w:rsidRPr="00E828E9" w:rsidRDefault="00B16490" w:rsidP="00B16490">
      <w:pPr>
        <w:spacing w:after="0" w:line="240" w:lineRule="auto"/>
        <w:jc w:val="both"/>
        <w:rPr>
          <w:rFonts w:cs="Arial"/>
          <w:lang w:eastAsia="es-ES"/>
        </w:rPr>
      </w:pPr>
    </w:p>
    <w:p w14:paraId="62852AC7" w14:textId="7818C4B5" w:rsidR="00DE1500" w:rsidRPr="00E828E9" w:rsidRDefault="00DE1500" w:rsidP="00EE68FA">
      <w:pPr>
        <w:pStyle w:val="Textindependent2"/>
        <w:numPr>
          <w:ilvl w:val="0"/>
          <w:numId w:val="28"/>
        </w:numPr>
        <w:spacing w:after="0" w:line="240" w:lineRule="auto"/>
        <w:jc w:val="both"/>
        <w:outlineLvl w:val="0"/>
        <w:rPr>
          <w:rFonts w:ascii="Arial" w:hAnsi="Arial" w:cs="Arial"/>
          <w:sz w:val="22"/>
          <w:szCs w:val="22"/>
          <w:u w:val="single"/>
        </w:rPr>
      </w:pPr>
      <w:r w:rsidRPr="00E828E9">
        <w:rPr>
          <w:rFonts w:ascii="Arial" w:hAnsi="Arial" w:cs="Arial"/>
          <w:sz w:val="22"/>
          <w:szCs w:val="22"/>
          <w:u w:val="single"/>
        </w:rPr>
        <w:t xml:space="preserve">Oferta econòmica:  fins a </w:t>
      </w:r>
      <w:r w:rsidR="003D6DE7">
        <w:rPr>
          <w:rFonts w:ascii="Arial" w:hAnsi="Arial" w:cs="Arial"/>
          <w:sz w:val="22"/>
          <w:szCs w:val="22"/>
          <w:u w:val="single"/>
        </w:rPr>
        <w:t>45</w:t>
      </w:r>
      <w:r w:rsidR="00771A51" w:rsidRPr="00E828E9">
        <w:rPr>
          <w:rFonts w:ascii="Arial" w:hAnsi="Arial" w:cs="Arial"/>
          <w:sz w:val="22"/>
          <w:szCs w:val="22"/>
          <w:u w:val="single"/>
        </w:rPr>
        <w:t>,00</w:t>
      </w:r>
      <w:r w:rsidRPr="00E828E9">
        <w:rPr>
          <w:rFonts w:ascii="Arial" w:hAnsi="Arial" w:cs="Arial"/>
          <w:sz w:val="22"/>
          <w:szCs w:val="22"/>
          <w:u w:val="single"/>
        </w:rPr>
        <w:t xml:space="preserve"> punts</w:t>
      </w:r>
    </w:p>
    <w:p w14:paraId="29C6F481" w14:textId="77777777" w:rsidR="00DE1500" w:rsidRPr="00E828E9" w:rsidRDefault="00DE1500" w:rsidP="00DE1500">
      <w:pPr>
        <w:pStyle w:val="Textindependent2"/>
        <w:spacing w:after="0" w:line="240" w:lineRule="auto"/>
        <w:ind w:left="360"/>
        <w:jc w:val="both"/>
        <w:outlineLvl w:val="0"/>
        <w:rPr>
          <w:rFonts w:ascii="Arial" w:hAnsi="Arial" w:cs="Arial"/>
          <w:sz w:val="22"/>
          <w:szCs w:val="22"/>
          <w:u w:val="single"/>
        </w:rPr>
      </w:pPr>
    </w:p>
    <w:p w14:paraId="13D2480E" w14:textId="04D6257F" w:rsidR="00F55FDE" w:rsidRPr="00E828E9" w:rsidRDefault="00F55FDE" w:rsidP="006330F0">
      <w:pPr>
        <w:pStyle w:val="Textindependent"/>
        <w:ind w:left="360" w:right="113"/>
        <w:rPr>
          <w:sz w:val="22"/>
          <w:szCs w:val="22"/>
          <w:lang w:val="ca-ES"/>
        </w:rPr>
      </w:pPr>
      <w:r w:rsidRPr="00E828E9">
        <w:rPr>
          <w:sz w:val="22"/>
          <w:szCs w:val="22"/>
          <w:lang w:val="ca-ES"/>
        </w:rPr>
        <w:t xml:space="preserve">En relació amb aquest criteri s’aplica </w:t>
      </w:r>
      <w:r w:rsidR="003D6722" w:rsidRPr="00E828E9">
        <w:rPr>
          <w:sz w:val="22"/>
          <w:szCs w:val="22"/>
          <w:lang w:val="ca-ES"/>
        </w:rPr>
        <w:t>una</w:t>
      </w:r>
      <w:r w:rsidRPr="00E828E9">
        <w:rPr>
          <w:sz w:val="22"/>
          <w:szCs w:val="22"/>
          <w:lang w:val="ca-ES"/>
        </w:rPr>
        <w:t xml:space="preserve"> fórmula per puntuar l’oferta econòmica establerta a la</w:t>
      </w:r>
      <w:r w:rsidRPr="00E828E9">
        <w:rPr>
          <w:spacing w:val="1"/>
          <w:sz w:val="22"/>
          <w:szCs w:val="22"/>
          <w:lang w:val="ca-ES"/>
        </w:rPr>
        <w:t xml:space="preserve"> </w:t>
      </w:r>
      <w:r w:rsidRPr="00E828E9">
        <w:rPr>
          <w:sz w:val="22"/>
          <w:szCs w:val="22"/>
          <w:lang w:val="ca-ES"/>
        </w:rPr>
        <w:t>Directriu</w:t>
      </w:r>
      <w:r w:rsidRPr="00E828E9">
        <w:rPr>
          <w:spacing w:val="-5"/>
          <w:sz w:val="22"/>
          <w:szCs w:val="22"/>
          <w:lang w:val="ca-ES"/>
        </w:rPr>
        <w:t xml:space="preserve"> </w:t>
      </w:r>
      <w:r w:rsidRPr="00E828E9">
        <w:rPr>
          <w:sz w:val="22"/>
          <w:szCs w:val="22"/>
          <w:lang w:val="ca-ES"/>
        </w:rPr>
        <w:t>1/2020</w:t>
      </w:r>
      <w:r w:rsidRPr="00E828E9">
        <w:rPr>
          <w:spacing w:val="-5"/>
          <w:sz w:val="22"/>
          <w:szCs w:val="22"/>
          <w:lang w:val="ca-ES"/>
        </w:rPr>
        <w:t xml:space="preserve"> </w:t>
      </w:r>
      <w:r w:rsidRPr="00E828E9">
        <w:rPr>
          <w:sz w:val="22"/>
          <w:szCs w:val="22"/>
          <w:lang w:val="ca-ES"/>
        </w:rPr>
        <w:t>d'aplicació</w:t>
      </w:r>
      <w:r w:rsidRPr="00E828E9">
        <w:rPr>
          <w:spacing w:val="-4"/>
          <w:sz w:val="22"/>
          <w:szCs w:val="22"/>
          <w:lang w:val="ca-ES"/>
        </w:rPr>
        <w:t xml:space="preserve"> </w:t>
      </w:r>
      <w:r w:rsidRPr="00E828E9">
        <w:rPr>
          <w:sz w:val="22"/>
          <w:szCs w:val="22"/>
          <w:lang w:val="ca-ES"/>
        </w:rPr>
        <w:t>de</w:t>
      </w:r>
      <w:r w:rsidRPr="00E828E9">
        <w:rPr>
          <w:spacing w:val="-7"/>
          <w:sz w:val="22"/>
          <w:szCs w:val="22"/>
          <w:lang w:val="ca-ES"/>
        </w:rPr>
        <w:t xml:space="preserve"> </w:t>
      </w:r>
      <w:r w:rsidRPr="00E828E9">
        <w:rPr>
          <w:sz w:val="22"/>
          <w:szCs w:val="22"/>
          <w:lang w:val="ca-ES"/>
        </w:rPr>
        <w:t>fórmules</w:t>
      </w:r>
      <w:r w:rsidRPr="00E828E9">
        <w:rPr>
          <w:spacing w:val="-6"/>
          <w:sz w:val="22"/>
          <w:szCs w:val="22"/>
          <w:lang w:val="ca-ES"/>
        </w:rPr>
        <w:t xml:space="preserve"> </w:t>
      </w:r>
      <w:r w:rsidRPr="00E828E9">
        <w:rPr>
          <w:sz w:val="22"/>
          <w:szCs w:val="22"/>
          <w:lang w:val="ca-ES"/>
        </w:rPr>
        <w:t>de</w:t>
      </w:r>
      <w:r w:rsidRPr="00E828E9">
        <w:rPr>
          <w:spacing w:val="-5"/>
          <w:sz w:val="22"/>
          <w:szCs w:val="22"/>
          <w:lang w:val="ca-ES"/>
        </w:rPr>
        <w:t xml:space="preserve"> </w:t>
      </w:r>
      <w:r w:rsidRPr="00E828E9">
        <w:rPr>
          <w:sz w:val="22"/>
          <w:szCs w:val="22"/>
          <w:lang w:val="ca-ES"/>
        </w:rPr>
        <w:t>valoració</w:t>
      </w:r>
      <w:r w:rsidRPr="00E828E9">
        <w:rPr>
          <w:spacing w:val="-5"/>
          <w:sz w:val="22"/>
          <w:szCs w:val="22"/>
          <w:lang w:val="ca-ES"/>
        </w:rPr>
        <w:t xml:space="preserve"> </w:t>
      </w:r>
      <w:r w:rsidRPr="00E828E9">
        <w:rPr>
          <w:sz w:val="22"/>
          <w:szCs w:val="22"/>
          <w:lang w:val="ca-ES"/>
        </w:rPr>
        <w:t>i</w:t>
      </w:r>
      <w:r w:rsidRPr="00E828E9">
        <w:rPr>
          <w:spacing w:val="-5"/>
          <w:sz w:val="22"/>
          <w:szCs w:val="22"/>
          <w:lang w:val="ca-ES"/>
        </w:rPr>
        <w:t xml:space="preserve"> </w:t>
      </w:r>
      <w:r w:rsidRPr="00E828E9">
        <w:rPr>
          <w:sz w:val="22"/>
          <w:szCs w:val="22"/>
          <w:lang w:val="ca-ES"/>
        </w:rPr>
        <w:t>puntuació</w:t>
      </w:r>
      <w:r w:rsidRPr="00E828E9">
        <w:rPr>
          <w:spacing w:val="-5"/>
          <w:sz w:val="22"/>
          <w:szCs w:val="22"/>
          <w:lang w:val="ca-ES"/>
        </w:rPr>
        <w:t xml:space="preserve"> </w:t>
      </w:r>
      <w:r w:rsidRPr="00E828E9">
        <w:rPr>
          <w:sz w:val="22"/>
          <w:szCs w:val="22"/>
          <w:lang w:val="ca-ES"/>
        </w:rPr>
        <w:t>de</w:t>
      </w:r>
      <w:r w:rsidRPr="00E828E9">
        <w:rPr>
          <w:spacing w:val="-6"/>
          <w:sz w:val="22"/>
          <w:szCs w:val="22"/>
          <w:lang w:val="ca-ES"/>
        </w:rPr>
        <w:t xml:space="preserve"> </w:t>
      </w:r>
      <w:r w:rsidRPr="00E828E9">
        <w:rPr>
          <w:sz w:val="22"/>
          <w:szCs w:val="22"/>
          <w:lang w:val="ca-ES"/>
        </w:rPr>
        <w:t>les</w:t>
      </w:r>
      <w:r w:rsidRPr="00E828E9">
        <w:rPr>
          <w:spacing w:val="-5"/>
          <w:sz w:val="22"/>
          <w:szCs w:val="22"/>
          <w:lang w:val="ca-ES"/>
        </w:rPr>
        <w:t xml:space="preserve"> </w:t>
      </w:r>
      <w:r w:rsidRPr="00E828E9">
        <w:rPr>
          <w:sz w:val="22"/>
          <w:szCs w:val="22"/>
          <w:lang w:val="ca-ES"/>
        </w:rPr>
        <w:t>proposicions</w:t>
      </w:r>
      <w:r w:rsidRPr="00E828E9">
        <w:rPr>
          <w:spacing w:val="-5"/>
          <w:sz w:val="22"/>
          <w:szCs w:val="22"/>
          <w:lang w:val="ca-ES"/>
        </w:rPr>
        <w:t xml:space="preserve"> </w:t>
      </w:r>
      <w:r w:rsidRPr="00E828E9">
        <w:rPr>
          <w:sz w:val="22"/>
          <w:szCs w:val="22"/>
          <w:lang w:val="ca-ES"/>
        </w:rPr>
        <w:t>econòmica</w:t>
      </w:r>
      <w:r w:rsidRPr="00E828E9">
        <w:rPr>
          <w:spacing w:val="-58"/>
          <w:sz w:val="22"/>
          <w:szCs w:val="22"/>
          <w:lang w:val="ca-ES"/>
        </w:rPr>
        <w:t xml:space="preserve"> </w:t>
      </w:r>
      <w:r w:rsidRPr="00E828E9">
        <w:rPr>
          <w:sz w:val="22"/>
          <w:szCs w:val="22"/>
          <w:lang w:val="ca-ES"/>
        </w:rPr>
        <w:t xml:space="preserve"> i tècnica de</w:t>
      </w:r>
      <w:r w:rsidRPr="00E828E9">
        <w:rPr>
          <w:spacing w:val="-3"/>
          <w:sz w:val="22"/>
          <w:szCs w:val="22"/>
          <w:lang w:val="ca-ES"/>
        </w:rPr>
        <w:t xml:space="preserve"> </w:t>
      </w:r>
      <w:r w:rsidRPr="00E828E9">
        <w:rPr>
          <w:sz w:val="22"/>
          <w:szCs w:val="22"/>
          <w:lang w:val="ca-ES"/>
        </w:rPr>
        <w:t>la Direcció</w:t>
      </w:r>
      <w:r w:rsidRPr="00E828E9">
        <w:rPr>
          <w:spacing w:val="-2"/>
          <w:sz w:val="22"/>
          <w:szCs w:val="22"/>
          <w:lang w:val="ca-ES"/>
        </w:rPr>
        <w:t xml:space="preserve"> </w:t>
      </w:r>
      <w:r w:rsidRPr="00E828E9">
        <w:rPr>
          <w:sz w:val="22"/>
          <w:szCs w:val="22"/>
          <w:lang w:val="ca-ES"/>
        </w:rPr>
        <w:t>General</w:t>
      </w:r>
      <w:r w:rsidRPr="00E828E9">
        <w:rPr>
          <w:spacing w:val="-1"/>
          <w:sz w:val="22"/>
          <w:szCs w:val="22"/>
          <w:lang w:val="ca-ES"/>
        </w:rPr>
        <w:t xml:space="preserve"> </w:t>
      </w:r>
      <w:r w:rsidRPr="00E828E9">
        <w:rPr>
          <w:sz w:val="22"/>
          <w:szCs w:val="22"/>
          <w:lang w:val="ca-ES"/>
        </w:rPr>
        <w:t>de Contractació Pública.</w:t>
      </w:r>
    </w:p>
    <w:p w14:paraId="377AC527" w14:textId="77777777" w:rsidR="006330F0" w:rsidRPr="00E828E9" w:rsidRDefault="006330F0" w:rsidP="006330F0">
      <w:pPr>
        <w:pStyle w:val="Textindependent"/>
        <w:spacing w:before="139"/>
        <w:ind w:left="360"/>
        <w:rPr>
          <w:sz w:val="20"/>
          <w:lang w:val="ca-ES"/>
        </w:rPr>
      </w:pPr>
      <w:r w:rsidRPr="00E828E9">
        <w:rPr>
          <w:sz w:val="22"/>
          <w:szCs w:val="22"/>
          <w:lang w:val="ca-ES"/>
        </w:rPr>
        <w:t>S’aplicarà</w:t>
      </w:r>
      <w:r w:rsidRPr="00E828E9">
        <w:rPr>
          <w:spacing w:val="-4"/>
          <w:sz w:val="22"/>
          <w:szCs w:val="22"/>
          <w:lang w:val="ca-ES"/>
        </w:rPr>
        <w:t xml:space="preserve"> </w:t>
      </w:r>
      <w:r w:rsidRPr="00E828E9">
        <w:rPr>
          <w:sz w:val="22"/>
          <w:szCs w:val="22"/>
          <w:lang w:val="ca-ES"/>
        </w:rPr>
        <w:t>la</w:t>
      </w:r>
      <w:r w:rsidRPr="00E828E9">
        <w:rPr>
          <w:spacing w:val="-5"/>
          <w:sz w:val="22"/>
          <w:szCs w:val="22"/>
          <w:lang w:val="ca-ES"/>
        </w:rPr>
        <w:t xml:space="preserve"> </w:t>
      </w:r>
      <w:r w:rsidRPr="00E828E9">
        <w:rPr>
          <w:sz w:val="22"/>
          <w:szCs w:val="22"/>
          <w:lang w:val="ca-ES"/>
        </w:rPr>
        <w:t>fórmula</w:t>
      </w:r>
      <w:r w:rsidRPr="00E828E9">
        <w:rPr>
          <w:spacing w:val="-3"/>
          <w:sz w:val="22"/>
          <w:szCs w:val="22"/>
          <w:lang w:val="ca-ES"/>
        </w:rPr>
        <w:t xml:space="preserve"> </w:t>
      </w:r>
      <w:r w:rsidRPr="00E828E9">
        <w:rPr>
          <w:sz w:val="22"/>
          <w:szCs w:val="22"/>
          <w:lang w:val="ca-ES"/>
        </w:rPr>
        <w:t>següent</w:t>
      </w:r>
      <w:r w:rsidRPr="00E828E9">
        <w:rPr>
          <w:spacing w:val="-2"/>
          <w:sz w:val="22"/>
          <w:szCs w:val="22"/>
          <w:lang w:val="ca-ES"/>
        </w:rPr>
        <w:t xml:space="preserve"> </w:t>
      </w:r>
      <w:r w:rsidRPr="00E828E9">
        <w:rPr>
          <w:sz w:val="22"/>
          <w:szCs w:val="22"/>
          <w:lang w:val="ca-ES"/>
        </w:rPr>
        <w:t>per</w:t>
      </w:r>
      <w:r w:rsidRPr="00E828E9">
        <w:rPr>
          <w:spacing w:val="-1"/>
          <w:sz w:val="22"/>
          <w:szCs w:val="22"/>
          <w:lang w:val="ca-ES"/>
        </w:rPr>
        <w:t xml:space="preserve"> </w:t>
      </w:r>
      <w:r w:rsidRPr="00E828E9">
        <w:rPr>
          <w:sz w:val="22"/>
          <w:szCs w:val="22"/>
          <w:lang w:val="ca-ES"/>
        </w:rPr>
        <w:t>puntuar</w:t>
      </w:r>
      <w:r w:rsidRPr="00E828E9">
        <w:rPr>
          <w:spacing w:val="-4"/>
          <w:sz w:val="22"/>
          <w:szCs w:val="22"/>
          <w:lang w:val="ca-ES"/>
        </w:rPr>
        <w:t xml:space="preserve"> </w:t>
      </w:r>
      <w:r w:rsidRPr="00E828E9">
        <w:rPr>
          <w:sz w:val="22"/>
          <w:szCs w:val="22"/>
          <w:lang w:val="ca-ES"/>
        </w:rPr>
        <w:t>l’oferta</w:t>
      </w:r>
      <w:r w:rsidRPr="00E828E9">
        <w:rPr>
          <w:spacing w:val="-6"/>
          <w:sz w:val="22"/>
          <w:szCs w:val="22"/>
          <w:lang w:val="ca-ES"/>
        </w:rPr>
        <w:t xml:space="preserve"> </w:t>
      </w:r>
      <w:r w:rsidRPr="00E828E9">
        <w:rPr>
          <w:sz w:val="22"/>
          <w:szCs w:val="22"/>
          <w:lang w:val="ca-ES"/>
        </w:rPr>
        <w:t>econòmica</w:t>
      </w:r>
      <w:r w:rsidRPr="00E828E9">
        <w:rPr>
          <w:sz w:val="20"/>
          <w:lang w:val="ca-ES"/>
        </w:rPr>
        <w:t>:</w:t>
      </w:r>
    </w:p>
    <w:p w14:paraId="0522F8C3" w14:textId="713279A8" w:rsidR="00F55FDE" w:rsidRPr="00E828E9" w:rsidRDefault="00F55FDE" w:rsidP="00F55FDE">
      <w:pPr>
        <w:pStyle w:val="Textindependent"/>
        <w:spacing w:before="1"/>
        <w:rPr>
          <w:sz w:val="26"/>
          <w:lang w:val="ca-ES"/>
        </w:rPr>
      </w:pPr>
    </w:p>
    <w:p w14:paraId="7B0B9CED" w14:textId="65F3B491" w:rsidR="003D6722" w:rsidRPr="00E828E9" w:rsidRDefault="003D6722" w:rsidP="003D6722">
      <w:pPr>
        <w:pStyle w:val="Textindependent"/>
        <w:spacing w:before="1"/>
        <w:ind w:firstLine="1560"/>
        <w:rPr>
          <w:sz w:val="26"/>
          <w:lang w:val="ca-ES"/>
        </w:rPr>
      </w:pPr>
      <w:r w:rsidRPr="00E828E9">
        <w:rPr>
          <w:noProof/>
          <w:position w:val="31"/>
          <w:sz w:val="20"/>
          <w:lang w:val="ca-ES"/>
        </w:rPr>
        <w:drawing>
          <wp:inline distT="0" distB="0" distL="0" distR="0" wp14:anchorId="51631CEE" wp14:editId="3123DC5A">
            <wp:extent cx="2297986" cy="413468"/>
            <wp:effectExtent l="0" t="0" r="7620" b="571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15481" cy="416616"/>
                    </a:xfrm>
                    <a:prstGeom prst="rect">
                      <a:avLst/>
                    </a:prstGeom>
                  </pic:spPr>
                </pic:pic>
              </a:graphicData>
            </a:graphic>
          </wp:inline>
        </w:drawing>
      </w:r>
    </w:p>
    <w:p w14:paraId="6AD8D871" w14:textId="77777777" w:rsidR="006330F0" w:rsidRPr="00E828E9" w:rsidRDefault="006330F0" w:rsidP="00F55FDE">
      <w:pPr>
        <w:pStyle w:val="Textindependent"/>
        <w:spacing w:before="1"/>
        <w:ind w:left="1049"/>
        <w:rPr>
          <w:sz w:val="20"/>
          <w:lang w:val="ca-ES"/>
        </w:rPr>
      </w:pPr>
    </w:p>
    <w:p w14:paraId="089A6C44" w14:textId="77777777" w:rsidR="006330F0" w:rsidRPr="00E828E9" w:rsidRDefault="00F55FDE" w:rsidP="00F55FDE">
      <w:pPr>
        <w:pStyle w:val="Textindependent"/>
        <w:spacing w:before="1"/>
        <w:ind w:left="1049"/>
        <w:rPr>
          <w:spacing w:val="-2"/>
          <w:sz w:val="20"/>
          <w:lang w:val="ca-ES"/>
        </w:rPr>
      </w:pPr>
      <w:r w:rsidRPr="00E828E9">
        <w:rPr>
          <w:sz w:val="20"/>
          <w:lang w:val="ca-ES"/>
        </w:rPr>
        <w:t>On:</w:t>
      </w:r>
      <w:r w:rsidRPr="00E828E9">
        <w:rPr>
          <w:spacing w:val="-2"/>
          <w:sz w:val="20"/>
          <w:lang w:val="ca-ES"/>
        </w:rPr>
        <w:t xml:space="preserve"> </w:t>
      </w:r>
    </w:p>
    <w:p w14:paraId="2F7304ED" w14:textId="1BF45CD7" w:rsidR="00F55FDE" w:rsidRPr="00E828E9" w:rsidRDefault="00F55FDE" w:rsidP="00F55FDE">
      <w:pPr>
        <w:pStyle w:val="Textindependent"/>
        <w:spacing w:before="1"/>
        <w:ind w:left="1049"/>
        <w:rPr>
          <w:sz w:val="20"/>
          <w:lang w:val="ca-ES"/>
        </w:rPr>
      </w:pPr>
      <w:r w:rsidRPr="00E828E9">
        <w:rPr>
          <w:rFonts w:ascii="Cambria Math" w:eastAsia="Cambria Math" w:hAnsi="Cambria Math"/>
          <w:sz w:val="20"/>
          <w:lang w:val="ca-ES"/>
        </w:rPr>
        <w:t>𝑃𝑣</w:t>
      </w:r>
      <w:r w:rsidRPr="00E828E9">
        <w:rPr>
          <w:rFonts w:ascii="Cambria Math" w:eastAsia="Cambria Math" w:hAnsi="Cambria Math"/>
          <w:spacing w:val="10"/>
          <w:sz w:val="20"/>
          <w:lang w:val="ca-ES"/>
        </w:rPr>
        <w:t xml:space="preserve"> </w:t>
      </w:r>
      <w:r w:rsidRPr="00E828E9">
        <w:rPr>
          <w:sz w:val="20"/>
          <w:lang w:val="ca-ES"/>
        </w:rPr>
        <w:t>=</w:t>
      </w:r>
      <w:r w:rsidRPr="00E828E9">
        <w:rPr>
          <w:spacing w:val="-2"/>
          <w:sz w:val="20"/>
          <w:lang w:val="ca-ES"/>
        </w:rPr>
        <w:t xml:space="preserve"> </w:t>
      </w:r>
      <w:r w:rsidRPr="00E828E9">
        <w:rPr>
          <w:sz w:val="20"/>
          <w:lang w:val="ca-ES"/>
        </w:rPr>
        <w:t>Puntuació</w:t>
      </w:r>
      <w:r w:rsidRPr="00E828E9">
        <w:rPr>
          <w:spacing w:val="-1"/>
          <w:sz w:val="20"/>
          <w:lang w:val="ca-ES"/>
        </w:rPr>
        <w:t xml:space="preserve"> </w:t>
      </w:r>
      <w:r w:rsidRPr="00E828E9">
        <w:rPr>
          <w:sz w:val="20"/>
          <w:lang w:val="ca-ES"/>
        </w:rPr>
        <w:t>de</w:t>
      </w:r>
      <w:r w:rsidRPr="00E828E9">
        <w:rPr>
          <w:spacing w:val="-3"/>
          <w:sz w:val="20"/>
          <w:lang w:val="ca-ES"/>
        </w:rPr>
        <w:t xml:space="preserve"> </w:t>
      </w:r>
      <w:r w:rsidRPr="00E828E9">
        <w:rPr>
          <w:sz w:val="20"/>
          <w:lang w:val="ca-ES"/>
        </w:rPr>
        <w:t>l’oferta</w:t>
      </w:r>
      <w:r w:rsidRPr="00E828E9">
        <w:rPr>
          <w:spacing w:val="-1"/>
          <w:sz w:val="20"/>
          <w:lang w:val="ca-ES"/>
        </w:rPr>
        <w:t xml:space="preserve"> </w:t>
      </w:r>
      <w:r w:rsidRPr="00E828E9">
        <w:rPr>
          <w:sz w:val="20"/>
          <w:lang w:val="ca-ES"/>
        </w:rPr>
        <w:t>a</w:t>
      </w:r>
      <w:r w:rsidRPr="00E828E9">
        <w:rPr>
          <w:spacing w:val="-3"/>
          <w:sz w:val="20"/>
          <w:lang w:val="ca-ES"/>
        </w:rPr>
        <w:t xml:space="preserve"> </w:t>
      </w:r>
      <w:r w:rsidRPr="00E828E9">
        <w:rPr>
          <w:sz w:val="20"/>
          <w:lang w:val="ca-ES"/>
        </w:rPr>
        <w:t>Valorar</w:t>
      </w:r>
    </w:p>
    <w:p w14:paraId="6A90C113" w14:textId="77777777" w:rsidR="00F55FDE" w:rsidRPr="00E828E9" w:rsidRDefault="00F55FDE" w:rsidP="00F55FDE">
      <w:pPr>
        <w:pStyle w:val="Textindependent"/>
        <w:spacing w:before="1" w:line="257" w:lineRule="exact"/>
        <w:ind w:left="1049"/>
        <w:rPr>
          <w:sz w:val="20"/>
          <w:lang w:val="ca-ES"/>
        </w:rPr>
      </w:pPr>
      <w:r w:rsidRPr="00E828E9">
        <w:rPr>
          <w:rFonts w:ascii="Cambria Math" w:eastAsia="Cambria Math" w:hAnsi="Cambria Math"/>
          <w:sz w:val="20"/>
          <w:lang w:val="ca-ES"/>
        </w:rPr>
        <w:t>𝑃</w:t>
      </w:r>
      <w:r w:rsidRPr="00E828E9">
        <w:rPr>
          <w:rFonts w:ascii="Cambria Math" w:eastAsia="Cambria Math" w:hAnsi="Cambria Math"/>
          <w:spacing w:val="11"/>
          <w:sz w:val="20"/>
          <w:lang w:val="ca-ES"/>
        </w:rPr>
        <w:t xml:space="preserve"> </w:t>
      </w:r>
      <w:r w:rsidRPr="00E828E9">
        <w:rPr>
          <w:sz w:val="20"/>
          <w:lang w:val="ca-ES"/>
        </w:rPr>
        <w:t>=</w:t>
      </w:r>
      <w:r w:rsidRPr="00E828E9">
        <w:rPr>
          <w:spacing w:val="-3"/>
          <w:sz w:val="20"/>
          <w:lang w:val="ca-ES"/>
        </w:rPr>
        <w:t xml:space="preserve"> </w:t>
      </w:r>
      <w:r w:rsidRPr="00E828E9">
        <w:rPr>
          <w:sz w:val="20"/>
          <w:lang w:val="ca-ES"/>
        </w:rPr>
        <w:t>Punts</w:t>
      </w:r>
      <w:r w:rsidRPr="00E828E9">
        <w:rPr>
          <w:spacing w:val="-3"/>
          <w:sz w:val="20"/>
          <w:lang w:val="ca-ES"/>
        </w:rPr>
        <w:t xml:space="preserve"> </w:t>
      </w:r>
      <w:r w:rsidRPr="00E828E9">
        <w:rPr>
          <w:sz w:val="20"/>
          <w:lang w:val="ca-ES"/>
        </w:rPr>
        <w:t>criteri</w:t>
      </w:r>
      <w:r w:rsidRPr="00E828E9">
        <w:rPr>
          <w:spacing w:val="-2"/>
          <w:sz w:val="20"/>
          <w:lang w:val="ca-ES"/>
        </w:rPr>
        <w:t xml:space="preserve"> </w:t>
      </w:r>
      <w:r w:rsidRPr="00E828E9">
        <w:rPr>
          <w:sz w:val="20"/>
          <w:lang w:val="ca-ES"/>
        </w:rPr>
        <w:t>econòmic</w:t>
      </w:r>
    </w:p>
    <w:p w14:paraId="4E4BF2F5" w14:textId="77777777" w:rsidR="00F55FDE" w:rsidRPr="00E828E9" w:rsidRDefault="00F55FDE" w:rsidP="00F55FDE">
      <w:pPr>
        <w:pStyle w:val="Textindependent"/>
        <w:spacing w:line="257" w:lineRule="exact"/>
        <w:ind w:left="1049"/>
        <w:rPr>
          <w:sz w:val="20"/>
          <w:lang w:val="ca-ES"/>
        </w:rPr>
      </w:pPr>
      <w:r w:rsidRPr="00E828E9">
        <w:rPr>
          <w:rFonts w:ascii="Cambria Math" w:eastAsia="Cambria Math"/>
          <w:sz w:val="20"/>
          <w:lang w:val="ca-ES"/>
        </w:rPr>
        <w:t>𝑂𝑚</w:t>
      </w:r>
      <w:r w:rsidRPr="00E828E9">
        <w:rPr>
          <w:rFonts w:ascii="Cambria Math" w:eastAsia="Cambria Math"/>
          <w:spacing w:val="10"/>
          <w:sz w:val="20"/>
          <w:lang w:val="ca-ES"/>
        </w:rPr>
        <w:t xml:space="preserve"> </w:t>
      </w:r>
      <w:r w:rsidRPr="00E828E9">
        <w:rPr>
          <w:sz w:val="20"/>
          <w:lang w:val="ca-ES"/>
        </w:rPr>
        <w:t>=</w:t>
      </w:r>
      <w:r w:rsidRPr="00E828E9">
        <w:rPr>
          <w:spacing w:val="-3"/>
          <w:sz w:val="20"/>
          <w:lang w:val="ca-ES"/>
        </w:rPr>
        <w:t xml:space="preserve"> </w:t>
      </w:r>
      <w:r w:rsidRPr="00E828E9">
        <w:rPr>
          <w:sz w:val="20"/>
          <w:lang w:val="ca-ES"/>
        </w:rPr>
        <w:t>Oferta</w:t>
      </w:r>
      <w:r w:rsidRPr="00E828E9">
        <w:rPr>
          <w:spacing w:val="-1"/>
          <w:sz w:val="20"/>
          <w:lang w:val="ca-ES"/>
        </w:rPr>
        <w:t xml:space="preserve"> </w:t>
      </w:r>
      <w:r w:rsidRPr="00E828E9">
        <w:rPr>
          <w:sz w:val="20"/>
          <w:lang w:val="ca-ES"/>
        </w:rPr>
        <w:t>Millor</w:t>
      </w:r>
    </w:p>
    <w:p w14:paraId="52B480E9" w14:textId="77777777" w:rsidR="00F55FDE" w:rsidRPr="00E828E9" w:rsidRDefault="00F55FDE" w:rsidP="00F55FDE">
      <w:pPr>
        <w:pStyle w:val="Textindependent"/>
        <w:spacing w:before="1" w:line="257" w:lineRule="exact"/>
        <w:ind w:left="1049"/>
        <w:rPr>
          <w:sz w:val="20"/>
          <w:lang w:val="ca-ES"/>
        </w:rPr>
      </w:pPr>
      <w:r w:rsidRPr="00E828E9">
        <w:rPr>
          <w:rFonts w:ascii="Cambria Math" w:eastAsia="Cambria Math"/>
          <w:sz w:val="20"/>
          <w:lang w:val="ca-ES"/>
        </w:rPr>
        <w:t>𝑂𝑣</w:t>
      </w:r>
      <w:r w:rsidRPr="00E828E9">
        <w:rPr>
          <w:rFonts w:ascii="Cambria Math" w:eastAsia="Cambria Math"/>
          <w:spacing w:val="12"/>
          <w:sz w:val="20"/>
          <w:lang w:val="ca-ES"/>
        </w:rPr>
        <w:t xml:space="preserve"> </w:t>
      </w:r>
      <w:r w:rsidRPr="00E828E9">
        <w:rPr>
          <w:sz w:val="20"/>
          <w:lang w:val="ca-ES"/>
        </w:rPr>
        <w:t>=</w:t>
      </w:r>
      <w:r w:rsidRPr="00E828E9">
        <w:rPr>
          <w:spacing w:val="-2"/>
          <w:sz w:val="20"/>
          <w:lang w:val="ca-ES"/>
        </w:rPr>
        <w:t xml:space="preserve"> </w:t>
      </w:r>
      <w:r w:rsidRPr="00E828E9">
        <w:rPr>
          <w:sz w:val="20"/>
          <w:lang w:val="ca-ES"/>
        </w:rPr>
        <w:t>Oferta</w:t>
      </w:r>
      <w:r w:rsidRPr="00E828E9">
        <w:rPr>
          <w:spacing w:val="-1"/>
          <w:sz w:val="20"/>
          <w:lang w:val="ca-ES"/>
        </w:rPr>
        <w:t xml:space="preserve"> </w:t>
      </w:r>
      <w:r w:rsidRPr="00E828E9">
        <w:rPr>
          <w:sz w:val="20"/>
          <w:lang w:val="ca-ES"/>
        </w:rPr>
        <w:t>a</w:t>
      </w:r>
      <w:r w:rsidRPr="00E828E9">
        <w:rPr>
          <w:spacing w:val="-3"/>
          <w:sz w:val="20"/>
          <w:lang w:val="ca-ES"/>
        </w:rPr>
        <w:t xml:space="preserve"> </w:t>
      </w:r>
      <w:r w:rsidRPr="00E828E9">
        <w:rPr>
          <w:sz w:val="20"/>
          <w:lang w:val="ca-ES"/>
        </w:rPr>
        <w:t>Valorar</w:t>
      </w:r>
    </w:p>
    <w:p w14:paraId="71C257AA" w14:textId="77777777" w:rsidR="00F55FDE" w:rsidRPr="00E828E9" w:rsidRDefault="00F55FDE" w:rsidP="00F55FDE">
      <w:pPr>
        <w:pStyle w:val="Textindependent"/>
        <w:spacing w:line="257" w:lineRule="exact"/>
        <w:ind w:left="1049"/>
        <w:rPr>
          <w:sz w:val="20"/>
          <w:lang w:val="ca-ES"/>
        </w:rPr>
      </w:pPr>
      <w:r w:rsidRPr="00E828E9">
        <w:rPr>
          <w:rFonts w:ascii="Cambria Math" w:eastAsia="Cambria Math" w:hAnsi="Cambria Math"/>
          <w:sz w:val="20"/>
          <w:lang w:val="ca-ES"/>
        </w:rPr>
        <w:t>𝐼𝐿</w:t>
      </w:r>
      <w:r w:rsidRPr="00E828E9">
        <w:rPr>
          <w:rFonts w:ascii="Cambria Math" w:eastAsia="Cambria Math" w:hAnsi="Cambria Math"/>
          <w:spacing w:val="10"/>
          <w:sz w:val="20"/>
          <w:lang w:val="ca-ES"/>
        </w:rPr>
        <w:t xml:space="preserve"> </w:t>
      </w:r>
      <w:r w:rsidRPr="00E828E9">
        <w:rPr>
          <w:sz w:val="20"/>
          <w:lang w:val="ca-ES"/>
        </w:rPr>
        <w:t>=</w:t>
      </w:r>
      <w:r w:rsidRPr="00E828E9">
        <w:rPr>
          <w:spacing w:val="-2"/>
          <w:sz w:val="20"/>
          <w:lang w:val="ca-ES"/>
        </w:rPr>
        <w:t xml:space="preserve"> </w:t>
      </w:r>
      <w:r w:rsidRPr="00E828E9">
        <w:rPr>
          <w:sz w:val="20"/>
          <w:lang w:val="ca-ES"/>
        </w:rPr>
        <w:t>Import</w:t>
      </w:r>
      <w:r w:rsidRPr="00E828E9">
        <w:rPr>
          <w:spacing w:val="-1"/>
          <w:sz w:val="20"/>
          <w:lang w:val="ca-ES"/>
        </w:rPr>
        <w:t xml:space="preserve"> </w:t>
      </w:r>
      <w:r w:rsidRPr="00E828E9">
        <w:rPr>
          <w:sz w:val="20"/>
          <w:lang w:val="ca-ES"/>
        </w:rPr>
        <w:t>de</w:t>
      </w:r>
      <w:r w:rsidRPr="00E828E9">
        <w:rPr>
          <w:spacing w:val="-1"/>
          <w:sz w:val="20"/>
          <w:lang w:val="ca-ES"/>
        </w:rPr>
        <w:t xml:space="preserve"> </w:t>
      </w:r>
      <w:r w:rsidRPr="00E828E9">
        <w:rPr>
          <w:sz w:val="20"/>
          <w:lang w:val="ca-ES"/>
        </w:rPr>
        <w:t>Licitació</w:t>
      </w:r>
    </w:p>
    <w:p w14:paraId="47A9F99C" w14:textId="7675A1E6" w:rsidR="00F55FDE" w:rsidRPr="00E828E9" w:rsidRDefault="003D6722" w:rsidP="00F55FDE">
      <w:pPr>
        <w:pStyle w:val="Textindependent"/>
        <w:spacing w:before="2"/>
        <w:ind w:left="1049"/>
        <w:rPr>
          <w:sz w:val="20"/>
          <w:lang w:val="ca-ES"/>
        </w:rPr>
      </w:pPr>
      <w:r w:rsidRPr="00E828E9">
        <w:rPr>
          <w:rFonts w:ascii="Cambria Math" w:eastAsia="Cambria Math" w:hAnsi="Cambria Math"/>
          <w:sz w:val="20"/>
          <w:lang w:val="ca-ES"/>
        </w:rPr>
        <w:t>M</w:t>
      </w:r>
      <w:r w:rsidR="00F55FDE" w:rsidRPr="00E828E9">
        <w:rPr>
          <w:rFonts w:ascii="Cambria Math" w:eastAsia="Cambria Math" w:hAnsi="Cambria Math"/>
          <w:spacing w:val="9"/>
          <w:sz w:val="20"/>
          <w:lang w:val="ca-ES"/>
        </w:rPr>
        <w:t xml:space="preserve"> </w:t>
      </w:r>
      <w:r w:rsidR="00F55FDE" w:rsidRPr="00E828E9">
        <w:rPr>
          <w:sz w:val="20"/>
          <w:lang w:val="ca-ES"/>
        </w:rPr>
        <w:t xml:space="preserve">= </w:t>
      </w:r>
      <w:r w:rsidRPr="00E828E9">
        <w:rPr>
          <w:sz w:val="20"/>
          <w:lang w:val="ca-ES"/>
        </w:rPr>
        <w:t>Factor de Modulació</w:t>
      </w:r>
    </w:p>
    <w:p w14:paraId="5ED9C264" w14:textId="77777777" w:rsidR="00F55FDE" w:rsidRPr="00E828E9" w:rsidRDefault="00F55FDE" w:rsidP="00F55FDE">
      <w:pPr>
        <w:pStyle w:val="Textindependent"/>
        <w:spacing w:before="9"/>
        <w:rPr>
          <w:sz w:val="21"/>
          <w:lang w:val="ca-ES"/>
        </w:rPr>
      </w:pPr>
    </w:p>
    <w:p w14:paraId="242FADBC" w14:textId="77777777" w:rsidR="00D226C8" w:rsidRPr="00E828E9" w:rsidRDefault="00D226C8" w:rsidP="00341F1D">
      <w:pPr>
        <w:spacing w:after="0" w:line="240" w:lineRule="auto"/>
        <w:jc w:val="both"/>
        <w:rPr>
          <w:rFonts w:cs="Arial"/>
          <w:lang w:eastAsia="es-ES"/>
        </w:rPr>
      </w:pPr>
    </w:p>
    <w:p w14:paraId="1CFAB115" w14:textId="77777777" w:rsidR="003D6722" w:rsidRPr="00E828E9" w:rsidRDefault="003D6722" w:rsidP="00341F1D">
      <w:pPr>
        <w:spacing w:after="0" w:line="240" w:lineRule="auto"/>
        <w:jc w:val="both"/>
        <w:rPr>
          <w:rFonts w:cs="Arial"/>
          <w:lang w:eastAsia="es-ES"/>
        </w:rPr>
      </w:pPr>
    </w:p>
    <w:p w14:paraId="7F1CCCCD" w14:textId="77777777" w:rsidR="003D6722" w:rsidRPr="00E828E9" w:rsidRDefault="003D6722" w:rsidP="00341F1D">
      <w:pPr>
        <w:spacing w:after="0" w:line="240" w:lineRule="auto"/>
        <w:jc w:val="both"/>
        <w:rPr>
          <w:rFonts w:cs="Arial"/>
          <w:lang w:eastAsia="es-ES"/>
        </w:rPr>
      </w:pPr>
    </w:p>
    <w:p w14:paraId="6380D5C1" w14:textId="2E84EB71" w:rsidR="00A252A2" w:rsidRPr="00E828E9" w:rsidRDefault="003D6722" w:rsidP="00EE68FA">
      <w:pPr>
        <w:pStyle w:val="Textindependent2"/>
        <w:numPr>
          <w:ilvl w:val="0"/>
          <w:numId w:val="28"/>
        </w:numPr>
        <w:spacing w:after="0" w:line="240" w:lineRule="auto"/>
        <w:jc w:val="both"/>
        <w:outlineLvl w:val="0"/>
        <w:rPr>
          <w:rFonts w:ascii="Arial" w:hAnsi="Arial" w:cs="Arial"/>
          <w:sz w:val="22"/>
          <w:szCs w:val="22"/>
          <w:u w:val="single"/>
        </w:rPr>
      </w:pPr>
      <w:r w:rsidRPr="00E828E9">
        <w:rPr>
          <w:rFonts w:ascii="Arial" w:hAnsi="Arial" w:cs="Arial"/>
          <w:sz w:val="22"/>
          <w:szCs w:val="22"/>
          <w:u w:val="single"/>
        </w:rPr>
        <w:lastRenderedPageBreak/>
        <w:t>Adequació de l’equip de treball</w:t>
      </w:r>
      <w:r w:rsidR="00A252A2" w:rsidRPr="00E828E9">
        <w:rPr>
          <w:rFonts w:ascii="Arial" w:hAnsi="Arial" w:cs="Arial"/>
          <w:sz w:val="22"/>
          <w:szCs w:val="22"/>
          <w:u w:val="single"/>
        </w:rPr>
        <w:t xml:space="preserve"> (fins a </w:t>
      </w:r>
      <w:r w:rsidRPr="00E828E9">
        <w:rPr>
          <w:rFonts w:ascii="Arial" w:hAnsi="Arial" w:cs="Arial"/>
          <w:sz w:val="22"/>
          <w:szCs w:val="22"/>
          <w:u w:val="single"/>
        </w:rPr>
        <w:t>20</w:t>
      </w:r>
      <w:r w:rsidR="00771A51" w:rsidRPr="00E828E9">
        <w:rPr>
          <w:rFonts w:ascii="Arial" w:hAnsi="Arial" w:cs="Arial"/>
          <w:sz w:val="22"/>
          <w:szCs w:val="22"/>
          <w:u w:val="single"/>
        </w:rPr>
        <w:t>,00</w:t>
      </w:r>
      <w:r w:rsidR="00A252A2" w:rsidRPr="00E828E9">
        <w:rPr>
          <w:rFonts w:ascii="Arial" w:hAnsi="Arial" w:cs="Arial"/>
          <w:sz w:val="22"/>
          <w:szCs w:val="22"/>
          <w:u w:val="single"/>
        </w:rPr>
        <w:t xml:space="preserve"> punts)</w:t>
      </w:r>
    </w:p>
    <w:p w14:paraId="0B6BBEDD" w14:textId="77777777" w:rsidR="00A252A2" w:rsidRPr="00E828E9" w:rsidRDefault="00A252A2" w:rsidP="00A252A2">
      <w:pPr>
        <w:pStyle w:val="Textindependent2"/>
        <w:spacing w:after="0" w:line="240" w:lineRule="auto"/>
        <w:ind w:left="360"/>
        <w:jc w:val="both"/>
        <w:outlineLvl w:val="0"/>
        <w:rPr>
          <w:rFonts w:ascii="Arial" w:hAnsi="Arial" w:cs="Arial"/>
          <w:sz w:val="22"/>
          <w:szCs w:val="22"/>
          <w:u w:val="single"/>
        </w:rPr>
      </w:pPr>
    </w:p>
    <w:p w14:paraId="34107BFC" w14:textId="5133B8B7" w:rsidR="00771A51" w:rsidRPr="00E828E9" w:rsidRDefault="00771A51" w:rsidP="00A252A2">
      <w:pPr>
        <w:pStyle w:val="Textindependent2"/>
        <w:spacing w:after="0" w:line="240" w:lineRule="auto"/>
        <w:ind w:left="360"/>
        <w:jc w:val="both"/>
        <w:outlineLvl w:val="0"/>
        <w:rPr>
          <w:rFonts w:ascii="Arial" w:hAnsi="Arial" w:cs="Arial"/>
          <w:sz w:val="22"/>
          <w:szCs w:val="22"/>
          <w:u w:val="single"/>
        </w:rPr>
      </w:pPr>
      <w:r w:rsidRPr="00E828E9">
        <w:rPr>
          <w:rFonts w:ascii="Arial" w:hAnsi="Arial" w:cs="Arial"/>
          <w:sz w:val="22"/>
          <w:szCs w:val="22"/>
          <w:u w:val="single"/>
        </w:rPr>
        <w:t>3.1 Experiència addicional de la persona que exerceixi les funcions de coordinador del projecte (fins a 10,00 punts)</w:t>
      </w:r>
    </w:p>
    <w:p w14:paraId="7302E8B1" w14:textId="77777777" w:rsidR="00771A51" w:rsidRPr="00E828E9" w:rsidRDefault="00771A51" w:rsidP="00A252A2">
      <w:pPr>
        <w:pStyle w:val="Textindependent2"/>
        <w:spacing w:after="0" w:line="240" w:lineRule="auto"/>
        <w:ind w:left="360"/>
        <w:jc w:val="both"/>
        <w:outlineLvl w:val="0"/>
        <w:rPr>
          <w:rFonts w:ascii="Arial" w:hAnsi="Arial" w:cs="Arial"/>
          <w:sz w:val="22"/>
          <w:szCs w:val="22"/>
          <w:u w:val="single"/>
        </w:rPr>
      </w:pPr>
    </w:p>
    <w:p w14:paraId="53DBF5BD" w14:textId="76BAD69F" w:rsidR="00771A51" w:rsidRPr="00E828E9" w:rsidRDefault="00771A51" w:rsidP="00771A51">
      <w:pPr>
        <w:pStyle w:val="Textindependent2"/>
        <w:spacing w:after="0" w:line="240" w:lineRule="auto"/>
        <w:ind w:left="360"/>
        <w:jc w:val="both"/>
        <w:outlineLvl w:val="0"/>
        <w:rPr>
          <w:rFonts w:ascii="Arial" w:hAnsi="Arial" w:cs="Arial"/>
          <w:sz w:val="22"/>
          <w:szCs w:val="22"/>
        </w:rPr>
      </w:pPr>
      <w:r w:rsidRPr="00E828E9">
        <w:rPr>
          <w:rFonts w:ascii="Arial" w:hAnsi="Arial" w:cs="Arial"/>
          <w:sz w:val="22"/>
          <w:szCs w:val="22"/>
        </w:rPr>
        <w:t>Es valorarà en aquest apartat l’experiència addicional de la persona coordinadora del projecte (per sobre del mínim exigit com a solvència d’1 projecte/treball) relativa a revisions de despesa, avaluacions de polítiques públiques en l’àmbit de la gestió del transport o anàlisis d’eficiència.</w:t>
      </w:r>
    </w:p>
    <w:p w14:paraId="7B785EDB" w14:textId="77777777" w:rsidR="00771A51" w:rsidRPr="00E828E9" w:rsidRDefault="00771A51" w:rsidP="00A252A2">
      <w:pPr>
        <w:pStyle w:val="Textindependent2"/>
        <w:spacing w:after="0" w:line="240" w:lineRule="auto"/>
        <w:ind w:left="360"/>
        <w:jc w:val="both"/>
        <w:outlineLvl w:val="0"/>
        <w:rPr>
          <w:rFonts w:ascii="Arial" w:hAnsi="Arial" w:cs="Arial"/>
          <w:sz w:val="22"/>
          <w:szCs w:val="22"/>
        </w:rPr>
      </w:pPr>
    </w:p>
    <w:p w14:paraId="05340BE0" w14:textId="34458967" w:rsidR="00771A51" w:rsidRPr="00E828E9" w:rsidRDefault="00771A51" w:rsidP="00771A51">
      <w:pPr>
        <w:pStyle w:val="Textindependent2"/>
        <w:spacing w:after="0" w:line="240" w:lineRule="auto"/>
        <w:ind w:left="360"/>
        <w:jc w:val="both"/>
        <w:outlineLvl w:val="0"/>
        <w:rPr>
          <w:rFonts w:ascii="Arial" w:hAnsi="Arial" w:cs="Arial"/>
          <w:sz w:val="22"/>
          <w:szCs w:val="22"/>
        </w:rPr>
      </w:pPr>
      <w:r w:rsidRPr="00E828E9">
        <w:rPr>
          <w:rFonts w:ascii="Arial" w:hAnsi="Arial" w:cs="Arial"/>
          <w:sz w:val="22"/>
          <w:szCs w:val="22"/>
        </w:rPr>
        <w:t>La puntuació atorgada serà a raó de 5,00 punts per projecte fins a un màxim de 10,00 punts.</w:t>
      </w:r>
    </w:p>
    <w:p w14:paraId="61252A2E" w14:textId="77777777" w:rsidR="00771A51" w:rsidRPr="00E828E9" w:rsidRDefault="00771A51" w:rsidP="00A252A2">
      <w:pPr>
        <w:pStyle w:val="Textindependent2"/>
        <w:spacing w:after="0" w:line="240" w:lineRule="auto"/>
        <w:ind w:left="360"/>
        <w:jc w:val="both"/>
        <w:outlineLvl w:val="0"/>
        <w:rPr>
          <w:rFonts w:ascii="Arial" w:hAnsi="Arial" w:cs="Arial"/>
          <w:sz w:val="22"/>
          <w:szCs w:val="22"/>
        </w:rPr>
      </w:pPr>
    </w:p>
    <w:p w14:paraId="6D118ACD" w14:textId="45ABA743" w:rsidR="00771A51" w:rsidRPr="00E828E9" w:rsidRDefault="00771A51" w:rsidP="00A252A2">
      <w:pPr>
        <w:pStyle w:val="Textindependent2"/>
        <w:spacing w:after="0" w:line="240" w:lineRule="auto"/>
        <w:ind w:left="360"/>
        <w:jc w:val="both"/>
        <w:outlineLvl w:val="0"/>
        <w:rPr>
          <w:rFonts w:ascii="Arial" w:hAnsi="Arial" w:cs="Arial"/>
          <w:sz w:val="22"/>
          <w:szCs w:val="22"/>
          <w:u w:val="single"/>
        </w:rPr>
      </w:pPr>
      <w:r w:rsidRPr="00E828E9">
        <w:rPr>
          <w:rFonts w:ascii="Arial" w:hAnsi="Arial" w:cs="Arial"/>
          <w:sz w:val="22"/>
          <w:szCs w:val="22"/>
          <w:u w:val="single"/>
        </w:rPr>
        <w:t>3.2 Experiència de la resta de l’equip de treball (fins a 10,00 punts)</w:t>
      </w:r>
    </w:p>
    <w:p w14:paraId="3EF13B51" w14:textId="77777777" w:rsidR="00771A51" w:rsidRPr="00E828E9" w:rsidRDefault="00771A51" w:rsidP="00A252A2">
      <w:pPr>
        <w:pStyle w:val="Textindependent2"/>
        <w:spacing w:after="0" w:line="240" w:lineRule="auto"/>
        <w:ind w:left="360"/>
        <w:jc w:val="both"/>
        <w:outlineLvl w:val="0"/>
        <w:rPr>
          <w:rFonts w:ascii="Arial" w:hAnsi="Arial" w:cs="Arial"/>
          <w:sz w:val="22"/>
          <w:szCs w:val="22"/>
        </w:rPr>
      </w:pPr>
    </w:p>
    <w:p w14:paraId="3C75883B" w14:textId="7C25E83C" w:rsidR="00771A51" w:rsidRPr="00E828E9" w:rsidRDefault="00771A51" w:rsidP="00A252A2">
      <w:pPr>
        <w:pStyle w:val="Textindependent2"/>
        <w:spacing w:after="0" w:line="240" w:lineRule="auto"/>
        <w:ind w:left="360"/>
        <w:jc w:val="both"/>
        <w:outlineLvl w:val="0"/>
        <w:rPr>
          <w:rFonts w:ascii="Arial" w:hAnsi="Arial" w:cs="Arial"/>
          <w:sz w:val="22"/>
          <w:szCs w:val="22"/>
        </w:rPr>
      </w:pPr>
      <w:r w:rsidRPr="00E828E9">
        <w:rPr>
          <w:rFonts w:ascii="Arial" w:hAnsi="Arial" w:cs="Arial"/>
          <w:sz w:val="22"/>
          <w:szCs w:val="22"/>
        </w:rPr>
        <w:t>En aquest apartat es valorarà la resta de l’equip de treball en projectes d’àmbits similars a aquest treball tècnics en les àrees que es detallen a continuació:</w:t>
      </w:r>
    </w:p>
    <w:p w14:paraId="44F15280" w14:textId="77777777" w:rsidR="00771A51" w:rsidRPr="00E828E9" w:rsidRDefault="00771A51" w:rsidP="00A252A2">
      <w:pPr>
        <w:pStyle w:val="Textindependent2"/>
        <w:spacing w:after="0" w:line="240" w:lineRule="auto"/>
        <w:ind w:left="360"/>
        <w:jc w:val="both"/>
        <w:outlineLvl w:val="0"/>
        <w:rPr>
          <w:rFonts w:ascii="Arial" w:hAnsi="Arial" w:cs="Arial"/>
          <w:sz w:val="22"/>
          <w:szCs w:val="22"/>
        </w:rPr>
      </w:pPr>
    </w:p>
    <w:p w14:paraId="47173013" w14:textId="23112DE6" w:rsidR="00771A51" w:rsidRPr="00E828E9" w:rsidRDefault="00771A51" w:rsidP="00771A51">
      <w:pPr>
        <w:pStyle w:val="TableParagraph"/>
        <w:numPr>
          <w:ilvl w:val="1"/>
          <w:numId w:val="49"/>
        </w:numPr>
        <w:tabs>
          <w:tab w:val="left" w:pos="713"/>
        </w:tabs>
        <w:spacing w:before="0" w:line="245" w:lineRule="exact"/>
        <w:ind w:hanging="143"/>
        <w:rPr>
          <w:rFonts w:eastAsia="Times New Roman"/>
          <w:lang w:eastAsia="es-ES" w:bidi="ar-SA"/>
        </w:rPr>
      </w:pPr>
      <w:r w:rsidRPr="00E828E9">
        <w:rPr>
          <w:rFonts w:eastAsia="Times New Roman"/>
          <w:lang w:eastAsia="es-ES" w:bidi="ar-SA"/>
        </w:rPr>
        <w:t>Anàlisi d’eficiència. Es puntuarà a raó de 2,00 punts per projecte.</w:t>
      </w:r>
    </w:p>
    <w:p w14:paraId="5F9C1DB8" w14:textId="526F4CF1" w:rsidR="00771A51" w:rsidRPr="00E828E9" w:rsidRDefault="00771A51" w:rsidP="00771A51">
      <w:pPr>
        <w:pStyle w:val="TableParagraph"/>
        <w:numPr>
          <w:ilvl w:val="1"/>
          <w:numId w:val="49"/>
        </w:numPr>
        <w:tabs>
          <w:tab w:val="left" w:pos="713"/>
        </w:tabs>
        <w:spacing w:before="33" w:line="240" w:lineRule="auto"/>
        <w:ind w:hanging="143"/>
        <w:rPr>
          <w:rFonts w:eastAsia="Times New Roman"/>
          <w:lang w:eastAsia="es-ES" w:bidi="ar-SA"/>
        </w:rPr>
      </w:pPr>
      <w:r w:rsidRPr="00E828E9">
        <w:rPr>
          <w:rFonts w:eastAsia="Times New Roman"/>
          <w:lang w:eastAsia="es-ES" w:bidi="ar-SA"/>
        </w:rPr>
        <w:t>Revisió de despesa. Es puntuarà a raó de 2,50 punts per projecte.</w:t>
      </w:r>
    </w:p>
    <w:p w14:paraId="032D0D5D" w14:textId="25852568" w:rsidR="00771A51" w:rsidRPr="00E828E9" w:rsidRDefault="00771A51" w:rsidP="00771A51">
      <w:pPr>
        <w:pStyle w:val="TableParagraph"/>
        <w:numPr>
          <w:ilvl w:val="1"/>
          <w:numId w:val="49"/>
        </w:numPr>
        <w:tabs>
          <w:tab w:val="left" w:pos="713"/>
        </w:tabs>
        <w:spacing w:before="33" w:line="240" w:lineRule="auto"/>
        <w:ind w:hanging="143"/>
        <w:rPr>
          <w:rFonts w:eastAsia="Times New Roman"/>
          <w:lang w:eastAsia="es-ES" w:bidi="ar-SA"/>
        </w:rPr>
      </w:pPr>
      <w:r w:rsidRPr="00E828E9">
        <w:rPr>
          <w:rFonts w:eastAsia="Times New Roman"/>
          <w:lang w:eastAsia="es-ES" w:bidi="ar-SA"/>
        </w:rPr>
        <w:t>Avaluacions en l’àmbit de la gestió del transport públic. Es puntuarà a raó de 4,00 punts per projecte.</w:t>
      </w:r>
    </w:p>
    <w:p w14:paraId="027E8BCD" w14:textId="77777777" w:rsidR="000525DF" w:rsidRPr="00E828E9" w:rsidRDefault="000525DF" w:rsidP="00526E8E">
      <w:pPr>
        <w:spacing w:after="0" w:line="240" w:lineRule="auto"/>
        <w:jc w:val="both"/>
        <w:rPr>
          <w:rFonts w:cs="Arial"/>
          <w:lang w:eastAsia="es-ES"/>
        </w:rPr>
      </w:pPr>
    </w:p>
    <w:p w14:paraId="5D5F6870" w14:textId="77777777" w:rsidR="00642DD1" w:rsidRPr="00E828E9" w:rsidRDefault="00771A51" w:rsidP="00642DD1">
      <w:pPr>
        <w:spacing w:after="0" w:line="240" w:lineRule="auto"/>
        <w:ind w:left="284"/>
        <w:jc w:val="both"/>
        <w:rPr>
          <w:rFonts w:cs="Arial"/>
          <w:lang w:eastAsia="es-ES"/>
        </w:rPr>
      </w:pPr>
      <w:r w:rsidRPr="00E828E9">
        <w:rPr>
          <w:rFonts w:cs="Arial"/>
          <w:lang w:eastAsia="es-ES"/>
        </w:rPr>
        <w:t>Cada projecte puntuarà només per una categoria. La puntuació màxima obtinguda en aquest apartat serà de 10,00 punts.</w:t>
      </w:r>
    </w:p>
    <w:p w14:paraId="331A4949" w14:textId="77777777" w:rsidR="00642DD1" w:rsidRPr="00E828E9" w:rsidRDefault="00642DD1" w:rsidP="00642DD1">
      <w:pPr>
        <w:spacing w:after="0" w:line="240" w:lineRule="auto"/>
        <w:ind w:left="284"/>
        <w:jc w:val="both"/>
        <w:rPr>
          <w:rFonts w:cs="Arial"/>
          <w:lang w:eastAsia="es-ES"/>
        </w:rPr>
      </w:pPr>
    </w:p>
    <w:p w14:paraId="7C2DD68E" w14:textId="4979B015" w:rsidR="00642DD1" w:rsidRPr="00E828E9" w:rsidRDefault="00642DD1" w:rsidP="00642DD1">
      <w:pPr>
        <w:spacing w:after="0" w:line="240" w:lineRule="auto"/>
        <w:ind w:left="284"/>
        <w:jc w:val="both"/>
        <w:rPr>
          <w:rFonts w:cs="Arial"/>
          <w:lang w:eastAsia="es-ES"/>
        </w:rPr>
      </w:pPr>
      <w:r w:rsidRPr="00E828E9">
        <w:rPr>
          <w:rFonts w:cs="Arial"/>
          <w:lang w:eastAsia="es-ES"/>
        </w:rPr>
        <w:t xml:space="preserve">La valoració de l’adequació de l’equip de treball es farà de la manera següent: s’efectuarà la valoració de les propostes per tal d’obtenir una valoració tècnica dels criteris de cada </w:t>
      </w:r>
      <w:r w:rsidR="00AA0DB1">
        <w:rPr>
          <w:rFonts w:cs="Arial"/>
          <w:lang w:eastAsia="es-ES"/>
        </w:rPr>
        <w:t>subapartat</w:t>
      </w:r>
      <w:r w:rsidRPr="00E828E9">
        <w:rPr>
          <w:rFonts w:cs="Arial"/>
          <w:lang w:eastAsia="es-ES"/>
        </w:rPr>
        <w:t xml:space="preserve"> (1 i 2) i poder obtenir la oferta millor valorada en cada </w:t>
      </w:r>
      <w:r w:rsidR="00AA0DB1">
        <w:rPr>
          <w:rFonts w:cs="Arial"/>
          <w:lang w:eastAsia="es-ES"/>
        </w:rPr>
        <w:t>subapartat</w:t>
      </w:r>
      <w:r w:rsidRPr="00E828E9">
        <w:rPr>
          <w:rFonts w:cs="Arial"/>
          <w:lang w:eastAsia="es-ES"/>
        </w:rPr>
        <w:t xml:space="preserve"> (1 i 2) de forma independent a la resta.</w:t>
      </w:r>
    </w:p>
    <w:p w14:paraId="58AC0E56" w14:textId="77777777" w:rsidR="00771A51" w:rsidRPr="00E828E9" w:rsidRDefault="00771A51" w:rsidP="00526E8E">
      <w:pPr>
        <w:spacing w:after="0" w:line="240" w:lineRule="auto"/>
        <w:jc w:val="both"/>
        <w:rPr>
          <w:rFonts w:cs="Arial"/>
          <w:lang w:eastAsia="es-ES"/>
        </w:rPr>
      </w:pPr>
    </w:p>
    <w:p w14:paraId="398C7268" w14:textId="77777777" w:rsidR="00526E8E" w:rsidRPr="00E828E9" w:rsidRDefault="00526E8E" w:rsidP="00526E8E">
      <w:pPr>
        <w:spacing w:after="0" w:line="240" w:lineRule="auto"/>
        <w:jc w:val="both"/>
        <w:rPr>
          <w:rFonts w:cs="Arial"/>
          <w:snapToGrid w:val="0"/>
          <w:u w:val="single"/>
          <w:lang w:eastAsia="es-ES"/>
        </w:rPr>
      </w:pPr>
      <w:r w:rsidRPr="00E828E9">
        <w:rPr>
          <w:rFonts w:cs="Arial"/>
          <w:snapToGrid w:val="0"/>
          <w:lang w:eastAsia="es-ES"/>
        </w:rPr>
        <w:t xml:space="preserve">H.2 </w:t>
      </w:r>
      <w:r w:rsidRPr="00E828E9">
        <w:rPr>
          <w:rFonts w:cs="Arial"/>
          <w:snapToGrid w:val="0"/>
          <w:u w:val="single"/>
          <w:lang w:eastAsia="es-ES"/>
        </w:rPr>
        <w:t>Membres de la Mesa de contractació.</w:t>
      </w:r>
    </w:p>
    <w:p w14:paraId="5C0DCCE2" w14:textId="77777777" w:rsidR="00526E8E" w:rsidRPr="00E828E9" w:rsidRDefault="00526E8E" w:rsidP="00526E8E">
      <w:pPr>
        <w:spacing w:after="0" w:line="240" w:lineRule="auto"/>
        <w:jc w:val="both"/>
        <w:rPr>
          <w:rFonts w:cs="Arial"/>
          <w:b/>
          <w:snapToGrid w:val="0"/>
          <w:lang w:eastAsia="es-ES"/>
        </w:rPr>
      </w:pPr>
    </w:p>
    <w:p w14:paraId="1879D06C" w14:textId="77777777" w:rsidR="00526E8E" w:rsidRPr="00E828E9" w:rsidRDefault="00526E8E" w:rsidP="00526E8E">
      <w:pPr>
        <w:spacing w:after="0" w:line="240" w:lineRule="auto"/>
        <w:jc w:val="both"/>
        <w:rPr>
          <w:rFonts w:cs="Arial"/>
        </w:rPr>
      </w:pPr>
      <w:r w:rsidRPr="00E828E9">
        <w:rPr>
          <w:rFonts w:cs="Arial"/>
          <w:lang w:eastAsia="es-ES"/>
        </w:rPr>
        <w:t xml:space="preserve">En aplicació de l’establert a l’article 326 LCSP </w:t>
      </w:r>
      <w:r w:rsidRPr="00E828E9">
        <w:rPr>
          <w:rFonts w:cs="Arial"/>
        </w:rPr>
        <w:t>la Mesa de contractació que assisteix a l’òrgan de contractació en l’adjudicació del contracte objecte d’aquest plec estarà integrada pels següents membres:</w:t>
      </w:r>
    </w:p>
    <w:p w14:paraId="143D7C4E" w14:textId="77777777" w:rsidR="00526E8E" w:rsidRPr="00E828E9" w:rsidRDefault="00526E8E" w:rsidP="00526E8E">
      <w:pPr>
        <w:spacing w:after="0" w:line="240" w:lineRule="auto"/>
        <w:jc w:val="both"/>
        <w:rPr>
          <w:rFonts w:cs="Arial"/>
        </w:rPr>
      </w:pPr>
    </w:p>
    <w:p w14:paraId="15D6713D" w14:textId="6908FECE" w:rsidR="00526E8E" w:rsidRPr="00E828E9" w:rsidRDefault="00526E8E" w:rsidP="00526E8E">
      <w:pPr>
        <w:pStyle w:val="Capalera"/>
        <w:tabs>
          <w:tab w:val="clear" w:pos="4252"/>
          <w:tab w:val="clear" w:pos="8504"/>
          <w:tab w:val="left" w:pos="1843"/>
        </w:tabs>
        <w:ind w:left="1843" w:hanging="1483"/>
        <w:jc w:val="both"/>
        <w:rPr>
          <w:rFonts w:cs="Arial"/>
        </w:rPr>
      </w:pPr>
      <w:r w:rsidRPr="00E828E9">
        <w:rPr>
          <w:rFonts w:cs="Arial"/>
        </w:rPr>
        <w:t xml:space="preserve">President/a:  </w:t>
      </w:r>
      <w:r w:rsidRPr="00E828E9">
        <w:rPr>
          <w:rFonts w:cs="Arial"/>
        </w:rPr>
        <w:tab/>
        <w:t>Sr/a. subdirector/a general de Gestió Econòmica, Contractació i Patrimoni.</w:t>
      </w:r>
    </w:p>
    <w:p w14:paraId="5EC2EDC7" w14:textId="77777777" w:rsidR="00526E8E" w:rsidRPr="00E828E9" w:rsidRDefault="00526E8E" w:rsidP="00526E8E">
      <w:pPr>
        <w:pStyle w:val="Capalera"/>
        <w:tabs>
          <w:tab w:val="clear" w:pos="4252"/>
          <w:tab w:val="clear" w:pos="8504"/>
          <w:tab w:val="left" w:pos="1843"/>
        </w:tabs>
        <w:ind w:left="1843" w:hanging="1483"/>
        <w:jc w:val="both"/>
        <w:rPr>
          <w:rFonts w:cs="Arial"/>
          <w:bCs/>
        </w:rPr>
      </w:pPr>
    </w:p>
    <w:p w14:paraId="71D1DE83" w14:textId="547E6CAA" w:rsidR="00526E8E" w:rsidRPr="00E828E9" w:rsidRDefault="00526E8E" w:rsidP="00757B43">
      <w:pPr>
        <w:pStyle w:val="Sagniadetextindependent3"/>
        <w:tabs>
          <w:tab w:val="clear" w:pos="0"/>
          <w:tab w:val="left" w:pos="1843"/>
        </w:tabs>
        <w:spacing w:line="240" w:lineRule="auto"/>
        <w:ind w:left="1843" w:hanging="1417"/>
        <w:rPr>
          <w:rFonts w:cs="Arial"/>
          <w:i w:val="0"/>
          <w:szCs w:val="22"/>
        </w:rPr>
      </w:pPr>
      <w:r w:rsidRPr="00E828E9">
        <w:rPr>
          <w:rFonts w:cs="Arial"/>
          <w:i w:val="0"/>
          <w:szCs w:val="22"/>
        </w:rPr>
        <w:t>Vocals:</w:t>
      </w:r>
      <w:r w:rsidRPr="00E828E9">
        <w:rPr>
          <w:rFonts w:cs="Arial"/>
          <w:i w:val="0"/>
          <w:szCs w:val="22"/>
        </w:rPr>
        <w:tab/>
      </w:r>
      <w:r w:rsidRPr="00E828E9">
        <w:rPr>
          <w:rFonts w:cs="Arial"/>
          <w:i w:val="0"/>
          <w:szCs w:val="22"/>
        </w:rPr>
        <w:tab/>
        <w:t>Sr/a. cap del Servei de Contractació, que actuarà com a president/a en cas d’absència de la president/a.</w:t>
      </w:r>
    </w:p>
    <w:p w14:paraId="3CE878EE" w14:textId="65745DB3" w:rsidR="00B16D61" w:rsidRPr="00E828E9" w:rsidRDefault="00526E8E" w:rsidP="00757B43">
      <w:pPr>
        <w:pStyle w:val="Sagniadetextindependent3"/>
        <w:tabs>
          <w:tab w:val="left" w:pos="1843"/>
        </w:tabs>
        <w:spacing w:line="240" w:lineRule="auto"/>
        <w:ind w:left="1843" w:hanging="1483"/>
        <w:rPr>
          <w:rFonts w:cs="Arial"/>
          <w:i w:val="0"/>
          <w:szCs w:val="22"/>
        </w:rPr>
      </w:pPr>
      <w:r w:rsidRPr="00E828E9">
        <w:rPr>
          <w:rFonts w:cs="Arial"/>
          <w:i w:val="0"/>
          <w:szCs w:val="22"/>
        </w:rPr>
        <w:tab/>
      </w:r>
      <w:r w:rsidRPr="00E828E9">
        <w:rPr>
          <w:rFonts w:cs="Arial"/>
          <w:i w:val="0"/>
          <w:szCs w:val="22"/>
        </w:rPr>
        <w:tab/>
      </w:r>
      <w:r w:rsidRPr="00E828E9">
        <w:rPr>
          <w:rFonts w:cs="Arial"/>
          <w:i w:val="0"/>
          <w:szCs w:val="22"/>
        </w:rPr>
        <w:tab/>
      </w:r>
      <w:r w:rsidR="005B7117" w:rsidRPr="00E828E9">
        <w:rPr>
          <w:rFonts w:cs="Arial"/>
          <w:i w:val="0"/>
          <w:szCs w:val="22"/>
        </w:rPr>
        <w:t xml:space="preserve">Sr/a </w:t>
      </w:r>
      <w:r w:rsidR="00642DD1" w:rsidRPr="00E828E9">
        <w:rPr>
          <w:rFonts w:cs="Arial"/>
          <w:i w:val="0"/>
          <w:szCs w:val="22"/>
        </w:rPr>
        <w:t>subdirector/a general de Programació Financera del Sector Públic Instrumental i de les Inversions</w:t>
      </w:r>
    </w:p>
    <w:p w14:paraId="3DF80FBC" w14:textId="7AF99963" w:rsidR="00526E8E" w:rsidRPr="00E828E9" w:rsidRDefault="00B16D61" w:rsidP="00B16D61">
      <w:pPr>
        <w:pStyle w:val="Sagniadetextindependent3"/>
        <w:tabs>
          <w:tab w:val="left" w:pos="1843"/>
        </w:tabs>
        <w:spacing w:line="240" w:lineRule="auto"/>
        <w:ind w:left="1843" w:hanging="1483"/>
        <w:rPr>
          <w:rFonts w:cs="Arial"/>
          <w:i w:val="0"/>
          <w:szCs w:val="22"/>
        </w:rPr>
      </w:pPr>
      <w:r w:rsidRPr="00E828E9">
        <w:rPr>
          <w:rFonts w:cs="Arial"/>
          <w:i w:val="0"/>
          <w:szCs w:val="22"/>
        </w:rPr>
        <w:tab/>
      </w:r>
      <w:r w:rsidRPr="00E828E9">
        <w:rPr>
          <w:rFonts w:cs="Arial"/>
          <w:i w:val="0"/>
          <w:szCs w:val="22"/>
        </w:rPr>
        <w:tab/>
      </w:r>
      <w:r w:rsidRPr="00E828E9">
        <w:rPr>
          <w:rFonts w:cs="Arial"/>
          <w:i w:val="0"/>
          <w:szCs w:val="22"/>
        </w:rPr>
        <w:tab/>
        <w:t xml:space="preserve">Sr/a cap de l’Àrea </w:t>
      </w:r>
      <w:r w:rsidR="00757B43" w:rsidRPr="00E828E9">
        <w:rPr>
          <w:rFonts w:cs="Arial"/>
          <w:i w:val="0"/>
          <w:szCs w:val="22"/>
        </w:rPr>
        <w:t>d’Avaluació Econòmica de Polítiques Públiques.</w:t>
      </w:r>
    </w:p>
    <w:p w14:paraId="70808040" w14:textId="77777777" w:rsidR="00526E8E" w:rsidRPr="00E828E9" w:rsidRDefault="00526E8E" w:rsidP="00526E8E">
      <w:pPr>
        <w:pStyle w:val="Sagniadetextindependent3"/>
        <w:tabs>
          <w:tab w:val="left" w:pos="1843"/>
        </w:tabs>
        <w:spacing w:line="240" w:lineRule="auto"/>
        <w:ind w:left="1843" w:hanging="1483"/>
        <w:rPr>
          <w:rFonts w:cs="Arial"/>
          <w:i w:val="0"/>
          <w:szCs w:val="22"/>
        </w:rPr>
      </w:pPr>
      <w:r w:rsidRPr="00E828E9">
        <w:rPr>
          <w:rFonts w:cs="Arial"/>
          <w:i w:val="0"/>
          <w:szCs w:val="22"/>
        </w:rPr>
        <w:tab/>
      </w:r>
      <w:r w:rsidRPr="00E828E9">
        <w:rPr>
          <w:rFonts w:cs="Arial"/>
          <w:i w:val="0"/>
          <w:szCs w:val="22"/>
        </w:rPr>
        <w:tab/>
      </w:r>
      <w:r w:rsidRPr="00E828E9">
        <w:rPr>
          <w:rFonts w:cs="Arial"/>
          <w:i w:val="0"/>
          <w:szCs w:val="22"/>
        </w:rPr>
        <w:tab/>
        <w:t>Un representant de l’Assessoria Jurídica.</w:t>
      </w:r>
    </w:p>
    <w:p w14:paraId="0CC5191B" w14:textId="77777777" w:rsidR="00526E8E" w:rsidRPr="00E828E9" w:rsidRDefault="00526E8E" w:rsidP="00526E8E">
      <w:pPr>
        <w:pStyle w:val="Sagniadetextindependent3"/>
        <w:tabs>
          <w:tab w:val="left" w:pos="1560"/>
        </w:tabs>
        <w:spacing w:line="240" w:lineRule="auto"/>
        <w:ind w:left="1843" w:hanging="1483"/>
        <w:rPr>
          <w:rFonts w:cs="Arial"/>
          <w:bCs/>
          <w:i w:val="0"/>
          <w:szCs w:val="22"/>
        </w:rPr>
      </w:pPr>
      <w:r w:rsidRPr="00E828E9">
        <w:rPr>
          <w:rFonts w:cs="Arial"/>
          <w:i w:val="0"/>
          <w:szCs w:val="22"/>
        </w:rPr>
        <w:tab/>
      </w:r>
      <w:r w:rsidRPr="00E828E9">
        <w:rPr>
          <w:rFonts w:cs="Arial"/>
          <w:i w:val="0"/>
          <w:szCs w:val="22"/>
        </w:rPr>
        <w:tab/>
      </w:r>
      <w:r w:rsidRPr="00E828E9">
        <w:rPr>
          <w:rFonts w:cs="Arial"/>
          <w:i w:val="0"/>
          <w:szCs w:val="22"/>
        </w:rPr>
        <w:tab/>
      </w:r>
      <w:r w:rsidRPr="00E828E9">
        <w:rPr>
          <w:rFonts w:cs="Arial"/>
          <w:i w:val="0"/>
          <w:szCs w:val="22"/>
        </w:rPr>
        <w:tab/>
        <w:t>Un</w:t>
      </w:r>
      <w:r w:rsidRPr="00E828E9">
        <w:rPr>
          <w:rFonts w:cs="Arial"/>
          <w:bCs/>
          <w:i w:val="0"/>
          <w:szCs w:val="22"/>
        </w:rPr>
        <w:t xml:space="preserve"> representant de la Intervenció General</w:t>
      </w:r>
      <w:r w:rsidRPr="00E828E9">
        <w:rPr>
          <w:rStyle w:val="Refernciadenotaapeudepgina"/>
          <w:rFonts w:cs="Arial"/>
          <w:bCs/>
          <w:i w:val="0"/>
          <w:szCs w:val="22"/>
        </w:rPr>
        <w:footnoteReference w:id="1"/>
      </w:r>
    </w:p>
    <w:p w14:paraId="0060CC0C" w14:textId="77777777" w:rsidR="00526E8E" w:rsidRPr="00E828E9" w:rsidRDefault="00526E8E" w:rsidP="00526E8E">
      <w:pPr>
        <w:pStyle w:val="Sagniadetextindependent3"/>
        <w:tabs>
          <w:tab w:val="left" w:pos="1560"/>
        </w:tabs>
        <w:spacing w:line="240" w:lineRule="auto"/>
        <w:ind w:left="1843" w:hanging="1483"/>
        <w:rPr>
          <w:rFonts w:cs="Arial"/>
          <w:bCs/>
          <w:i w:val="0"/>
          <w:szCs w:val="22"/>
        </w:rPr>
      </w:pPr>
    </w:p>
    <w:p w14:paraId="1C80946B" w14:textId="77777777" w:rsidR="00526E8E" w:rsidRPr="00E828E9" w:rsidRDefault="00526E8E" w:rsidP="00526E8E">
      <w:pPr>
        <w:pStyle w:val="Default"/>
        <w:tabs>
          <w:tab w:val="left" w:pos="1800"/>
          <w:tab w:val="left" w:pos="1843"/>
        </w:tabs>
        <w:ind w:left="1843" w:right="142" w:hanging="1483"/>
        <w:jc w:val="both"/>
        <w:rPr>
          <w:color w:val="auto"/>
          <w:sz w:val="22"/>
          <w:szCs w:val="22"/>
          <w:lang w:eastAsia="es-ES"/>
        </w:rPr>
      </w:pPr>
      <w:r w:rsidRPr="00E828E9">
        <w:rPr>
          <w:color w:val="auto"/>
          <w:sz w:val="22"/>
          <w:szCs w:val="22"/>
        </w:rPr>
        <w:lastRenderedPageBreak/>
        <w:t xml:space="preserve">Secretària: </w:t>
      </w:r>
      <w:r w:rsidRPr="00E828E9">
        <w:rPr>
          <w:color w:val="auto"/>
          <w:sz w:val="22"/>
          <w:szCs w:val="22"/>
        </w:rPr>
        <w:tab/>
        <w:t>Una persona adscrita</w:t>
      </w:r>
      <w:r w:rsidRPr="00E828E9">
        <w:rPr>
          <w:color w:val="auto"/>
          <w:sz w:val="22"/>
          <w:szCs w:val="22"/>
          <w:lang w:eastAsia="es-ES"/>
        </w:rPr>
        <w:t xml:space="preserve"> al Servei de Contractació del Departament d’Economia i Hisenda.</w:t>
      </w:r>
    </w:p>
    <w:p w14:paraId="0BCA9F39" w14:textId="77777777" w:rsidR="00526E8E" w:rsidRPr="00E828E9" w:rsidRDefault="00526E8E" w:rsidP="00526E8E">
      <w:pPr>
        <w:pStyle w:val="Sagniadetextindependent3"/>
        <w:tabs>
          <w:tab w:val="left" w:pos="1560"/>
        </w:tabs>
        <w:ind w:left="0"/>
        <w:rPr>
          <w:rFonts w:cs="Arial"/>
          <w:bCs/>
          <w:i w:val="0"/>
          <w:szCs w:val="22"/>
        </w:rPr>
      </w:pPr>
      <w:r w:rsidRPr="00E828E9">
        <w:rPr>
          <w:rFonts w:cs="Arial"/>
          <w:bCs/>
          <w:i w:val="0"/>
          <w:szCs w:val="22"/>
        </w:rPr>
        <w:tab/>
      </w:r>
      <w:r w:rsidRPr="00E828E9">
        <w:rPr>
          <w:rFonts w:cs="Arial"/>
          <w:bCs/>
          <w:i w:val="0"/>
          <w:szCs w:val="22"/>
        </w:rPr>
        <w:tab/>
      </w:r>
    </w:p>
    <w:p w14:paraId="774B011B" w14:textId="77777777" w:rsidR="00526E8E" w:rsidRPr="00E828E9" w:rsidRDefault="00526E8E" w:rsidP="00526E8E">
      <w:pPr>
        <w:pStyle w:val="Sagniadetextindependent3"/>
        <w:tabs>
          <w:tab w:val="clear" w:pos="0"/>
          <w:tab w:val="left" w:pos="1843"/>
        </w:tabs>
        <w:ind w:left="1417" w:hanging="1417"/>
        <w:rPr>
          <w:rFonts w:cs="Arial"/>
          <w:i w:val="0"/>
          <w:snapToGrid w:val="0"/>
          <w:szCs w:val="22"/>
        </w:rPr>
      </w:pPr>
      <w:r w:rsidRPr="00E828E9">
        <w:rPr>
          <w:rFonts w:cs="Arial"/>
          <w:i w:val="0"/>
          <w:snapToGrid w:val="0"/>
          <w:szCs w:val="22"/>
        </w:rPr>
        <w:t>H.3 Comitè d’experts</w:t>
      </w:r>
    </w:p>
    <w:p w14:paraId="137659E1" w14:textId="77777777" w:rsidR="00526E8E" w:rsidRPr="00E828E9" w:rsidRDefault="00526E8E" w:rsidP="00526E8E">
      <w:pPr>
        <w:spacing w:after="0" w:line="240" w:lineRule="auto"/>
        <w:jc w:val="both"/>
        <w:rPr>
          <w:rFonts w:cs="Arial"/>
          <w:b/>
          <w:snapToGrid w:val="0"/>
          <w:lang w:eastAsia="es-ES"/>
        </w:rPr>
      </w:pPr>
    </w:p>
    <w:p w14:paraId="3E62C3F6" w14:textId="77777777" w:rsidR="00526E8E" w:rsidRPr="00E828E9" w:rsidRDefault="00526E8E" w:rsidP="00526E8E">
      <w:pPr>
        <w:spacing w:after="0" w:line="240" w:lineRule="auto"/>
        <w:jc w:val="both"/>
        <w:rPr>
          <w:rFonts w:cs="Arial"/>
          <w:lang w:eastAsia="es-ES"/>
        </w:rPr>
      </w:pPr>
      <w:r w:rsidRPr="00E828E9">
        <w:rPr>
          <w:rFonts w:cs="Arial"/>
          <w:lang w:eastAsia="es-ES"/>
        </w:rPr>
        <w:t>En aquest expedient no és d’aplicació la designació d’un comitè d’experts</w:t>
      </w:r>
    </w:p>
    <w:p w14:paraId="6E04892F" w14:textId="77777777" w:rsidR="00526E8E" w:rsidRPr="00E828E9" w:rsidRDefault="00526E8E" w:rsidP="00526E8E">
      <w:pPr>
        <w:spacing w:after="0" w:line="240" w:lineRule="auto"/>
        <w:jc w:val="both"/>
        <w:rPr>
          <w:rFonts w:cs="Arial"/>
          <w:i/>
          <w:color w:val="FF0000"/>
          <w:lang w:eastAsia="es-ES"/>
        </w:rPr>
      </w:pPr>
      <w:r w:rsidRPr="00E828E9">
        <w:rPr>
          <w:rFonts w:cs="Arial"/>
          <w:i/>
          <w:color w:val="FF0000"/>
          <w:lang w:eastAsia="es-ES"/>
        </w:rPr>
        <w:t xml:space="preserve"> </w:t>
      </w:r>
    </w:p>
    <w:p w14:paraId="3F0FC197" w14:textId="77777777" w:rsidR="00526E8E" w:rsidRPr="00E828E9" w:rsidRDefault="00526E8E" w:rsidP="00A36AB8">
      <w:pPr>
        <w:numPr>
          <w:ilvl w:val="0"/>
          <w:numId w:val="3"/>
        </w:numPr>
        <w:tabs>
          <w:tab w:val="clear" w:pos="360"/>
          <w:tab w:val="num" w:pos="284"/>
        </w:tabs>
        <w:spacing w:after="0" w:line="240" w:lineRule="auto"/>
        <w:jc w:val="both"/>
        <w:rPr>
          <w:rFonts w:cs="Arial"/>
          <w:b/>
          <w:snapToGrid w:val="0"/>
          <w:lang w:eastAsia="es-ES"/>
        </w:rPr>
      </w:pPr>
      <w:r w:rsidRPr="00E828E9">
        <w:rPr>
          <w:rFonts w:cs="Arial"/>
          <w:b/>
          <w:snapToGrid w:val="0"/>
          <w:lang w:eastAsia="es-ES"/>
        </w:rPr>
        <w:t>Criteris per a la determinació de l’existència de baixes presumptament anormals</w:t>
      </w:r>
    </w:p>
    <w:p w14:paraId="5A829EE3" w14:textId="77777777" w:rsidR="00526E8E" w:rsidRPr="00E828E9" w:rsidRDefault="00526E8E" w:rsidP="00526E8E">
      <w:pPr>
        <w:spacing w:after="0" w:line="240" w:lineRule="auto"/>
        <w:jc w:val="both"/>
        <w:rPr>
          <w:rFonts w:cs="Arial"/>
          <w:snapToGrid w:val="0"/>
          <w:lang w:eastAsia="es-ES"/>
        </w:rPr>
      </w:pPr>
    </w:p>
    <w:p w14:paraId="60164CEB" w14:textId="77777777" w:rsidR="00526E8E" w:rsidRPr="00E828E9" w:rsidRDefault="00526E8E" w:rsidP="00526E8E">
      <w:pPr>
        <w:pStyle w:val="Textindependent2"/>
        <w:spacing w:after="0" w:line="240" w:lineRule="auto"/>
        <w:jc w:val="both"/>
        <w:outlineLvl w:val="0"/>
        <w:rPr>
          <w:rFonts w:ascii="Arial" w:hAnsi="Arial" w:cs="Arial"/>
          <w:sz w:val="22"/>
          <w:szCs w:val="22"/>
        </w:rPr>
      </w:pPr>
      <w:bookmarkStart w:id="6" w:name="_Toc34139655"/>
      <w:r w:rsidRPr="00E828E9">
        <w:rPr>
          <w:rFonts w:ascii="Arial" w:hAnsi="Arial" w:cs="Arial"/>
          <w:sz w:val="22"/>
          <w:szCs w:val="22"/>
        </w:rPr>
        <w:t>Quan s’identifiqui una proposició susceptible de ser considerada desproporcionada o anormal, l’òrgan de contractació donarà tràmit d’audiència al licitador a efectes de justificar la valoració de la seva oferta.</w:t>
      </w:r>
      <w:bookmarkEnd w:id="6"/>
    </w:p>
    <w:p w14:paraId="5291C722" w14:textId="77777777" w:rsidR="00526E8E" w:rsidRPr="00E828E9" w:rsidRDefault="00526E8E" w:rsidP="00526E8E">
      <w:pPr>
        <w:spacing w:after="0" w:line="240" w:lineRule="auto"/>
        <w:jc w:val="both"/>
        <w:rPr>
          <w:rFonts w:cs="Arial"/>
        </w:rPr>
      </w:pPr>
    </w:p>
    <w:p w14:paraId="3D91558B" w14:textId="77777777" w:rsidR="00526E8E" w:rsidRPr="00E828E9" w:rsidRDefault="00526E8E" w:rsidP="00526E8E">
      <w:pPr>
        <w:spacing w:after="0" w:line="240" w:lineRule="auto"/>
        <w:jc w:val="both"/>
        <w:rPr>
          <w:rFonts w:cs="Arial"/>
        </w:rPr>
      </w:pPr>
      <w:r w:rsidRPr="00E828E9">
        <w:rPr>
          <w:rFonts w:cs="Arial"/>
        </w:rPr>
        <w:t>En funció de les conclusions que es dedueixin de les seves al·legacions l’òrgan de contractació admetrà o no la seva proposició, en tot cas, de forma motivada.</w:t>
      </w:r>
    </w:p>
    <w:p w14:paraId="0B8B8872" w14:textId="09E61404" w:rsidR="00526E8E" w:rsidRPr="00E828E9" w:rsidRDefault="00526E8E" w:rsidP="00526E8E">
      <w:pPr>
        <w:spacing w:after="0" w:line="240" w:lineRule="auto"/>
        <w:jc w:val="both"/>
        <w:rPr>
          <w:rFonts w:cs="Arial"/>
        </w:rPr>
      </w:pPr>
    </w:p>
    <w:p w14:paraId="02FE33D1" w14:textId="77777777" w:rsidR="00526E8E" w:rsidRPr="00E828E9" w:rsidRDefault="00526E8E" w:rsidP="00526E8E">
      <w:pPr>
        <w:spacing w:after="0" w:line="240" w:lineRule="auto"/>
        <w:jc w:val="both"/>
        <w:rPr>
          <w:rFonts w:cs="Arial"/>
        </w:rPr>
      </w:pPr>
      <w:r w:rsidRPr="00E828E9">
        <w:rPr>
          <w:rFonts w:cs="Arial"/>
        </w:rPr>
        <w:t>Per a l’apreciació d’ofertes desproporcionades o temeràries es tindrà en compte l’oferta considerada en el seu conjunt i, en cap cas, exclusivament el preu.</w:t>
      </w:r>
    </w:p>
    <w:p w14:paraId="6D168774" w14:textId="77777777" w:rsidR="00526E8E" w:rsidRPr="00E828E9" w:rsidRDefault="00526E8E" w:rsidP="00526E8E">
      <w:pPr>
        <w:spacing w:after="0" w:line="240" w:lineRule="auto"/>
        <w:jc w:val="both"/>
        <w:rPr>
          <w:rFonts w:cs="Arial"/>
        </w:rPr>
      </w:pPr>
    </w:p>
    <w:p w14:paraId="145765A1" w14:textId="77777777" w:rsidR="00526E8E" w:rsidRPr="00E828E9" w:rsidRDefault="00526E8E" w:rsidP="00526E8E">
      <w:pPr>
        <w:pStyle w:val="paragraph"/>
        <w:numPr>
          <w:ilvl w:val="0"/>
          <w:numId w:val="26"/>
        </w:numPr>
        <w:spacing w:before="0" w:beforeAutospacing="0" w:after="0" w:afterAutospacing="0"/>
        <w:ind w:left="284" w:hanging="284"/>
        <w:jc w:val="both"/>
        <w:textAlignment w:val="baseline"/>
        <w:rPr>
          <w:rFonts w:ascii="Arial" w:hAnsi="Arial" w:cs="Arial"/>
          <w:sz w:val="22"/>
          <w:szCs w:val="22"/>
          <w:lang w:val="ca-ES" w:eastAsia="ca-ES"/>
        </w:rPr>
      </w:pPr>
      <w:r w:rsidRPr="00E828E9">
        <w:rPr>
          <w:rFonts w:ascii="Arial" w:hAnsi="Arial" w:cs="Arial"/>
          <w:sz w:val="22"/>
          <w:szCs w:val="22"/>
          <w:u w:val="single"/>
          <w:lang w:val="ca-ES" w:eastAsia="ca-ES"/>
        </w:rPr>
        <w:t>En el cas que concorri a la licitació 1 única empresa</w:t>
      </w:r>
      <w:r w:rsidRPr="00E828E9">
        <w:rPr>
          <w:rFonts w:ascii="Arial" w:hAnsi="Arial" w:cs="Arial"/>
          <w:sz w:val="22"/>
          <w:szCs w:val="22"/>
          <w:lang w:val="ca-ES" w:eastAsia="ca-ES"/>
        </w:rPr>
        <w:t>, es considerarà que l’oferta és anormalment baixa, als efectes de l’article 149 LCSP, si  es compleixen aquests dos supòsits: </w:t>
      </w:r>
    </w:p>
    <w:p w14:paraId="77E29F09" w14:textId="77777777" w:rsidR="00526E8E" w:rsidRPr="00E828E9" w:rsidRDefault="00526E8E" w:rsidP="00526E8E">
      <w:pPr>
        <w:pStyle w:val="paragraph"/>
        <w:spacing w:before="0" w:beforeAutospacing="0" w:after="0" w:afterAutospacing="0"/>
        <w:ind w:left="284"/>
        <w:jc w:val="both"/>
        <w:textAlignment w:val="baseline"/>
        <w:rPr>
          <w:rFonts w:ascii="Arial" w:hAnsi="Arial" w:cs="Arial"/>
          <w:sz w:val="22"/>
          <w:szCs w:val="22"/>
          <w:lang w:val="ca-ES" w:eastAsia="ca-ES"/>
        </w:rPr>
      </w:pPr>
    </w:p>
    <w:p w14:paraId="4BFC1C66" w14:textId="77777777" w:rsidR="00526E8E" w:rsidRPr="00E828E9" w:rsidRDefault="00526E8E" w:rsidP="00EE68FA">
      <w:pPr>
        <w:pStyle w:val="paragraph"/>
        <w:numPr>
          <w:ilvl w:val="0"/>
          <w:numId w:val="29"/>
        </w:numPr>
        <w:spacing w:before="0" w:beforeAutospacing="0" w:after="0" w:afterAutospacing="0"/>
        <w:ind w:left="510" w:firstLine="0"/>
        <w:jc w:val="both"/>
        <w:textAlignment w:val="baseline"/>
        <w:rPr>
          <w:rFonts w:ascii="Arial" w:hAnsi="Arial" w:cs="Arial"/>
          <w:sz w:val="22"/>
          <w:szCs w:val="22"/>
          <w:lang w:val="ca-ES" w:eastAsia="ca-ES"/>
        </w:rPr>
      </w:pPr>
      <w:r w:rsidRPr="00E828E9">
        <w:rPr>
          <w:rFonts w:ascii="Arial" w:hAnsi="Arial" w:cs="Arial"/>
          <w:sz w:val="22"/>
          <w:szCs w:val="22"/>
          <w:lang w:val="ca-ES" w:eastAsia="ca-ES"/>
        </w:rPr>
        <w:t>El preu ofert sigui inferior al pressupost de licitació en un percentatge superior al 40%. </w:t>
      </w:r>
    </w:p>
    <w:p w14:paraId="21DA3FE9" w14:textId="77777777" w:rsidR="00526E8E" w:rsidRPr="00E828E9" w:rsidRDefault="00526E8E" w:rsidP="00526E8E">
      <w:pPr>
        <w:pStyle w:val="paragraph"/>
        <w:spacing w:before="0" w:beforeAutospacing="0" w:after="0" w:afterAutospacing="0"/>
        <w:ind w:left="510"/>
        <w:jc w:val="both"/>
        <w:textAlignment w:val="baseline"/>
        <w:rPr>
          <w:rFonts w:ascii="Arial" w:hAnsi="Arial" w:cs="Arial"/>
          <w:sz w:val="22"/>
          <w:szCs w:val="22"/>
          <w:lang w:val="ca-ES" w:eastAsia="ca-ES"/>
        </w:rPr>
      </w:pPr>
    </w:p>
    <w:p w14:paraId="4CD292BA" w14:textId="77777777" w:rsidR="00526E8E" w:rsidRPr="00E828E9" w:rsidRDefault="00526E8E" w:rsidP="00EE68FA">
      <w:pPr>
        <w:pStyle w:val="paragraph"/>
        <w:numPr>
          <w:ilvl w:val="0"/>
          <w:numId w:val="30"/>
        </w:numPr>
        <w:spacing w:before="0" w:beforeAutospacing="0" w:after="0" w:afterAutospacing="0"/>
        <w:ind w:left="510" w:firstLine="0"/>
        <w:jc w:val="both"/>
        <w:textAlignment w:val="baseline"/>
        <w:rPr>
          <w:rFonts w:ascii="Arial" w:hAnsi="Arial" w:cs="Arial"/>
          <w:sz w:val="22"/>
          <w:szCs w:val="22"/>
          <w:lang w:val="ca-ES" w:eastAsia="ca-ES"/>
        </w:rPr>
      </w:pPr>
      <w:r w:rsidRPr="00E828E9">
        <w:rPr>
          <w:rFonts w:ascii="Arial" w:hAnsi="Arial" w:cs="Arial"/>
          <w:sz w:val="22"/>
          <w:szCs w:val="22"/>
          <w:lang w:val="ca-ES" w:eastAsia="ca-ES"/>
        </w:rPr>
        <w:t>La puntuació dels criteris d’adjudicació que no siguin preu sigui superior al 80% de la puntuació total. </w:t>
      </w:r>
    </w:p>
    <w:p w14:paraId="4553D58B" w14:textId="77777777" w:rsidR="00526E8E" w:rsidRPr="00E828E9" w:rsidRDefault="00526E8E" w:rsidP="00526E8E">
      <w:pPr>
        <w:pStyle w:val="paragraph"/>
        <w:spacing w:before="0" w:beforeAutospacing="0" w:after="0" w:afterAutospacing="0"/>
        <w:ind w:left="510"/>
        <w:jc w:val="both"/>
        <w:textAlignment w:val="baseline"/>
        <w:rPr>
          <w:rFonts w:ascii="Arial" w:hAnsi="Arial" w:cs="Arial"/>
          <w:sz w:val="22"/>
          <w:szCs w:val="22"/>
          <w:lang w:val="ca-ES" w:eastAsia="ca-ES"/>
        </w:rPr>
      </w:pPr>
    </w:p>
    <w:p w14:paraId="3C340585" w14:textId="77777777" w:rsidR="00526E8E" w:rsidRPr="00E828E9" w:rsidRDefault="00526E8E" w:rsidP="00526E8E">
      <w:pPr>
        <w:pStyle w:val="paragraph"/>
        <w:numPr>
          <w:ilvl w:val="0"/>
          <w:numId w:val="26"/>
        </w:numPr>
        <w:spacing w:before="0" w:beforeAutospacing="0" w:after="0" w:afterAutospacing="0"/>
        <w:ind w:left="284" w:hanging="284"/>
        <w:jc w:val="both"/>
        <w:textAlignment w:val="baseline"/>
        <w:rPr>
          <w:rFonts w:ascii="Arial" w:hAnsi="Arial" w:cs="Arial"/>
          <w:sz w:val="22"/>
          <w:szCs w:val="22"/>
          <w:lang w:val="ca-ES" w:eastAsia="ca-ES"/>
        </w:rPr>
      </w:pPr>
      <w:r w:rsidRPr="00E828E9">
        <w:rPr>
          <w:rFonts w:ascii="Arial" w:hAnsi="Arial" w:cs="Arial"/>
          <w:sz w:val="22"/>
          <w:szCs w:val="22"/>
          <w:u w:val="single"/>
          <w:lang w:val="ca-ES" w:eastAsia="ca-ES"/>
        </w:rPr>
        <w:t>En el cas que concorrin a la licitació 2 empreses</w:t>
      </w:r>
      <w:r w:rsidRPr="00E828E9">
        <w:rPr>
          <w:rFonts w:ascii="Arial" w:hAnsi="Arial" w:cs="Arial"/>
          <w:sz w:val="22"/>
          <w:szCs w:val="22"/>
          <w:lang w:val="ca-ES" w:eastAsia="ca-ES"/>
        </w:rPr>
        <w:t>, es considerarà que l’oferta és anormalment baixa si es compleixen aquests dos supòsits: </w:t>
      </w:r>
    </w:p>
    <w:p w14:paraId="32C498DB" w14:textId="77777777" w:rsidR="00526E8E" w:rsidRPr="00E828E9" w:rsidRDefault="00526E8E" w:rsidP="00526E8E">
      <w:pPr>
        <w:pStyle w:val="paragraph"/>
        <w:spacing w:before="0" w:beforeAutospacing="0" w:after="0" w:afterAutospacing="0"/>
        <w:ind w:left="284"/>
        <w:jc w:val="both"/>
        <w:textAlignment w:val="baseline"/>
        <w:rPr>
          <w:rFonts w:ascii="Arial" w:hAnsi="Arial" w:cs="Arial"/>
          <w:sz w:val="22"/>
          <w:szCs w:val="22"/>
          <w:lang w:val="ca-ES" w:eastAsia="ca-ES"/>
        </w:rPr>
      </w:pPr>
    </w:p>
    <w:p w14:paraId="3B28E5B9" w14:textId="77777777" w:rsidR="00526E8E" w:rsidRPr="00E828E9" w:rsidRDefault="00526E8E" w:rsidP="00EE68FA">
      <w:pPr>
        <w:pStyle w:val="paragraph"/>
        <w:numPr>
          <w:ilvl w:val="0"/>
          <w:numId w:val="31"/>
        </w:numPr>
        <w:spacing w:before="0" w:beforeAutospacing="0" w:after="0" w:afterAutospacing="0"/>
        <w:ind w:left="510" w:firstLine="0"/>
        <w:jc w:val="both"/>
        <w:textAlignment w:val="baseline"/>
        <w:rPr>
          <w:rFonts w:ascii="Arial" w:hAnsi="Arial" w:cs="Arial"/>
          <w:sz w:val="22"/>
          <w:szCs w:val="22"/>
          <w:lang w:val="ca-ES" w:eastAsia="ca-ES"/>
        </w:rPr>
      </w:pPr>
      <w:r w:rsidRPr="00E828E9">
        <w:rPr>
          <w:rFonts w:ascii="Arial" w:hAnsi="Arial" w:cs="Arial"/>
          <w:sz w:val="22"/>
          <w:szCs w:val="22"/>
          <w:lang w:val="ca-ES" w:eastAsia="ca-ES"/>
        </w:rPr>
        <w:t>El preu ofert per una de les empreses és superior en més d’un 30% al preu ofert per l’altra empresa. </w:t>
      </w:r>
    </w:p>
    <w:p w14:paraId="2B01ADB8" w14:textId="77777777" w:rsidR="00526E8E" w:rsidRPr="00E828E9" w:rsidRDefault="00526E8E" w:rsidP="00526E8E">
      <w:pPr>
        <w:pStyle w:val="paragraph"/>
        <w:spacing w:before="0" w:beforeAutospacing="0" w:after="0" w:afterAutospacing="0"/>
        <w:ind w:left="510"/>
        <w:jc w:val="both"/>
        <w:textAlignment w:val="baseline"/>
        <w:rPr>
          <w:rFonts w:ascii="Arial" w:hAnsi="Arial" w:cs="Arial"/>
          <w:sz w:val="22"/>
          <w:szCs w:val="22"/>
          <w:lang w:val="ca-ES" w:eastAsia="ca-ES"/>
        </w:rPr>
      </w:pPr>
    </w:p>
    <w:p w14:paraId="7A723891" w14:textId="77777777" w:rsidR="00526E8E" w:rsidRPr="00E828E9" w:rsidRDefault="00526E8E" w:rsidP="00EE68FA">
      <w:pPr>
        <w:pStyle w:val="paragraph"/>
        <w:numPr>
          <w:ilvl w:val="0"/>
          <w:numId w:val="32"/>
        </w:numPr>
        <w:spacing w:before="0" w:beforeAutospacing="0" w:after="0" w:afterAutospacing="0"/>
        <w:ind w:left="510" w:firstLine="0"/>
        <w:jc w:val="both"/>
        <w:textAlignment w:val="baseline"/>
        <w:rPr>
          <w:rFonts w:ascii="Arial" w:hAnsi="Arial" w:cs="Arial"/>
          <w:sz w:val="22"/>
          <w:szCs w:val="22"/>
          <w:lang w:val="ca-ES" w:eastAsia="ca-ES"/>
        </w:rPr>
      </w:pPr>
      <w:r w:rsidRPr="00E828E9">
        <w:rPr>
          <w:rFonts w:ascii="Arial" w:hAnsi="Arial" w:cs="Arial"/>
          <w:sz w:val="22"/>
          <w:szCs w:val="22"/>
          <w:lang w:val="ca-ES" w:eastAsia="ca-ES"/>
        </w:rPr>
        <w:t>El sumatori de les puntuacions diferents del preu d’una de les empreses és superior en més d’un 30% al sumatori de les puntuacions diferents del preu de l’altra empresa. </w:t>
      </w:r>
    </w:p>
    <w:p w14:paraId="0AF112E2" w14:textId="77777777" w:rsidR="00526E8E" w:rsidRPr="00E828E9" w:rsidRDefault="00526E8E" w:rsidP="00526E8E">
      <w:pPr>
        <w:pStyle w:val="paragraph"/>
        <w:spacing w:before="0" w:beforeAutospacing="0" w:after="0" w:afterAutospacing="0"/>
        <w:ind w:left="510"/>
        <w:jc w:val="both"/>
        <w:textAlignment w:val="baseline"/>
        <w:rPr>
          <w:rFonts w:ascii="Arial" w:hAnsi="Arial" w:cs="Arial"/>
          <w:sz w:val="22"/>
          <w:szCs w:val="22"/>
          <w:lang w:val="ca-ES" w:eastAsia="ca-ES"/>
        </w:rPr>
      </w:pPr>
    </w:p>
    <w:p w14:paraId="5D6E137C" w14:textId="77777777" w:rsidR="00526E8E" w:rsidRPr="00E828E9" w:rsidRDefault="00526E8E" w:rsidP="00526E8E">
      <w:pPr>
        <w:pStyle w:val="paragraph"/>
        <w:numPr>
          <w:ilvl w:val="0"/>
          <w:numId w:val="26"/>
        </w:numPr>
        <w:spacing w:before="0" w:beforeAutospacing="0" w:after="0" w:afterAutospacing="0"/>
        <w:ind w:left="284" w:hanging="284"/>
        <w:jc w:val="both"/>
        <w:textAlignment w:val="baseline"/>
        <w:rPr>
          <w:rFonts w:ascii="Arial" w:hAnsi="Arial" w:cs="Arial"/>
          <w:sz w:val="22"/>
          <w:szCs w:val="22"/>
          <w:lang w:val="ca-ES" w:eastAsia="ca-ES"/>
        </w:rPr>
      </w:pPr>
      <w:r w:rsidRPr="00E828E9">
        <w:rPr>
          <w:rFonts w:ascii="Arial" w:hAnsi="Arial" w:cs="Arial"/>
          <w:sz w:val="22"/>
          <w:szCs w:val="22"/>
          <w:u w:val="single"/>
          <w:lang w:val="ca-ES" w:eastAsia="ca-ES"/>
        </w:rPr>
        <w:t>En el cas que concorrin a la licitació més de 2 empreses</w:t>
      </w:r>
      <w:r w:rsidRPr="00E828E9">
        <w:rPr>
          <w:rFonts w:ascii="Arial" w:hAnsi="Arial" w:cs="Arial"/>
          <w:sz w:val="22"/>
          <w:szCs w:val="22"/>
          <w:lang w:val="ca-ES" w:eastAsia="ca-ES"/>
        </w:rPr>
        <w:t>, es considerarà oferta anormalment baixa, als efectes de l’article 149 LCSP, quan la puntuació obtinguda pels criteris d’adjudicació que no són preu estigui per damunt de la suma de les següents variables 1 i 3, i que, al mateix temps, el preu ofert sigui inferior a la mitjana aritmètica dels preus oferts en un percentatge superior al 30%: </w:t>
      </w:r>
    </w:p>
    <w:p w14:paraId="62EE5C67" w14:textId="77777777" w:rsidR="00526E8E" w:rsidRPr="00E828E9" w:rsidRDefault="00526E8E" w:rsidP="00526E8E">
      <w:pPr>
        <w:pStyle w:val="paragraph"/>
        <w:spacing w:before="0" w:beforeAutospacing="0" w:after="0" w:afterAutospacing="0"/>
        <w:ind w:left="284"/>
        <w:jc w:val="both"/>
        <w:textAlignment w:val="baseline"/>
        <w:rPr>
          <w:rFonts w:ascii="Arial" w:hAnsi="Arial" w:cs="Arial"/>
          <w:sz w:val="22"/>
          <w:szCs w:val="22"/>
          <w:lang w:val="ca-ES" w:eastAsia="ca-ES"/>
        </w:rPr>
      </w:pPr>
    </w:p>
    <w:p w14:paraId="6D5BCBE2" w14:textId="77777777" w:rsidR="00526E8E" w:rsidRPr="00E828E9" w:rsidRDefault="00526E8E" w:rsidP="00EE68FA">
      <w:pPr>
        <w:pStyle w:val="paragraph"/>
        <w:numPr>
          <w:ilvl w:val="0"/>
          <w:numId w:val="33"/>
        </w:numPr>
        <w:spacing w:before="0" w:beforeAutospacing="0" w:after="0" w:afterAutospacing="0"/>
        <w:ind w:left="510" w:firstLine="0"/>
        <w:jc w:val="both"/>
        <w:textAlignment w:val="baseline"/>
        <w:rPr>
          <w:rFonts w:ascii="Arial" w:hAnsi="Arial" w:cs="Arial"/>
          <w:sz w:val="22"/>
          <w:szCs w:val="22"/>
          <w:lang w:val="ca-ES" w:eastAsia="ca-ES"/>
        </w:rPr>
      </w:pPr>
      <w:r w:rsidRPr="00E828E9">
        <w:rPr>
          <w:rFonts w:ascii="Arial" w:hAnsi="Arial" w:cs="Arial"/>
          <w:sz w:val="22"/>
          <w:szCs w:val="22"/>
          <w:lang w:val="ca-ES" w:eastAsia="ca-ES"/>
        </w:rPr>
        <w:t>La mitjana aritmètica de la puntuació obtinguda per les empreses licitadores en els criteris d’adjudicació que no són preu. </w:t>
      </w:r>
    </w:p>
    <w:p w14:paraId="75A98F97" w14:textId="77777777" w:rsidR="00526E8E" w:rsidRPr="00E828E9" w:rsidRDefault="00526E8E" w:rsidP="00526E8E">
      <w:pPr>
        <w:pStyle w:val="paragraph"/>
        <w:spacing w:before="0" w:beforeAutospacing="0" w:after="0" w:afterAutospacing="0"/>
        <w:ind w:left="510"/>
        <w:jc w:val="both"/>
        <w:textAlignment w:val="baseline"/>
        <w:rPr>
          <w:rFonts w:ascii="Arial" w:hAnsi="Arial" w:cs="Arial"/>
          <w:sz w:val="22"/>
          <w:szCs w:val="22"/>
          <w:lang w:val="ca-ES" w:eastAsia="ca-ES"/>
        </w:rPr>
      </w:pPr>
    </w:p>
    <w:p w14:paraId="04F682AE" w14:textId="77777777" w:rsidR="00526E8E" w:rsidRPr="00E828E9" w:rsidRDefault="00526E8E" w:rsidP="00EE68FA">
      <w:pPr>
        <w:pStyle w:val="paragraph"/>
        <w:numPr>
          <w:ilvl w:val="0"/>
          <w:numId w:val="34"/>
        </w:numPr>
        <w:spacing w:before="0" w:beforeAutospacing="0" w:after="0" w:afterAutospacing="0"/>
        <w:ind w:left="510" w:firstLine="0"/>
        <w:textAlignment w:val="baseline"/>
        <w:rPr>
          <w:rFonts w:ascii="Arial" w:hAnsi="Arial" w:cs="Arial"/>
          <w:sz w:val="22"/>
          <w:szCs w:val="22"/>
          <w:lang w:val="ca-ES" w:eastAsia="ca-ES"/>
        </w:rPr>
      </w:pPr>
      <w:r w:rsidRPr="00E828E9">
        <w:rPr>
          <w:rFonts w:ascii="Arial" w:hAnsi="Arial" w:cs="Arial"/>
          <w:sz w:val="22"/>
          <w:szCs w:val="22"/>
          <w:lang w:val="ca-ES" w:eastAsia="ca-ES"/>
        </w:rPr>
        <w:t>La desviació de cadascuna de les puntuacions obtingudes per les empreses licitadores respecte a la mitjana de les puntuacions en els criteris que no són preu. </w:t>
      </w:r>
    </w:p>
    <w:p w14:paraId="7FFFF332" w14:textId="77777777" w:rsidR="00526E8E" w:rsidRPr="00E828E9" w:rsidRDefault="00526E8E" w:rsidP="00526E8E">
      <w:pPr>
        <w:pStyle w:val="paragraph"/>
        <w:spacing w:before="0" w:beforeAutospacing="0" w:after="0" w:afterAutospacing="0"/>
        <w:ind w:left="510"/>
        <w:textAlignment w:val="baseline"/>
        <w:rPr>
          <w:rFonts w:ascii="Arial" w:hAnsi="Arial" w:cs="Arial"/>
          <w:sz w:val="22"/>
          <w:szCs w:val="22"/>
          <w:lang w:val="ca-ES" w:eastAsia="ca-ES"/>
        </w:rPr>
      </w:pPr>
    </w:p>
    <w:p w14:paraId="1921C8E4" w14:textId="77777777" w:rsidR="00526E8E" w:rsidRPr="00E828E9" w:rsidRDefault="00526E8E" w:rsidP="00EE68FA">
      <w:pPr>
        <w:pStyle w:val="paragraph"/>
        <w:numPr>
          <w:ilvl w:val="0"/>
          <w:numId w:val="35"/>
        </w:numPr>
        <w:spacing w:before="0" w:beforeAutospacing="0" w:after="0" w:afterAutospacing="0"/>
        <w:ind w:left="510" w:firstLine="0"/>
        <w:jc w:val="both"/>
        <w:textAlignment w:val="baseline"/>
        <w:rPr>
          <w:rFonts w:ascii="Arial" w:hAnsi="Arial" w:cs="Arial"/>
          <w:sz w:val="22"/>
          <w:szCs w:val="22"/>
          <w:lang w:val="ca-ES" w:eastAsia="ca-ES"/>
        </w:rPr>
      </w:pPr>
      <w:r w:rsidRPr="00E828E9">
        <w:rPr>
          <w:rFonts w:ascii="Arial" w:hAnsi="Arial" w:cs="Arial"/>
          <w:sz w:val="22"/>
          <w:szCs w:val="22"/>
          <w:lang w:val="ca-ES" w:eastAsia="ca-ES"/>
        </w:rPr>
        <w:t>El càlcul de la mitjana aritmètica de les desviacions obtingudes, en valor absolut, és a dir, sense tenir en compte el signe positiu o negatiu, pels criteris que no són preu. </w:t>
      </w:r>
    </w:p>
    <w:p w14:paraId="0CE3BCD1" w14:textId="77777777" w:rsidR="005B7117" w:rsidRPr="00E828E9" w:rsidRDefault="005B7117" w:rsidP="00526E8E">
      <w:pPr>
        <w:spacing w:after="0" w:line="240" w:lineRule="auto"/>
        <w:jc w:val="both"/>
        <w:rPr>
          <w:rFonts w:cs="Arial"/>
        </w:rPr>
      </w:pPr>
    </w:p>
    <w:p w14:paraId="56241A48" w14:textId="77777777" w:rsidR="00526E8E" w:rsidRPr="00E828E9" w:rsidRDefault="00526E8E" w:rsidP="00526E8E">
      <w:pPr>
        <w:numPr>
          <w:ilvl w:val="0"/>
          <w:numId w:val="3"/>
        </w:numPr>
        <w:spacing w:after="0" w:line="240" w:lineRule="auto"/>
        <w:jc w:val="both"/>
        <w:rPr>
          <w:rFonts w:cs="Arial"/>
          <w:b/>
          <w:snapToGrid w:val="0"/>
          <w:lang w:eastAsia="es-ES"/>
        </w:rPr>
      </w:pPr>
      <w:r w:rsidRPr="00E828E9">
        <w:rPr>
          <w:rFonts w:cs="Arial"/>
          <w:b/>
          <w:snapToGrid w:val="0"/>
          <w:lang w:eastAsia="es-ES"/>
        </w:rPr>
        <w:lastRenderedPageBreak/>
        <w:t>Altra documentació a presentar per les empreses licitadores o per les empreses proposades com adjudicatàries</w:t>
      </w:r>
    </w:p>
    <w:p w14:paraId="412A3C44" w14:textId="77777777" w:rsidR="00112748" w:rsidRPr="00E828E9" w:rsidRDefault="00112748" w:rsidP="00526E8E">
      <w:pPr>
        <w:spacing w:after="0" w:line="240" w:lineRule="auto"/>
        <w:jc w:val="both"/>
        <w:rPr>
          <w:rFonts w:cs="Arial"/>
          <w:snapToGrid w:val="0"/>
          <w:lang w:eastAsia="es-ES"/>
        </w:rPr>
      </w:pPr>
      <w:bookmarkStart w:id="7" w:name="_Hlk162357392"/>
    </w:p>
    <w:bookmarkEnd w:id="7"/>
    <w:p w14:paraId="6B97AF59" w14:textId="1CB31678" w:rsidR="009368A2" w:rsidRPr="00E828E9" w:rsidRDefault="000C0365" w:rsidP="000C0365">
      <w:pPr>
        <w:pStyle w:val="Textindependent2"/>
        <w:spacing w:after="0" w:line="240" w:lineRule="auto"/>
        <w:ind w:left="360" w:right="142"/>
        <w:jc w:val="both"/>
        <w:rPr>
          <w:rFonts w:ascii="Arial" w:hAnsi="Arial" w:cs="Arial"/>
          <w:sz w:val="22"/>
          <w:szCs w:val="22"/>
        </w:rPr>
      </w:pPr>
      <w:r w:rsidRPr="00E828E9">
        <w:rPr>
          <w:rFonts w:ascii="Arial" w:hAnsi="Arial" w:cs="Arial"/>
          <w:sz w:val="22"/>
          <w:szCs w:val="22"/>
        </w:rPr>
        <w:t>L’empresa proposada com a adjudicatària haurà d’acreditar la possessió i validesa de la documentació justificativa del compliment dels requisits exigits per a aquesta contractació. Concretament haurà d’aportar la documentació recollida en la clàusula quinzena del PCAP.</w:t>
      </w:r>
    </w:p>
    <w:p w14:paraId="74DC8178" w14:textId="77777777" w:rsidR="00341B0A" w:rsidRPr="00E828E9" w:rsidRDefault="00341B0A" w:rsidP="008D56CF">
      <w:pPr>
        <w:pStyle w:val="Textindependent2"/>
        <w:tabs>
          <w:tab w:val="left" w:pos="709"/>
        </w:tabs>
        <w:spacing w:after="0" w:line="240" w:lineRule="auto"/>
        <w:jc w:val="both"/>
        <w:rPr>
          <w:rFonts w:ascii="Arial" w:hAnsi="Arial" w:cs="Arial"/>
          <w:sz w:val="22"/>
          <w:szCs w:val="22"/>
        </w:rPr>
      </w:pPr>
    </w:p>
    <w:p w14:paraId="6230BAB5" w14:textId="77777777" w:rsidR="00526E8E" w:rsidRPr="00E828E9" w:rsidRDefault="00526E8E" w:rsidP="00526E8E">
      <w:pPr>
        <w:numPr>
          <w:ilvl w:val="0"/>
          <w:numId w:val="3"/>
        </w:numPr>
        <w:spacing w:after="0" w:line="240" w:lineRule="auto"/>
        <w:jc w:val="both"/>
        <w:rPr>
          <w:rFonts w:cs="Arial"/>
          <w:b/>
          <w:snapToGrid w:val="0"/>
          <w:lang w:eastAsia="es-ES"/>
        </w:rPr>
      </w:pPr>
      <w:r w:rsidRPr="00E828E9">
        <w:rPr>
          <w:rFonts w:cs="Arial"/>
          <w:b/>
          <w:snapToGrid w:val="0"/>
          <w:lang w:eastAsia="es-ES"/>
        </w:rPr>
        <w:t xml:space="preserve">Garanties </w:t>
      </w:r>
    </w:p>
    <w:p w14:paraId="027796B0" w14:textId="77777777" w:rsidR="00526E8E" w:rsidRPr="00E828E9" w:rsidRDefault="00526E8E" w:rsidP="00526E8E">
      <w:pPr>
        <w:spacing w:after="0" w:line="240" w:lineRule="auto"/>
        <w:jc w:val="both"/>
        <w:rPr>
          <w:rFonts w:cs="Arial"/>
          <w:snapToGrid w:val="0"/>
          <w:lang w:eastAsia="es-ES"/>
        </w:rPr>
      </w:pPr>
    </w:p>
    <w:p w14:paraId="40DC84C0"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K.1 Provisional</w:t>
      </w:r>
    </w:p>
    <w:p w14:paraId="66DD9709" w14:textId="77777777" w:rsidR="00526E8E" w:rsidRPr="00E828E9" w:rsidRDefault="00526E8E" w:rsidP="00526E8E">
      <w:pPr>
        <w:spacing w:after="0" w:line="240" w:lineRule="auto"/>
        <w:jc w:val="both"/>
        <w:rPr>
          <w:rFonts w:cs="Arial"/>
          <w:snapToGrid w:val="0"/>
          <w:lang w:eastAsia="es-ES"/>
        </w:rPr>
      </w:pPr>
    </w:p>
    <w:p w14:paraId="5DF82A94"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No</w:t>
      </w:r>
    </w:p>
    <w:p w14:paraId="6B0B42A0" w14:textId="77777777" w:rsidR="0091328C" w:rsidRPr="00E828E9" w:rsidRDefault="0091328C" w:rsidP="00526E8E">
      <w:pPr>
        <w:spacing w:after="0" w:line="240" w:lineRule="auto"/>
        <w:jc w:val="both"/>
        <w:rPr>
          <w:rFonts w:cs="Arial"/>
          <w:snapToGrid w:val="0"/>
          <w:lang w:eastAsia="es-ES"/>
        </w:rPr>
      </w:pPr>
    </w:p>
    <w:p w14:paraId="036B7B50"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K.2 Definitiva</w:t>
      </w:r>
    </w:p>
    <w:p w14:paraId="4D666F33" w14:textId="77777777" w:rsidR="00526E8E" w:rsidRPr="00E828E9" w:rsidRDefault="00526E8E" w:rsidP="00526E8E">
      <w:pPr>
        <w:spacing w:after="0" w:line="240" w:lineRule="auto"/>
        <w:jc w:val="both"/>
        <w:rPr>
          <w:rFonts w:cs="Arial"/>
          <w:snapToGrid w:val="0"/>
          <w:lang w:eastAsia="es-ES"/>
        </w:rPr>
      </w:pPr>
    </w:p>
    <w:p w14:paraId="6DC4C7C6"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Sí</w:t>
      </w:r>
      <w:r w:rsidRPr="00E828E9">
        <w:rPr>
          <w:rFonts w:cs="Arial"/>
          <w:snapToGrid w:val="0"/>
          <w:lang w:eastAsia="es-ES"/>
        </w:rPr>
        <w:tab/>
      </w:r>
    </w:p>
    <w:p w14:paraId="10EE683A" w14:textId="77777777" w:rsidR="00526E8E" w:rsidRPr="00E828E9" w:rsidRDefault="00526E8E" w:rsidP="00526E8E">
      <w:pPr>
        <w:spacing w:after="0" w:line="240" w:lineRule="auto"/>
        <w:jc w:val="both"/>
        <w:rPr>
          <w:rFonts w:cs="Arial"/>
          <w:snapToGrid w:val="0"/>
          <w:lang w:eastAsia="es-ES"/>
        </w:rPr>
      </w:pPr>
    </w:p>
    <w:p w14:paraId="252132FE" w14:textId="51E9CE0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En aplicació de l’establert a l’article 107 de la LCSP la garantia definitiva correspon al 5% de l’import d</w:t>
      </w:r>
      <w:r w:rsidR="00E828E9" w:rsidRPr="00E828E9">
        <w:rPr>
          <w:rFonts w:cs="Arial"/>
          <w:snapToGrid w:val="0"/>
          <w:lang w:eastAsia="es-ES"/>
        </w:rPr>
        <w:t>’adjudicació</w:t>
      </w:r>
      <w:r w:rsidR="008F4455" w:rsidRPr="00E828E9">
        <w:rPr>
          <w:rFonts w:cs="Arial"/>
          <w:snapToGrid w:val="0"/>
          <w:lang w:eastAsia="es-ES"/>
        </w:rPr>
        <w:t xml:space="preserve"> </w:t>
      </w:r>
      <w:r w:rsidRPr="00E828E9">
        <w:rPr>
          <w:rFonts w:cs="Arial"/>
          <w:snapToGrid w:val="0"/>
          <w:lang w:eastAsia="es-ES"/>
        </w:rPr>
        <w:t>del contracte.</w:t>
      </w:r>
    </w:p>
    <w:p w14:paraId="58664ECA" w14:textId="77777777" w:rsidR="00341B0A" w:rsidRPr="00E828E9" w:rsidRDefault="00341B0A" w:rsidP="00526E8E">
      <w:pPr>
        <w:spacing w:after="0" w:line="240" w:lineRule="auto"/>
        <w:jc w:val="both"/>
        <w:rPr>
          <w:rFonts w:cs="Arial"/>
          <w:snapToGrid w:val="0"/>
          <w:lang w:eastAsia="es-ES"/>
        </w:rPr>
      </w:pPr>
    </w:p>
    <w:p w14:paraId="7EDF7564"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Forma de constitució:</w:t>
      </w:r>
    </w:p>
    <w:p w14:paraId="5DA76BC5" w14:textId="77777777" w:rsidR="00526E8E" w:rsidRPr="00E828E9" w:rsidRDefault="00526E8E" w:rsidP="00526E8E">
      <w:pPr>
        <w:spacing w:after="0" w:line="240" w:lineRule="auto"/>
        <w:jc w:val="both"/>
        <w:rPr>
          <w:rFonts w:cs="Arial"/>
          <w:snapToGrid w:val="0"/>
          <w:lang w:eastAsia="es-ES"/>
        </w:rPr>
      </w:pPr>
    </w:p>
    <w:p w14:paraId="7ADE5AE0"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Les formes de constitució es recullen en la clàusula 16a. d’aquest plec de clàusules administratives.</w:t>
      </w:r>
    </w:p>
    <w:p w14:paraId="18A3CB92" w14:textId="77777777" w:rsidR="00196ABC" w:rsidRPr="00E828E9" w:rsidRDefault="00196ABC" w:rsidP="00526E8E">
      <w:pPr>
        <w:spacing w:after="0" w:line="240" w:lineRule="auto"/>
        <w:jc w:val="both"/>
        <w:rPr>
          <w:rFonts w:cs="Arial"/>
          <w:snapToGrid w:val="0"/>
          <w:lang w:eastAsia="es-ES"/>
        </w:rPr>
      </w:pPr>
    </w:p>
    <w:p w14:paraId="2A838322" w14:textId="77777777" w:rsidR="00526E8E" w:rsidRPr="00E828E9" w:rsidRDefault="00526E8E" w:rsidP="00526E8E">
      <w:pPr>
        <w:numPr>
          <w:ilvl w:val="0"/>
          <w:numId w:val="3"/>
        </w:numPr>
        <w:spacing w:after="0" w:line="240" w:lineRule="auto"/>
        <w:jc w:val="both"/>
        <w:rPr>
          <w:rFonts w:cs="Arial"/>
          <w:b/>
          <w:snapToGrid w:val="0"/>
          <w:lang w:eastAsia="es-ES"/>
        </w:rPr>
      </w:pPr>
      <w:r w:rsidRPr="00E828E9">
        <w:rPr>
          <w:rFonts w:cs="Arial"/>
          <w:b/>
          <w:snapToGrid w:val="0"/>
          <w:lang w:eastAsia="es-ES"/>
        </w:rPr>
        <w:t>Condicions especials d’execució</w:t>
      </w:r>
    </w:p>
    <w:p w14:paraId="124A806D" w14:textId="77777777" w:rsidR="00526E8E" w:rsidRPr="00E828E9" w:rsidRDefault="00526E8E" w:rsidP="00526E8E">
      <w:pPr>
        <w:spacing w:after="0" w:line="240" w:lineRule="auto"/>
        <w:jc w:val="both"/>
        <w:rPr>
          <w:rFonts w:cs="Arial"/>
          <w:snapToGrid w:val="0"/>
          <w:lang w:eastAsia="es-ES"/>
        </w:rPr>
      </w:pPr>
    </w:p>
    <w:p w14:paraId="4F2D9D9A" w14:textId="77777777" w:rsidR="00526E8E" w:rsidRPr="00E828E9" w:rsidRDefault="00526E8E" w:rsidP="00526E8E">
      <w:pPr>
        <w:spacing w:after="0" w:line="240" w:lineRule="auto"/>
        <w:jc w:val="both"/>
        <w:rPr>
          <w:rFonts w:cs="Arial"/>
          <w:lang w:eastAsia="es-ES"/>
        </w:rPr>
      </w:pPr>
      <w:r w:rsidRPr="00E828E9">
        <w:rPr>
          <w:rFonts w:cs="Arial"/>
          <w:lang w:eastAsia="es-ES"/>
        </w:rPr>
        <w:t>En aplicació de l’establert a l’article 202.2 de la LCSP les empreses tenen les següents condicions especials d’execució:</w:t>
      </w:r>
    </w:p>
    <w:p w14:paraId="24040C24" w14:textId="77777777" w:rsidR="00526E8E" w:rsidRPr="00E828E9" w:rsidRDefault="00526E8E" w:rsidP="00526E8E">
      <w:pPr>
        <w:spacing w:after="0" w:line="240" w:lineRule="auto"/>
        <w:jc w:val="both"/>
        <w:rPr>
          <w:rFonts w:cs="Arial"/>
          <w:lang w:eastAsia="es-ES"/>
        </w:rPr>
      </w:pPr>
    </w:p>
    <w:p w14:paraId="4A5289D5" w14:textId="77777777" w:rsidR="00526E8E" w:rsidRPr="00E828E9" w:rsidRDefault="00526E8E" w:rsidP="00526E8E">
      <w:pPr>
        <w:pStyle w:val="Pargrafdellista"/>
        <w:numPr>
          <w:ilvl w:val="0"/>
          <w:numId w:val="19"/>
        </w:numPr>
        <w:jc w:val="both"/>
        <w:rPr>
          <w:rFonts w:ascii="Arial" w:hAnsi="Arial" w:cs="Arial"/>
          <w:sz w:val="22"/>
          <w:szCs w:val="22"/>
        </w:rPr>
      </w:pPr>
      <w:r w:rsidRPr="00E828E9">
        <w:rPr>
          <w:rFonts w:ascii="Arial" w:hAnsi="Arial" w:cs="Arial"/>
          <w:sz w:val="22"/>
          <w:szCs w:val="22"/>
        </w:rPr>
        <w:t>Complir les disposicions vigents en matèria d’integració social de persones amb discapacitat, i en matèria fiscal i mediambiental.</w:t>
      </w:r>
    </w:p>
    <w:p w14:paraId="5B7E9887" w14:textId="77777777" w:rsidR="00526E8E" w:rsidRPr="00E828E9" w:rsidRDefault="00526E8E" w:rsidP="00526E8E">
      <w:pPr>
        <w:pStyle w:val="Pargrafdellista"/>
        <w:ind w:left="360"/>
        <w:jc w:val="both"/>
        <w:rPr>
          <w:rFonts w:ascii="Arial" w:hAnsi="Arial" w:cs="Arial"/>
          <w:sz w:val="22"/>
          <w:szCs w:val="22"/>
        </w:rPr>
      </w:pPr>
    </w:p>
    <w:p w14:paraId="22AE5F51" w14:textId="77777777" w:rsidR="00526E8E" w:rsidRPr="00E828E9" w:rsidRDefault="00526E8E" w:rsidP="00526E8E">
      <w:pPr>
        <w:pStyle w:val="Pargrafdellista"/>
        <w:numPr>
          <w:ilvl w:val="0"/>
          <w:numId w:val="19"/>
        </w:numPr>
        <w:jc w:val="both"/>
        <w:rPr>
          <w:rFonts w:ascii="Arial" w:hAnsi="Arial" w:cs="Arial"/>
          <w:sz w:val="22"/>
          <w:szCs w:val="22"/>
        </w:rPr>
      </w:pPr>
      <w:r w:rsidRPr="00E828E9">
        <w:rPr>
          <w:rFonts w:ascii="Arial" w:hAnsi="Arial" w:cs="Arial"/>
          <w:sz w:val="22"/>
          <w:szCs w:val="22"/>
        </w:rPr>
        <w:t xml:space="preserve">Aplicar, en executar les prestacions pròpies del servei, les mesures destinades a promoure la igualtat entre homes i dones en l’accés a l’ocupació, en la classificació professional, en el desenvolupament de la carrera professional i en l’estructura retributiva. Tanmateix s’ha de garantir que les dones no són la part de la plantilla amb més índex de contractació temporal. </w:t>
      </w:r>
    </w:p>
    <w:p w14:paraId="168B6BF6" w14:textId="77777777" w:rsidR="00526E8E" w:rsidRPr="00E828E9" w:rsidRDefault="00526E8E" w:rsidP="00526E8E">
      <w:pPr>
        <w:pStyle w:val="Pargrafdellista"/>
        <w:rPr>
          <w:rFonts w:ascii="Arial" w:hAnsi="Arial" w:cs="Arial"/>
          <w:sz w:val="22"/>
          <w:szCs w:val="22"/>
        </w:rPr>
      </w:pPr>
    </w:p>
    <w:p w14:paraId="7DB9856B" w14:textId="77777777" w:rsidR="00526E8E" w:rsidRPr="00E828E9" w:rsidRDefault="00526E8E" w:rsidP="00526E8E">
      <w:pPr>
        <w:pStyle w:val="Pargrafdellista"/>
        <w:numPr>
          <w:ilvl w:val="0"/>
          <w:numId w:val="19"/>
        </w:numPr>
        <w:jc w:val="both"/>
        <w:rPr>
          <w:rFonts w:ascii="Arial" w:hAnsi="Arial" w:cs="Arial"/>
          <w:sz w:val="22"/>
          <w:szCs w:val="22"/>
        </w:rPr>
      </w:pPr>
      <w:r w:rsidRPr="00E828E9">
        <w:rPr>
          <w:rFonts w:ascii="Arial" w:hAnsi="Arial" w:cs="Arial"/>
          <w:sz w:val="22"/>
          <w:szCs w:val="22"/>
        </w:rPr>
        <w:t>Evitar la utilització de llenguatge sexista en cap documentació escrita ni visual relacionada amb el contracte.</w:t>
      </w:r>
    </w:p>
    <w:p w14:paraId="51405DE5" w14:textId="77777777" w:rsidR="00526E8E" w:rsidRPr="00E828E9" w:rsidRDefault="00526E8E" w:rsidP="00526E8E">
      <w:pPr>
        <w:pStyle w:val="Pargrafdellista"/>
        <w:rPr>
          <w:rFonts w:ascii="Arial" w:hAnsi="Arial" w:cs="Arial"/>
          <w:sz w:val="22"/>
          <w:szCs w:val="22"/>
        </w:rPr>
      </w:pPr>
    </w:p>
    <w:p w14:paraId="2D5EF621" w14:textId="77777777" w:rsidR="00526E8E" w:rsidRPr="00E828E9" w:rsidRDefault="00526E8E" w:rsidP="00526E8E">
      <w:pPr>
        <w:pStyle w:val="Pargrafdellista"/>
        <w:numPr>
          <w:ilvl w:val="0"/>
          <w:numId w:val="19"/>
        </w:numPr>
        <w:jc w:val="both"/>
        <w:rPr>
          <w:rFonts w:ascii="Arial" w:hAnsi="Arial" w:cs="Arial"/>
          <w:sz w:val="22"/>
          <w:szCs w:val="22"/>
        </w:rPr>
      </w:pPr>
      <w:r w:rsidRPr="00E828E9">
        <w:rPr>
          <w:rFonts w:ascii="Arial" w:hAnsi="Arial" w:cs="Arial"/>
          <w:sz w:val="22"/>
          <w:szCs w:val="22"/>
        </w:rPr>
        <w:t>En l’elaboració i presentació de l’objecte del contracte ha d’Incorporar la perspectiva de gènere i evitar els elements de discriminació sexista de l’ús de llenguatge i de la imatge.</w:t>
      </w:r>
    </w:p>
    <w:p w14:paraId="2F1524F5" w14:textId="77777777" w:rsidR="00526E8E" w:rsidRPr="00E828E9" w:rsidRDefault="00526E8E" w:rsidP="00526E8E">
      <w:pPr>
        <w:pStyle w:val="Pargrafdellista"/>
        <w:rPr>
          <w:rFonts w:ascii="Arial" w:hAnsi="Arial" w:cs="Arial"/>
          <w:sz w:val="22"/>
          <w:szCs w:val="22"/>
        </w:rPr>
      </w:pPr>
    </w:p>
    <w:p w14:paraId="5937A418" w14:textId="4F2468DA" w:rsidR="00526E8E" w:rsidRPr="00E828E9" w:rsidRDefault="00526E8E" w:rsidP="00526E8E">
      <w:pPr>
        <w:pStyle w:val="Pargrafdellista"/>
        <w:numPr>
          <w:ilvl w:val="0"/>
          <w:numId w:val="19"/>
        </w:numPr>
        <w:jc w:val="both"/>
        <w:rPr>
          <w:rFonts w:ascii="Arial" w:hAnsi="Arial" w:cs="Arial"/>
          <w:sz w:val="22"/>
          <w:szCs w:val="22"/>
        </w:rPr>
      </w:pPr>
      <w:r w:rsidRPr="00E828E9">
        <w:rPr>
          <w:rFonts w:ascii="Arial" w:hAnsi="Arial" w:cs="Arial"/>
          <w:sz w:val="22"/>
          <w:szCs w:val="22"/>
        </w:rPr>
        <w:t xml:space="preserve">Aportar mesures per prevenir, controlar i </w:t>
      </w:r>
      <w:r w:rsidR="0047598A" w:rsidRPr="00E828E9">
        <w:rPr>
          <w:rFonts w:ascii="Arial" w:hAnsi="Arial" w:cs="Arial"/>
          <w:sz w:val="22"/>
          <w:szCs w:val="22"/>
        </w:rPr>
        <w:t>erradicar</w:t>
      </w:r>
      <w:r w:rsidRPr="00E828E9">
        <w:rPr>
          <w:rFonts w:ascii="Arial" w:hAnsi="Arial" w:cs="Arial"/>
          <w:sz w:val="22"/>
          <w:szCs w:val="22"/>
        </w:rPr>
        <w:t xml:space="preserve"> l’assetjament sexual, així com l’assetjament per raó de sexe.</w:t>
      </w:r>
    </w:p>
    <w:p w14:paraId="469F056F" w14:textId="77777777" w:rsidR="00526E8E" w:rsidRPr="00E828E9" w:rsidRDefault="00526E8E" w:rsidP="00526E8E">
      <w:pPr>
        <w:pStyle w:val="Pargrafdellista"/>
        <w:rPr>
          <w:rFonts w:ascii="Arial" w:hAnsi="Arial" w:cs="Arial"/>
          <w:sz w:val="22"/>
          <w:szCs w:val="22"/>
        </w:rPr>
      </w:pPr>
    </w:p>
    <w:p w14:paraId="5DA04F8F" w14:textId="77777777" w:rsidR="00526E8E" w:rsidRPr="00E828E9" w:rsidRDefault="00526E8E" w:rsidP="00526E8E">
      <w:pPr>
        <w:pStyle w:val="Pargrafdellista"/>
        <w:numPr>
          <w:ilvl w:val="0"/>
          <w:numId w:val="19"/>
        </w:numPr>
        <w:jc w:val="both"/>
        <w:rPr>
          <w:rFonts w:ascii="Arial" w:hAnsi="Arial" w:cs="Arial"/>
          <w:sz w:val="22"/>
          <w:szCs w:val="22"/>
        </w:rPr>
      </w:pPr>
      <w:r w:rsidRPr="00E828E9">
        <w:rPr>
          <w:rFonts w:ascii="Arial" w:hAnsi="Arial" w:cs="Arial"/>
          <w:sz w:val="22"/>
          <w:szCs w:val="22"/>
        </w:rPr>
        <w:t xml:space="preserve">Els mitjans de comunicació, el disseny dels elements instrumentals i la implantació dels tràmits procedimentals emprats per l’empresa contractista en l’execució del contracte, han de realitzar-se tenint en compte criteris d’accessibilitat universal i de disseny per a tots, tal com són definits </w:t>
      </w:r>
      <w:r w:rsidRPr="00E828E9">
        <w:rPr>
          <w:rFonts w:ascii="Arial" w:hAnsi="Arial" w:cs="Arial"/>
          <w:sz w:val="22"/>
          <w:szCs w:val="22"/>
        </w:rPr>
        <w:lastRenderedPageBreak/>
        <w:t>aquests termes en la Llei 51/2003, de 2 de desembre, d’igualtat d’oportunitats, no discriminació i accessibilitat universal de les persones amb discapacitat.</w:t>
      </w:r>
    </w:p>
    <w:p w14:paraId="6A1911CA" w14:textId="77777777" w:rsidR="00526E8E" w:rsidRPr="00E828E9" w:rsidRDefault="00526E8E" w:rsidP="00526E8E">
      <w:pPr>
        <w:pStyle w:val="Pargrafdellista"/>
        <w:rPr>
          <w:rFonts w:ascii="Arial" w:hAnsi="Arial" w:cs="Arial"/>
          <w:sz w:val="22"/>
          <w:szCs w:val="22"/>
        </w:rPr>
      </w:pPr>
    </w:p>
    <w:p w14:paraId="5ECC615A" w14:textId="77777777" w:rsidR="00526E8E" w:rsidRPr="00E828E9" w:rsidRDefault="00526E8E" w:rsidP="00526E8E">
      <w:pPr>
        <w:pStyle w:val="Pargrafdellista"/>
        <w:numPr>
          <w:ilvl w:val="0"/>
          <w:numId w:val="19"/>
        </w:numPr>
        <w:jc w:val="both"/>
        <w:rPr>
          <w:rFonts w:ascii="Arial" w:hAnsi="Arial" w:cs="Arial"/>
          <w:sz w:val="22"/>
          <w:szCs w:val="22"/>
        </w:rPr>
      </w:pPr>
      <w:r w:rsidRPr="00E828E9">
        <w:rPr>
          <w:rFonts w:ascii="Arial" w:hAnsi="Arial" w:cs="Arial"/>
          <w:sz w:val="22"/>
          <w:szCs w:val="22"/>
        </w:rPr>
        <w:t>Establir mesures que afavoreixin la conciliació de la vida personal i/o familiar de les persones treballadores adscrites a l’execució del contracte.</w:t>
      </w:r>
    </w:p>
    <w:p w14:paraId="61BF93E8" w14:textId="77777777" w:rsidR="00526E8E" w:rsidRPr="00E828E9" w:rsidRDefault="00526E8E" w:rsidP="00526E8E">
      <w:pPr>
        <w:pStyle w:val="Pargrafdellista"/>
        <w:rPr>
          <w:rFonts w:ascii="Arial" w:hAnsi="Arial" w:cs="Arial"/>
          <w:sz w:val="22"/>
          <w:szCs w:val="22"/>
        </w:rPr>
      </w:pPr>
    </w:p>
    <w:p w14:paraId="0D9A1FCC"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L’empresa contractista ha d’adequar la seva activitat als principis ètics i a les regles de conducta següents: </w:t>
      </w:r>
    </w:p>
    <w:p w14:paraId="6CC299E4" w14:textId="77777777" w:rsidR="00526E8E" w:rsidRPr="00E828E9" w:rsidRDefault="00526E8E" w:rsidP="00526E8E">
      <w:pPr>
        <w:spacing w:after="0" w:line="240" w:lineRule="auto"/>
        <w:jc w:val="both"/>
        <w:rPr>
          <w:rFonts w:cs="Arial"/>
          <w:lang w:eastAsia="es-ES"/>
        </w:rPr>
      </w:pPr>
    </w:p>
    <w:p w14:paraId="0096B64B" w14:textId="77777777" w:rsidR="00526E8E" w:rsidRPr="00E828E9" w:rsidRDefault="00526E8E" w:rsidP="00526E8E">
      <w:pPr>
        <w:numPr>
          <w:ilvl w:val="0"/>
          <w:numId w:val="15"/>
        </w:numPr>
        <w:spacing w:after="0" w:line="240" w:lineRule="auto"/>
        <w:jc w:val="both"/>
        <w:rPr>
          <w:rFonts w:cs="Arial"/>
        </w:rPr>
      </w:pPr>
      <w:r w:rsidRPr="00E828E9">
        <w:rPr>
          <w:rFonts w:cs="Arial"/>
        </w:rPr>
        <w:t>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0DC1577" w14:textId="77777777" w:rsidR="00526E8E" w:rsidRPr="00E828E9" w:rsidRDefault="00526E8E" w:rsidP="00526E8E">
      <w:pPr>
        <w:spacing w:after="0" w:line="240" w:lineRule="auto"/>
        <w:ind w:left="720"/>
        <w:jc w:val="both"/>
        <w:rPr>
          <w:rFonts w:cs="Arial"/>
        </w:rPr>
      </w:pPr>
    </w:p>
    <w:p w14:paraId="0630553F" w14:textId="77777777" w:rsidR="00526E8E" w:rsidRPr="00E828E9" w:rsidRDefault="00526E8E" w:rsidP="00526E8E">
      <w:pPr>
        <w:numPr>
          <w:ilvl w:val="0"/>
          <w:numId w:val="15"/>
        </w:numPr>
        <w:spacing w:after="0" w:line="240" w:lineRule="auto"/>
        <w:jc w:val="both"/>
        <w:rPr>
          <w:rFonts w:cs="Arial"/>
        </w:rPr>
      </w:pPr>
      <w:r w:rsidRPr="00E828E9">
        <w:rPr>
          <w:rFonts w:cs="Arial"/>
        </w:rPr>
        <w:t>Amb caràcter general, els licitadors i contractistes, en l’exercici de la seva activitat, assumeixen les obligacions següents:</w:t>
      </w:r>
    </w:p>
    <w:p w14:paraId="0742F6CB" w14:textId="77777777" w:rsidR="00526E8E" w:rsidRPr="00E828E9" w:rsidRDefault="00526E8E" w:rsidP="00526E8E">
      <w:pPr>
        <w:pStyle w:val="Pargrafdellista"/>
        <w:rPr>
          <w:rFonts w:ascii="Arial" w:hAnsi="Arial" w:cs="Arial"/>
          <w:sz w:val="22"/>
          <w:szCs w:val="22"/>
          <w:lang w:eastAsia="ca-ES"/>
        </w:rPr>
      </w:pPr>
    </w:p>
    <w:p w14:paraId="2F027B9D" w14:textId="77777777" w:rsidR="00526E8E" w:rsidRPr="00E828E9" w:rsidRDefault="00526E8E" w:rsidP="00526E8E">
      <w:pPr>
        <w:numPr>
          <w:ilvl w:val="0"/>
          <w:numId w:val="16"/>
        </w:numPr>
        <w:spacing w:after="0" w:line="240" w:lineRule="auto"/>
        <w:jc w:val="both"/>
        <w:rPr>
          <w:rFonts w:cs="Arial"/>
        </w:rPr>
      </w:pPr>
      <w:r w:rsidRPr="00E828E9">
        <w:rPr>
          <w:rFonts w:cs="Arial"/>
        </w:rPr>
        <w:t>Observar els principis, les normes i els cànons ètics propis de les activitats, els oficis i/o les professions corresponents a les prestacions objecte dels contractes.</w:t>
      </w:r>
    </w:p>
    <w:p w14:paraId="0D4CF82A" w14:textId="77777777" w:rsidR="00526E8E" w:rsidRPr="00E828E9" w:rsidRDefault="00526E8E" w:rsidP="00526E8E">
      <w:pPr>
        <w:numPr>
          <w:ilvl w:val="0"/>
          <w:numId w:val="16"/>
        </w:numPr>
        <w:spacing w:after="0" w:line="240" w:lineRule="auto"/>
        <w:jc w:val="both"/>
        <w:rPr>
          <w:rFonts w:cs="Arial"/>
        </w:rPr>
      </w:pPr>
      <w:r w:rsidRPr="00E828E9">
        <w:rPr>
          <w:rFonts w:cs="Arial"/>
        </w:rPr>
        <w:t>No realitzar accions que posin en risc l’interès públic en l’àmbit del contracte o de les prestacions a realitzar.</w:t>
      </w:r>
    </w:p>
    <w:p w14:paraId="5CD90EFA" w14:textId="77777777" w:rsidR="00526E8E" w:rsidRPr="00E828E9" w:rsidRDefault="00526E8E" w:rsidP="00526E8E">
      <w:pPr>
        <w:numPr>
          <w:ilvl w:val="0"/>
          <w:numId w:val="16"/>
        </w:numPr>
        <w:spacing w:after="0" w:line="240" w:lineRule="auto"/>
        <w:jc w:val="both"/>
        <w:rPr>
          <w:rFonts w:cs="Arial"/>
        </w:rPr>
      </w:pPr>
      <w:r w:rsidRPr="00E828E9">
        <w:rPr>
          <w:rFonts w:cs="Arial"/>
        </w:rPr>
        <w:t>Denunciar les situacions irregulars que es puguin presentar en els processos de contractació pública o durant l’execució dels contractes.</w:t>
      </w:r>
    </w:p>
    <w:p w14:paraId="0E20795B" w14:textId="77777777" w:rsidR="00526E8E" w:rsidRPr="00E828E9" w:rsidRDefault="00526E8E" w:rsidP="00526E8E">
      <w:pPr>
        <w:pStyle w:val="Pargrafdellista"/>
        <w:numPr>
          <w:ilvl w:val="0"/>
          <w:numId w:val="16"/>
        </w:numPr>
        <w:jc w:val="both"/>
        <w:rPr>
          <w:rFonts w:ascii="Arial" w:hAnsi="Arial" w:cs="Arial"/>
          <w:sz w:val="22"/>
          <w:szCs w:val="22"/>
          <w:lang w:eastAsia="ca-ES"/>
        </w:rPr>
      </w:pPr>
      <w:r w:rsidRPr="00E828E9">
        <w:rPr>
          <w:rFonts w:ascii="Arial" w:hAnsi="Arial" w:cs="Arial"/>
          <w:sz w:val="22"/>
          <w:szCs w:val="22"/>
          <w:lang w:eastAsia="ca-ES"/>
        </w:rPr>
        <w:t xml:space="preserve">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0EDC62D7" w14:textId="77777777" w:rsidR="00526E8E" w:rsidRPr="00E828E9" w:rsidRDefault="00526E8E" w:rsidP="00526E8E">
      <w:pPr>
        <w:pStyle w:val="Pargrafdellista"/>
        <w:numPr>
          <w:ilvl w:val="0"/>
          <w:numId w:val="16"/>
        </w:numPr>
        <w:jc w:val="both"/>
        <w:rPr>
          <w:rFonts w:ascii="Arial" w:hAnsi="Arial" w:cs="Arial"/>
          <w:sz w:val="22"/>
          <w:szCs w:val="22"/>
          <w:lang w:eastAsia="ca-ES"/>
        </w:rPr>
      </w:pPr>
      <w:r w:rsidRPr="00E828E9">
        <w:rPr>
          <w:rFonts w:ascii="Arial" w:hAnsi="Arial" w:cs="Arial"/>
          <w:sz w:val="22"/>
          <w:szCs w:val="22"/>
          <w:lang w:eastAsia="ca-ES"/>
        </w:rPr>
        <w:t xml:space="preserve">Respectar els acords i les normes de confidencialitat. </w:t>
      </w:r>
    </w:p>
    <w:p w14:paraId="37C89039" w14:textId="77777777" w:rsidR="00526E8E" w:rsidRPr="00E828E9" w:rsidRDefault="00526E8E" w:rsidP="00526E8E">
      <w:pPr>
        <w:pStyle w:val="Pargrafdellista"/>
        <w:numPr>
          <w:ilvl w:val="0"/>
          <w:numId w:val="16"/>
        </w:numPr>
        <w:jc w:val="both"/>
        <w:rPr>
          <w:rFonts w:ascii="Arial" w:hAnsi="Arial" w:cs="Arial"/>
          <w:sz w:val="22"/>
          <w:szCs w:val="22"/>
          <w:lang w:eastAsia="ca-ES"/>
        </w:rPr>
      </w:pPr>
      <w:r w:rsidRPr="00E828E9">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2451A470" w14:textId="77777777" w:rsidR="00526E8E" w:rsidRPr="00E828E9" w:rsidRDefault="00526E8E" w:rsidP="00526E8E">
      <w:pPr>
        <w:spacing w:after="0" w:line="240" w:lineRule="auto"/>
        <w:jc w:val="both"/>
        <w:rPr>
          <w:rFonts w:cs="Arial"/>
        </w:rPr>
      </w:pPr>
    </w:p>
    <w:p w14:paraId="6B1E2C55" w14:textId="77777777" w:rsidR="00526E8E" w:rsidRPr="00E828E9" w:rsidRDefault="00526E8E" w:rsidP="00526E8E">
      <w:pPr>
        <w:numPr>
          <w:ilvl w:val="0"/>
          <w:numId w:val="15"/>
        </w:numPr>
        <w:spacing w:after="0" w:line="240" w:lineRule="auto"/>
        <w:jc w:val="both"/>
        <w:rPr>
          <w:rFonts w:cs="Arial"/>
        </w:rPr>
      </w:pPr>
      <w:r w:rsidRPr="00E828E9">
        <w:rPr>
          <w:rFonts w:cs="Arial"/>
        </w:rPr>
        <w:t>En particular els licitadors i els contractistes assumeixen les obligacions següents:</w:t>
      </w:r>
    </w:p>
    <w:p w14:paraId="7F97BC4D" w14:textId="77777777" w:rsidR="00526E8E" w:rsidRPr="00E828E9" w:rsidRDefault="00526E8E" w:rsidP="00526E8E">
      <w:pPr>
        <w:numPr>
          <w:ilvl w:val="0"/>
          <w:numId w:val="17"/>
        </w:numPr>
        <w:spacing w:after="0" w:line="240" w:lineRule="auto"/>
        <w:jc w:val="both"/>
        <w:rPr>
          <w:rFonts w:cs="Arial"/>
        </w:rPr>
      </w:pPr>
      <w:r w:rsidRPr="00E828E9">
        <w:rPr>
          <w:rFonts w:cs="Arial"/>
        </w:rPr>
        <w:t>Comunicar immediatament a l’òrgan de contractació les possibles situacions de conflicte d’interessos. Constitueixen en tot cas situacions de conflicte d’interessos les contingudes a l’article 24 de la Directiva 2014/24/UE.</w:t>
      </w:r>
    </w:p>
    <w:p w14:paraId="7B1FC6E3" w14:textId="77777777" w:rsidR="00526E8E" w:rsidRPr="00E828E9" w:rsidRDefault="00526E8E" w:rsidP="00526E8E">
      <w:pPr>
        <w:numPr>
          <w:ilvl w:val="0"/>
          <w:numId w:val="17"/>
        </w:numPr>
        <w:spacing w:after="0" w:line="240" w:lineRule="auto"/>
        <w:jc w:val="both"/>
        <w:rPr>
          <w:rFonts w:cs="Arial"/>
        </w:rPr>
      </w:pPr>
      <w:r w:rsidRPr="00E828E9">
        <w:rPr>
          <w:rFonts w:cs="Arial"/>
        </w:rPr>
        <w:t>No sol·licitar, directament o indirectament, que un càrrec o empleat públic influeixi en l’adjudicació del contracte.</w:t>
      </w:r>
    </w:p>
    <w:p w14:paraId="0D1DE87B" w14:textId="77777777" w:rsidR="00526E8E" w:rsidRPr="00E828E9" w:rsidRDefault="00526E8E" w:rsidP="00526E8E">
      <w:pPr>
        <w:numPr>
          <w:ilvl w:val="0"/>
          <w:numId w:val="17"/>
        </w:numPr>
        <w:spacing w:after="0" w:line="240" w:lineRule="auto"/>
        <w:jc w:val="both"/>
        <w:rPr>
          <w:rFonts w:cs="Arial"/>
        </w:rPr>
      </w:pPr>
      <w:r w:rsidRPr="00E828E9">
        <w:rPr>
          <w:rFonts w:cs="Arial"/>
        </w:rPr>
        <w:t>No oferir ni facilitar a càrrecs o empleats públics avantatges per a ells mateixos o per a terceres persones amb la voluntat d’incidir en un procediment contractual.</w:t>
      </w:r>
    </w:p>
    <w:p w14:paraId="4F6C6D75" w14:textId="77777777" w:rsidR="00526E8E" w:rsidRPr="00E828E9" w:rsidRDefault="00526E8E" w:rsidP="00526E8E">
      <w:pPr>
        <w:numPr>
          <w:ilvl w:val="0"/>
          <w:numId w:val="17"/>
        </w:numPr>
        <w:spacing w:after="0" w:line="240" w:lineRule="auto"/>
        <w:jc w:val="both"/>
        <w:rPr>
          <w:rFonts w:cs="Arial"/>
        </w:rPr>
      </w:pPr>
      <w:r w:rsidRPr="00E828E9">
        <w:rPr>
          <w:rFonts w:cs="Arial"/>
        </w:rPr>
        <w:t>No utilitzar informació confidencial, coneguda mitjançant el contracte i/o durant la licitació, per obtenir, directament o indirectament, un avantatge o benefici.</w:t>
      </w:r>
    </w:p>
    <w:p w14:paraId="0DAFF2E1" w14:textId="77777777" w:rsidR="00526E8E" w:rsidRPr="00E828E9" w:rsidRDefault="00526E8E" w:rsidP="00526E8E">
      <w:pPr>
        <w:numPr>
          <w:ilvl w:val="0"/>
          <w:numId w:val="17"/>
        </w:numPr>
        <w:spacing w:after="0" w:line="240" w:lineRule="auto"/>
        <w:jc w:val="both"/>
        <w:rPr>
          <w:rFonts w:cs="Arial"/>
        </w:rPr>
      </w:pPr>
      <w:r w:rsidRPr="00E828E9">
        <w:rPr>
          <w:rFonts w:cs="Arial"/>
        </w:rPr>
        <w:t>Denunciar els actes dels quals tingui coneixement i que puguin comportar una infracció de les obligacions contingudes en aquesta clàusula.</w:t>
      </w:r>
    </w:p>
    <w:p w14:paraId="32055F41" w14:textId="77777777" w:rsidR="00526E8E" w:rsidRPr="00E828E9" w:rsidRDefault="00526E8E" w:rsidP="00526E8E">
      <w:pPr>
        <w:spacing w:after="0" w:line="240" w:lineRule="auto"/>
        <w:ind w:left="1080"/>
        <w:jc w:val="both"/>
        <w:rPr>
          <w:rFonts w:cs="Arial"/>
        </w:rPr>
      </w:pPr>
    </w:p>
    <w:p w14:paraId="13241F53" w14:textId="77777777" w:rsidR="00526E8E" w:rsidRPr="00E828E9" w:rsidRDefault="00526E8E" w:rsidP="00526E8E">
      <w:pPr>
        <w:spacing w:after="0" w:line="240" w:lineRule="auto"/>
        <w:jc w:val="both"/>
        <w:rPr>
          <w:rFonts w:cs="Arial"/>
        </w:rPr>
      </w:pPr>
      <w:r w:rsidRPr="00E828E9">
        <w:rPr>
          <w:rFonts w:cs="Arial"/>
        </w:rPr>
        <w:lastRenderedPageBreak/>
        <w:t>Finalment les empreses, en base a l’objecte del contracte i a banda de les obligacions establertes en el plec de prescripcions tècniques, tenen les següents obligacions:</w:t>
      </w:r>
    </w:p>
    <w:p w14:paraId="063D9C37" w14:textId="77777777" w:rsidR="00196ABC" w:rsidRPr="00E828E9" w:rsidRDefault="00196ABC" w:rsidP="00771A51">
      <w:pPr>
        <w:spacing w:after="0" w:line="240" w:lineRule="auto"/>
        <w:ind w:right="113"/>
        <w:jc w:val="both"/>
        <w:rPr>
          <w:rFonts w:cs="Arial"/>
        </w:rPr>
      </w:pPr>
    </w:p>
    <w:p w14:paraId="36AD6AD9" w14:textId="77777777" w:rsidR="008F4455" w:rsidRPr="00E828E9" w:rsidRDefault="008F4455" w:rsidP="008F4455">
      <w:pPr>
        <w:pStyle w:val="Pargrafdellista"/>
        <w:numPr>
          <w:ilvl w:val="0"/>
          <w:numId w:val="23"/>
        </w:numPr>
        <w:ind w:left="360"/>
        <w:jc w:val="both"/>
        <w:rPr>
          <w:rFonts w:ascii="Arial" w:hAnsi="Arial" w:cs="Arial"/>
          <w:sz w:val="22"/>
          <w:szCs w:val="22"/>
        </w:rPr>
      </w:pPr>
      <w:r w:rsidRPr="00E828E9">
        <w:rPr>
          <w:rFonts w:ascii="Arial" w:hAnsi="Arial" w:cs="Arial"/>
          <w:sz w:val="22"/>
          <w:szCs w:val="22"/>
          <w:u w:val="single"/>
        </w:rPr>
        <w:t>Obligacions relatives a la llengua:</w:t>
      </w:r>
    </w:p>
    <w:p w14:paraId="35E8E804" w14:textId="77777777" w:rsidR="008F4455" w:rsidRPr="00E828E9" w:rsidRDefault="008F4455" w:rsidP="008F4455">
      <w:pPr>
        <w:pStyle w:val="Pargrafdellista"/>
        <w:ind w:left="360"/>
        <w:jc w:val="both"/>
        <w:rPr>
          <w:rFonts w:ascii="Arial" w:hAnsi="Arial" w:cs="Arial"/>
          <w:sz w:val="22"/>
          <w:szCs w:val="22"/>
          <w:u w:val="single"/>
        </w:rPr>
      </w:pPr>
    </w:p>
    <w:p w14:paraId="790E07D7" w14:textId="77777777" w:rsidR="00E828E9" w:rsidRPr="00E828E9" w:rsidRDefault="00E828E9" w:rsidP="00E828E9">
      <w:pPr>
        <w:pStyle w:val="Textindependent"/>
        <w:ind w:left="425" w:right="113"/>
        <w:rPr>
          <w:rFonts w:cs="Arial"/>
          <w:snapToGrid/>
          <w:sz w:val="22"/>
          <w:szCs w:val="22"/>
          <w:lang w:val="ca-ES" w:eastAsia="ca-ES"/>
        </w:rPr>
      </w:pPr>
      <w:r w:rsidRPr="00E828E9">
        <w:rPr>
          <w:rFonts w:cs="Arial"/>
          <w:snapToGrid/>
          <w:sz w:val="22"/>
          <w:szCs w:val="22"/>
          <w:lang w:val="ca-ES" w:eastAsia="ca-ES"/>
        </w:rPr>
        <w:t>Els documents i informes intermedis que es derivin de l’execució d’aquest contracte podran estar redactats indistintament en català o en castellà, atès que no afecta a la finalitat del contracte i que la majoria d’empreses d’aquest sector tenen un àmbit estatal o superior.</w:t>
      </w:r>
    </w:p>
    <w:p w14:paraId="2A4FB513" w14:textId="77777777" w:rsidR="00E828E9" w:rsidRPr="00E828E9" w:rsidRDefault="00E828E9" w:rsidP="00E828E9">
      <w:pPr>
        <w:pStyle w:val="Textindependent"/>
        <w:ind w:left="425" w:right="113"/>
        <w:rPr>
          <w:rFonts w:cs="Arial"/>
          <w:snapToGrid/>
          <w:sz w:val="22"/>
          <w:szCs w:val="22"/>
          <w:lang w:val="ca-ES" w:eastAsia="ca-ES"/>
        </w:rPr>
      </w:pPr>
    </w:p>
    <w:p w14:paraId="4EE25804" w14:textId="77777777" w:rsidR="00E828E9" w:rsidRPr="00E828E9" w:rsidRDefault="00E828E9" w:rsidP="00E828E9">
      <w:pPr>
        <w:pStyle w:val="Textindependent"/>
        <w:ind w:left="425" w:right="113"/>
        <w:rPr>
          <w:rFonts w:cs="Arial"/>
          <w:snapToGrid/>
          <w:sz w:val="22"/>
          <w:szCs w:val="22"/>
          <w:lang w:val="ca-ES" w:eastAsia="ca-ES"/>
        </w:rPr>
      </w:pPr>
      <w:r w:rsidRPr="00E828E9">
        <w:rPr>
          <w:rFonts w:cs="Arial"/>
          <w:snapToGrid/>
          <w:sz w:val="22"/>
          <w:szCs w:val="22"/>
          <w:lang w:val="ca-ES" w:eastAsia="ca-ES"/>
        </w:rPr>
        <w:t>L’informe final s’haurà de lliurar en llengua catalana. El resum executiu també haurà de lliurar- se en castellà i anglès.</w:t>
      </w:r>
    </w:p>
    <w:p w14:paraId="0D6A482F" w14:textId="77777777" w:rsidR="008F4455" w:rsidRPr="00E828E9" w:rsidRDefault="008F4455" w:rsidP="008F4455">
      <w:pPr>
        <w:pStyle w:val="Textindependent"/>
        <w:ind w:left="360" w:right="111"/>
        <w:rPr>
          <w:rFonts w:cs="Arial"/>
          <w:snapToGrid/>
          <w:sz w:val="22"/>
          <w:szCs w:val="22"/>
          <w:lang w:val="ca-ES" w:eastAsia="ca-ES"/>
        </w:rPr>
      </w:pPr>
    </w:p>
    <w:p w14:paraId="3FB75258" w14:textId="77777777" w:rsidR="00771A51" w:rsidRPr="00E828E9" w:rsidRDefault="00771A51" w:rsidP="00771A51">
      <w:pPr>
        <w:pStyle w:val="Pargrafdellista"/>
        <w:numPr>
          <w:ilvl w:val="0"/>
          <w:numId w:val="23"/>
        </w:numPr>
        <w:ind w:left="357"/>
        <w:jc w:val="both"/>
        <w:rPr>
          <w:rFonts w:ascii="Arial" w:hAnsi="Arial" w:cs="Arial"/>
          <w:sz w:val="22"/>
          <w:szCs w:val="22"/>
        </w:rPr>
      </w:pPr>
      <w:r w:rsidRPr="00E828E9">
        <w:rPr>
          <w:rFonts w:ascii="Arial" w:hAnsi="Arial" w:cs="Arial"/>
          <w:sz w:val="22"/>
          <w:szCs w:val="22"/>
          <w:u w:val="single"/>
        </w:rPr>
        <w:t>Consideracions mediambientals:</w:t>
      </w:r>
    </w:p>
    <w:p w14:paraId="76DECF02" w14:textId="77777777" w:rsidR="00771A51" w:rsidRPr="00E828E9" w:rsidRDefault="00771A51" w:rsidP="00771A51">
      <w:pPr>
        <w:pStyle w:val="Pargrafdellista"/>
        <w:ind w:left="360"/>
        <w:jc w:val="both"/>
        <w:rPr>
          <w:rFonts w:ascii="Arial" w:hAnsi="Arial" w:cs="Arial"/>
          <w:sz w:val="22"/>
          <w:szCs w:val="22"/>
        </w:rPr>
      </w:pPr>
    </w:p>
    <w:p w14:paraId="5CB88626" w14:textId="77777777" w:rsidR="00771A51" w:rsidRPr="00E828E9" w:rsidRDefault="00771A51" w:rsidP="00771A51">
      <w:pPr>
        <w:pStyle w:val="Capalera"/>
        <w:ind w:left="330"/>
        <w:jc w:val="both"/>
        <w:rPr>
          <w:rFonts w:cs="Arial"/>
        </w:rPr>
      </w:pPr>
      <w:r w:rsidRPr="00E828E9">
        <w:rPr>
          <w:rFonts w:cs="Arial"/>
        </w:rPr>
        <w:t>S’estableixen per a l’execució del contracte les consideracions mediambientals que es detallen a continuació, a fi de contribuir a complir l’objectiu que estableix l’article 88 de la Llei 2/2011, de 4 de març, d’economia sostenible, per al manteniment o la millora dels valors mediambientals:</w:t>
      </w:r>
    </w:p>
    <w:p w14:paraId="2DFF348D" w14:textId="77777777" w:rsidR="00771A51" w:rsidRPr="00E828E9" w:rsidRDefault="00771A51" w:rsidP="00771A51">
      <w:pPr>
        <w:pStyle w:val="Capalera"/>
        <w:ind w:left="330"/>
        <w:jc w:val="both"/>
        <w:rPr>
          <w:rFonts w:cs="Arial"/>
        </w:rPr>
      </w:pPr>
    </w:p>
    <w:p w14:paraId="328FC969" w14:textId="77777777" w:rsidR="00771A51" w:rsidRPr="00E828E9" w:rsidRDefault="00771A51" w:rsidP="00771A51">
      <w:pPr>
        <w:pStyle w:val="Capalera"/>
        <w:numPr>
          <w:ilvl w:val="0"/>
          <w:numId w:val="48"/>
        </w:numPr>
        <w:ind w:left="756"/>
        <w:jc w:val="both"/>
        <w:rPr>
          <w:rFonts w:cs="Arial"/>
        </w:rPr>
      </w:pPr>
      <w:r w:rsidRPr="00E828E9">
        <w:rPr>
          <w:rFonts w:cs="Arial"/>
        </w:rPr>
        <w:t>Reduir les impressions el màxim possible i lliurar tots els documents generats preferentment en format electrònic. Quan sigui necessari imprimir, utilitzar preferentment paper 100% reciclat i fabricat amb un procés lliure de clor, fer les impressions a doble cara i en blanc i negre.</w:t>
      </w:r>
    </w:p>
    <w:p w14:paraId="512E7FDC" w14:textId="77777777" w:rsidR="00771A51" w:rsidRPr="00E828E9" w:rsidRDefault="00771A51" w:rsidP="00771A51">
      <w:pPr>
        <w:pStyle w:val="Capalera"/>
        <w:ind w:left="756"/>
        <w:jc w:val="both"/>
        <w:rPr>
          <w:rFonts w:cs="Arial"/>
        </w:rPr>
      </w:pPr>
    </w:p>
    <w:p w14:paraId="7FEBF608" w14:textId="77777777" w:rsidR="00771A51" w:rsidRPr="00E828E9" w:rsidRDefault="00771A51" w:rsidP="00771A51">
      <w:pPr>
        <w:pStyle w:val="Capalera"/>
        <w:numPr>
          <w:ilvl w:val="0"/>
          <w:numId w:val="48"/>
        </w:numPr>
        <w:ind w:left="756"/>
        <w:jc w:val="both"/>
        <w:rPr>
          <w:rFonts w:cs="Arial"/>
        </w:rPr>
      </w:pPr>
      <w:r w:rsidRPr="00E828E9">
        <w:rPr>
          <w:rFonts w:cs="Arial"/>
        </w:rPr>
        <w:t>Separar i gestionar correctament les diferents fraccions de residus generats i implementar mesures d’estalvi d’aigua i energia a l’oficina.</w:t>
      </w:r>
    </w:p>
    <w:p w14:paraId="1A4A8C51" w14:textId="77777777" w:rsidR="00771A51" w:rsidRPr="00E828E9" w:rsidRDefault="00771A51" w:rsidP="00771A51">
      <w:pPr>
        <w:pStyle w:val="Capalera"/>
        <w:jc w:val="both"/>
        <w:rPr>
          <w:rFonts w:cs="Arial"/>
        </w:rPr>
      </w:pPr>
    </w:p>
    <w:p w14:paraId="38F5B932" w14:textId="77777777" w:rsidR="00771A51" w:rsidRPr="00E828E9" w:rsidRDefault="00771A51" w:rsidP="00771A51">
      <w:pPr>
        <w:pStyle w:val="Capalera"/>
        <w:numPr>
          <w:ilvl w:val="0"/>
          <w:numId w:val="48"/>
        </w:numPr>
        <w:ind w:left="756"/>
        <w:jc w:val="both"/>
        <w:rPr>
          <w:rFonts w:cs="Arial"/>
        </w:rPr>
      </w:pPr>
      <w:r w:rsidRPr="00E828E9">
        <w:rPr>
          <w:rFonts w:cs="Arial"/>
        </w:rPr>
        <w:t>Realitzar els desplaçaments imprescindibles per l’execució del contracte, prioritàriament en transport públic o amb vehicles de baixes emissions: elèctrics, híbrids o de gas (bifuel de gasolina).</w:t>
      </w:r>
    </w:p>
    <w:p w14:paraId="23CF4A86" w14:textId="77777777" w:rsidR="00A873A3" w:rsidRPr="00E828E9" w:rsidRDefault="00A873A3" w:rsidP="00E828E9">
      <w:pPr>
        <w:pStyle w:val="Textindependent"/>
        <w:rPr>
          <w:lang w:val="ca-ES"/>
        </w:rPr>
      </w:pPr>
    </w:p>
    <w:p w14:paraId="7F4014A8" w14:textId="77777777" w:rsidR="00A873A3" w:rsidRPr="00E828E9" w:rsidRDefault="00A873A3" w:rsidP="00A873A3">
      <w:pPr>
        <w:pStyle w:val="Pargrafdellista"/>
        <w:numPr>
          <w:ilvl w:val="0"/>
          <w:numId w:val="23"/>
        </w:numPr>
        <w:ind w:left="360"/>
        <w:jc w:val="both"/>
        <w:rPr>
          <w:rFonts w:ascii="Arial" w:hAnsi="Arial" w:cs="Arial"/>
          <w:sz w:val="22"/>
          <w:szCs w:val="22"/>
          <w:u w:val="single"/>
        </w:rPr>
      </w:pPr>
      <w:r w:rsidRPr="00E828E9">
        <w:rPr>
          <w:rFonts w:ascii="Arial" w:hAnsi="Arial" w:cs="Arial"/>
          <w:sz w:val="22"/>
          <w:szCs w:val="22"/>
          <w:u w:val="single"/>
        </w:rPr>
        <w:t>Clàusula de confidencialitat</w:t>
      </w:r>
    </w:p>
    <w:p w14:paraId="58656039" w14:textId="77777777" w:rsidR="00A873A3" w:rsidRPr="00E828E9" w:rsidRDefault="00A873A3" w:rsidP="00A873A3">
      <w:pPr>
        <w:tabs>
          <w:tab w:val="left" w:pos="1290"/>
        </w:tabs>
        <w:spacing w:after="0" w:line="240" w:lineRule="auto"/>
        <w:jc w:val="both"/>
        <w:rPr>
          <w:rFonts w:cs="Arial"/>
          <w:snapToGrid w:val="0"/>
          <w:lang w:eastAsia="es-ES"/>
        </w:rPr>
      </w:pPr>
    </w:p>
    <w:p w14:paraId="747EA74F" w14:textId="47246A4B" w:rsidR="00E828E9" w:rsidRPr="00E828E9" w:rsidRDefault="00E828E9" w:rsidP="00E828E9">
      <w:pPr>
        <w:pStyle w:val="Textindependent"/>
        <w:spacing w:before="34" w:line="276" w:lineRule="auto"/>
        <w:ind w:left="360" w:right="113"/>
        <w:rPr>
          <w:rFonts w:cs="Arial"/>
          <w:snapToGrid/>
          <w:sz w:val="22"/>
          <w:szCs w:val="22"/>
          <w:lang w:val="ca-ES" w:eastAsia="ca-ES"/>
        </w:rPr>
      </w:pPr>
      <w:r w:rsidRPr="00E828E9">
        <w:rPr>
          <w:rFonts w:cs="Arial"/>
          <w:snapToGrid/>
          <w:sz w:val="22"/>
          <w:szCs w:val="22"/>
          <w:lang w:val="ca-ES" w:eastAsia="ca-ES"/>
        </w:rPr>
        <w:t>L’empresa adjudicatària haurà de garantir l’absoluta confidencialitat de la documentació rebuda per part de l’Administració, prenent la responsabilitat de no divulgar, ni fer altre ús que el relacionat amb l’objecte del contracte. Aquesta confidencialitat s’aplicarà en tots els àmbits, inclús en l’àmbit d’altres administracions.</w:t>
      </w:r>
    </w:p>
    <w:p w14:paraId="165EB43C" w14:textId="77777777" w:rsidR="00F77C87" w:rsidRPr="00E828E9" w:rsidRDefault="00F77C87" w:rsidP="00F77C87">
      <w:pPr>
        <w:pStyle w:val="Default"/>
        <w:ind w:left="360"/>
        <w:jc w:val="both"/>
        <w:rPr>
          <w:sz w:val="22"/>
          <w:szCs w:val="22"/>
          <w:lang w:val="es-ES"/>
        </w:rPr>
      </w:pPr>
    </w:p>
    <w:p w14:paraId="130E947E" w14:textId="77777777" w:rsidR="00526E8E" w:rsidRPr="00E828E9" w:rsidRDefault="00526E8E" w:rsidP="00526E8E">
      <w:pPr>
        <w:numPr>
          <w:ilvl w:val="0"/>
          <w:numId w:val="3"/>
        </w:numPr>
        <w:spacing w:after="0" w:line="240" w:lineRule="auto"/>
        <w:jc w:val="both"/>
        <w:rPr>
          <w:rFonts w:cs="Arial"/>
          <w:b/>
          <w:snapToGrid w:val="0"/>
          <w:lang w:eastAsia="es-ES"/>
        </w:rPr>
      </w:pPr>
      <w:r w:rsidRPr="00E828E9">
        <w:rPr>
          <w:rFonts w:cs="Arial"/>
          <w:b/>
          <w:snapToGrid w:val="0"/>
          <w:lang w:eastAsia="es-ES"/>
        </w:rPr>
        <w:t>Penalitats</w:t>
      </w:r>
    </w:p>
    <w:p w14:paraId="3163537B" w14:textId="77777777" w:rsidR="00526E8E" w:rsidRPr="00E828E9" w:rsidRDefault="00526E8E" w:rsidP="00526E8E">
      <w:pPr>
        <w:pStyle w:val="Textindependent"/>
        <w:rPr>
          <w:rFonts w:cs="Arial"/>
          <w:b/>
          <w:sz w:val="22"/>
          <w:szCs w:val="22"/>
          <w:lang w:val="ca-ES"/>
        </w:rPr>
      </w:pPr>
    </w:p>
    <w:p w14:paraId="1DB782E8" w14:textId="7A0E49E9" w:rsidR="001357FA" w:rsidRPr="00E828E9" w:rsidRDefault="00E828E9" w:rsidP="00F26E0D">
      <w:pPr>
        <w:pStyle w:val="Default"/>
        <w:ind w:left="360" w:right="103"/>
        <w:jc w:val="both"/>
        <w:rPr>
          <w:sz w:val="22"/>
          <w:szCs w:val="22"/>
        </w:rPr>
      </w:pPr>
      <w:r w:rsidRPr="00E828E9">
        <w:rPr>
          <w:sz w:val="22"/>
          <w:szCs w:val="22"/>
        </w:rPr>
        <w:t>N</w:t>
      </w:r>
      <w:r w:rsidRPr="00E828E9">
        <w:rPr>
          <w:color w:val="auto"/>
          <w:sz w:val="22"/>
          <w:szCs w:val="22"/>
        </w:rPr>
        <w:t>o s’estableixen penalitats específiques</w:t>
      </w:r>
    </w:p>
    <w:p w14:paraId="3F38B222" w14:textId="77777777" w:rsidR="0047598A" w:rsidRPr="00E828E9" w:rsidRDefault="0047598A" w:rsidP="008321AB">
      <w:pPr>
        <w:spacing w:after="0" w:line="240" w:lineRule="auto"/>
        <w:jc w:val="both"/>
        <w:rPr>
          <w:rFonts w:cs="Arial"/>
          <w:snapToGrid w:val="0"/>
          <w:lang w:eastAsia="es-ES"/>
        </w:rPr>
      </w:pPr>
    </w:p>
    <w:p w14:paraId="6D03962F" w14:textId="77777777" w:rsidR="00526E8E" w:rsidRPr="00E828E9" w:rsidRDefault="00526E8E" w:rsidP="00526E8E">
      <w:pPr>
        <w:numPr>
          <w:ilvl w:val="0"/>
          <w:numId w:val="3"/>
        </w:numPr>
        <w:spacing w:after="0" w:line="240" w:lineRule="auto"/>
        <w:jc w:val="both"/>
        <w:rPr>
          <w:rFonts w:cs="Arial"/>
          <w:b/>
          <w:snapToGrid w:val="0"/>
          <w:lang w:eastAsia="es-ES"/>
        </w:rPr>
      </w:pPr>
      <w:r w:rsidRPr="00E828E9">
        <w:rPr>
          <w:rFonts w:cs="Arial"/>
          <w:b/>
          <w:snapToGrid w:val="0"/>
          <w:lang w:eastAsia="es-ES"/>
        </w:rPr>
        <w:t>Modificació del contracte prevista</w:t>
      </w:r>
    </w:p>
    <w:p w14:paraId="3DA57D97" w14:textId="77777777" w:rsidR="00526E8E" w:rsidRPr="00E828E9" w:rsidRDefault="00526E8E" w:rsidP="00526E8E">
      <w:pPr>
        <w:spacing w:after="0" w:line="240" w:lineRule="auto"/>
        <w:ind w:left="360"/>
        <w:jc w:val="both"/>
        <w:rPr>
          <w:rFonts w:cs="Arial"/>
          <w:b/>
          <w:snapToGrid w:val="0"/>
          <w:lang w:eastAsia="es-ES"/>
        </w:rPr>
      </w:pPr>
    </w:p>
    <w:p w14:paraId="7286911D" w14:textId="3B4F02B6" w:rsidR="00E828E9" w:rsidRPr="00E828E9" w:rsidRDefault="00E828E9" w:rsidP="00E828E9">
      <w:pPr>
        <w:pStyle w:val="Ttol1"/>
        <w:ind w:left="360"/>
        <w:rPr>
          <w:rFonts w:cs="Arial"/>
          <w:b w:val="0"/>
          <w:bCs w:val="0"/>
          <w:snapToGrid/>
          <w:color w:val="000000"/>
          <w:sz w:val="22"/>
          <w:szCs w:val="22"/>
          <w:lang w:eastAsia="ca-ES"/>
        </w:rPr>
      </w:pPr>
      <w:r w:rsidRPr="00E828E9">
        <w:rPr>
          <w:rFonts w:cs="Arial"/>
          <w:b w:val="0"/>
          <w:bCs w:val="0"/>
          <w:snapToGrid/>
          <w:color w:val="000000"/>
          <w:sz w:val="22"/>
          <w:szCs w:val="22"/>
          <w:lang w:eastAsia="ca-ES"/>
        </w:rPr>
        <w:t>Per aquest contracte no es preveuen modificacions.</w:t>
      </w:r>
    </w:p>
    <w:p w14:paraId="64C0BB27" w14:textId="77777777" w:rsidR="001357FA" w:rsidRPr="00E828E9" w:rsidRDefault="001357FA" w:rsidP="00F26E0D">
      <w:pPr>
        <w:pStyle w:val="Textindependent"/>
        <w:ind w:left="360"/>
        <w:rPr>
          <w:rFonts w:cs="Arial"/>
          <w:color w:val="000000" w:themeColor="text1"/>
          <w:sz w:val="20"/>
        </w:rPr>
      </w:pPr>
    </w:p>
    <w:p w14:paraId="42F2EC3F" w14:textId="77777777" w:rsidR="00526E8E" w:rsidRPr="00E828E9" w:rsidRDefault="00526E8E" w:rsidP="00526E8E">
      <w:pPr>
        <w:numPr>
          <w:ilvl w:val="0"/>
          <w:numId w:val="3"/>
        </w:numPr>
        <w:spacing w:after="0" w:line="240" w:lineRule="auto"/>
        <w:jc w:val="both"/>
        <w:rPr>
          <w:rFonts w:cs="Arial"/>
          <w:b/>
          <w:snapToGrid w:val="0"/>
          <w:lang w:eastAsia="es-ES"/>
        </w:rPr>
      </w:pPr>
      <w:r w:rsidRPr="00E828E9">
        <w:rPr>
          <w:rFonts w:cs="Arial"/>
          <w:b/>
          <w:snapToGrid w:val="0"/>
          <w:lang w:eastAsia="es-ES"/>
        </w:rPr>
        <w:t>Cessió del contracte</w:t>
      </w:r>
    </w:p>
    <w:p w14:paraId="7C5E054C" w14:textId="77777777" w:rsidR="00526E8E" w:rsidRPr="00E828E9" w:rsidRDefault="00526E8E" w:rsidP="00526E8E">
      <w:pPr>
        <w:pStyle w:val="Pargrafdellista"/>
        <w:ind w:left="0"/>
        <w:contextualSpacing w:val="0"/>
        <w:jc w:val="both"/>
        <w:rPr>
          <w:rFonts w:ascii="Arial" w:hAnsi="Arial" w:cs="Arial"/>
          <w:snapToGrid w:val="0"/>
          <w:sz w:val="22"/>
          <w:szCs w:val="22"/>
        </w:rPr>
      </w:pPr>
    </w:p>
    <w:p w14:paraId="203C2EF2" w14:textId="77777777" w:rsidR="001357FA" w:rsidRPr="00E828E9" w:rsidRDefault="001357FA" w:rsidP="001357FA">
      <w:pPr>
        <w:pStyle w:val="Textindependent"/>
        <w:ind w:left="360"/>
        <w:rPr>
          <w:rFonts w:cs="Arial"/>
          <w:sz w:val="22"/>
          <w:szCs w:val="22"/>
          <w:lang w:val="ca-ES"/>
        </w:rPr>
      </w:pPr>
      <w:r w:rsidRPr="00E828E9">
        <w:rPr>
          <w:rFonts w:cs="Arial"/>
          <w:sz w:val="22"/>
          <w:szCs w:val="22"/>
          <w:lang w:val="ca-ES"/>
        </w:rPr>
        <w:t>Els drets i les obligacions del contracte no poden ser cedits a un tercer.</w:t>
      </w:r>
    </w:p>
    <w:p w14:paraId="186F0EDD" w14:textId="77777777" w:rsidR="001357FA" w:rsidRPr="00E828E9" w:rsidRDefault="001357FA" w:rsidP="001357FA">
      <w:pPr>
        <w:spacing w:after="0" w:line="240" w:lineRule="auto"/>
        <w:jc w:val="both"/>
        <w:rPr>
          <w:rFonts w:cs="Arial"/>
          <w:snapToGrid w:val="0"/>
        </w:rPr>
      </w:pPr>
    </w:p>
    <w:p w14:paraId="6386C44D" w14:textId="77777777" w:rsidR="00526E8E" w:rsidRPr="00E828E9" w:rsidRDefault="00526E8E" w:rsidP="00526E8E">
      <w:pPr>
        <w:numPr>
          <w:ilvl w:val="0"/>
          <w:numId w:val="3"/>
        </w:numPr>
        <w:spacing w:after="0" w:line="240" w:lineRule="auto"/>
        <w:jc w:val="both"/>
        <w:rPr>
          <w:rFonts w:cs="Arial"/>
          <w:b/>
          <w:snapToGrid w:val="0"/>
          <w:lang w:eastAsia="es-ES"/>
        </w:rPr>
      </w:pPr>
      <w:r w:rsidRPr="00E828E9">
        <w:rPr>
          <w:rFonts w:cs="Arial"/>
          <w:b/>
          <w:snapToGrid w:val="0"/>
          <w:lang w:eastAsia="es-ES"/>
        </w:rPr>
        <w:lastRenderedPageBreak/>
        <w:t>Subcontractació</w:t>
      </w:r>
    </w:p>
    <w:p w14:paraId="44259E68" w14:textId="77777777" w:rsidR="00526E8E" w:rsidRPr="00E828E9" w:rsidRDefault="00526E8E" w:rsidP="00526E8E">
      <w:pPr>
        <w:pStyle w:val="Pargrafdellista"/>
        <w:ind w:left="360"/>
        <w:jc w:val="both"/>
        <w:rPr>
          <w:rFonts w:ascii="Arial" w:hAnsi="Arial" w:cs="Arial"/>
          <w:b/>
          <w:snapToGrid w:val="0"/>
          <w:sz w:val="22"/>
          <w:szCs w:val="22"/>
        </w:rPr>
      </w:pPr>
    </w:p>
    <w:p w14:paraId="7B3518BD" w14:textId="3C9109A5" w:rsidR="0091328C" w:rsidRPr="00E828E9" w:rsidRDefault="00F26E0D" w:rsidP="0091328C">
      <w:pPr>
        <w:pStyle w:val="Textindependent"/>
        <w:ind w:left="360"/>
        <w:rPr>
          <w:rFonts w:cs="Arial"/>
          <w:lang w:val="ca-ES"/>
        </w:rPr>
      </w:pPr>
      <w:r w:rsidRPr="00E828E9">
        <w:rPr>
          <w:rFonts w:cs="Arial"/>
          <w:lang w:val="ca-ES"/>
        </w:rPr>
        <w:t>El contractista podrà concertar amb tercers la realització parcial de la prestació sempre i quan justifiqui suficientment l’aptitud del subcontractista en referència als elements tècnics i humans de què disposa i a la seva experiència i compleixi, per tant, amb les condicions de solvència professional o tècnica exigides en aquesta contractació</w:t>
      </w:r>
      <w:r w:rsidR="00225C05" w:rsidRPr="00E828E9">
        <w:rPr>
          <w:rFonts w:cs="Arial"/>
          <w:lang w:val="ca-ES"/>
        </w:rPr>
        <w:t>.</w:t>
      </w:r>
    </w:p>
    <w:p w14:paraId="62E650D0" w14:textId="77777777" w:rsidR="00225C05" w:rsidRPr="00E828E9" w:rsidRDefault="00225C05" w:rsidP="0091328C">
      <w:pPr>
        <w:pStyle w:val="Textindependent"/>
        <w:ind w:left="360"/>
        <w:rPr>
          <w:rFonts w:cs="Arial"/>
          <w:sz w:val="22"/>
          <w:szCs w:val="22"/>
          <w:lang w:val="ca-ES"/>
        </w:rPr>
      </w:pPr>
    </w:p>
    <w:p w14:paraId="198A4725" w14:textId="77777777" w:rsidR="0091328C" w:rsidRPr="00E828E9" w:rsidRDefault="0091328C" w:rsidP="0091328C">
      <w:pPr>
        <w:pStyle w:val="Textindependent"/>
        <w:ind w:left="360"/>
        <w:rPr>
          <w:lang w:val="ca-ES"/>
        </w:rPr>
      </w:pPr>
      <w:r w:rsidRPr="00E828E9">
        <w:rPr>
          <w:lang w:val="ca-ES"/>
        </w:rPr>
        <w:t xml:space="preserve">Les condicions de subcontractació per a les possibles prestacions parcials es recullen en </w:t>
      </w:r>
      <w:r w:rsidRPr="00E828E9">
        <w:rPr>
          <w:b/>
          <w:lang w:val="ca-ES"/>
        </w:rPr>
        <w:t>l’annex 5</w:t>
      </w:r>
      <w:r w:rsidRPr="00E828E9">
        <w:rPr>
          <w:lang w:val="ca-ES"/>
        </w:rPr>
        <w:t xml:space="preserve">.  </w:t>
      </w:r>
    </w:p>
    <w:p w14:paraId="43D044BB" w14:textId="77777777" w:rsidR="0091328C" w:rsidRPr="00E828E9" w:rsidRDefault="0091328C" w:rsidP="0091328C">
      <w:pPr>
        <w:pStyle w:val="Textindependent"/>
        <w:ind w:left="360"/>
        <w:rPr>
          <w:lang w:val="ca-ES"/>
        </w:rPr>
      </w:pPr>
    </w:p>
    <w:p w14:paraId="3028D7FC" w14:textId="68D80F4F" w:rsidR="0091328C" w:rsidRPr="00E828E9" w:rsidRDefault="0091328C" w:rsidP="0091328C">
      <w:pPr>
        <w:pStyle w:val="Textindependent"/>
        <w:ind w:left="360"/>
        <w:rPr>
          <w:rFonts w:cs="Arial"/>
          <w:sz w:val="22"/>
          <w:szCs w:val="22"/>
          <w:lang w:val="ca-ES"/>
        </w:rPr>
      </w:pPr>
      <w:r w:rsidRPr="00E828E9">
        <w:rPr>
          <w:lang w:val="ca-ES"/>
        </w:rPr>
        <w:t>És obligatori indicar en l’oferta la part del contracte que tingui previst subcontractar, assenyalant el seu import i el nom o el perfil empresarial, d’acord amb la definició de les condicions de solvència professional o tècnica dels subcontractistes als quals es vagi a encomanar la seva realització.</w:t>
      </w:r>
    </w:p>
    <w:p w14:paraId="54D1B590" w14:textId="77777777" w:rsidR="00526E8E" w:rsidRPr="00E828E9" w:rsidRDefault="00526E8E" w:rsidP="0091328C">
      <w:pPr>
        <w:spacing w:after="0" w:line="240" w:lineRule="auto"/>
        <w:jc w:val="both"/>
        <w:rPr>
          <w:rFonts w:cs="Arial"/>
        </w:rPr>
      </w:pPr>
    </w:p>
    <w:p w14:paraId="0C2F4496" w14:textId="77777777" w:rsidR="00526E8E" w:rsidRPr="00E828E9" w:rsidRDefault="00526E8E" w:rsidP="00526E8E">
      <w:pPr>
        <w:numPr>
          <w:ilvl w:val="0"/>
          <w:numId w:val="3"/>
        </w:numPr>
        <w:tabs>
          <w:tab w:val="clear" w:pos="360"/>
          <w:tab w:val="num" w:pos="143"/>
        </w:tabs>
        <w:spacing w:after="0" w:line="240" w:lineRule="auto"/>
        <w:jc w:val="both"/>
        <w:rPr>
          <w:rFonts w:cs="Arial"/>
          <w:b/>
          <w:snapToGrid w:val="0"/>
          <w:lang w:eastAsia="es-ES"/>
        </w:rPr>
      </w:pPr>
      <w:r w:rsidRPr="00E828E9">
        <w:rPr>
          <w:rFonts w:cs="Arial"/>
          <w:b/>
          <w:snapToGrid w:val="0"/>
          <w:lang w:eastAsia="es-ES"/>
        </w:rPr>
        <w:t>Revisió de preus</w:t>
      </w:r>
    </w:p>
    <w:p w14:paraId="0C66D7DB" w14:textId="77777777" w:rsidR="00526E8E" w:rsidRPr="00E828E9" w:rsidRDefault="00526E8E" w:rsidP="00526E8E">
      <w:pPr>
        <w:pStyle w:val="Textindependent"/>
        <w:ind w:left="360"/>
        <w:rPr>
          <w:rFonts w:cs="Arial"/>
          <w:sz w:val="22"/>
          <w:szCs w:val="22"/>
          <w:lang w:val="ca-ES"/>
        </w:rPr>
      </w:pPr>
    </w:p>
    <w:p w14:paraId="6073AA39" w14:textId="77777777" w:rsidR="00526E8E" w:rsidRPr="00E828E9" w:rsidRDefault="00526E8E" w:rsidP="00526E8E">
      <w:pPr>
        <w:pStyle w:val="Textindependent"/>
        <w:ind w:left="360"/>
        <w:rPr>
          <w:rFonts w:cs="Arial"/>
          <w:sz w:val="22"/>
          <w:szCs w:val="22"/>
          <w:lang w:val="ca-ES"/>
        </w:rPr>
      </w:pPr>
      <w:r w:rsidRPr="00E828E9">
        <w:rPr>
          <w:rFonts w:cs="Arial"/>
          <w:sz w:val="22"/>
          <w:szCs w:val="22"/>
          <w:lang w:val="ca-ES"/>
        </w:rPr>
        <w:t>Per</w:t>
      </w:r>
      <w:r w:rsidRPr="00E828E9">
        <w:rPr>
          <w:rFonts w:cs="Arial"/>
          <w:spacing w:val="11"/>
          <w:sz w:val="22"/>
          <w:szCs w:val="22"/>
          <w:lang w:val="ca-ES"/>
        </w:rPr>
        <w:t xml:space="preserve"> </w:t>
      </w:r>
      <w:r w:rsidRPr="00E828E9">
        <w:rPr>
          <w:rFonts w:cs="Arial"/>
          <w:sz w:val="22"/>
          <w:szCs w:val="22"/>
          <w:lang w:val="ca-ES"/>
        </w:rPr>
        <w:t>la</w:t>
      </w:r>
      <w:r w:rsidRPr="00E828E9">
        <w:rPr>
          <w:rFonts w:cs="Arial"/>
          <w:spacing w:val="12"/>
          <w:sz w:val="22"/>
          <w:szCs w:val="22"/>
          <w:lang w:val="ca-ES"/>
        </w:rPr>
        <w:t xml:space="preserve"> </w:t>
      </w:r>
      <w:r w:rsidRPr="00E828E9">
        <w:rPr>
          <w:rFonts w:cs="Arial"/>
          <w:sz w:val="22"/>
          <w:szCs w:val="22"/>
          <w:lang w:val="ca-ES"/>
        </w:rPr>
        <w:t>naturalesa</w:t>
      </w:r>
      <w:r w:rsidRPr="00E828E9">
        <w:rPr>
          <w:rFonts w:cs="Arial"/>
          <w:spacing w:val="12"/>
          <w:sz w:val="22"/>
          <w:szCs w:val="22"/>
          <w:lang w:val="ca-ES"/>
        </w:rPr>
        <w:t xml:space="preserve"> </w:t>
      </w:r>
      <w:r w:rsidRPr="00E828E9">
        <w:rPr>
          <w:rFonts w:cs="Arial"/>
          <w:sz w:val="22"/>
          <w:szCs w:val="22"/>
          <w:lang w:val="ca-ES"/>
        </w:rPr>
        <w:t>d’aquest</w:t>
      </w:r>
      <w:r w:rsidRPr="00E828E9">
        <w:rPr>
          <w:rFonts w:cs="Arial"/>
          <w:spacing w:val="12"/>
          <w:sz w:val="22"/>
          <w:szCs w:val="22"/>
          <w:lang w:val="ca-ES"/>
        </w:rPr>
        <w:t xml:space="preserve"> </w:t>
      </w:r>
      <w:r w:rsidRPr="00E828E9">
        <w:rPr>
          <w:rFonts w:cs="Arial"/>
          <w:sz w:val="22"/>
          <w:szCs w:val="22"/>
          <w:lang w:val="ca-ES"/>
        </w:rPr>
        <w:t>contracte</w:t>
      </w:r>
      <w:r w:rsidRPr="00E828E9">
        <w:rPr>
          <w:rFonts w:cs="Arial"/>
          <w:spacing w:val="11"/>
          <w:sz w:val="22"/>
          <w:szCs w:val="22"/>
          <w:lang w:val="ca-ES"/>
        </w:rPr>
        <w:t xml:space="preserve"> </w:t>
      </w:r>
      <w:r w:rsidRPr="00E828E9">
        <w:rPr>
          <w:rFonts w:cs="Arial"/>
          <w:sz w:val="22"/>
          <w:szCs w:val="22"/>
          <w:lang w:val="ca-ES"/>
        </w:rPr>
        <w:t>i</w:t>
      </w:r>
      <w:r w:rsidRPr="00E828E9">
        <w:rPr>
          <w:rFonts w:cs="Arial"/>
          <w:spacing w:val="12"/>
          <w:sz w:val="22"/>
          <w:szCs w:val="22"/>
          <w:lang w:val="ca-ES"/>
        </w:rPr>
        <w:t xml:space="preserve"> </w:t>
      </w:r>
      <w:r w:rsidRPr="00E828E9">
        <w:rPr>
          <w:rFonts w:cs="Arial"/>
          <w:sz w:val="22"/>
          <w:szCs w:val="22"/>
          <w:lang w:val="ca-ES"/>
        </w:rPr>
        <w:t>el</w:t>
      </w:r>
      <w:r w:rsidRPr="00E828E9">
        <w:rPr>
          <w:rFonts w:cs="Arial"/>
          <w:spacing w:val="11"/>
          <w:sz w:val="22"/>
          <w:szCs w:val="22"/>
          <w:lang w:val="ca-ES"/>
        </w:rPr>
        <w:t xml:space="preserve"> </w:t>
      </w:r>
      <w:r w:rsidRPr="00E828E9">
        <w:rPr>
          <w:rFonts w:cs="Arial"/>
          <w:sz w:val="22"/>
          <w:szCs w:val="22"/>
          <w:lang w:val="ca-ES"/>
        </w:rPr>
        <w:t>seu</w:t>
      </w:r>
      <w:r w:rsidRPr="00E828E9">
        <w:rPr>
          <w:rFonts w:cs="Arial"/>
          <w:spacing w:val="11"/>
          <w:sz w:val="22"/>
          <w:szCs w:val="22"/>
          <w:lang w:val="ca-ES"/>
        </w:rPr>
        <w:t xml:space="preserve"> </w:t>
      </w:r>
      <w:r w:rsidRPr="00E828E9">
        <w:rPr>
          <w:rFonts w:cs="Arial"/>
          <w:sz w:val="22"/>
          <w:szCs w:val="22"/>
          <w:lang w:val="ca-ES"/>
        </w:rPr>
        <w:t>termini</w:t>
      </w:r>
      <w:r w:rsidRPr="00E828E9">
        <w:rPr>
          <w:rFonts w:cs="Arial"/>
          <w:spacing w:val="12"/>
          <w:sz w:val="22"/>
          <w:szCs w:val="22"/>
          <w:lang w:val="ca-ES"/>
        </w:rPr>
        <w:t xml:space="preserve"> </w:t>
      </w:r>
      <w:r w:rsidRPr="00E828E9">
        <w:rPr>
          <w:rFonts w:cs="Arial"/>
          <w:sz w:val="22"/>
          <w:szCs w:val="22"/>
          <w:lang w:val="ca-ES"/>
        </w:rPr>
        <w:t>d’execució,</w:t>
      </w:r>
      <w:r w:rsidRPr="00E828E9">
        <w:rPr>
          <w:rFonts w:cs="Arial"/>
          <w:spacing w:val="11"/>
          <w:sz w:val="22"/>
          <w:szCs w:val="22"/>
          <w:lang w:val="ca-ES"/>
        </w:rPr>
        <w:t xml:space="preserve"> </w:t>
      </w:r>
      <w:r w:rsidRPr="00E828E9">
        <w:rPr>
          <w:rFonts w:cs="Arial"/>
          <w:sz w:val="22"/>
          <w:szCs w:val="22"/>
          <w:lang w:val="ca-ES"/>
        </w:rPr>
        <w:t>no</w:t>
      </w:r>
      <w:r w:rsidRPr="00E828E9">
        <w:rPr>
          <w:rFonts w:cs="Arial"/>
          <w:spacing w:val="12"/>
          <w:sz w:val="22"/>
          <w:szCs w:val="22"/>
          <w:lang w:val="ca-ES"/>
        </w:rPr>
        <w:t xml:space="preserve"> </w:t>
      </w:r>
      <w:r w:rsidRPr="00E828E9">
        <w:rPr>
          <w:rFonts w:cs="Arial"/>
          <w:sz w:val="22"/>
          <w:szCs w:val="22"/>
          <w:lang w:val="ca-ES"/>
        </w:rPr>
        <w:t>procedeix</w:t>
      </w:r>
      <w:r w:rsidRPr="00E828E9">
        <w:rPr>
          <w:rFonts w:cs="Arial"/>
          <w:spacing w:val="10"/>
          <w:sz w:val="22"/>
          <w:szCs w:val="22"/>
          <w:lang w:val="ca-ES"/>
        </w:rPr>
        <w:t xml:space="preserve"> </w:t>
      </w:r>
      <w:r w:rsidRPr="00E828E9">
        <w:rPr>
          <w:rFonts w:cs="Arial"/>
          <w:sz w:val="22"/>
          <w:szCs w:val="22"/>
          <w:lang w:val="ca-ES"/>
        </w:rPr>
        <w:t>a</w:t>
      </w:r>
      <w:r w:rsidRPr="00E828E9">
        <w:rPr>
          <w:rFonts w:cs="Arial"/>
          <w:spacing w:val="12"/>
          <w:sz w:val="22"/>
          <w:szCs w:val="22"/>
          <w:lang w:val="ca-ES"/>
        </w:rPr>
        <w:t xml:space="preserve"> </w:t>
      </w:r>
      <w:r w:rsidRPr="00E828E9">
        <w:rPr>
          <w:rFonts w:cs="Arial"/>
          <w:sz w:val="22"/>
          <w:szCs w:val="22"/>
          <w:lang w:val="ca-ES"/>
        </w:rPr>
        <w:t>establir</w:t>
      </w:r>
      <w:r w:rsidRPr="00E828E9">
        <w:rPr>
          <w:rFonts w:cs="Arial"/>
          <w:spacing w:val="12"/>
          <w:sz w:val="22"/>
          <w:szCs w:val="22"/>
          <w:lang w:val="ca-ES"/>
        </w:rPr>
        <w:t xml:space="preserve"> </w:t>
      </w:r>
      <w:r w:rsidRPr="00E828E9">
        <w:rPr>
          <w:rFonts w:cs="Arial"/>
          <w:sz w:val="22"/>
          <w:szCs w:val="22"/>
          <w:lang w:val="ca-ES"/>
        </w:rPr>
        <w:t>cap</w:t>
      </w:r>
      <w:r w:rsidRPr="00E828E9">
        <w:rPr>
          <w:rFonts w:cs="Arial"/>
          <w:spacing w:val="-59"/>
          <w:sz w:val="22"/>
          <w:szCs w:val="22"/>
          <w:lang w:val="ca-ES"/>
        </w:rPr>
        <w:t xml:space="preserve">  </w:t>
      </w:r>
      <w:r w:rsidRPr="00E828E9">
        <w:rPr>
          <w:rFonts w:cs="Arial"/>
          <w:sz w:val="22"/>
          <w:szCs w:val="22"/>
          <w:lang w:val="ca-ES"/>
        </w:rPr>
        <w:t xml:space="preserve"> clàusula</w:t>
      </w:r>
      <w:r w:rsidRPr="00E828E9">
        <w:rPr>
          <w:rFonts w:cs="Arial"/>
          <w:spacing w:val="-3"/>
          <w:sz w:val="22"/>
          <w:szCs w:val="22"/>
          <w:lang w:val="ca-ES"/>
        </w:rPr>
        <w:t xml:space="preserve"> </w:t>
      </w:r>
      <w:r w:rsidRPr="00E828E9">
        <w:rPr>
          <w:rFonts w:cs="Arial"/>
          <w:sz w:val="22"/>
          <w:szCs w:val="22"/>
          <w:lang w:val="ca-ES"/>
        </w:rPr>
        <w:t>de</w:t>
      </w:r>
      <w:r w:rsidRPr="00E828E9">
        <w:rPr>
          <w:rFonts w:cs="Arial"/>
          <w:spacing w:val="-4"/>
          <w:sz w:val="22"/>
          <w:szCs w:val="22"/>
          <w:lang w:val="ca-ES"/>
        </w:rPr>
        <w:t xml:space="preserve"> </w:t>
      </w:r>
      <w:r w:rsidRPr="00E828E9">
        <w:rPr>
          <w:rFonts w:cs="Arial"/>
          <w:sz w:val="22"/>
          <w:szCs w:val="22"/>
          <w:lang w:val="ca-ES"/>
        </w:rPr>
        <w:t>revisió</w:t>
      </w:r>
      <w:r w:rsidRPr="00E828E9">
        <w:rPr>
          <w:rFonts w:cs="Arial"/>
          <w:spacing w:val="-2"/>
          <w:sz w:val="22"/>
          <w:szCs w:val="22"/>
          <w:lang w:val="ca-ES"/>
        </w:rPr>
        <w:t xml:space="preserve"> </w:t>
      </w:r>
      <w:r w:rsidRPr="00E828E9">
        <w:rPr>
          <w:rFonts w:cs="Arial"/>
          <w:sz w:val="22"/>
          <w:szCs w:val="22"/>
          <w:lang w:val="ca-ES"/>
        </w:rPr>
        <w:t>periòdica</w:t>
      </w:r>
      <w:r w:rsidRPr="00E828E9">
        <w:rPr>
          <w:rFonts w:cs="Arial"/>
          <w:spacing w:val="-3"/>
          <w:sz w:val="22"/>
          <w:szCs w:val="22"/>
          <w:lang w:val="ca-ES"/>
        </w:rPr>
        <w:t xml:space="preserve"> </w:t>
      </w:r>
      <w:r w:rsidRPr="00E828E9">
        <w:rPr>
          <w:rFonts w:cs="Arial"/>
          <w:sz w:val="22"/>
          <w:szCs w:val="22"/>
          <w:lang w:val="ca-ES"/>
        </w:rPr>
        <w:t>i</w:t>
      </w:r>
      <w:r w:rsidRPr="00E828E9">
        <w:rPr>
          <w:rFonts w:cs="Arial"/>
          <w:spacing w:val="-2"/>
          <w:sz w:val="22"/>
          <w:szCs w:val="22"/>
          <w:lang w:val="ca-ES"/>
        </w:rPr>
        <w:t xml:space="preserve"> </w:t>
      </w:r>
      <w:r w:rsidRPr="00E828E9">
        <w:rPr>
          <w:rFonts w:cs="Arial"/>
          <w:sz w:val="22"/>
          <w:szCs w:val="22"/>
          <w:lang w:val="ca-ES"/>
        </w:rPr>
        <w:t>predeterminada</w:t>
      </w:r>
      <w:r w:rsidRPr="00E828E9">
        <w:rPr>
          <w:rFonts w:cs="Arial"/>
          <w:spacing w:val="1"/>
          <w:sz w:val="22"/>
          <w:szCs w:val="22"/>
          <w:lang w:val="ca-ES"/>
        </w:rPr>
        <w:t xml:space="preserve"> </w:t>
      </w:r>
      <w:r w:rsidRPr="00E828E9">
        <w:rPr>
          <w:rFonts w:cs="Arial"/>
          <w:sz w:val="22"/>
          <w:szCs w:val="22"/>
          <w:lang w:val="ca-ES"/>
        </w:rPr>
        <w:t>del</w:t>
      </w:r>
      <w:r w:rsidRPr="00E828E9">
        <w:rPr>
          <w:rFonts w:cs="Arial"/>
          <w:spacing w:val="-2"/>
          <w:sz w:val="22"/>
          <w:szCs w:val="22"/>
          <w:lang w:val="ca-ES"/>
        </w:rPr>
        <w:t xml:space="preserve"> </w:t>
      </w:r>
      <w:r w:rsidRPr="00E828E9">
        <w:rPr>
          <w:rFonts w:cs="Arial"/>
          <w:sz w:val="22"/>
          <w:szCs w:val="22"/>
          <w:lang w:val="ca-ES"/>
        </w:rPr>
        <w:t>preu</w:t>
      </w:r>
      <w:r w:rsidRPr="00E828E9">
        <w:rPr>
          <w:rFonts w:cs="Arial"/>
          <w:spacing w:val="-3"/>
          <w:sz w:val="22"/>
          <w:szCs w:val="22"/>
          <w:lang w:val="ca-ES"/>
        </w:rPr>
        <w:t xml:space="preserve"> </w:t>
      </w:r>
      <w:r w:rsidRPr="00E828E9">
        <w:rPr>
          <w:rFonts w:cs="Arial"/>
          <w:sz w:val="22"/>
          <w:szCs w:val="22"/>
          <w:lang w:val="ca-ES"/>
        </w:rPr>
        <w:t>ni</w:t>
      </w:r>
      <w:r w:rsidRPr="00E828E9">
        <w:rPr>
          <w:rFonts w:cs="Arial"/>
          <w:spacing w:val="-3"/>
          <w:sz w:val="22"/>
          <w:szCs w:val="22"/>
          <w:lang w:val="ca-ES"/>
        </w:rPr>
        <w:t xml:space="preserve"> </w:t>
      </w:r>
      <w:r w:rsidRPr="00E828E9">
        <w:rPr>
          <w:rFonts w:cs="Arial"/>
          <w:sz w:val="22"/>
          <w:szCs w:val="22"/>
          <w:lang w:val="ca-ES"/>
        </w:rPr>
        <w:t>preveure</w:t>
      </w:r>
      <w:r w:rsidRPr="00E828E9">
        <w:rPr>
          <w:rFonts w:cs="Arial"/>
          <w:spacing w:val="-3"/>
          <w:sz w:val="22"/>
          <w:szCs w:val="22"/>
          <w:lang w:val="ca-ES"/>
        </w:rPr>
        <w:t xml:space="preserve"> </w:t>
      </w:r>
      <w:r w:rsidRPr="00E828E9">
        <w:rPr>
          <w:rFonts w:cs="Arial"/>
          <w:sz w:val="22"/>
          <w:szCs w:val="22"/>
          <w:lang w:val="ca-ES"/>
        </w:rPr>
        <w:t>fórmules</w:t>
      </w:r>
      <w:r w:rsidRPr="00E828E9">
        <w:rPr>
          <w:rFonts w:cs="Arial"/>
          <w:spacing w:val="-2"/>
          <w:sz w:val="22"/>
          <w:szCs w:val="22"/>
          <w:lang w:val="ca-ES"/>
        </w:rPr>
        <w:t xml:space="preserve"> </w:t>
      </w:r>
      <w:r w:rsidRPr="00E828E9">
        <w:rPr>
          <w:rFonts w:cs="Arial"/>
          <w:sz w:val="22"/>
          <w:szCs w:val="22"/>
          <w:lang w:val="ca-ES"/>
        </w:rPr>
        <w:t>de</w:t>
      </w:r>
      <w:r w:rsidRPr="00E828E9">
        <w:rPr>
          <w:rFonts w:cs="Arial"/>
          <w:spacing w:val="-2"/>
          <w:sz w:val="22"/>
          <w:szCs w:val="22"/>
          <w:lang w:val="ca-ES"/>
        </w:rPr>
        <w:t xml:space="preserve"> </w:t>
      </w:r>
      <w:r w:rsidRPr="00E828E9">
        <w:rPr>
          <w:rFonts w:cs="Arial"/>
          <w:sz w:val="22"/>
          <w:szCs w:val="22"/>
          <w:lang w:val="ca-ES"/>
        </w:rPr>
        <w:t>revisió.</w:t>
      </w:r>
    </w:p>
    <w:p w14:paraId="5056395A" w14:textId="77777777" w:rsidR="00526E8E" w:rsidRPr="00E828E9" w:rsidRDefault="00526E8E" w:rsidP="00526E8E">
      <w:pPr>
        <w:spacing w:after="0" w:line="240" w:lineRule="auto"/>
        <w:ind w:left="360"/>
        <w:jc w:val="both"/>
        <w:rPr>
          <w:rFonts w:cs="Arial"/>
          <w:b/>
          <w:snapToGrid w:val="0"/>
          <w:lang w:eastAsia="es-ES"/>
        </w:rPr>
      </w:pPr>
    </w:p>
    <w:p w14:paraId="16E31A13" w14:textId="77777777" w:rsidR="00526E8E" w:rsidRPr="00E828E9" w:rsidRDefault="00526E8E" w:rsidP="00526E8E">
      <w:pPr>
        <w:numPr>
          <w:ilvl w:val="0"/>
          <w:numId w:val="3"/>
        </w:numPr>
        <w:tabs>
          <w:tab w:val="clear" w:pos="360"/>
          <w:tab w:val="num" w:pos="143"/>
        </w:tabs>
        <w:spacing w:after="0" w:line="240" w:lineRule="auto"/>
        <w:jc w:val="both"/>
        <w:rPr>
          <w:rFonts w:cs="Arial"/>
          <w:b/>
          <w:snapToGrid w:val="0"/>
          <w:lang w:eastAsia="es-ES"/>
        </w:rPr>
      </w:pPr>
      <w:r w:rsidRPr="00E828E9">
        <w:rPr>
          <w:rFonts w:cs="Arial"/>
          <w:b/>
          <w:snapToGrid w:val="0"/>
          <w:lang w:eastAsia="es-ES"/>
        </w:rPr>
        <w:t xml:space="preserve">Termini de garantia </w:t>
      </w:r>
    </w:p>
    <w:p w14:paraId="216BFF5B" w14:textId="77777777" w:rsidR="00526E8E" w:rsidRPr="00E828E9" w:rsidRDefault="00526E8E" w:rsidP="00526E8E">
      <w:pPr>
        <w:spacing w:after="0" w:line="240" w:lineRule="auto"/>
        <w:jc w:val="both"/>
        <w:rPr>
          <w:rFonts w:cs="Arial"/>
          <w:lang w:eastAsia="es-ES"/>
        </w:rPr>
      </w:pPr>
    </w:p>
    <w:p w14:paraId="226819E2" w14:textId="77777777" w:rsidR="00F26E0D" w:rsidRPr="00E828E9" w:rsidRDefault="00F26E0D" w:rsidP="00F26E0D">
      <w:pPr>
        <w:spacing w:after="0" w:line="240" w:lineRule="auto"/>
        <w:ind w:firstLine="360"/>
        <w:jc w:val="both"/>
        <w:rPr>
          <w:rFonts w:cs="Arial"/>
          <w:lang w:eastAsia="es-ES"/>
        </w:rPr>
      </w:pPr>
      <w:r w:rsidRPr="00E828E9">
        <w:rPr>
          <w:rFonts w:cs="Arial"/>
          <w:lang w:eastAsia="es-ES"/>
        </w:rPr>
        <w:t>No s’estableix garantia tècnica més enllà del termini d’execució del contracte.</w:t>
      </w:r>
    </w:p>
    <w:p w14:paraId="53A12525" w14:textId="77777777" w:rsidR="0091328C" w:rsidRPr="00E828E9" w:rsidRDefault="0091328C" w:rsidP="00526E8E">
      <w:pPr>
        <w:spacing w:after="0" w:line="240" w:lineRule="auto"/>
        <w:jc w:val="both"/>
        <w:rPr>
          <w:rFonts w:cs="Arial"/>
          <w:b/>
          <w:snapToGrid w:val="0"/>
          <w:lang w:eastAsia="es-ES"/>
        </w:rPr>
      </w:pPr>
    </w:p>
    <w:p w14:paraId="3CD80E22" w14:textId="77777777" w:rsidR="00526E8E" w:rsidRPr="00E828E9" w:rsidRDefault="00526E8E" w:rsidP="00526E8E">
      <w:pPr>
        <w:numPr>
          <w:ilvl w:val="0"/>
          <w:numId w:val="3"/>
        </w:numPr>
        <w:tabs>
          <w:tab w:val="clear" w:pos="360"/>
          <w:tab w:val="num" w:pos="143"/>
        </w:tabs>
        <w:spacing w:after="0" w:line="240" w:lineRule="auto"/>
        <w:jc w:val="both"/>
        <w:rPr>
          <w:rFonts w:cs="Arial"/>
          <w:b/>
          <w:snapToGrid w:val="0"/>
          <w:lang w:eastAsia="es-ES"/>
        </w:rPr>
      </w:pPr>
      <w:r w:rsidRPr="00E828E9">
        <w:rPr>
          <w:rFonts w:cs="Arial"/>
          <w:b/>
          <w:snapToGrid w:val="0"/>
          <w:lang w:eastAsia="es-ES"/>
        </w:rPr>
        <w:t>Responsable del contracte</w:t>
      </w:r>
    </w:p>
    <w:p w14:paraId="47A2F2B0" w14:textId="77777777" w:rsidR="00526E8E" w:rsidRPr="00E828E9" w:rsidRDefault="00526E8E" w:rsidP="00526E8E">
      <w:pPr>
        <w:spacing w:after="0" w:line="240" w:lineRule="auto"/>
        <w:ind w:left="360"/>
        <w:jc w:val="both"/>
        <w:rPr>
          <w:rFonts w:cs="Arial"/>
          <w:snapToGrid w:val="0"/>
          <w:lang w:eastAsia="es-ES"/>
        </w:rPr>
      </w:pPr>
    </w:p>
    <w:p w14:paraId="153401E8" w14:textId="2C469A97" w:rsidR="00F26E0D" w:rsidRPr="00E828E9" w:rsidRDefault="00F26E0D" w:rsidP="00D730A9">
      <w:pPr>
        <w:pStyle w:val="Textindependent"/>
        <w:widowControl w:val="0"/>
        <w:tabs>
          <w:tab w:val="left" w:pos="709"/>
          <w:tab w:val="left" w:pos="993"/>
        </w:tabs>
        <w:ind w:left="360"/>
        <w:rPr>
          <w:sz w:val="22"/>
          <w:szCs w:val="22"/>
          <w:lang w:val="ca-ES"/>
        </w:rPr>
      </w:pPr>
      <w:r w:rsidRPr="00E828E9">
        <w:rPr>
          <w:sz w:val="22"/>
          <w:szCs w:val="22"/>
          <w:lang w:val="ca-ES"/>
        </w:rPr>
        <w:t xml:space="preserve">La direcció, coordinació i supervisió de les tasques objecte d’aquest contracte, es duran a terme per part de la Direcció General de </w:t>
      </w:r>
      <w:r w:rsidR="00E72F94">
        <w:rPr>
          <w:sz w:val="22"/>
          <w:szCs w:val="22"/>
          <w:lang w:val="ca-ES"/>
        </w:rPr>
        <w:t>Pressupostos</w:t>
      </w:r>
      <w:r w:rsidRPr="00E828E9">
        <w:rPr>
          <w:sz w:val="22"/>
          <w:szCs w:val="22"/>
          <w:lang w:val="ca-ES"/>
        </w:rPr>
        <w:t>.</w:t>
      </w:r>
    </w:p>
    <w:p w14:paraId="0739E133" w14:textId="77777777" w:rsidR="00F26E0D" w:rsidRPr="00E828E9" w:rsidRDefault="00F26E0D" w:rsidP="00F26E0D">
      <w:pPr>
        <w:pStyle w:val="Textindependent"/>
        <w:widowControl w:val="0"/>
        <w:tabs>
          <w:tab w:val="left" w:pos="709"/>
          <w:tab w:val="left" w:pos="993"/>
        </w:tabs>
        <w:rPr>
          <w:rFonts w:cs="Arial"/>
          <w:szCs w:val="22"/>
          <w:lang w:val="ca-ES" w:eastAsia="ca-ES"/>
        </w:rPr>
      </w:pPr>
    </w:p>
    <w:p w14:paraId="7497C25C" w14:textId="68A762F7" w:rsidR="00526E8E" w:rsidRPr="00E828E9" w:rsidRDefault="00F26E0D" w:rsidP="00F26E0D">
      <w:pPr>
        <w:pStyle w:val="Textindependent"/>
        <w:ind w:left="360"/>
        <w:rPr>
          <w:rFonts w:cs="Arial"/>
          <w:sz w:val="22"/>
          <w:szCs w:val="22"/>
          <w:lang w:val="ca-ES"/>
        </w:rPr>
      </w:pPr>
      <w:r w:rsidRPr="00E828E9">
        <w:rPr>
          <w:rFonts w:cs="Arial"/>
          <w:szCs w:val="22"/>
          <w:lang w:val="ca-ES" w:eastAsia="ca-ES"/>
        </w:rPr>
        <w:t>En aquest expedient es designa com a responsable del contracte al/</w:t>
      </w:r>
      <w:r w:rsidRPr="00E828E9">
        <w:rPr>
          <w:sz w:val="22"/>
          <w:szCs w:val="22"/>
          <w:lang w:val="ca-ES"/>
        </w:rPr>
        <w:t xml:space="preserve"> a la </w:t>
      </w:r>
      <w:r w:rsidR="00E72F94">
        <w:rPr>
          <w:sz w:val="22"/>
          <w:szCs w:val="22"/>
          <w:lang w:val="ca-ES"/>
        </w:rPr>
        <w:t>director/a general de Pressupostos</w:t>
      </w:r>
      <w:r w:rsidR="00526E8E" w:rsidRPr="00E828E9">
        <w:rPr>
          <w:rFonts w:cs="Arial"/>
          <w:sz w:val="22"/>
          <w:szCs w:val="22"/>
          <w:lang w:val="ca-ES"/>
        </w:rPr>
        <w:t xml:space="preserve">, </w:t>
      </w:r>
      <w:r w:rsidRPr="00E828E9">
        <w:rPr>
          <w:rFonts w:cs="Arial"/>
          <w:sz w:val="22"/>
          <w:szCs w:val="22"/>
          <w:lang w:val="ca-ES"/>
        </w:rPr>
        <w:t>el/</w:t>
      </w:r>
      <w:r w:rsidR="00526E8E" w:rsidRPr="00E828E9">
        <w:rPr>
          <w:rFonts w:cs="Arial"/>
          <w:sz w:val="22"/>
          <w:szCs w:val="22"/>
          <w:lang w:val="ca-ES"/>
        </w:rPr>
        <w:t xml:space="preserve">la qual portarà a terme les funcions següents:  </w:t>
      </w:r>
    </w:p>
    <w:p w14:paraId="7D0842CC" w14:textId="77777777" w:rsidR="00526E8E" w:rsidRPr="00E828E9" w:rsidRDefault="00526E8E" w:rsidP="00526E8E">
      <w:pPr>
        <w:pStyle w:val="Textindependent"/>
        <w:widowControl w:val="0"/>
        <w:tabs>
          <w:tab w:val="left" w:pos="426"/>
          <w:tab w:val="left" w:pos="709"/>
        </w:tabs>
        <w:ind w:left="360"/>
        <w:rPr>
          <w:rFonts w:cs="Arial"/>
          <w:sz w:val="22"/>
          <w:szCs w:val="22"/>
          <w:lang w:val="ca-ES"/>
        </w:rPr>
      </w:pPr>
    </w:p>
    <w:p w14:paraId="40F78438" w14:textId="77777777" w:rsidR="00526E8E" w:rsidRPr="00E828E9" w:rsidRDefault="00526E8E" w:rsidP="00526E8E">
      <w:pPr>
        <w:pStyle w:val="Pargrafdellista"/>
        <w:numPr>
          <w:ilvl w:val="0"/>
          <w:numId w:val="21"/>
        </w:numPr>
        <w:tabs>
          <w:tab w:val="left" w:pos="709"/>
          <w:tab w:val="left" w:pos="1440"/>
          <w:tab w:val="left" w:pos="1800"/>
          <w:tab w:val="left" w:pos="2340"/>
        </w:tabs>
        <w:ind w:left="1080"/>
        <w:jc w:val="both"/>
        <w:rPr>
          <w:rFonts w:ascii="Arial" w:hAnsi="Arial" w:cs="Arial"/>
          <w:sz w:val="22"/>
          <w:szCs w:val="22"/>
          <w:lang w:eastAsia="en-US"/>
        </w:rPr>
      </w:pPr>
      <w:r w:rsidRPr="00E828E9">
        <w:rPr>
          <w:rFonts w:ascii="Arial" w:hAnsi="Arial" w:cs="Arial"/>
          <w:sz w:val="22"/>
          <w:szCs w:val="22"/>
          <w:lang w:eastAsia="en-US"/>
        </w:rPr>
        <w:t>Supervisar l’execució del contracte i prendre les decisions i dictar les instruccions necessàries per assegurar la correcta realització de la prestació, sempre dins de les facultats que li atorgui l’òrgan de contractació.</w:t>
      </w:r>
    </w:p>
    <w:p w14:paraId="729838C6" w14:textId="77777777" w:rsidR="00526E8E" w:rsidRPr="00E828E9" w:rsidRDefault="00526E8E" w:rsidP="00526E8E">
      <w:pPr>
        <w:pStyle w:val="Pargrafdellista"/>
        <w:numPr>
          <w:ilvl w:val="0"/>
          <w:numId w:val="21"/>
        </w:numPr>
        <w:tabs>
          <w:tab w:val="left" w:pos="709"/>
          <w:tab w:val="left" w:pos="1440"/>
          <w:tab w:val="left" w:pos="1800"/>
          <w:tab w:val="left" w:pos="2340"/>
        </w:tabs>
        <w:ind w:left="1080"/>
        <w:jc w:val="both"/>
        <w:rPr>
          <w:rFonts w:ascii="Arial" w:hAnsi="Arial" w:cs="Arial"/>
          <w:sz w:val="22"/>
          <w:szCs w:val="22"/>
          <w:lang w:eastAsia="en-US"/>
        </w:rPr>
      </w:pPr>
      <w:r w:rsidRPr="00E828E9">
        <w:rPr>
          <w:rFonts w:ascii="Arial" w:hAnsi="Arial" w:cs="Arial"/>
          <w:sz w:val="22"/>
          <w:szCs w:val="22"/>
          <w:lang w:eastAsia="en-US"/>
        </w:rPr>
        <w:t>Adoptar la proposta sobre la imposició de penalitats.</w:t>
      </w:r>
    </w:p>
    <w:p w14:paraId="54C6FB5D" w14:textId="77777777" w:rsidR="00526E8E" w:rsidRPr="00E828E9" w:rsidRDefault="00526E8E" w:rsidP="00526E8E">
      <w:pPr>
        <w:pStyle w:val="Pargrafdellista"/>
        <w:numPr>
          <w:ilvl w:val="0"/>
          <w:numId w:val="21"/>
        </w:numPr>
        <w:tabs>
          <w:tab w:val="left" w:pos="709"/>
          <w:tab w:val="left" w:pos="1440"/>
          <w:tab w:val="left" w:pos="1800"/>
          <w:tab w:val="left" w:pos="2340"/>
        </w:tabs>
        <w:ind w:left="1080"/>
        <w:jc w:val="both"/>
        <w:rPr>
          <w:rFonts w:ascii="Arial" w:hAnsi="Arial" w:cs="Arial"/>
          <w:sz w:val="22"/>
          <w:szCs w:val="22"/>
          <w:lang w:eastAsia="en-US"/>
        </w:rPr>
      </w:pPr>
      <w:r w:rsidRPr="00E828E9">
        <w:rPr>
          <w:rFonts w:ascii="Arial" w:hAnsi="Arial" w:cs="Arial"/>
          <w:sz w:val="22"/>
          <w:szCs w:val="22"/>
          <w:lang w:eastAsia="en-US"/>
        </w:rPr>
        <w:t>Emetre un informe on determini si el retard en l’execució és produït per motius imputables al contractista</w:t>
      </w:r>
      <w:r w:rsidRPr="00E828E9">
        <w:rPr>
          <w:rFonts w:ascii="Arial" w:hAnsi="Arial" w:cs="Arial"/>
          <w:sz w:val="22"/>
          <w:szCs w:val="22"/>
        </w:rPr>
        <w:t xml:space="preserve"> </w:t>
      </w:r>
    </w:p>
    <w:p w14:paraId="70A60D4D" w14:textId="77777777" w:rsidR="00526E8E" w:rsidRPr="00E828E9" w:rsidRDefault="00526E8E" w:rsidP="00526E8E">
      <w:pPr>
        <w:pStyle w:val="Pargrafdellista"/>
        <w:numPr>
          <w:ilvl w:val="0"/>
          <w:numId w:val="21"/>
        </w:numPr>
        <w:tabs>
          <w:tab w:val="left" w:pos="709"/>
          <w:tab w:val="left" w:pos="1440"/>
          <w:tab w:val="left" w:pos="1800"/>
          <w:tab w:val="left" w:pos="2340"/>
        </w:tabs>
        <w:ind w:left="1080"/>
        <w:jc w:val="both"/>
        <w:rPr>
          <w:rFonts w:ascii="Arial" w:hAnsi="Arial" w:cs="Arial"/>
          <w:sz w:val="22"/>
          <w:szCs w:val="22"/>
          <w:lang w:eastAsia="en-US"/>
        </w:rPr>
      </w:pPr>
      <w:r w:rsidRPr="00E828E9">
        <w:rPr>
          <w:rFonts w:ascii="Arial" w:hAnsi="Arial" w:cs="Arial"/>
          <w:sz w:val="22"/>
          <w:szCs w:val="22"/>
        </w:rPr>
        <w:t>Coordinar els diferents agents implicats en el contracte.</w:t>
      </w:r>
    </w:p>
    <w:p w14:paraId="2D59401B" w14:textId="77777777" w:rsidR="00526E8E" w:rsidRPr="00E828E9" w:rsidRDefault="00526E8E" w:rsidP="00526E8E">
      <w:pPr>
        <w:pStyle w:val="Pargrafdellista"/>
        <w:numPr>
          <w:ilvl w:val="0"/>
          <w:numId w:val="21"/>
        </w:numPr>
        <w:tabs>
          <w:tab w:val="left" w:pos="709"/>
          <w:tab w:val="left" w:pos="1440"/>
          <w:tab w:val="left" w:pos="1800"/>
          <w:tab w:val="left" w:pos="2340"/>
        </w:tabs>
        <w:ind w:left="1080"/>
        <w:jc w:val="both"/>
        <w:rPr>
          <w:rFonts w:ascii="Arial" w:hAnsi="Arial" w:cs="Arial"/>
          <w:sz w:val="22"/>
          <w:szCs w:val="22"/>
          <w:lang w:eastAsia="en-US"/>
        </w:rPr>
      </w:pPr>
      <w:r w:rsidRPr="00E828E9">
        <w:rPr>
          <w:rFonts w:ascii="Arial" w:hAnsi="Arial" w:cs="Arial"/>
          <w:sz w:val="22"/>
          <w:szCs w:val="22"/>
        </w:rPr>
        <w:t>Adoptar les decisions i dictar les instruccions necessàries per a la correcta realització de la prestació pactada.</w:t>
      </w:r>
    </w:p>
    <w:p w14:paraId="53FD0C79" w14:textId="77777777" w:rsidR="00526E8E" w:rsidRPr="00E828E9" w:rsidRDefault="00526E8E" w:rsidP="00526E8E">
      <w:pPr>
        <w:pStyle w:val="Pargrafdellista"/>
        <w:numPr>
          <w:ilvl w:val="0"/>
          <w:numId w:val="21"/>
        </w:numPr>
        <w:tabs>
          <w:tab w:val="left" w:pos="709"/>
          <w:tab w:val="left" w:pos="1440"/>
          <w:tab w:val="left" w:pos="1800"/>
          <w:tab w:val="left" w:pos="2340"/>
        </w:tabs>
        <w:ind w:left="1080"/>
        <w:jc w:val="both"/>
        <w:rPr>
          <w:rFonts w:ascii="Arial" w:hAnsi="Arial" w:cs="Arial"/>
          <w:sz w:val="22"/>
          <w:szCs w:val="22"/>
          <w:lang w:eastAsia="en-US"/>
        </w:rPr>
      </w:pPr>
      <w:r w:rsidRPr="00E828E9">
        <w:rPr>
          <w:rFonts w:ascii="Arial" w:hAnsi="Arial" w:cs="Arial"/>
          <w:sz w:val="22"/>
          <w:szCs w:val="22"/>
        </w:rPr>
        <w:t xml:space="preserve">Informar del nivell de satisfacció de l’execució del contracte. A banda de totes aquelles altres informacions i informes que el responsable del contracte consideri procedents, aquest emetrà un informe d’avaluació final de la contractació que farà referència als diferents aspectes de l’execució del contracte. Concretament consignarà en aquest informe el nivell de compliment efectiu de les clàusules lingüístiques. </w:t>
      </w:r>
    </w:p>
    <w:p w14:paraId="2DD44E6E" w14:textId="77777777" w:rsidR="00526E8E" w:rsidRDefault="00526E8E" w:rsidP="00526E8E">
      <w:pPr>
        <w:spacing w:after="0" w:line="240" w:lineRule="auto"/>
        <w:ind w:left="360"/>
        <w:jc w:val="both"/>
        <w:rPr>
          <w:rFonts w:cs="Arial"/>
          <w:b/>
          <w:snapToGrid w:val="0"/>
          <w:lang w:eastAsia="es-ES"/>
        </w:rPr>
      </w:pPr>
    </w:p>
    <w:p w14:paraId="47740251" w14:textId="77777777" w:rsidR="007A3829" w:rsidRPr="00E828E9" w:rsidRDefault="007A3829" w:rsidP="00526E8E">
      <w:pPr>
        <w:spacing w:after="0" w:line="240" w:lineRule="auto"/>
        <w:ind w:left="360"/>
        <w:jc w:val="both"/>
        <w:rPr>
          <w:rFonts w:cs="Arial"/>
          <w:b/>
          <w:snapToGrid w:val="0"/>
          <w:lang w:eastAsia="es-ES"/>
        </w:rPr>
      </w:pPr>
    </w:p>
    <w:p w14:paraId="44D1AEF2" w14:textId="77777777" w:rsidR="00526E8E" w:rsidRPr="00E828E9" w:rsidRDefault="00526E8E" w:rsidP="00225C05">
      <w:pPr>
        <w:numPr>
          <w:ilvl w:val="0"/>
          <w:numId w:val="3"/>
        </w:numPr>
        <w:tabs>
          <w:tab w:val="clear" w:pos="360"/>
          <w:tab w:val="num" w:pos="426"/>
        </w:tabs>
        <w:spacing w:after="0" w:line="240" w:lineRule="auto"/>
        <w:jc w:val="both"/>
        <w:rPr>
          <w:rFonts w:cs="Arial"/>
          <w:b/>
          <w:snapToGrid w:val="0"/>
          <w:lang w:eastAsia="es-ES"/>
        </w:rPr>
      </w:pPr>
      <w:r w:rsidRPr="00E828E9">
        <w:rPr>
          <w:rFonts w:cs="Arial"/>
          <w:b/>
          <w:snapToGrid w:val="0"/>
          <w:lang w:eastAsia="es-ES"/>
        </w:rPr>
        <w:lastRenderedPageBreak/>
        <w:t>Import màxim de les despeses de publicitat que han d’abonar l’empresa o les empreses adjudicatàries</w:t>
      </w:r>
    </w:p>
    <w:p w14:paraId="3B3163B7" w14:textId="77777777" w:rsidR="00526E8E" w:rsidRPr="00E828E9" w:rsidRDefault="00526E8E" w:rsidP="00225C05">
      <w:pPr>
        <w:tabs>
          <w:tab w:val="num" w:pos="426"/>
        </w:tabs>
        <w:spacing w:after="0" w:line="240" w:lineRule="auto"/>
        <w:jc w:val="both"/>
        <w:rPr>
          <w:rFonts w:cs="Arial"/>
          <w:b/>
          <w:snapToGrid w:val="0"/>
          <w:lang w:eastAsia="es-ES"/>
        </w:rPr>
      </w:pPr>
    </w:p>
    <w:p w14:paraId="70CB293C" w14:textId="77777777" w:rsidR="00526E8E" w:rsidRPr="00E828E9" w:rsidRDefault="00526E8E" w:rsidP="00225C05">
      <w:pPr>
        <w:pStyle w:val="Textindependent2"/>
        <w:tabs>
          <w:tab w:val="num" w:pos="426"/>
        </w:tabs>
        <w:ind w:firstLine="360"/>
        <w:jc w:val="both"/>
        <w:rPr>
          <w:rFonts w:ascii="Arial" w:hAnsi="Arial" w:cs="Arial"/>
          <w:snapToGrid w:val="0"/>
          <w:sz w:val="22"/>
          <w:szCs w:val="22"/>
        </w:rPr>
      </w:pPr>
      <w:r w:rsidRPr="00E828E9">
        <w:rPr>
          <w:rFonts w:ascii="Arial" w:hAnsi="Arial" w:cs="Arial"/>
          <w:snapToGrid w:val="0"/>
          <w:sz w:val="22"/>
          <w:szCs w:val="22"/>
        </w:rPr>
        <w:t>En aquest expedient no es preveu cap despesa en concepte de publicitat</w:t>
      </w:r>
    </w:p>
    <w:p w14:paraId="3CF9E71F" w14:textId="77777777" w:rsidR="00526E8E" w:rsidRPr="00E828E9" w:rsidRDefault="00526E8E" w:rsidP="00225C05">
      <w:pPr>
        <w:numPr>
          <w:ilvl w:val="0"/>
          <w:numId w:val="3"/>
        </w:numPr>
        <w:tabs>
          <w:tab w:val="clear" w:pos="360"/>
          <w:tab w:val="num" w:pos="426"/>
        </w:tabs>
        <w:spacing w:after="0" w:line="240" w:lineRule="auto"/>
        <w:ind w:left="0" w:firstLine="0"/>
        <w:jc w:val="both"/>
        <w:rPr>
          <w:rFonts w:cs="Arial"/>
          <w:lang w:eastAsia="es-ES"/>
        </w:rPr>
      </w:pPr>
      <w:r w:rsidRPr="00E828E9">
        <w:rPr>
          <w:rFonts w:cs="Arial"/>
          <w:b/>
          <w:snapToGrid w:val="0"/>
          <w:lang w:eastAsia="es-ES"/>
        </w:rPr>
        <w:t>Programa de treball</w:t>
      </w:r>
    </w:p>
    <w:p w14:paraId="5A2461B5" w14:textId="77777777" w:rsidR="00526E8E" w:rsidRPr="00E828E9" w:rsidRDefault="00526E8E" w:rsidP="00225C05">
      <w:pPr>
        <w:pStyle w:val="Pargrafdellista"/>
        <w:tabs>
          <w:tab w:val="num" w:pos="426"/>
        </w:tabs>
        <w:contextualSpacing w:val="0"/>
        <w:jc w:val="both"/>
        <w:rPr>
          <w:rFonts w:ascii="Arial" w:hAnsi="Arial" w:cs="Arial"/>
          <w:snapToGrid w:val="0"/>
          <w:sz w:val="22"/>
          <w:szCs w:val="22"/>
        </w:rPr>
      </w:pPr>
    </w:p>
    <w:p w14:paraId="40C5479A" w14:textId="70AE1C54" w:rsidR="00526E8E" w:rsidRPr="00E828E9" w:rsidRDefault="00225C05" w:rsidP="00225C05">
      <w:pPr>
        <w:tabs>
          <w:tab w:val="num" w:pos="426"/>
        </w:tabs>
        <w:spacing w:after="0" w:line="240" w:lineRule="auto"/>
        <w:jc w:val="both"/>
        <w:rPr>
          <w:rFonts w:cs="Arial"/>
          <w:snapToGrid w:val="0"/>
          <w:lang w:eastAsia="es-ES"/>
        </w:rPr>
      </w:pPr>
      <w:r w:rsidRPr="00E828E9">
        <w:rPr>
          <w:rFonts w:cs="Arial"/>
          <w:snapToGrid w:val="0"/>
          <w:lang w:eastAsia="es-ES"/>
        </w:rPr>
        <w:tab/>
      </w:r>
      <w:r w:rsidR="00526E8E" w:rsidRPr="00E828E9">
        <w:rPr>
          <w:rFonts w:cs="Arial"/>
          <w:snapToGrid w:val="0"/>
          <w:lang w:eastAsia="es-ES"/>
        </w:rPr>
        <w:t>No</w:t>
      </w:r>
    </w:p>
    <w:p w14:paraId="358FED2E" w14:textId="77777777" w:rsidR="00341B0A" w:rsidRPr="00E828E9" w:rsidRDefault="00341B0A" w:rsidP="00225C05">
      <w:pPr>
        <w:tabs>
          <w:tab w:val="num" w:pos="426"/>
        </w:tabs>
        <w:spacing w:after="0" w:line="240" w:lineRule="auto"/>
        <w:jc w:val="both"/>
        <w:rPr>
          <w:rFonts w:cs="Arial"/>
          <w:b/>
          <w:lang w:eastAsia="es-ES"/>
        </w:rPr>
      </w:pPr>
    </w:p>
    <w:p w14:paraId="45D28766" w14:textId="77777777" w:rsidR="00526E8E" w:rsidRPr="00E828E9" w:rsidRDefault="00526E8E" w:rsidP="00225C05">
      <w:pPr>
        <w:numPr>
          <w:ilvl w:val="0"/>
          <w:numId w:val="3"/>
        </w:numPr>
        <w:tabs>
          <w:tab w:val="clear" w:pos="360"/>
          <w:tab w:val="num" w:pos="426"/>
        </w:tabs>
        <w:spacing w:after="0" w:line="240" w:lineRule="auto"/>
        <w:ind w:left="0" w:firstLine="0"/>
        <w:jc w:val="both"/>
        <w:rPr>
          <w:rFonts w:cs="Arial"/>
          <w:lang w:eastAsia="es-ES"/>
        </w:rPr>
      </w:pPr>
      <w:r w:rsidRPr="00E828E9">
        <w:rPr>
          <w:rFonts w:cs="Arial"/>
          <w:b/>
          <w:snapToGrid w:val="0"/>
          <w:lang w:eastAsia="es-ES"/>
        </w:rPr>
        <w:t>Abonaments al contractista /  Forma de pagament</w:t>
      </w:r>
    </w:p>
    <w:p w14:paraId="38A12A99" w14:textId="77777777" w:rsidR="00526E8E" w:rsidRPr="00E828E9" w:rsidRDefault="00526E8E" w:rsidP="00225C05">
      <w:pPr>
        <w:tabs>
          <w:tab w:val="num" w:pos="426"/>
        </w:tabs>
        <w:spacing w:after="0" w:line="240" w:lineRule="auto"/>
        <w:jc w:val="both"/>
        <w:rPr>
          <w:rFonts w:cs="Arial"/>
          <w:lang w:eastAsia="es-ES"/>
        </w:rPr>
      </w:pPr>
    </w:p>
    <w:p w14:paraId="6ADF7407" w14:textId="5C65020C" w:rsidR="002F2BA9" w:rsidRPr="00E828E9" w:rsidRDefault="002F2BA9" w:rsidP="00225C05">
      <w:pPr>
        <w:pStyle w:val="Textindependent"/>
        <w:tabs>
          <w:tab w:val="num" w:pos="426"/>
        </w:tabs>
        <w:ind w:left="426" w:right="113"/>
        <w:rPr>
          <w:lang w:val="ca-ES"/>
        </w:rPr>
      </w:pPr>
      <w:r w:rsidRPr="00E828E9">
        <w:rPr>
          <w:lang w:val="ca-ES"/>
        </w:rPr>
        <w:t>L’Administració</w:t>
      </w:r>
      <w:r w:rsidRPr="00E828E9">
        <w:rPr>
          <w:spacing w:val="4"/>
          <w:lang w:val="ca-ES"/>
        </w:rPr>
        <w:t xml:space="preserve"> </w:t>
      </w:r>
      <w:r w:rsidRPr="00E828E9">
        <w:rPr>
          <w:lang w:val="ca-ES"/>
        </w:rPr>
        <w:t>abonarà</w:t>
      </w:r>
      <w:r w:rsidRPr="00E828E9">
        <w:rPr>
          <w:spacing w:val="1"/>
          <w:lang w:val="ca-ES"/>
        </w:rPr>
        <w:t xml:space="preserve"> </w:t>
      </w:r>
      <w:r w:rsidRPr="00E828E9">
        <w:rPr>
          <w:lang w:val="ca-ES"/>
        </w:rPr>
        <w:t>el</w:t>
      </w:r>
      <w:r w:rsidRPr="00E828E9">
        <w:rPr>
          <w:spacing w:val="5"/>
          <w:lang w:val="ca-ES"/>
        </w:rPr>
        <w:t xml:space="preserve"> </w:t>
      </w:r>
      <w:r w:rsidRPr="00E828E9">
        <w:rPr>
          <w:lang w:val="ca-ES"/>
        </w:rPr>
        <w:t>preu</w:t>
      </w:r>
      <w:r w:rsidRPr="00E828E9">
        <w:rPr>
          <w:spacing w:val="3"/>
          <w:lang w:val="ca-ES"/>
        </w:rPr>
        <w:t xml:space="preserve"> </w:t>
      </w:r>
      <w:r w:rsidRPr="00E828E9">
        <w:rPr>
          <w:lang w:val="ca-ES"/>
        </w:rPr>
        <w:t>del</w:t>
      </w:r>
      <w:r w:rsidRPr="00E828E9">
        <w:rPr>
          <w:spacing w:val="2"/>
          <w:lang w:val="ca-ES"/>
        </w:rPr>
        <w:t xml:space="preserve"> </w:t>
      </w:r>
      <w:r w:rsidRPr="00E828E9">
        <w:rPr>
          <w:lang w:val="ca-ES"/>
        </w:rPr>
        <w:t>contracte</w:t>
      </w:r>
      <w:r w:rsidRPr="00E828E9">
        <w:rPr>
          <w:spacing w:val="3"/>
          <w:lang w:val="ca-ES"/>
        </w:rPr>
        <w:t xml:space="preserve"> </w:t>
      </w:r>
      <w:r w:rsidRPr="00E828E9">
        <w:rPr>
          <w:lang w:val="ca-ES"/>
        </w:rPr>
        <w:t>d’acord</w:t>
      </w:r>
      <w:r w:rsidRPr="00E828E9">
        <w:rPr>
          <w:spacing w:val="3"/>
          <w:lang w:val="ca-ES"/>
        </w:rPr>
        <w:t xml:space="preserve"> </w:t>
      </w:r>
      <w:r w:rsidRPr="00E828E9">
        <w:rPr>
          <w:lang w:val="ca-ES"/>
        </w:rPr>
        <w:t>amb</w:t>
      </w:r>
      <w:r w:rsidRPr="00E828E9">
        <w:rPr>
          <w:spacing w:val="3"/>
          <w:lang w:val="ca-ES"/>
        </w:rPr>
        <w:t xml:space="preserve"> </w:t>
      </w:r>
      <w:r w:rsidRPr="00E828E9">
        <w:rPr>
          <w:lang w:val="ca-ES"/>
        </w:rPr>
        <w:t>el que</w:t>
      </w:r>
      <w:r w:rsidRPr="00E828E9">
        <w:rPr>
          <w:spacing w:val="2"/>
          <w:lang w:val="ca-ES"/>
        </w:rPr>
        <w:t xml:space="preserve"> </w:t>
      </w:r>
      <w:r w:rsidRPr="00E828E9">
        <w:rPr>
          <w:lang w:val="ca-ES"/>
        </w:rPr>
        <w:t>estableix</w:t>
      </w:r>
      <w:r w:rsidRPr="00E828E9">
        <w:rPr>
          <w:spacing w:val="4"/>
          <w:lang w:val="ca-ES"/>
        </w:rPr>
        <w:t xml:space="preserve"> </w:t>
      </w:r>
      <w:r w:rsidRPr="00E828E9">
        <w:rPr>
          <w:lang w:val="ca-ES"/>
        </w:rPr>
        <w:t>l’article</w:t>
      </w:r>
      <w:r w:rsidRPr="00E828E9">
        <w:rPr>
          <w:spacing w:val="5"/>
          <w:lang w:val="ca-ES"/>
        </w:rPr>
        <w:t xml:space="preserve"> </w:t>
      </w:r>
      <w:r w:rsidRPr="00E828E9">
        <w:rPr>
          <w:lang w:val="ca-ES"/>
        </w:rPr>
        <w:t>210</w:t>
      </w:r>
      <w:r w:rsidRPr="00E828E9">
        <w:rPr>
          <w:spacing w:val="3"/>
          <w:lang w:val="ca-ES"/>
        </w:rPr>
        <w:t xml:space="preserve"> </w:t>
      </w:r>
      <w:r w:rsidRPr="00E828E9">
        <w:rPr>
          <w:lang w:val="ca-ES"/>
        </w:rPr>
        <w:t>de</w:t>
      </w:r>
      <w:r w:rsidRPr="00E828E9">
        <w:rPr>
          <w:spacing w:val="2"/>
          <w:lang w:val="ca-ES"/>
        </w:rPr>
        <w:t xml:space="preserve"> </w:t>
      </w:r>
      <w:r w:rsidRPr="00E828E9">
        <w:rPr>
          <w:lang w:val="ca-ES"/>
        </w:rPr>
        <w:t>la</w:t>
      </w:r>
      <w:r w:rsidRPr="00E828E9">
        <w:rPr>
          <w:spacing w:val="1"/>
          <w:lang w:val="ca-ES"/>
        </w:rPr>
        <w:t xml:space="preserve"> </w:t>
      </w:r>
      <w:r w:rsidRPr="00E828E9">
        <w:rPr>
          <w:lang w:val="ca-ES"/>
        </w:rPr>
        <w:t>Llei</w:t>
      </w:r>
      <w:r w:rsidRPr="00E828E9">
        <w:rPr>
          <w:spacing w:val="10"/>
          <w:lang w:val="ca-ES"/>
        </w:rPr>
        <w:t xml:space="preserve"> </w:t>
      </w:r>
      <w:r w:rsidRPr="00E828E9">
        <w:rPr>
          <w:lang w:val="ca-ES"/>
        </w:rPr>
        <w:t>9/20</w:t>
      </w:r>
      <w:r w:rsidR="00AA0DB1">
        <w:rPr>
          <w:lang w:val="ca-ES"/>
        </w:rPr>
        <w:t>1</w:t>
      </w:r>
      <w:r w:rsidRPr="00E828E9">
        <w:rPr>
          <w:lang w:val="ca-ES"/>
        </w:rPr>
        <w:t>7,</w:t>
      </w:r>
      <w:r w:rsidRPr="00E828E9">
        <w:rPr>
          <w:spacing w:val="13"/>
          <w:lang w:val="ca-ES"/>
        </w:rPr>
        <w:t xml:space="preserve"> </w:t>
      </w:r>
      <w:r w:rsidRPr="00E828E9">
        <w:rPr>
          <w:lang w:val="ca-ES"/>
        </w:rPr>
        <w:t>de</w:t>
      </w:r>
      <w:r w:rsidRPr="00E828E9">
        <w:rPr>
          <w:spacing w:val="11"/>
          <w:lang w:val="ca-ES"/>
        </w:rPr>
        <w:t xml:space="preserve"> </w:t>
      </w:r>
      <w:r w:rsidRPr="00E828E9">
        <w:rPr>
          <w:lang w:val="ca-ES"/>
        </w:rPr>
        <w:t>8</w:t>
      </w:r>
      <w:r w:rsidRPr="00E828E9">
        <w:rPr>
          <w:spacing w:val="11"/>
          <w:lang w:val="ca-ES"/>
        </w:rPr>
        <w:t xml:space="preserve"> </w:t>
      </w:r>
      <w:r w:rsidRPr="00E828E9">
        <w:rPr>
          <w:lang w:val="ca-ES"/>
        </w:rPr>
        <w:t>de</w:t>
      </w:r>
      <w:r w:rsidRPr="00E828E9">
        <w:rPr>
          <w:spacing w:val="12"/>
          <w:lang w:val="ca-ES"/>
        </w:rPr>
        <w:t xml:space="preserve"> </w:t>
      </w:r>
      <w:r w:rsidRPr="00E828E9">
        <w:rPr>
          <w:lang w:val="ca-ES"/>
        </w:rPr>
        <w:t>novembre,</w:t>
      </w:r>
      <w:r w:rsidRPr="00E828E9">
        <w:rPr>
          <w:spacing w:val="15"/>
          <w:lang w:val="ca-ES"/>
        </w:rPr>
        <w:t xml:space="preserve"> </w:t>
      </w:r>
      <w:r w:rsidRPr="00E828E9">
        <w:rPr>
          <w:lang w:val="ca-ES"/>
        </w:rPr>
        <w:t>de</w:t>
      </w:r>
      <w:r w:rsidRPr="00E828E9">
        <w:rPr>
          <w:spacing w:val="9"/>
          <w:lang w:val="ca-ES"/>
        </w:rPr>
        <w:t xml:space="preserve"> </w:t>
      </w:r>
      <w:r w:rsidRPr="00E828E9">
        <w:rPr>
          <w:lang w:val="ca-ES"/>
        </w:rPr>
        <w:t>contractes</w:t>
      </w:r>
      <w:r w:rsidRPr="00E828E9">
        <w:rPr>
          <w:spacing w:val="10"/>
          <w:lang w:val="ca-ES"/>
        </w:rPr>
        <w:t xml:space="preserve"> </w:t>
      </w:r>
      <w:r w:rsidRPr="00E828E9">
        <w:rPr>
          <w:lang w:val="ca-ES"/>
        </w:rPr>
        <w:t>del</w:t>
      </w:r>
      <w:r w:rsidRPr="00E828E9">
        <w:rPr>
          <w:spacing w:val="10"/>
          <w:lang w:val="ca-ES"/>
        </w:rPr>
        <w:t xml:space="preserve"> </w:t>
      </w:r>
      <w:r w:rsidRPr="00E828E9">
        <w:rPr>
          <w:lang w:val="ca-ES"/>
        </w:rPr>
        <w:t>sector</w:t>
      </w:r>
      <w:r w:rsidRPr="00E828E9">
        <w:rPr>
          <w:spacing w:val="15"/>
          <w:lang w:val="ca-ES"/>
        </w:rPr>
        <w:t xml:space="preserve"> </w:t>
      </w:r>
      <w:r w:rsidRPr="00E828E9">
        <w:rPr>
          <w:lang w:val="ca-ES"/>
        </w:rPr>
        <w:t>públic,</w:t>
      </w:r>
      <w:r w:rsidRPr="00E828E9">
        <w:rPr>
          <w:spacing w:val="13"/>
          <w:lang w:val="ca-ES"/>
        </w:rPr>
        <w:t xml:space="preserve"> </w:t>
      </w:r>
      <w:r w:rsidRPr="00E828E9">
        <w:rPr>
          <w:lang w:val="ca-ES"/>
        </w:rPr>
        <w:t>per</w:t>
      </w:r>
      <w:r w:rsidRPr="00E828E9">
        <w:rPr>
          <w:spacing w:val="12"/>
          <w:lang w:val="ca-ES"/>
        </w:rPr>
        <w:t xml:space="preserve"> </w:t>
      </w:r>
      <w:r w:rsidRPr="00E828E9">
        <w:rPr>
          <w:lang w:val="ca-ES"/>
        </w:rPr>
        <w:t>la</w:t>
      </w:r>
      <w:r w:rsidRPr="00E828E9">
        <w:rPr>
          <w:spacing w:val="7"/>
          <w:lang w:val="ca-ES"/>
        </w:rPr>
        <w:t xml:space="preserve"> </w:t>
      </w:r>
      <w:r w:rsidRPr="00E828E9">
        <w:rPr>
          <w:lang w:val="ca-ES"/>
        </w:rPr>
        <w:t>qual</w:t>
      </w:r>
      <w:r w:rsidRPr="00E828E9">
        <w:rPr>
          <w:spacing w:val="11"/>
          <w:lang w:val="ca-ES"/>
        </w:rPr>
        <w:t xml:space="preserve"> </w:t>
      </w:r>
      <w:r w:rsidRPr="00E828E9">
        <w:rPr>
          <w:lang w:val="ca-ES"/>
        </w:rPr>
        <w:t>es</w:t>
      </w:r>
      <w:r w:rsidRPr="00E828E9">
        <w:rPr>
          <w:spacing w:val="8"/>
          <w:lang w:val="ca-ES"/>
        </w:rPr>
        <w:t xml:space="preserve"> </w:t>
      </w:r>
      <w:r w:rsidRPr="00E828E9">
        <w:rPr>
          <w:lang w:val="ca-ES"/>
        </w:rPr>
        <w:t>transposen</w:t>
      </w:r>
      <w:r w:rsidRPr="00E828E9">
        <w:rPr>
          <w:spacing w:val="12"/>
          <w:lang w:val="ca-ES"/>
        </w:rPr>
        <w:t xml:space="preserve"> </w:t>
      </w:r>
      <w:r w:rsidRPr="00E828E9">
        <w:rPr>
          <w:lang w:val="ca-ES"/>
        </w:rPr>
        <w:t>a</w:t>
      </w:r>
      <w:r w:rsidRPr="00E828E9">
        <w:rPr>
          <w:spacing w:val="1"/>
          <w:lang w:val="ca-ES"/>
        </w:rPr>
        <w:t xml:space="preserve"> </w:t>
      </w:r>
      <w:r w:rsidRPr="00E828E9">
        <w:rPr>
          <w:lang w:val="ca-ES"/>
        </w:rPr>
        <w:t>l’ordenament</w:t>
      </w:r>
      <w:r w:rsidRPr="00E828E9">
        <w:rPr>
          <w:spacing w:val="-6"/>
          <w:lang w:val="ca-ES"/>
        </w:rPr>
        <w:t xml:space="preserve"> </w:t>
      </w:r>
      <w:r w:rsidRPr="00E828E9">
        <w:rPr>
          <w:lang w:val="ca-ES"/>
        </w:rPr>
        <w:t>jurídic</w:t>
      </w:r>
      <w:r w:rsidRPr="00E828E9">
        <w:rPr>
          <w:spacing w:val="-2"/>
          <w:lang w:val="ca-ES"/>
        </w:rPr>
        <w:t xml:space="preserve"> </w:t>
      </w:r>
      <w:r w:rsidRPr="00E828E9">
        <w:rPr>
          <w:lang w:val="ca-ES"/>
        </w:rPr>
        <w:t>espanyol</w:t>
      </w:r>
      <w:r w:rsidRPr="00E828E9">
        <w:rPr>
          <w:spacing w:val="-5"/>
          <w:lang w:val="ca-ES"/>
        </w:rPr>
        <w:t xml:space="preserve"> </w:t>
      </w:r>
      <w:r w:rsidRPr="00E828E9">
        <w:rPr>
          <w:lang w:val="ca-ES"/>
        </w:rPr>
        <w:t>les</w:t>
      </w:r>
      <w:r w:rsidRPr="00E828E9">
        <w:rPr>
          <w:spacing w:val="-2"/>
          <w:lang w:val="ca-ES"/>
        </w:rPr>
        <w:t xml:space="preserve"> </w:t>
      </w:r>
      <w:r w:rsidRPr="00E828E9">
        <w:rPr>
          <w:lang w:val="ca-ES"/>
        </w:rPr>
        <w:t>directives</w:t>
      </w:r>
      <w:r w:rsidRPr="00E828E9">
        <w:rPr>
          <w:spacing w:val="-4"/>
          <w:lang w:val="ca-ES"/>
        </w:rPr>
        <w:t xml:space="preserve"> </w:t>
      </w:r>
      <w:r w:rsidRPr="00E828E9">
        <w:rPr>
          <w:lang w:val="ca-ES"/>
        </w:rPr>
        <w:t>del</w:t>
      </w:r>
      <w:r w:rsidRPr="00E828E9">
        <w:rPr>
          <w:spacing w:val="-5"/>
          <w:lang w:val="ca-ES"/>
        </w:rPr>
        <w:t xml:space="preserve"> </w:t>
      </w:r>
      <w:r w:rsidRPr="00E828E9">
        <w:rPr>
          <w:lang w:val="ca-ES"/>
        </w:rPr>
        <w:t>Parlament</w:t>
      </w:r>
      <w:r w:rsidRPr="00E828E9">
        <w:rPr>
          <w:spacing w:val="-6"/>
          <w:lang w:val="ca-ES"/>
        </w:rPr>
        <w:t xml:space="preserve"> </w:t>
      </w:r>
      <w:r w:rsidRPr="00E828E9">
        <w:rPr>
          <w:lang w:val="ca-ES"/>
        </w:rPr>
        <w:t>Europeu</w:t>
      </w:r>
      <w:r w:rsidRPr="00E828E9">
        <w:rPr>
          <w:spacing w:val="-7"/>
          <w:lang w:val="ca-ES"/>
        </w:rPr>
        <w:t xml:space="preserve"> </w:t>
      </w:r>
      <w:r w:rsidRPr="00E828E9">
        <w:rPr>
          <w:lang w:val="ca-ES"/>
        </w:rPr>
        <w:t>i</w:t>
      </w:r>
      <w:r w:rsidRPr="00E828E9">
        <w:rPr>
          <w:spacing w:val="-6"/>
          <w:lang w:val="ca-ES"/>
        </w:rPr>
        <w:t xml:space="preserve"> </w:t>
      </w:r>
      <w:r w:rsidRPr="00E828E9">
        <w:rPr>
          <w:lang w:val="ca-ES"/>
        </w:rPr>
        <w:t>del</w:t>
      </w:r>
      <w:r w:rsidRPr="00E828E9">
        <w:rPr>
          <w:spacing w:val="-5"/>
          <w:lang w:val="ca-ES"/>
        </w:rPr>
        <w:t xml:space="preserve"> </w:t>
      </w:r>
      <w:r w:rsidRPr="00E828E9">
        <w:rPr>
          <w:lang w:val="ca-ES"/>
        </w:rPr>
        <w:t>Consell</w:t>
      </w:r>
      <w:r w:rsidRPr="00E828E9">
        <w:rPr>
          <w:spacing w:val="-5"/>
          <w:lang w:val="ca-ES"/>
        </w:rPr>
        <w:t xml:space="preserve"> </w:t>
      </w:r>
      <w:r w:rsidRPr="00E828E9">
        <w:rPr>
          <w:lang w:val="ca-ES"/>
        </w:rPr>
        <w:t>2014/23/UE</w:t>
      </w:r>
      <w:r w:rsidRPr="00E828E9">
        <w:rPr>
          <w:spacing w:val="-5"/>
          <w:lang w:val="ca-ES"/>
        </w:rPr>
        <w:t xml:space="preserve"> </w:t>
      </w:r>
      <w:r w:rsidRPr="00E828E9">
        <w:rPr>
          <w:lang w:val="ca-ES"/>
        </w:rPr>
        <w:t>i</w:t>
      </w:r>
      <w:r w:rsidRPr="00E828E9">
        <w:rPr>
          <w:spacing w:val="-58"/>
          <w:lang w:val="ca-ES"/>
        </w:rPr>
        <w:t xml:space="preserve"> </w:t>
      </w:r>
      <w:r w:rsidRPr="00E828E9">
        <w:rPr>
          <w:lang w:val="ca-ES"/>
        </w:rPr>
        <w:t>2014/24/UE,</w:t>
      </w:r>
      <w:r w:rsidRPr="00E828E9">
        <w:rPr>
          <w:spacing w:val="-1"/>
          <w:lang w:val="ca-ES"/>
        </w:rPr>
        <w:t xml:space="preserve"> </w:t>
      </w:r>
      <w:r w:rsidRPr="00E828E9">
        <w:rPr>
          <w:lang w:val="ca-ES"/>
        </w:rPr>
        <w:t>de</w:t>
      </w:r>
      <w:r w:rsidRPr="00E828E9">
        <w:rPr>
          <w:spacing w:val="-2"/>
          <w:lang w:val="ca-ES"/>
        </w:rPr>
        <w:t xml:space="preserve"> </w:t>
      </w:r>
      <w:r w:rsidRPr="00E828E9">
        <w:rPr>
          <w:lang w:val="ca-ES"/>
        </w:rPr>
        <w:t>26</w:t>
      </w:r>
      <w:r w:rsidRPr="00E828E9">
        <w:rPr>
          <w:spacing w:val="-2"/>
          <w:lang w:val="ca-ES"/>
        </w:rPr>
        <w:t xml:space="preserve"> </w:t>
      </w:r>
      <w:r w:rsidRPr="00E828E9">
        <w:rPr>
          <w:lang w:val="ca-ES"/>
        </w:rPr>
        <w:t>de</w:t>
      </w:r>
      <w:r w:rsidRPr="00E828E9">
        <w:rPr>
          <w:spacing w:val="-9"/>
          <w:lang w:val="ca-ES"/>
        </w:rPr>
        <w:t xml:space="preserve"> </w:t>
      </w:r>
      <w:r w:rsidRPr="00E828E9">
        <w:rPr>
          <w:lang w:val="ca-ES"/>
        </w:rPr>
        <w:t>febrer de 2014.</w:t>
      </w:r>
    </w:p>
    <w:p w14:paraId="19731F71" w14:textId="77777777" w:rsidR="002F2BA9" w:rsidRPr="00E828E9" w:rsidRDefault="002F2BA9" w:rsidP="00225C05">
      <w:pPr>
        <w:pStyle w:val="Textindependent"/>
        <w:tabs>
          <w:tab w:val="num" w:pos="426"/>
        </w:tabs>
        <w:spacing w:before="11"/>
        <w:ind w:left="426" w:right="113"/>
        <w:rPr>
          <w:sz w:val="20"/>
          <w:lang w:val="ca-ES"/>
        </w:rPr>
      </w:pPr>
    </w:p>
    <w:p w14:paraId="4E519344" w14:textId="38850861" w:rsidR="007A3829" w:rsidRDefault="002F2BA9" w:rsidP="007A3829">
      <w:pPr>
        <w:pStyle w:val="Textindependent"/>
        <w:tabs>
          <w:tab w:val="num" w:pos="426"/>
        </w:tabs>
        <w:ind w:left="426" w:right="113"/>
        <w:rPr>
          <w:lang w:val="ca-ES"/>
        </w:rPr>
      </w:pPr>
      <w:r w:rsidRPr="00E828E9">
        <w:rPr>
          <w:lang w:val="ca-ES"/>
        </w:rPr>
        <w:t>És</w:t>
      </w:r>
      <w:r w:rsidRPr="00E828E9">
        <w:rPr>
          <w:spacing w:val="-7"/>
          <w:lang w:val="ca-ES"/>
        </w:rPr>
        <w:t xml:space="preserve"> </w:t>
      </w:r>
      <w:r w:rsidRPr="00E828E9">
        <w:rPr>
          <w:lang w:val="ca-ES"/>
        </w:rPr>
        <w:t>d’aplicació</w:t>
      </w:r>
      <w:r w:rsidRPr="00E828E9">
        <w:rPr>
          <w:spacing w:val="-7"/>
          <w:lang w:val="ca-ES"/>
        </w:rPr>
        <w:t xml:space="preserve"> </w:t>
      </w:r>
      <w:r w:rsidRPr="00E828E9">
        <w:rPr>
          <w:lang w:val="ca-ES"/>
        </w:rPr>
        <w:t>l’Ordre</w:t>
      </w:r>
      <w:r w:rsidRPr="00E828E9">
        <w:rPr>
          <w:spacing w:val="-6"/>
          <w:lang w:val="ca-ES"/>
        </w:rPr>
        <w:t xml:space="preserve"> </w:t>
      </w:r>
      <w:r w:rsidRPr="00E828E9">
        <w:rPr>
          <w:lang w:val="ca-ES"/>
        </w:rPr>
        <w:t>ECO/306/2015,</w:t>
      </w:r>
      <w:r w:rsidRPr="00E828E9">
        <w:rPr>
          <w:spacing w:val="-9"/>
          <w:lang w:val="ca-ES"/>
        </w:rPr>
        <w:t xml:space="preserve"> </w:t>
      </w:r>
      <w:r w:rsidRPr="00E828E9">
        <w:rPr>
          <w:lang w:val="ca-ES"/>
        </w:rPr>
        <w:t>de</w:t>
      </w:r>
      <w:r w:rsidRPr="00E828E9">
        <w:rPr>
          <w:spacing w:val="-10"/>
          <w:lang w:val="ca-ES"/>
        </w:rPr>
        <w:t xml:space="preserve"> </w:t>
      </w:r>
      <w:r w:rsidRPr="00E828E9">
        <w:rPr>
          <w:lang w:val="ca-ES"/>
        </w:rPr>
        <w:t>23</w:t>
      </w:r>
      <w:r w:rsidRPr="00E828E9">
        <w:rPr>
          <w:spacing w:val="-9"/>
          <w:lang w:val="ca-ES"/>
        </w:rPr>
        <w:t xml:space="preserve"> </w:t>
      </w:r>
      <w:r w:rsidRPr="00E828E9">
        <w:rPr>
          <w:lang w:val="ca-ES"/>
        </w:rPr>
        <w:t>setembre,</w:t>
      </w:r>
      <w:r w:rsidRPr="00E828E9">
        <w:rPr>
          <w:spacing w:val="-6"/>
          <w:lang w:val="ca-ES"/>
        </w:rPr>
        <w:t xml:space="preserve"> </w:t>
      </w:r>
      <w:r w:rsidRPr="00E828E9">
        <w:rPr>
          <w:lang w:val="ca-ES"/>
        </w:rPr>
        <w:t>per</w:t>
      </w:r>
      <w:r w:rsidRPr="00E828E9">
        <w:rPr>
          <w:spacing w:val="-7"/>
          <w:lang w:val="ca-ES"/>
        </w:rPr>
        <w:t xml:space="preserve"> </w:t>
      </w:r>
      <w:r w:rsidRPr="00E828E9">
        <w:rPr>
          <w:lang w:val="ca-ES"/>
        </w:rPr>
        <w:t>la</w:t>
      </w:r>
      <w:r w:rsidRPr="00E828E9">
        <w:rPr>
          <w:spacing w:val="-12"/>
          <w:lang w:val="ca-ES"/>
        </w:rPr>
        <w:t xml:space="preserve"> </w:t>
      </w:r>
      <w:r w:rsidRPr="00E828E9">
        <w:rPr>
          <w:lang w:val="ca-ES"/>
        </w:rPr>
        <w:t>qual</w:t>
      </w:r>
      <w:r w:rsidRPr="00E828E9">
        <w:rPr>
          <w:spacing w:val="-9"/>
          <w:lang w:val="ca-ES"/>
        </w:rPr>
        <w:t xml:space="preserve"> </w:t>
      </w:r>
      <w:r w:rsidRPr="00E828E9">
        <w:rPr>
          <w:lang w:val="ca-ES"/>
        </w:rPr>
        <w:t>es</w:t>
      </w:r>
      <w:r w:rsidRPr="00E828E9">
        <w:rPr>
          <w:spacing w:val="-13"/>
          <w:lang w:val="ca-ES"/>
        </w:rPr>
        <w:t xml:space="preserve"> </w:t>
      </w:r>
      <w:r w:rsidRPr="00E828E9">
        <w:rPr>
          <w:lang w:val="ca-ES"/>
        </w:rPr>
        <w:t>regula</w:t>
      </w:r>
      <w:r w:rsidRPr="00E828E9">
        <w:rPr>
          <w:spacing w:val="-7"/>
          <w:lang w:val="ca-ES"/>
        </w:rPr>
        <w:t xml:space="preserve"> </w:t>
      </w:r>
      <w:r w:rsidRPr="00E828E9">
        <w:rPr>
          <w:lang w:val="ca-ES"/>
        </w:rPr>
        <w:t>el</w:t>
      </w:r>
      <w:r w:rsidRPr="00E828E9">
        <w:rPr>
          <w:spacing w:val="-9"/>
          <w:lang w:val="ca-ES"/>
        </w:rPr>
        <w:t xml:space="preserve"> </w:t>
      </w:r>
      <w:r w:rsidRPr="00E828E9">
        <w:rPr>
          <w:lang w:val="ca-ES"/>
        </w:rPr>
        <w:t>procediment</w:t>
      </w:r>
      <w:r w:rsidRPr="00E828E9">
        <w:rPr>
          <w:spacing w:val="-6"/>
          <w:lang w:val="ca-ES"/>
        </w:rPr>
        <w:t xml:space="preserve"> </w:t>
      </w:r>
      <w:r w:rsidRPr="00E828E9">
        <w:rPr>
          <w:lang w:val="ca-ES"/>
        </w:rPr>
        <w:t>de</w:t>
      </w:r>
      <w:r w:rsidRPr="00E828E9">
        <w:rPr>
          <w:spacing w:val="-58"/>
          <w:lang w:val="ca-ES"/>
        </w:rPr>
        <w:t xml:space="preserve"> </w:t>
      </w:r>
      <w:r w:rsidR="00342428">
        <w:rPr>
          <w:lang w:val="ca-ES"/>
        </w:rPr>
        <w:t xml:space="preserve"> t</w:t>
      </w:r>
      <w:r w:rsidRPr="00E828E9">
        <w:rPr>
          <w:lang w:val="ca-ES"/>
        </w:rPr>
        <w:t>ramitació i anotació de les factures en el Registre comptable de factures en l’àmbit de</w:t>
      </w:r>
      <w:r w:rsidRPr="00E828E9">
        <w:rPr>
          <w:spacing w:val="1"/>
          <w:lang w:val="ca-ES"/>
        </w:rPr>
        <w:t xml:space="preserve"> </w:t>
      </w:r>
      <w:r w:rsidRPr="00E828E9">
        <w:rPr>
          <w:lang w:val="ca-ES"/>
        </w:rPr>
        <w:t>l’Administració de</w:t>
      </w:r>
      <w:r w:rsidRPr="00E828E9">
        <w:rPr>
          <w:spacing w:val="-3"/>
          <w:lang w:val="ca-ES"/>
        </w:rPr>
        <w:t xml:space="preserve"> </w:t>
      </w:r>
      <w:r w:rsidRPr="00E828E9">
        <w:rPr>
          <w:lang w:val="ca-ES"/>
        </w:rPr>
        <w:t>la</w:t>
      </w:r>
      <w:r w:rsidRPr="00E828E9">
        <w:rPr>
          <w:spacing w:val="-5"/>
          <w:lang w:val="ca-ES"/>
        </w:rPr>
        <w:t xml:space="preserve"> </w:t>
      </w:r>
      <w:r w:rsidRPr="00E828E9">
        <w:rPr>
          <w:lang w:val="ca-ES"/>
        </w:rPr>
        <w:t>Generalitat</w:t>
      </w:r>
      <w:r w:rsidRPr="00E828E9">
        <w:rPr>
          <w:spacing w:val="1"/>
          <w:lang w:val="ca-ES"/>
        </w:rPr>
        <w:t xml:space="preserve"> </w:t>
      </w:r>
      <w:r w:rsidRPr="00E828E9">
        <w:rPr>
          <w:lang w:val="ca-ES"/>
        </w:rPr>
        <w:t>de</w:t>
      </w:r>
      <w:r w:rsidRPr="00E828E9">
        <w:rPr>
          <w:spacing w:val="-3"/>
          <w:lang w:val="ca-ES"/>
        </w:rPr>
        <w:t xml:space="preserve"> </w:t>
      </w:r>
      <w:r w:rsidRPr="00E828E9">
        <w:rPr>
          <w:lang w:val="ca-ES"/>
        </w:rPr>
        <w:t>Catalunya</w:t>
      </w:r>
      <w:r w:rsidRPr="00E828E9">
        <w:rPr>
          <w:spacing w:val="1"/>
          <w:lang w:val="ca-ES"/>
        </w:rPr>
        <w:t xml:space="preserve"> </w:t>
      </w:r>
      <w:r w:rsidRPr="00E828E9">
        <w:rPr>
          <w:lang w:val="ca-ES"/>
        </w:rPr>
        <w:t>i</w:t>
      </w:r>
      <w:r w:rsidRPr="00E828E9">
        <w:rPr>
          <w:spacing w:val="-1"/>
          <w:lang w:val="ca-ES"/>
        </w:rPr>
        <w:t xml:space="preserve"> </w:t>
      </w:r>
      <w:r w:rsidRPr="00E828E9">
        <w:rPr>
          <w:lang w:val="ca-ES"/>
        </w:rPr>
        <w:t>el</w:t>
      </w:r>
      <w:r w:rsidRPr="00E828E9">
        <w:rPr>
          <w:spacing w:val="-6"/>
          <w:lang w:val="ca-ES"/>
        </w:rPr>
        <w:t xml:space="preserve"> </w:t>
      </w:r>
      <w:r w:rsidRPr="00E828E9">
        <w:rPr>
          <w:lang w:val="ca-ES"/>
        </w:rPr>
        <w:t>sector</w:t>
      </w:r>
      <w:r w:rsidRPr="00E828E9">
        <w:rPr>
          <w:spacing w:val="-4"/>
          <w:lang w:val="ca-ES"/>
        </w:rPr>
        <w:t xml:space="preserve"> </w:t>
      </w:r>
      <w:r w:rsidRPr="00E828E9">
        <w:rPr>
          <w:lang w:val="ca-ES"/>
        </w:rPr>
        <w:t>públic</w:t>
      </w:r>
      <w:r w:rsidRPr="00E828E9">
        <w:rPr>
          <w:spacing w:val="-5"/>
          <w:lang w:val="ca-ES"/>
        </w:rPr>
        <w:t xml:space="preserve"> </w:t>
      </w:r>
      <w:r w:rsidRPr="00E828E9">
        <w:rPr>
          <w:lang w:val="ca-ES"/>
        </w:rPr>
        <w:t>que</w:t>
      </w:r>
      <w:r w:rsidRPr="00E828E9">
        <w:rPr>
          <w:spacing w:val="-2"/>
          <w:lang w:val="ca-ES"/>
        </w:rPr>
        <w:t xml:space="preserve"> </w:t>
      </w:r>
      <w:r w:rsidRPr="00E828E9">
        <w:rPr>
          <w:lang w:val="ca-ES"/>
        </w:rPr>
        <w:t>en</w:t>
      </w:r>
      <w:r w:rsidRPr="00E828E9">
        <w:rPr>
          <w:spacing w:val="-3"/>
          <w:lang w:val="ca-ES"/>
        </w:rPr>
        <w:t xml:space="preserve"> </w:t>
      </w:r>
      <w:r w:rsidRPr="00E828E9">
        <w:rPr>
          <w:lang w:val="ca-ES"/>
        </w:rPr>
        <w:t>depèn.</w:t>
      </w:r>
    </w:p>
    <w:p w14:paraId="408D2A51" w14:textId="77777777" w:rsidR="007A3829" w:rsidRDefault="007A3829" w:rsidP="007A3829">
      <w:pPr>
        <w:pStyle w:val="Textindependent"/>
        <w:tabs>
          <w:tab w:val="num" w:pos="426"/>
        </w:tabs>
        <w:ind w:left="426" w:right="113"/>
        <w:rPr>
          <w:lang w:val="ca-ES"/>
        </w:rPr>
      </w:pPr>
    </w:p>
    <w:p w14:paraId="134AC512" w14:textId="2A8B6422" w:rsidR="007A3829" w:rsidRDefault="007A3829" w:rsidP="007A3829">
      <w:pPr>
        <w:pStyle w:val="Textindependent"/>
        <w:tabs>
          <w:tab w:val="num" w:pos="426"/>
        </w:tabs>
        <w:ind w:left="426" w:right="113"/>
        <w:rPr>
          <w:sz w:val="22"/>
          <w:szCs w:val="22"/>
          <w:lang w:val="ca-ES"/>
        </w:rPr>
      </w:pPr>
      <w:r w:rsidRPr="007A3829">
        <w:rPr>
          <w:sz w:val="22"/>
          <w:szCs w:val="22"/>
          <w:lang w:val="ca-ES"/>
        </w:rPr>
        <w:t>En aquesta contractació es preveuen tres pagaments d'acord amb la següent distribució:</w:t>
      </w:r>
    </w:p>
    <w:p w14:paraId="49B09541" w14:textId="77777777" w:rsidR="007A3829" w:rsidRPr="007A3829" w:rsidRDefault="007A3829" w:rsidP="007A3829">
      <w:pPr>
        <w:pStyle w:val="Textindependent"/>
        <w:tabs>
          <w:tab w:val="num" w:pos="426"/>
        </w:tabs>
        <w:ind w:left="426" w:right="113"/>
        <w:rPr>
          <w:sz w:val="22"/>
          <w:szCs w:val="22"/>
          <w:lang w:val="ca-ES"/>
        </w:rPr>
      </w:pPr>
    </w:p>
    <w:p w14:paraId="3676FDC2" w14:textId="2FC51E70" w:rsidR="007A3829" w:rsidRDefault="007A3829" w:rsidP="007A3829">
      <w:pPr>
        <w:pStyle w:val="Pargrafdellista"/>
        <w:widowControl w:val="0"/>
        <w:numPr>
          <w:ilvl w:val="2"/>
          <w:numId w:val="50"/>
        </w:numPr>
        <w:tabs>
          <w:tab w:val="left" w:pos="841"/>
          <w:tab w:val="left" w:pos="842"/>
        </w:tabs>
        <w:autoSpaceDE w:val="0"/>
        <w:autoSpaceDN w:val="0"/>
        <w:ind w:left="841" w:right="113"/>
        <w:contextualSpacing w:val="0"/>
        <w:jc w:val="both"/>
        <w:rPr>
          <w:rFonts w:ascii="Arial" w:hAnsi="Arial"/>
          <w:snapToGrid w:val="0"/>
          <w:sz w:val="22"/>
          <w:szCs w:val="22"/>
        </w:rPr>
      </w:pPr>
      <w:r w:rsidRPr="007A3829">
        <w:rPr>
          <w:rFonts w:ascii="Arial" w:hAnsi="Arial"/>
          <w:snapToGrid w:val="0"/>
          <w:sz w:val="22"/>
          <w:szCs w:val="22"/>
        </w:rPr>
        <w:t>Un primer pagament del 30% de l’import d’adjudicació del contracte a l’entrega del treballs corresponents a l’informe intermedi de la fase I (previst en l'anualitat 2024)</w:t>
      </w:r>
    </w:p>
    <w:p w14:paraId="10F3D3C4" w14:textId="77777777" w:rsidR="00342428" w:rsidRPr="007A3829" w:rsidRDefault="00342428" w:rsidP="00342428">
      <w:pPr>
        <w:pStyle w:val="Pargrafdellista"/>
        <w:widowControl w:val="0"/>
        <w:tabs>
          <w:tab w:val="left" w:pos="841"/>
          <w:tab w:val="left" w:pos="842"/>
        </w:tabs>
        <w:autoSpaceDE w:val="0"/>
        <w:autoSpaceDN w:val="0"/>
        <w:ind w:left="841" w:right="113"/>
        <w:contextualSpacing w:val="0"/>
        <w:jc w:val="both"/>
        <w:rPr>
          <w:rFonts w:ascii="Arial" w:hAnsi="Arial"/>
          <w:snapToGrid w:val="0"/>
          <w:sz w:val="22"/>
          <w:szCs w:val="22"/>
        </w:rPr>
      </w:pPr>
    </w:p>
    <w:p w14:paraId="6850B279" w14:textId="77777777" w:rsidR="00342428" w:rsidRDefault="007A3829" w:rsidP="00342428">
      <w:pPr>
        <w:pStyle w:val="Pargrafdellista"/>
        <w:widowControl w:val="0"/>
        <w:numPr>
          <w:ilvl w:val="2"/>
          <w:numId w:val="50"/>
        </w:numPr>
        <w:tabs>
          <w:tab w:val="left" w:pos="841"/>
          <w:tab w:val="left" w:pos="842"/>
        </w:tabs>
        <w:autoSpaceDE w:val="0"/>
        <w:autoSpaceDN w:val="0"/>
        <w:ind w:left="841" w:right="113"/>
        <w:contextualSpacing w:val="0"/>
        <w:jc w:val="both"/>
        <w:rPr>
          <w:rFonts w:ascii="Arial" w:hAnsi="Arial"/>
          <w:snapToGrid w:val="0"/>
          <w:sz w:val="22"/>
          <w:szCs w:val="22"/>
        </w:rPr>
      </w:pPr>
      <w:r w:rsidRPr="007A3829">
        <w:rPr>
          <w:rFonts w:ascii="Arial" w:hAnsi="Arial"/>
          <w:snapToGrid w:val="0"/>
          <w:sz w:val="22"/>
          <w:szCs w:val="22"/>
        </w:rPr>
        <w:t>Un segon pagament del 40% de l’import d’adjudicació del contracte a l’entrega dels treballs corresponents a l’informe final de</w:t>
      </w:r>
      <w:r>
        <w:rPr>
          <w:rFonts w:ascii="Arial" w:hAnsi="Arial"/>
          <w:snapToGrid w:val="0"/>
          <w:sz w:val="22"/>
          <w:szCs w:val="22"/>
        </w:rPr>
        <w:t xml:space="preserve"> le</w:t>
      </w:r>
      <w:r w:rsidRPr="007A3829">
        <w:rPr>
          <w:rFonts w:ascii="Arial" w:hAnsi="Arial"/>
          <w:snapToGrid w:val="0"/>
          <w:sz w:val="22"/>
          <w:szCs w:val="22"/>
        </w:rPr>
        <w:t>s fases I i II (previst en l'anualitat 2025)</w:t>
      </w:r>
    </w:p>
    <w:p w14:paraId="7ADBC5A3" w14:textId="77777777" w:rsidR="00342428" w:rsidRPr="00342428" w:rsidRDefault="00342428" w:rsidP="00342428">
      <w:pPr>
        <w:pStyle w:val="Pargrafdellista"/>
        <w:widowControl w:val="0"/>
        <w:tabs>
          <w:tab w:val="left" w:pos="841"/>
          <w:tab w:val="left" w:pos="842"/>
        </w:tabs>
        <w:autoSpaceDE w:val="0"/>
        <w:autoSpaceDN w:val="0"/>
        <w:ind w:left="841" w:right="113"/>
        <w:contextualSpacing w:val="0"/>
        <w:jc w:val="both"/>
        <w:rPr>
          <w:rFonts w:ascii="Arial" w:hAnsi="Arial"/>
          <w:snapToGrid w:val="0"/>
          <w:sz w:val="22"/>
          <w:szCs w:val="22"/>
        </w:rPr>
      </w:pPr>
    </w:p>
    <w:p w14:paraId="1257AD2D" w14:textId="49D0BF88" w:rsidR="007A3829" w:rsidRPr="00342428" w:rsidRDefault="007A3829" w:rsidP="00342428">
      <w:pPr>
        <w:pStyle w:val="Pargrafdellista"/>
        <w:widowControl w:val="0"/>
        <w:numPr>
          <w:ilvl w:val="2"/>
          <w:numId w:val="50"/>
        </w:numPr>
        <w:tabs>
          <w:tab w:val="left" w:pos="841"/>
          <w:tab w:val="left" w:pos="842"/>
        </w:tabs>
        <w:autoSpaceDE w:val="0"/>
        <w:autoSpaceDN w:val="0"/>
        <w:ind w:left="841" w:right="113"/>
        <w:contextualSpacing w:val="0"/>
        <w:jc w:val="both"/>
        <w:rPr>
          <w:rFonts w:ascii="Arial" w:hAnsi="Arial"/>
          <w:snapToGrid w:val="0"/>
          <w:sz w:val="22"/>
          <w:szCs w:val="22"/>
        </w:rPr>
      </w:pPr>
      <w:r w:rsidRPr="00342428">
        <w:rPr>
          <w:rFonts w:ascii="Arial" w:hAnsi="Arial"/>
          <w:snapToGrid w:val="0"/>
          <w:sz w:val="22"/>
          <w:szCs w:val="22"/>
        </w:rPr>
        <w:t>Un tercer pagament del 30% a l’entrega final dels treballs fase III (previst en l'anualitat 2025)</w:t>
      </w:r>
    </w:p>
    <w:p w14:paraId="489B60ED" w14:textId="77777777" w:rsidR="007A3829" w:rsidRPr="007A3829" w:rsidRDefault="007A3829" w:rsidP="007A3829">
      <w:pPr>
        <w:pStyle w:val="Textindependent"/>
        <w:ind w:right="113"/>
        <w:rPr>
          <w:sz w:val="22"/>
          <w:szCs w:val="22"/>
          <w:lang w:val="ca-ES"/>
        </w:rPr>
      </w:pPr>
    </w:p>
    <w:p w14:paraId="0BE24C2D" w14:textId="3161B908" w:rsidR="007A3829" w:rsidRPr="007A3829" w:rsidRDefault="007A3829" w:rsidP="007A3829">
      <w:pPr>
        <w:pStyle w:val="Textindependent"/>
        <w:ind w:left="426" w:right="113"/>
        <w:rPr>
          <w:sz w:val="22"/>
          <w:szCs w:val="22"/>
          <w:lang w:val="ca-ES"/>
        </w:rPr>
      </w:pPr>
      <w:r w:rsidRPr="007A3829">
        <w:rPr>
          <w:sz w:val="22"/>
          <w:szCs w:val="22"/>
          <w:lang w:val="ca-ES"/>
        </w:rPr>
        <w:t>En tots els casos, s’efectuarà el pagament prèvia recepció de la conformitat de les tasques realitzades i de l’avançament dels treballs realitzats durant el termini corresponent, emesa per la Direcció General de Pressupostos. A tal fi, l’empresa adjudicatària adjuntarà a la factura corresponent un informe signat explicatiu de les tasques efectivament realitzades, amb inclusió de la dedicació de l’equip de consultors, els informes específics (esborranys i/o finals), notes tècniques i les jornades o sessions específiques realitzades.</w:t>
      </w:r>
    </w:p>
    <w:p w14:paraId="243F5D36" w14:textId="77777777" w:rsidR="002F2BA9" w:rsidRPr="007A3829" w:rsidRDefault="002F2BA9" w:rsidP="007A3829">
      <w:pPr>
        <w:pStyle w:val="Textindependent"/>
        <w:ind w:left="426" w:right="113"/>
        <w:rPr>
          <w:sz w:val="22"/>
          <w:szCs w:val="22"/>
          <w:lang w:val="ca-ES"/>
        </w:rPr>
      </w:pPr>
    </w:p>
    <w:p w14:paraId="2DE7AE2B" w14:textId="77777777" w:rsidR="002F2BA9" w:rsidRPr="00E828E9" w:rsidRDefault="002F2BA9" w:rsidP="00225C05">
      <w:pPr>
        <w:pStyle w:val="Textindependent"/>
        <w:ind w:left="426" w:right="113"/>
        <w:rPr>
          <w:lang w:val="ca-ES"/>
        </w:rPr>
      </w:pPr>
      <w:r w:rsidRPr="00E828E9">
        <w:rPr>
          <w:lang w:val="ca-ES"/>
        </w:rPr>
        <w:t>La</w:t>
      </w:r>
      <w:r w:rsidRPr="00E828E9">
        <w:rPr>
          <w:spacing w:val="-12"/>
          <w:lang w:val="ca-ES"/>
        </w:rPr>
        <w:t xml:space="preserve"> </w:t>
      </w:r>
      <w:r w:rsidRPr="00E828E9">
        <w:rPr>
          <w:lang w:val="ca-ES"/>
        </w:rPr>
        <w:t>factura</w:t>
      </w:r>
      <w:r w:rsidRPr="00E828E9">
        <w:rPr>
          <w:spacing w:val="-7"/>
          <w:lang w:val="ca-ES"/>
        </w:rPr>
        <w:t xml:space="preserve"> </w:t>
      </w:r>
      <w:r w:rsidRPr="00E828E9">
        <w:rPr>
          <w:lang w:val="ca-ES"/>
        </w:rPr>
        <w:t>ha</w:t>
      </w:r>
      <w:r w:rsidRPr="00E828E9">
        <w:rPr>
          <w:spacing w:val="-10"/>
          <w:lang w:val="ca-ES"/>
        </w:rPr>
        <w:t xml:space="preserve"> </w:t>
      </w:r>
      <w:r w:rsidRPr="00E828E9">
        <w:rPr>
          <w:lang w:val="ca-ES"/>
        </w:rPr>
        <w:t>d’incorporar</w:t>
      </w:r>
      <w:r w:rsidRPr="00E828E9">
        <w:rPr>
          <w:spacing w:val="-3"/>
          <w:lang w:val="ca-ES"/>
        </w:rPr>
        <w:t xml:space="preserve"> </w:t>
      </w:r>
      <w:r w:rsidRPr="00E828E9">
        <w:rPr>
          <w:lang w:val="ca-ES"/>
        </w:rPr>
        <w:t>les</w:t>
      </w:r>
      <w:r w:rsidRPr="00E828E9">
        <w:rPr>
          <w:spacing w:val="-8"/>
          <w:lang w:val="ca-ES"/>
        </w:rPr>
        <w:t xml:space="preserve"> </w:t>
      </w:r>
      <w:r w:rsidRPr="00E828E9">
        <w:rPr>
          <w:lang w:val="ca-ES"/>
        </w:rPr>
        <w:t>dades</w:t>
      </w:r>
      <w:r w:rsidRPr="00E828E9">
        <w:rPr>
          <w:spacing w:val="-9"/>
          <w:lang w:val="ca-ES"/>
        </w:rPr>
        <w:t xml:space="preserve"> </w:t>
      </w:r>
      <w:r w:rsidRPr="00E828E9">
        <w:rPr>
          <w:lang w:val="ca-ES"/>
        </w:rPr>
        <w:t>bàsiques</w:t>
      </w:r>
      <w:r w:rsidRPr="00E828E9">
        <w:rPr>
          <w:spacing w:val="-9"/>
          <w:lang w:val="ca-ES"/>
        </w:rPr>
        <w:t xml:space="preserve"> </w:t>
      </w:r>
      <w:r w:rsidRPr="00E828E9">
        <w:rPr>
          <w:lang w:val="ca-ES"/>
        </w:rPr>
        <w:t>obligatòries</w:t>
      </w:r>
      <w:r w:rsidRPr="00E828E9">
        <w:rPr>
          <w:spacing w:val="-9"/>
          <w:lang w:val="ca-ES"/>
        </w:rPr>
        <w:t xml:space="preserve"> </w:t>
      </w:r>
      <w:r w:rsidRPr="00E828E9">
        <w:rPr>
          <w:lang w:val="ca-ES"/>
        </w:rPr>
        <w:t>establerts</w:t>
      </w:r>
      <w:r w:rsidRPr="00E828E9">
        <w:rPr>
          <w:spacing w:val="-9"/>
          <w:lang w:val="ca-ES"/>
        </w:rPr>
        <w:t xml:space="preserve"> </w:t>
      </w:r>
      <w:r w:rsidRPr="00E828E9">
        <w:rPr>
          <w:lang w:val="ca-ES"/>
        </w:rPr>
        <w:t>al</w:t>
      </w:r>
      <w:r w:rsidRPr="00E828E9">
        <w:rPr>
          <w:spacing w:val="-7"/>
          <w:lang w:val="ca-ES"/>
        </w:rPr>
        <w:t xml:space="preserve"> </w:t>
      </w:r>
      <w:r w:rsidRPr="00E828E9">
        <w:rPr>
          <w:lang w:val="ca-ES"/>
        </w:rPr>
        <w:t>RD1619/2012,</w:t>
      </w:r>
      <w:r w:rsidRPr="00E828E9">
        <w:rPr>
          <w:spacing w:val="-8"/>
          <w:lang w:val="ca-ES"/>
        </w:rPr>
        <w:t xml:space="preserve"> </w:t>
      </w:r>
      <w:r w:rsidRPr="00E828E9">
        <w:rPr>
          <w:lang w:val="ca-ES"/>
        </w:rPr>
        <w:t>s’ha</w:t>
      </w:r>
      <w:r w:rsidRPr="00E828E9">
        <w:rPr>
          <w:spacing w:val="-10"/>
          <w:lang w:val="ca-ES"/>
        </w:rPr>
        <w:t xml:space="preserve"> </w:t>
      </w:r>
      <w:r w:rsidRPr="00E828E9">
        <w:rPr>
          <w:lang w:val="ca-ES"/>
        </w:rPr>
        <w:t>de</w:t>
      </w:r>
      <w:r w:rsidRPr="00E828E9">
        <w:rPr>
          <w:spacing w:val="-59"/>
          <w:lang w:val="ca-ES"/>
        </w:rPr>
        <w:t xml:space="preserve"> </w:t>
      </w:r>
      <w:r w:rsidRPr="00E828E9">
        <w:rPr>
          <w:lang w:val="ca-ES"/>
        </w:rPr>
        <w:t>signar</w:t>
      </w:r>
      <w:r w:rsidRPr="00E828E9">
        <w:rPr>
          <w:spacing w:val="1"/>
          <w:lang w:val="ca-ES"/>
        </w:rPr>
        <w:t xml:space="preserve"> </w:t>
      </w:r>
      <w:r w:rsidRPr="00E828E9">
        <w:rPr>
          <w:lang w:val="ca-ES"/>
        </w:rPr>
        <w:t>amb</w:t>
      </w:r>
      <w:r w:rsidRPr="00E828E9">
        <w:rPr>
          <w:spacing w:val="1"/>
          <w:lang w:val="ca-ES"/>
        </w:rPr>
        <w:t xml:space="preserve"> </w:t>
      </w:r>
      <w:r w:rsidRPr="00E828E9">
        <w:rPr>
          <w:lang w:val="ca-ES"/>
        </w:rPr>
        <w:t>una</w:t>
      </w:r>
      <w:r w:rsidRPr="00E828E9">
        <w:rPr>
          <w:spacing w:val="1"/>
          <w:lang w:val="ca-ES"/>
        </w:rPr>
        <w:t xml:space="preserve"> </w:t>
      </w:r>
      <w:r w:rsidRPr="00E828E9">
        <w:rPr>
          <w:lang w:val="ca-ES"/>
        </w:rPr>
        <w:t>signatura</w:t>
      </w:r>
      <w:r w:rsidRPr="00E828E9">
        <w:rPr>
          <w:spacing w:val="1"/>
          <w:lang w:val="ca-ES"/>
        </w:rPr>
        <w:t xml:space="preserve"> </w:t>
      </w:r>
      <w:r w:rsidRPr="00E828E9">
        <w:rPr>
          <w:lang w:val="ca-ES"/>
        </w:rPr>
        <w:t>avançada</w:t>
      </w:r>
      <w:r w:rsidRPr="00E828E9">
        <w:rPr>
          <w:spacing w:val="1"/>
          <w:lang w:val="ca-ES"/>
        </w:rPr>
        <w:t xml:space="preserve"> </w:t>
      </w:r>
      <w:r w:rsidRPr="00E828E9">
        <w:rPr>
          <w:lang w:val="ca-ES"/>
        </w:rPr>
        <w:t>basada</w:t>
      </w:r>
      <w:r w:rsidRPr="00E828E9">
        <w:rPr>
          <w:spacing w:val="1"/>
          <w:lang w:val="ca-ES"/>
        </w:rPr>
        <w:t xml:space="preserve"> </w:t>
      </w:r>
      <w:r w:rsidRPr="00E828E9">
        <w:rPr>
          <w:lang w:val="ca-ES"/>
        </w:rPr>
        <w:t>en</w:t>
      </w:r>
      <w:r w:rsidRPr="00E828E9">
        <w:rPr>
          <w:spacing w:val="1"/>
          <w:lang w:val="ca-ES"/>
        </w:rPr>
        <w:t xml:space="preserve"> </w:t>
      </w:r>
      <w:r w:rsidRPr="00E828E9">
        <w:rPr>
          <w:lang w:val="ca-ES"/>
        </w:rPr>
        <w:t>un</w:t>
      </w:r>
      <w:r w:rsidRPr="00E828E9">
        <w:rPr>
          <w:spacing w:val="1"/>
          <w:lang w:val="ca-ES"/>
        </w:rPr>
        <w:t xml:space="preserve"> </w:t>
      </w:r>
      <w:r w:rsidRPr="00E828E9">
        <w:rPr>
          <w:lang w:val="ca-ES"/>
        </w:rPr>
        <w:t>certificat</w:t>
      </w:r>
      <w:r w:rsidRPr="00E828E9">
        <w:rPr>
          <w:spacing w:val="1"/>
          <w:lang w:val="ca-ES"/>
        </w:rPr>
        <w:t xml:space="preserve"> </w:t>
      </w:r>
      <w:r w:rsidRPr="00E828E9">
        <w:rPr>
          <w:lang w:val="ca-ES"/>
        </w:rPr>
        <w:t>reconegut</w:t>
      </w:r>
      <w:r w:rsidRPr="00E828E9">
        <w:rPr>
          <w:spacing w:val="1"/>
          <w:lang w:val="ca-ES"/>
        </w:rPr>
        <w:t xml:space="preserve"> </w:t>
      </w:r>
      <w:r w:rsidRPr="00E828E9">
        <w:rPr>
          <w:lang w:val="ca-ES"/>
        </w:rPr>
        <w:t>i</w:t>
      </w:r>
      <w:r w:rsidRPr="00E828E9">
        <w:rPr>
          <w:spacing w:val="1"/>
          <w:lang w:val="ca-ES"/>
        </w:rPr>
        <w:t xml:space="preserve"> </w:t>
      </w:r>
      <w:r w:rsidRPr="00E828E9">
        <w:rPr>
          <w:lang w:val="ca-ES"/>
        </w:rPr>
        <w:t>ha</w:t>
      </w:r>
      <w:r w:rsidRPr="00E828E9">
        <w:rPr>
          <w:spacing w:val="1"/>
          <w:lang w:val="ca-ES"/>
        </w:rPr>
        <w:t xml:space="preserve"> </w:t>
      </w:r>
      <w:r w:rsidRPr="00E828E9">
        <w:rPr>
          <w:lang w:val="ca-ES"/>
        </w:rPr>
        <w:t>d’incloure,</w:t>
      </w:r>
      <w:r w:rsidRPr="00E828E9">
        <w:rPr>
          <w:spacing w:val="1"/>
          <w:lang w:val="ca-ES"/>
        </w:rPr>
        <w:t xml:space="preserve"> </w:t>
      </w:r>
      <w:r w:rsidRPr="00E828E9">
        <w:rPr>
          <w:lang w:val="ca-ES"/>
        </w:rPr>
        <w:t>necessàriament, el número d’expedient de contractació, ja que si no hi consta els registres</w:t>
      </w:r>
      <w:r w:rsidRPr="00E828E9">
        <w:rPr>
          <w:spacing w:val="1"/>
          <w:lang w:val="ca-ES"/>
        </w:rPr>
        <w:t xml:space="preserve"> </w:t>
      </w:r>
      <w:r w:rsidRPr="00E828E9">
        <w:rPr>
          <w:lang w:val="ca-ES"/>
        </w:rPr>
        <w:t>comptables</w:t>
      </w:r>
      <w:r w:rsidRPr="00E828E9">
        <w:rPr>
          <w:spacing w:val="-6"/>
          <w:lang w:val="ca-ES"/>
        </w:rPr>
        <w:t xml:space="preserve"> </w:t>
      </w:r>
      <w:r w:rsidRPr="00E828E9">
        <w:rPr>
          <w:lang w:val="ca-ES"/>
        </w:rPr>
        <w:t>de</w:t>
      </w:r>
      <w:r w:rsidRPr="00E828E9">
        <w:rPr>
          <w:spacing w:val="-3"/>
          <w:lang w:val="ca-ES"/>
        </w:rPr>
        <w:t xml:space="preserve"> </w:t>
      </w:r>
      <w:r w:rsidRPr="00E828E9">
        <w:rPr>
          <w:lang w:val="ca-ES"/>
        </w:rPr>
        <w:t>la</w:t>
      </w:r>
      <w:r w:rsidRPr="00E828E9">
        <w:rPr>
          <w:spacing w:val="-5"/>
          <w:lang w:val="ca-ES"/>
        </w:rPr>
        <w:t xml:space="preserve"> </w:t>
      </w:r>
      <w:r w:rsidRPr="00E828E9">
        <w:rPr>
          <w:lang w:val="ca-ES"/>
        </w:rPr>
        <w:t>Generalitat</w:t>
      </w:r>
      <w:r w:rsidRPr="00E828E9">
        <w:rPr>
          <w:spacing w:val="1"/>
          <w:lang w:val="ca-ES"/>
        </w:rPr>
        <w:t xml:space="preserve"> </w:t>
      </w:r>
      <w:r w:rsidRPr="00E828E9">
        <w:rPr>
          <w:lang w:val="ca-ES"/>
        </w:rPr>
        <w:t>de</w:t>
      </w:r>
      <w:r w:rsidRPr="00E828E9">
        <w:rPr>
          <w:spacing w:val="-2"/>
          <w:lang w:val="ca-ES"/>
        </w:rPr>
        <w:t xml:space="preserve"> </w:t>
      </w:r>
      <w:r w:rsidRPr="00E828E9">
        <w:rPr>
          <w:lang w:val="ca-ES"/>
        </w:rPr>
        <w:t>Catalunya rebutjaran automàticament la</w:t>
      </w:r>
      <w:r w:rsidRPr="00E828E9">
        <w:rPr>
          <w:spacing w:val="-8"/>
          <w:lang w:val="ca-ES"/>
        </w:rPr>
        <w:t xml:space="preserve"> </w:t>
      </w:r>
      <w:r w:rsidRPr="00E828E9">
        <w:rPr>
          <w:lang w:val="ca-ES"/>
        </w:rPr>
        <w:t>factura.</w:t>
      </w:r>
    </w:p>
    <w:p w14:paraId="2C118163" w14:textId="77777777" w:rsidR="002F2BA9" w:rsidRPr="00E828E9" w:rsidRDefault="002F2BA9" w:rsidP="00225C05">
      <w:pPr>
        <w:pStyle w:val="Textindependent"/>
        <w:spacing w:before="2"/>
        <w:ind w:left="426" w:right="113"/>
        <w:rPr>
          <w:sz w:val="21"/>
          <w:lang w:val="ca-ES"/>
        </w:rPr>
      </w:pPr>
    </w:p>
    <w:p w14:paraId="52A7E542" w14:textId="665C593A" w:rsidR="00C11C18" w:rsidRPr="00E828E9" w:rsidRDefault="00C11C18" w:rsidP="00225C05">
      <w:pPr>
        <w:pStyle w:val="Textindependent"/>
        <w:ind w:left="426" w:right="113"/>
        <w:rPr>
          <w:lang w:val="ca-ES"/>
        </w:rPr>
      </w:pPr>
      <w:r w:rsidRPr="00E828E9">
        <w:rPr>
          <w:rFonts w:cs="Arial"/>
          <w:snapToGrid/>
          <w:sz w:val="22"/>
          <w:szCs w:val="22"/>
          <w:lang w:val="ca-ES"/>
        </w:rPr>
        <w:t>Tant en les recepcions parcials com en la final haurà d’indicar-se expressament que s’ha complert amb les obligacions específiques relacionades amb el català.</w:t>
      </w:r>
    </w:p>
    <w:p w14:paraId="0AA40D89" w14:textId="77777777" w:rsidR="00C11C18" w:rsidRPr="00E828E9" w:rsidRDefault="00C11C18" w:rsidP="00225C05">
      <w:pPr>
        <w:pStyle w:val="Textindependent"/>
        <w:ind w:left="426" w:right="113"/>
        <w:rPr>
          <w:rFonts w:cs="Arial"/>
          <w:sz w:val="22"/>
          <w:szCs w:val="22"/>
          <w:lang w:val="ca-ES"/>
        </w:rPr>
      </w:pPr>
    </w:p>
    <w:p w14:paraId="7DD34FB3" w14:textId="1039D4D5" w:rsidR="003C4D8B" w:rsidRPr="00E828E9" w:rsidRDefault="00526E8E" w:rsidP="008D56CF">
      <w:pPr>
        <w:pStyle w:val="Textindependent"/>
        <w:ind w:left="426"/>
        <w:rPr>
          <w:rFonts w:cs="Arial"/>
          <w:sz w:val="22"/>
          <w:szCs w:val="22"/>
          <w:lang w:val="ca-ES"/>
        </w:rPr>
      </w:pPr>
      <w:r w:rsidRPr="00E828E9">
        <w:rPr>
          <w:rFonts w:cs="Arial"/>
          <w:sz w:val="22"/>
          <w:szCs w:val="22"/>
          <w:lang w:val="ca-ES"/>
        </w:rPr>
        <w:t>Les característiques i condicions relatives als abonaments al contractista es recullen en la clàusula vint-i-setena del plec de clàusules administratives particulars.</w:t>
      </w:r>
    </w:p>
    <w:p w14:paraId="676FF59A" w14:textId="4D2DF288" w:rsidR="0047598A" w:rsidRPr="00E828E9" w:rsidRDefault="0047598A">
      <w:pPr>
        <w:spacing w:after="0" w:line="240" w:lineRule="auto"/>
        <w:rPr>
          <w:rFonts w:cs="Arial"/>
          <w:snapToGrid w:val="0"/>
          <w:lang w:eastAsia="es-ES"/>
        </w:rPr>
      </w:pPr>
      <w:r w:rsidRPr="00E828E9">
        <w:rPr>
          <w:rFonts w:cs="Arial"/>
        </w:rPr>
        <w:br w:type="page"/>
      </w:r>
    </w:p>
    <w:p w14:paraId="76BE2039" w14:textId="77777777" w:rsidR="0047598A" w:rsidRPr="00E828E9" w:rsidRDefault="0047598A" w:rsidP="008D56CF">
      <w:pPr>
        <w:pStyle w:val="Textindependent"/>
        <w:ind w:left="426"/>
        <w:rPr>
          <w:rFonts w:cs="Arial"/>
          <w:sz w:val="22"/>
          <w:szCs w:val="22"/>
          <w:lang w:val="ca-ES"/>
        </w:rPr>
      </w:pPr>
    </w:p>
    <w:p w14:paraId="2E9C5D4B" w14:textId="77777777" w:rsidR="00526E8E" w:rsidRPr="00E828E9" w:rsidRDefault="00526E8E" w:rsidP="00526E8E">
      <w:pPr>
        <w:pStyle w:val="Textindependent"/>
        <w:ind w:left="708"/>
        <w:rPr>
          <w:rFonts w:cs="Arial"/>
          <w:sz w:val="22"/>
          <w:szCs w:val="22"/>
          <w:lang w:val="ca-ES"/>
        </w:rPr>
      </w:pPr>
    </w:p>
    <w:p w14:paraId="16DE4D89" w14:textId="73C8A1D0" w:rsidR="00526E8E" w:rsidRPr="00E828E9" w:rsidRDefault="00526E8E" w:rsidP="003C4D8B">
      <w:pPr>
        <w:pStyle w:val="Textindependent"/>
        <w:ind w:left="708"/>
        <w:rPr>
          <w:rFonts w:cs="Arial"/>
          <w:sz w:val="22"/>
          <w:szCs w:val="22"/>
          <w:lang w:val="ca-ES"/>
        </w:rPr>
      </w:pPr>
      <w:bookmarkStart w:id="8" w:name="_Toc34139658"/>
      <w:r w:rsidRPr="00E828E9">
        <w:rPr>
          <w:rFonts w:cs="Arial"/>
          <w:sz w:val="22"/>
          <w:szCs w:val="22"/>
          <w:lang w:val="ca-ES"/>
        </w:rPr>
        <w:t>I. DISPOSICIONS GENERALS</w:t>
      </w:r>
      <w:bookmarkEnd w:id="8"/>
    </w:p>
    <w:p w14:paraId="695136A4" w14:textId="77777777" w:rsidR="00526E8E" w:rsidRPr="00E828E9" w:rsidRDefault="00526E8E" w:rsidP="00526E8E">
      <w:pPr>
        <w:spacing w:after="0" w:line="240" w:lineRule="auto"/>
        <w:jc w:val="both"/>
        <w:rPr>
          <w:rFonts w:cs="Arial"/>
          <w:b/>
          <w:lang w:eastAsia="es-ES"/>
        </w:rPr>
      </w:pPr>
    </w:p>
    <w:p w14:paraId="6BAA226B" w14:textId="77777777" w:rsidR="00526E8E" w:rsidRPr="00E828E9" w:rsidRDefault="00526E8E" w:rsidP="00526E8E">
      <w:pPr>
        <w:pStyle w:val="Ttol2"/>
        <w:spacing w:before="0" w:after="0"/>
        <w:jc w:val="both"/>
        <w:rPr>
          <w:rFonts w:ascii="Arial" w:hAnsi="Arial" w:cs="Arial"/>
          <w:i w:val="0"/>
          <w:sz w:val="22"/>
          <w:szCs w:val="22"/>
        </w:rPr>
      </w:pPr>
      <w:bookmarkStart w:id="9" w:name="_Toc21500320"/>
      <w:bookmarkStart w:id="10" w:name="_Toc34139659"/>
      <w:r w:rsidRPr="00E828E9">
        <w:rPr>
          <w:rFonts w:ascii="Arial" w:hAnsi="Arial" w:cs="Arial"/>
          <w:i w:val="0"/>
          <w:sz w:val="22"/>
          <w:szCs w:val="22"/>
        </w:rPr>
        <w:t>Primera. Objecte del contracte</w:t>
      </w:r>
      <w:bookmarkEnd w:id="9"/>
      <w:bookmarkEnd w:id="10"/>
      <w:r w:rsidRPr="00E828E9">
        <w:rPr>
          <w:rFonts w:ascii="Arial" w:hAnsi="Arial" w:cs="Arial"/>
          <w:i w:val="0"/>
          <w:sz w:val="22"/>
          <w:szCs w:val="22"/>
        </w:rPr>
        <w:t xml:space="preserve"> </w:t>
      </w:r>
    </w:p>
    <w:p w14:paraId="78F751D6" w14:textId="77777777" w:rsidR="00526E8E" w:rsidRPr="00E828E9" w:rsidRDefault="00526E8E" w:rsidP="00526E8E">
      <w:pPr>
        <w:spacing w:after="0" w:line="240" w:lineRule="auto"/>
        <w:jc w:val="both"/>
        <w:rPr>
          <w:rFonts w:cs="Arial"/>
          <w:b/>
          <w:lang w:eastAsia="es-ES"/>
        </w:rPr>
      </w:pPr>
    </w:p>
    <w:p w14:paraId="430B7F65" w14:textId="77777777" w:rsidR="00526E8E" w:rsidRPr="00E828E9" w:rsidRDefault="00526E8E" w:rsidP="00526E8E">
      <w:pPr>
        <w:tabs>
          <w:tab w:val="num" w:pos="1440"/>
        </w:tabs>
        <w:spacing w:after="0" w:line="240" w:lineRule="auto"/>
        <w:jc w:val="both"/>
        <w:rPr>
          <w:rFonts w:cs="Arial"/>
          <w:b/>
          <w:lang w:eastAsia="en-US"/>
        </w:rPr>
      </w:pPr>
      <w:r w:rsidRPr="00E828E9">
        <w:rPr>
          <w:rFonts w:cs="Arial"/>
          <w:b/>
          <w:lang w:eastAsia="en-US"/>
        </w:rPr>
        <w:t xml:space="preserve">1.1 </w:t>
      </w:r>
      <w:r w:rsidRPr="00E828E9">
        <w:rPr>
          <w:rFonts w:cs="Arial"/>
          <w:lang w:eastAsia="en-US"/>
        </w:rPr>
        <w:t>L’objecte del contracte és la prestació dels serveis que es descriuen en l’</w:t>
      </w:r>
      <w:r w:rsidRPr="00E828E9">
        <w:rPr>
          <w:rFonts w:cs="Arial"/>
          <w:b/>
          <w:lang w:eastAsia="en-US"/>
        </w:rPr>
        <w:t>apartat A del quadre de característiques.</w:t>
      </w:r>
    </w:p>
    <w:p w14:paraId="2B231AE3" w14:textId="77777777" w:rsidR="00526E8E" w:rsidRPr="00E828E9" w:rsidRDefault="00526E8E" w:rsidP="00526E8E">
      <w:pPr>
        <w:tabs>
          <w:tab w:val="num" w:pos="1440"/>
        </w:tabs>
        <w:spacing w:after="0" w:line="240" w:lineRule="auto"/>
        <w:jc w:val="both"/>
        <w:rPr>
          <w:rFonts w:cs="Arial"/>
          <w:i/>
          <w:lang w:eastAsia="en-US"/>
        </w:rPr>
      </w:pPr>
    </w:p>
    <w:p w14:paraId="7CCB3E18"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1.2 </w:t>
      </w:r>
      <w:r w:rsidRPr="00E828E9">
        <w:rPr>
          <w:rFonts w:cs="Arial"/>
          <w:lang w:eastAsia="es-ES"/>
        </w:rPr>
        <w:t>Els lots en què es divideix l’objecte del contracte s’identifiquen en l’</w:t>
      </w:r>
      <w:r w:rsidRPr="00E828E9">
        <w:rPr>
          <w:rFonts w:cs="Arial"/>
          <w:b/>
          <w:lang w:eastAsia="es-ES"/>
        </w:rPr>
        <w:t>apartat A del quadre de característiques</w:t>
      </w:r>
      <w:r w:rsidRPr="00E828E9">
        <w:rPr>
          <w:rFonts w:cs="Arial"/>
          <w:lang w:eastAsia="es-ES"/>
        </w:rPr>
        <w:t xml:space="preserve">. </w:t>
      </w:r>
    </w:p>
    <w:p w14:paraId="1C1A1170" w14:textId="77777777" w:rsidR="00526E8E" w:rsidRPr="00E828E9" w:rsidRDefault="00526E8E" w:rsidP="00526E8E">
      <w:pPr>
        <w:spacing w:after="0" w:line="240" w:lineRule="auto"/>
        <w:jc w:val="both"/>
        <w:rPr>
          <w:rFonts w:cs="Arial"/>
          <w:b/>
          <w:lang w:eastAsia="es-ES"/>
        </w:rPr>
      </w:pPr>
    </w:p>
    <w:p w14:paraId="2F1BACC3"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1.3 </w:t>
      </w:r>
      <w:r w:rsidRPr="00E828E9">
        <w:rPr>
          <w:rFonts w:cs="Arial"/>
          <w:lang w:eastAsia="es-ES"/>
        </w:rPr>
        <w:t>L’expressió de la codificació corresponent a la nomenclatura del Vocabulari Comú de Contractes (CPV) és la que consta en l’</w:t>
      </w:r>
      <w:r w:rsidRPr="00E828E9">
        <w:rPr>
          <w:rFonts w:cs="Arial"/>
          <w:b/>
          <w:lang w:eastAsia="es-ES"/>
        </w:rPr>
        <w:t>apartat A del quadre de característiques</w:t>
      </w:r>
      <w:r w:rsidRPr="00E828E9">
        <w:rPr>
          <w:rFonts w:cs="Arial"/>
          <w:lang w:eastAsia="es-ES"/>
        </w:rPr>
        <w:t>.</w:t>
      </w:r>
    </w:p>
    <w:p w14:paraId="53BF7BB9" w14:textId="77777777" w:rsidR="00526E8E" w:rsidRPr="00E828E9" w:rsidRDefault="00526E8E" w:rsidP="00526E8E">
      <w:pPr>
        <w:spacing w:after="0" w:line="240" w:lineRule="auto"/>
        <w:jc w:val="both"/>
        <w:rPr>
          <w:rFonts w:cs="Arial"/>
          <w:b/>
          <w:lang w:eastAsia="es-ES"/>
        </w:rPr>
      </w:pPr>
    </w:p>
    <w:p w14:paraId="73FA3B99" w14:textId="77777777" w:rsidR="00526E8E" w:rsidRPr="00E828E9" w:rsidRDefault="00526E8E" w:rsidP="00526E8E">
      <w:pPr>
        <w:pStyle w:val="Ttol2"/>
        <w:spacing w:before="0" w:after="0"/>
        <w:jc w:val="both"/>
        <w:rPr>
          <w:rFonts w:ascii="Arial" w:hAnsi="Arial" w:cs="Arial"/>
          <w:i w:val="0"/>
          <w:sz w:val="22"/>
          <w:szCs w:val="22"/>
        </w:rPr>
      </w:pPr>
      <w:bookmarkStart w:id="11" w:name="_Toc21500321"/>
      <w:bookmarkStart w:id="12" w:name="_Toc34139660"/>
      <w:r w:rsidRPr="00E828E9">
        <w:rPr>
          <w:rFonts w:ascii="Arial" w:hAnsi="Arial" w:cs="Arial"/>
          <w:i w:val="0"/>
          <w:sz w:val="22"/>
          <w:szCs w:val="22"/>
        </w:rPr>
        <w:t>Segona. Necessitats administratives que cal satisfer i idoneïtat del contracte</w:t>
      </w:r>
      <w:bookmarkEnd w:id="11"/>
      <w:bookmarkEnd w:id="12"/>
    </w:p>
    <w:p w14:paraId="61CD6327" w14:textId="77777777" w:rsidR="00526E8E" w:rsidRPr="00E828E9" w:rsidRDefault="00526E8E" w:rsidP="00526E8E">
      <w:pPr>
        <w:spacing w:after="0" w:line="240" w:lineRule="auto"/>
        <w:jc w:val="both"/>
        <w:rPr>
          <w:rFonts w:cs="Arial"/>
          <w:b/>
          <w:lang w:eastAsia="es-ES"/>
        </w:rPr>
      </w:pPr>
    </w:p>
    <w:p w14:paraId="1F61B1B3" w14:textId="77777777" w:rsidR="00526E8E" w:rsidRPr="00E828E9" w:rsidRDefault="00526E8E" w:rsidP="00526E8E">
      <w:pPr>
        <w:spacing w:after="0" w:line="240" w:lineRule="auto"/>
        <w:jc w:val="both"/>
        <w:rPr>
          <w:rFonts w:cs="Arial"/>
          <w:lang w:eastAsia="es-ES"/>
        </w:rPr>
      </w:pPr>
      <w:r w:rsidRPr="00E828E9">
        <w:rPr>
          <w:rFonts w:cs="Arial"/>
          <w:lang w:eastAsia="es-ES"/>
        </w:rPr>
        <w:t>Les necessitats administratives a satisfer són les que s’identifiquen a l’ìnforme justificatiu de la licitació i al plec de prescripcions tècniques.</w:t>
      </w:r>
    </w:p>
    <w:p w14:paraId="01EAF467" w14:textId="77777777" w:rsidR="00526E8E" w:rsidRPr="00E828E9" w:rsidRDefault="00526E8E" w:rsidP="00526E8E">
      <w:pPr>
        <w:spacing w:after="0" w:line="240" w:lineRule="auto"/>
        <w:jc w:val="both"/>
        <w:rPr>
          <w:rFonts w:cs="Arial"/>
          <w:i/>
          <w:lang w:eastAsia="es-ES"/>
        </w:rPr>
      </w:pPr>
    </w:p>
    <w:p w14:paraId="2DAEB4C3" w14:textId="77777777" w:rsidR="00526E8E" w:rsidRPr="00E828E9" w:rsidRDefault="00526E8E" w:rsidP="00526E8E">
      <w:pPr>
        <w:pStyle w:val="Ttol2"/>
        <w:spacing w:before="0" w:after="0"/>
        <w:jc w:val="both"/>
        <w:rPr>
          <w:rFonts w:ascii="Arial" w:hAnsi="Arial" w:cs="Arial"/>
          <w:i w:val="0"/>
          <w:sz w:val="22"/>
          <w:szCs w:val="22"/>
        </w:rPr>
      </w:pPr>
      <w:bookmarkStart w:id="13" w:name="_Toc21500322"/>
      <w:bookmarkStart w:id="14" w:name="_Toc34139661"/>
      <w:r w:rsidRPr="00E828E9">
        <w:rPr>
          <w:rFonts w:ascii="Arial" w:hAnsi="Arial" w:cs="Arial"/>
          <w:i w:val="0"/>
          <w:sz w:val="22"/>
          <w:szCs w:val="22"/>
        </w:rPr>
        <w:t>Tercera. Dades econòmiques del contracte i existència de crèdit</w:t>
      </w:r>
      <w:bookmarkEnd w:id="13"/>
      <w:bookmarkEnd w:id="14"/>
      <w:r w:rsidRPr="00E828E9">
        <w:rPr>
          <w:rFonts w:ascii="Arial" w:hAnsi="Arial" w:cs="Arial"/>
          <w:i w:val="0"/>
          <w:sz w:val="22"/>
          <w:szCs w:val="22"/>
        </w:rPr>
        <w:t xml:space="preserve"> </w:t>
      </w:r>
    </w:p>
    <w:p w14:paraId="2259702A" w14:textId="77777777" w:rsidR="00526E8E" w:rsidRPr="00E828E9" w:rsidRDefault="00526E8E" w:rsidP="00526E8E">
      <w:pPr>
        <w:spacing w:after="0" w:line="240" w:lineRule="auto"/>
        <w:jc w:val="both"/>
        <w:rPr>
          <w:rFonts w:cs="Arial"/>
          <w:b/>
          <w:lang w:eastAsia="es-ES"/>
        </w:rPr>
      </w:pPr>
    </w:p>
    <w:p w14:paraId="5C30C523" w14:textId="77777777" w:rsidR="00526E8E" w:rsidRPr="00E828E9" w:rsidRDefault="00526E8E" w:rsidP="00526E8E">
      <w:pPr>
        <w:spacing w:after="0" w:line="240" w:lineRule="auto"/>
        <w:jc w:val="both"/>
        <w:rPr>
          <w:rFonts w:cs="Arial"/>
          <w:b/>
          <w:lang w:eastAsia="es-ES"/>
        </w:rPr>
      </w:pPr>
      <w:r w:rsidRPr="00E828E9">
        <w:rPr>
          <w:rFonts w:cs="Arial"/>
          <w:b/>
          <w:lang w:eastAsia="es-ES"/>
        </w:rPr>
        <w:t xml:space="preserve">3.1 </w:t>
      </w:r>
      <w:r w:rsidRPr="00E828E9">
        <w:rPr>
          <w:rFonts w:cs="Arial"/>
          <w:lang w:eastAsia="es-ES"/>
        </w:rPr>
        <w:t>El sistema per a la determinació del preu del contracte és el que s’indica en l’</w:t>
      </w:r>
      <w:r w:rsidRPr="00E828E9">
        <w:rPr>
          <w:rFonts w:cs="Arial"/>
          <w:b/>
          <w:lang w:eastAsia="es-ES"/>
        </w:rPr>
        <w:t>apartat B.1 del quadre de característiques.</w:t>
      </w:r>
    </w:p>
    <w:p w14:paraId="5607AD4D" w14:textId="77777777" w:rsidR="00526E8E" w:rsidRPr="00E828E9" w:rsidRDefault="00526E8E" w:rsidP="00526E8E">
      <w:pPr>
        <w:spacing w:after="0" w:line="240" w:lineRule="auto"/>
        <w:jc w:val="both"/>
        <w:rPr>
          <w:rFonts w:cs="Arial"/>
          <w:b/>
          <w:lang w:eastAsia="es-ES"/>
        </w:rPr>
      </w:pPr>
    </w:p>
    <w:p w14:paraId="7F9037CA"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3.2 </w:t>
      </w:r>
      <w:r w:rsidRPr="00E828E9">
        <w:rPr>
          <w:rFonts w:cs="Arial"/>
          <w:lang w:eastAsia="es-ES"/>
        </w:rPr>
        <w:t>El valor estimat del contracte i el mètode aplicat per al seu càlcul són els que s’assenyalenen l’</w:t>
      </w:r>
      <w:r w:rsidRPr="00E828E9">
        <w:rPr>
          <w:rFonts w:cs="Arial"/>
          <w:b/>
          <w:lang w:eastAsia="es-ES"/>
        </w:rPr>
        <w:t>apartat B.2 del quadre de característiques.</w:t>
      </w:r>
    </w:p>
    <w:p w14:paraId="5AB931E6" w14:textId="77777777" w:rsidR="00526E8E" w:rsidRPr="00E828E9" w:rsidRDefault="00526E8E" w:rsidP="00526E8E">
      <w:pPr>
        <w:spacing w:after="0" w:line="240" w:lineRule="auto"/>
        <w:jc w:val="both"/>
        <w:rPr>
          <w:rFonts w:cs="Arial"/>
          <w:b/>
          <w:lang w:eastAsia="es-ES"/>
        </w:rPr>
      </w:pPr>
    </w:p>
    <w:p w14:paraId="0DBC2597"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3.3 </w:t>
      </w:r>
      <w:r w:rsidRPr="00E828E9">
        <w:rPr>
          <w:rFonts w:cs="Arial"/>
          <w:lang w:eastAsia="es-ES"/>
        </w:rPr>
        <w:t>El pressupost base de licitació és el que s’assenyala en l’</w:t>
      </w:r>
      <w:r w:rsidRPr="00E828E9">
        <w:rPr>
          <w:rFonts w:cs="Arial"/>
          <w:b/>
          <w:lang w:eastAsia="es-ES"/>
        </w:rPr>
        <w:t>apartat B.3 del quadre de característiques</w:t>
      </w:r>
      <w:r w:rsidRPr="00E828E9">
        <w:rPr>
          <w:rFonts w:cs="Arial"/>
          <w:lang w:eastAsia="es-ES"/>
        </w:rPr>
        <w:t>. Aquest és el límit màxim de despesa (IVA inclòs) que, en virtut d’aquest contracte, pot comprometre l’òrgan de contractació, i constitueix el preu màxim que poden ofertar les empreses que concorrin a la licitació d’aquest contracte.</w:t>
      </w:r>
    </w:p>
    <w:p w14:paraId="05FACDF4" w14:textId="77777777" w:rsidR="00526E8E" w:rsidRPr="00E828E9" w:rsidRDefault="00526E8E" w:rsidP="00526E8E">
      <w:pPr>
        <w:spacing w:after="0" w:line="240" w:lineRule="auto"/>
        <w:jc w:val="both"/>
        <w:rPr>
          <w:rFonts w:cs="Arial"/>
          <w:lang w:eastAsia="es-ES"/>
        </w:rPr>
      </w:pPr>
    </w:p>
    <w:p w14:paraId="01BBB0AF" w14:textId="77777777" w:rsidR="00526E8E" w:rsidRPr="00E828E9" w:rsidRDefault="00526E8E" w:rsidP="00526E8E">
      <w:pPr>
        <w:spacing w:after="0" w:line="240" w:lineRule="auto"/>
        <w:jc w:val="both"/>
        <w:rPr>
          <w:rFonts w:cs="Arial"/>
          <w:lang w:eastAsia="es-ES"/>
        </w:rPr>
      </w:pPr>
      <w:r w:rsidRPr="00E828E9">
        <w:rPr>
          <w:rFonts w:cs="Arial"/>
          <w:b/>
          <w:lang w:eastAsia="es-ES"/>
        </w:rPr>
        <w:t>3.4</w:t>
      </w:r>
      <w:r w:rsidRPr="00E828E9">
        <w:rPr>
          <w:rFonts w:cs="Arial"/>
          <w:lang w:eastAsia="es-ES"/>
        </w:rPr>
        <w:t xml:space="preserve"> El preu del contracte és el d’adjudicació i ha d’incloure, com a partida independent, 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 </w:t>
      </w:r>
    </w:p>
    <w:p w14:paraId="1875CF0B" w14:textId="77777777" w:rsidR="00526E8E" w:rsidRPr="00E828E9" w:rsidRDefault="00526E8E" w:rsidP="00526E8E">
      <w:pPr>
        <w:spacing w:after="0" w:line="240" w:lineRule="auto"/>
        <w:jc w:val="both"/>
        <w:rPr>
          <w:rFonts w:cs="Arial"/>
          <w:lang w:eastAsia="es-ES"/>
        </w:rPr>
      </w:pPr>
    </w:p>
    <w:p w14:paraId="7A948594"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3.5 </w:t>
      </w:r>
      <w:r w:rsidRPr="00E828E9">
        <w:rPr>
          <w:rFonts w:cs="Arial"/>
          <w:lang w:eastAsia="es-ES"/>
        </w:rPr>
        <w:t>S’han complert tots els tràmits reglamentaris per assegurar l’existència de crèdit per al pagament del contracte. La partida pressupostària a la qual s’imputa aquest crèdit és la que s’esmenta en  l’</w:t>
      </w:r>
      <w:r w:rsidRPr="00E828E9">
        <w:rPr>
          <w:rFonts w:cs="Arial"/>
          <w:b/>
          <w:lang w:eastAsia="es-ES"/>
        </w:rPr>
        <w:t>apartat C.1 del quadre de característiques</w:t>
      </w:r>
      <w:r w:rsidRPr="00E828E9">
        <w:rPr>
          <w:rFonts w:cs="Arial"/>
          <w:lang w:eastAsia="es-ES"/>
        </w:rPr>
        <w:t>.</w:t>
      </w:r>
    </w:p>
    <w:p w14:paraId="2ED57288" w14:textId="77777777" w:rsidR="00526E8E" w:rsidRPr="00E828E9" w:rsidRDefault="00526E8E" w:rsidP="00526E8E">
      <w:pPr>
        <w:spacing w:after="0" w:line="240" w:lineRule="auto"/>
        <w:jc w:val="both"/>
        <w:rPr>
          <w:rFonts w:cs="Arial"/>
          <w:b/>
          <w:lang w:eastAsia="es-ES"/>
        </w:rPr>
      </w:pPr>
    </w:p>
    <w:p w14:paraId="4D97974F" w14:textId="77777777" w:rsidR="00526E8E" w:rsidRPr="00E828E9" w:rsidRDefault="00526E8E" w:rsidP="00526E8E">
      <w:pPr>
        <w:pStyle w:val="Ttol2"/>
        <w:spacing w:before="0" w:after="0"/>
        <w:jc w:val="both"/>
        <w:rPr>
          <w:rFonts w:ascii="Arial" w:hAnsi="Arial" w:cs="Arial"/>
          <w:i w:val="0"/>
          <w:sz w:val="22"/>
          <w:szCs w:val="22"/>
        </w:rPr>
      </w:pPr>
      <w:bookmarkStart w:id="15" w:name="_Toc21500323"/>
      <w:bookmarkStart w:id="16" w:name="_Toc34139662"/>
      <w:r w:rsidRPr="00E828E9">
        <w:rPr>
          <w:rFonts w:ascii="Arial" w:hAnsi="Arial" w:cs="Arial"/>
          <w:i w:val="0"/>
          <w:sz w:val="22"/>
          <w:szCs w:val="22"/>
        </w:rPr>
        <w:t>Quarta. Termini de durada del contracte</w:t>
      </w:r>
      <w:bookmarkEnd w:id="15"/>
      <w:bookmarkEnd w:id="16"/>
    </w:p>
    <w:p w14:paraId="4B948B9D" w14:textId="77777777" w:rsidR="00526E8E" w:rsidRPr="00E828E9" w:rsidRDefault="00526E8E" w:rsidP="00526E8E">
      <w:pPr>
        <w:spacing w:after="0" w:line="240" w:lineRule="auto"/>
        <w:jc w:val="both"/>
        <w:rPr>
          <w:rFonts w:cs="Arial"/>
          <w:lang w:eastAsia="es-ES"/>
        </w:rPr>
      </w:pPr>
    </w:p>
    <w:p w14:paraId="1CBCDEAE" w14:textId="77777777" w:rsidR="00526E8E" w:rsidRPr="00E828E9" w:rsidRDefault="00526E8E" w:rsidP="00526E8E">
      <w:pPr>
        <w:spacing w:after="0" w:line="240" w:lineRule="auto"/>
        <w:jc w:val="both"/>
        <w:rPr>
          <w:rFonts w:cs="Arial"/>
          <w:lang w:eastAsia="es-ES"/>
        </w:rPr>
      </w:pPr>
      <w:r w:rsidRPr="00E828E9">
        <w:rPr>
          <w:rFonts w:cs="Arial"/>
          <w:lang w:eastAsia="es-ES"/>
        </w:rPr>
        <w:t>El termini de durada del contracte és el que s’estableix en l’</w:t>
      </w:r>
      <w:r w:rsidRPr="00E828E9">
        <w:rPr>
          <w:rFonts w:cs="Arial"/>
          <w:b/>
          <w:lang w:eastAsia="es-ES"/>
        </w:rPr>
        <w:t>apartat D.1 del quadre de característiques</w:t>
      </w:r>
      <w:r w:rsidRPr="00E828E9">
        <w:rPr>
          <w:rFonts w:cs="Arial"/>
          <w:lang w:eastAsia="es-ES"/>
        </w:rPr>
        <w:t xml:space="preserve">. El termini total i els terminis parcials són els que es fixen en el programa de treball que s’aprovi, si s’escau. Tots aquests terminis comencen a comptar des del dia que s’estipuli en el contracte. </w:t>
      </w:r>
    </w:p>
    <w:p w14:paraId="14B7681E" w14:textId="77777777" w:rsidR="00526E8E" w:rsidRPr="00E828E9" w:rsidRDefault="00526E8E" w:rsidP="00526E8E">
      <w:pPr>
        <w:spacing w:after="0" w:line="240" w:lineRule="auto"/>
        <w:jc w:val="both"/>
        <w:rPr>
          <w:rFonts w:cs="Arial"/>
          <w:lang w:eastAsia="es-ES"/>
        </w:rPr>
      </w:pPr>
    </w:p>
    <w:p w14:paraId="5B22157F" w14:textId="77777777" w:rsidR="00526E8E" w:rsidRPr="00E828E9" w:rsidRDefault="00526E8E" w:rsidP="00526E8E">
      <w:pPr>
        <w:spacing w:after="0" w:line="240" w:lineRule="auto"/>
        <w:jc w:val="both"/>
        <w:rPr>
          <w:rFonts w:cs="Arial"/>
          <w:lang w:eastAsia="es-ES"/>
        </w:rPr>
      </w:pPr>
      <w:r w:rsidRPr="00E828E9">
        <w:rPr>
          <w:rFonts w:cs="Arial"/>
          <w:lang w:eastAsia="es-ES"/>
        </w:rPr>
        <w:lastRenderedPageBreak/>
        <w:t>El contracte es podrà prorrogar si així s’ha previst en  l’</w:t>
      </w:r>
      <w:r w:rsidRPr="00E828E9">
        <w:rPr>
          <w:rFonts w:cs="Arial"/>
          <w:b/>
          <w:lang w:eastAsia="es-ES"/>
        </w:rPr>
        <w:t>apartat D.2 del quadre de característiques</w:t>
      </w:r>
      <w:r w:rsidRPr="00E828E9">
        <w:rPr>
          <w:rFonts w:cs="Arial"/>
          <w:lang w:eastAsia="es-ES"/>
        </w:rPr>
        <w:t>. En aquest cas, la pròrroga s’acordarà per l’òrgan de contractació i serà obligatòria per a l’empresa contractista, sempre que la preavisi amb, almenys, dos mesos d’antelació a l’acabament del termini de durada del contracte. La pròrroga no es produirà, en cap cas, per acord tàcit de les parts.</w:t>
      </w:r>
    </w:p>
    <w:p w14:paraId="459F97BB" w14:textId="77777777" w:rsidR="00526E8E" w:rsidRPr="00E828E9" w:rsidRDefault="00526E8E" w:rsidP="00526E8E">
      <w:pPr>
        <w:spacing w:after="0" w:line="240" w:lineRule="auto"/>
        <w:jc w:val="both"/>
        <w:rPr>
          <w:rFonts w:cs="Arial"/>
          <w:b/>
          <w:lang w:eastAsia="es-ES"/>
        </w:rPr>
      </w:pPr>
    </w:p>
    <w:p w14:paraId="168CBEAC" w14:textId="77777777" w:rsidR="00526E8E" w:rsidRPr="00E828E9" w:rsidRDefault="00526E8E" w:rsidP="00526E8E">
      <w:pPr>
        <w:pStyle w:val="Ttol2"/>
        <w:spacing w:before="0" w:after="0"/>
        <w:jc w:val="both"/>
        <w:rPr>
          <w:rFonts w:ascii="Arial" w:hAnsi="Arial" w:cs="Arial"/>
          <w:i w:val="0"/>
          <w:sz w:val="22"/>
          <w:szCs w:val="22"/>
        </w:rPr>
      </w:pPr>
      <w:bookmarkStart w:id="17" w:name="_Toc21500324"/>
      <w:bookmarkStart w:id="18" w:name="_Toc34139663"/>
      <w:r w:rsidRPr="00E828E9">
        <w:rPr>
          <w:rFonts w:ascii="Arial" w:hAnsi="Arial" w:cs="Arial"/>
          <w:i w:val="0"/>
          <w:sz w:val="22"/>
          <w:szCs w:val="22"/>
        </w:rPr>
        <w:t>Cinquena. Règim jurídic del contracte</w:t>
      </w:r>
      <w:bookmarkEnd w:id="17"/>
      <w:bookmarkEnd w:id="18"/>
    </w:p>
    <w:p w14:paraId="307B88E1" w14:textId="77777777" w:rsidR="00526E8E" w:rsidRPr="00E828E9" w:rsidRDefault="00526E8E" w:rsidP="00526E8E">
      <w:pPr>
        <w:spacing w:after="0" w:line="240" w:lineRule="auto"/>
        <w:jc w:val="both"/>
        <w:rPr>
          <w:rFonts w:cs="Arial"/>
          <w:b/>
          <w:lang w:eastAsia="es-ES"/>
        </w:rPr>
      </w:pPr>
    </w:p>
    <w:p w14:paraId="0E3EE2A7" w14:textId="77777777" w:rsidR="00526E8E" w:rsidRPr="00E828E9" w:rsidRDefault="00526E8E" w:rsidP="00526E8E">
      <w:pPr>
        <w:spacing w:after="0" w:line="240" w:lineRule="auto"/>
        <w:jc w:val="both"/>
        <w:rPr>
          <w:rFonts w:cs="Arial"/>
          <w:lang w:eastAsia="es-ES"/>
        </w:rPr>
      </w:pPr>
      <w:r w:rsidRPr="00E828E9">
        <w:rPr>
          <w:rFonts w:cs="Arial"/>
          <w:b/>
          <w:lang w:eastAsia="es-ES"/>
        </w:rPr>
        <w:t>5.1</w:t>
      </w:r>
      <w:r w:rsidRPr="00E828E9">
        <w:rPr>
          <w:rFonts w:cs="Arial"/>
          <w:lang w:eastAsia="es-ES"/>
        </w:rPr>
        <w:t xml:space="preserve"> El contracte té caràcter administratiu i es regeix per aquest plec de clàusules administratives i pel plec de prescripcions tècniques, les clàusules dels quals es consideren part integrant del contracte. A més, es regeix per la normativa en matèria de contractació pública continguda, principalment, en les disposicions següents:</w:t>
      </w:r>
    </w:p>
    <w:p w14:paraId="1D89DC03" w14:textId="77777777" w:rsidR="00526E8E" w:rsidRPr="00E828E9" w:rsidRDefault="00526E8E" w:rsidP="00526E8E">
      <w:pPr>
        <w:spacing w:after="0" w:line="240" w:lineRule="auto"/>
        <w:jc w:val="both"/>
        <w:rPr>
          <w:rFonts w:cs="Arial"/>
          <w:lang w:eastAsia="es-ES"/>
        </w:rPr>
      </w:pPr>
    </w:p>
    <w:p w14:paraId="4CCA3389" w14:textId="77777777" w:rsidR="00526E8E" w:rsidRPr="00E828E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rPr>
      </w:pPr>
      <w:r w:rsidRPr="00E828E9">
        <w:rPr>
          <w:rFonts w:cs="Arial"/>
          <w:snapToGrid w:val="0"/>
          <w:lang w:eastAsia="es-ES"/>
        </w:rPr>
        <w:t>a)</w:t>
      </w:r>
      <w:r w:rsidRPr="00E828E9">
        <w:rPr>
          <w:rFonts w:cs="Arial"/>
          <w:snapToGrid w:val="0"/>
        </w:rPr>
        <w:t xml:space="preserve"> Llei 9/2017, de 8 de novembre, de contractes del sector públic, per la qual es transposen a l’ordenament jurídic espanyol les Directives del Parlament Europeu i del Consell 2014/23/UE i 2014/24/UE, de 26 de febrer de 2014.  </w:t>
      </w:r>
    </w:p>
    <w:p w14:paraId="0427DD73" w14:textId="77777777" w:rsidR="00526E8E" w:rsidRPr="00E828E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14:paraId="08672D9E" w14:textId="77777777" w:rsidR="00526E8E" w:rsidRPr="00E828E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E828E9">
        <w:rPr>
          <w:rFonts w:cs="Arial"/>
          <w:snapToGrid w:val="0"/>
          <w:lang w:eastAsia="es-ES"/>
        </w:rPr>
        <w:t>b) Decret Llei 3/2016, de 31 de maig, de mesures urgents en matèria de contractació pública.</w:t>
      </w:r>
    </w:p>
    <w:p w14:paraId="794DB9A5" w14:textId="77777777" w:rsidR="00526E8E" w:rsidRPr="00E828E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14:paraId="35D7F870" w14:textId="77777777" w:rsidR="00526E8E" w:rsidRPr="00E828E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E828E9">
        <w:rPr>
          <w:rFonts w:cs="Arial"/>
          <w:snapToGrid w:val="0"/>
          <w:lang w:eastAsia="es-ES"/>
        </w:rPr>
        <w:t xml:space="preserve">c) Reial decret 817/2009, de 8 de maig, pel qual es desenvolupa parcialment la Llei 30/2007, de 30 d’octubre, de contractes del sector públic (d’ara endavant, RD 817/2009). </w:t>
      </w:r>
    </w:p>
    <w:p w14:paraId="3962A027" w14:textId="77777777" w:rsidR="00526E8E" w:rsidRPr="00E828E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14:paraId="17A6CC3E" w14:textId="77777777" w:rsidR="00526E8E" w:rsidRPr="00E828E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E828E9">
        <w:rPr>
          <w:rFonts w:cs="Arial"/>
          <w:snapToGrid w:val="0"/>
          <w:lang w:eastAsia="es-ES"/>
        </w:rPr>
        <w:t>d) Reglament general de la Llei de contractes de les administracions públiques</w:t>
      </w:r>
      <w:r w:rsidRPr="00E828E9">
        <w:rPr>
          <w:rFonts w:cs="Arial"/>
        </w:rPr>
        <w:t xml:space="preserve"> aprovat pel </w:t>
      </w:r>
      <w:r w:rsidRPr="00E828E9">
        <w:rPr>
          <w:rFonts w:cs="Arial"/>
          <w:snapToGrid w:val="0"/>
          <w:lang w:eastAsia="es-ES"/>
        </w:rPr>
        <w:t>Reial decret 1098/2001, de 12 d’octubre, en tot allò no modificat ni derogat per les disposicions esmentades anteriorment (d’ara endavant, RGLCAP).</w:t>
      </w:r>
    </w:p>
    <w:p w14:paraId="74F6125B" w14:textId="77777777" w:rsidR="00526E8E" w:rsidRPr="00E828E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14:paraId="1F2B10DE" w14:textId="77777777" w:rsidR="00526E8E" w:rsidRPr="00E828E9" w:rsidRDefault="00526E8E" w:rsidP="00526E8E">
      <w:pPr>
        <w:tabs>
          <w:tab w:val="left" w:pos="0"/>
        </w:tabs>
        <w:suppressAutoHyphens/>
        <w:spacing w:after="120" w:line="240" w:lineRule="auto"/>
        <w:jc w:val="both"/>
        <w:rPr>
          <w:rFonts w:cs="Arial"/>
          <w:snapToGrid w:val="0"/>
          <w:lang w:eastAsia="es-ES"/>
        </w:rPr>
      </w:pPr>
      <w:r w:rsidRPr="00E828E9">
        <w:rPr>
          <w:rFonts w:cs="Arial"/>
          <w:snapToGrid w:val="0"/>
          <w:lang w:eastAsia="es-ES"/>
        </w:rPr>
        <w:t>e) Reial Decret Llei 14/2019, de 31 d’octubre, pel qual s’adopten mesures urgents per raons de seguretat pública en matèria d’administració digital, contractació del sector públic i telecomunicacions.</w:t>
      </w:r>
    </w:p>
    <w:p w14:paraId="5232C607" w14:textId="77777777" w:rsidR="00526E8E" w:rsidRPr="00E828E9" w:rsidRDefault="00526E8E" w:rsidP="00526E8E">
      <w:pPr>
        <w:autoSpaceDE w:val="0"/>
        <w:autoSpaceDN w:val="0"/>
        <w:adjustRightInd w:val="0"/>
        <w:spacing w:after="0" w:line="240" w:lineRule="auto"/>
        <w:jc w:val="both"/>
        <w:rPr>
          <w:rFonts w:cs="Arial"/>
        </w:rPr>
      </w:pPr>
      <w:r w:rsidRPr="00E828E9">
        <w:rPr>
          <w:rFonts w:cs="Arial"/>
          <w:lang w:eastAsia="es-ES"/>
        </w:rPr>
        <w:t>Addicionalment, també es regeix per les normes aplicables als contractes del sector públic en l’àmbit de Catalunya i per la seva normativa sectorial que resulti d’aplicació.</w:t>
      </w:r>
    </w:p>
    <w:p w14:paraId="00E3C8EC" w14:textId="77777777" w:rsidR="00526E8E" w:rsidRPr="00E828E9" w:rsidRDefault="00526E8E" w:rsidP="00526E8E">
      <w:pPr>
        <w:autoSpaceDE w:val="0"/>
        <w:autoSpaceDN w:val="0"/>
        <w:adjustRightInd w:val="0"/>
        <w:spacing w:after="0" w:line="240" w:lineRule="auto"/>
        <w:jc w:val="both"/>
        <w:rPr>
          <w:rFonts w:cs="Arial"/>
        </w:rPr>
      </w:pPr>
    </w:p>
    <w:p w14:paraId="3D9FB910" w14:textId="77777777" w:rsidR="00526E8E" w:rsidRPr="00E828E9" w:rsidRDefault="00526E8E" w:rsidP="00526E8E">
      <w:pPr>
        <w:autoSpaceDE w:val="0"/>
        <w:autoSpaceDN w:val="0"/>
        <w:adjustRightInd w:val="0"/>
        <w:spacing w:after="0" w:line="240" w:lineRule="auto"/>
        <w:jc w:val="both"/>
        <w:rPr>
          <w:rFonts w:cs="Arial"/>
          <w:lang w:eastAsia="es-ES"/>
        </w:rPr>
      </w:pPr>
      <w:r w:rsidRPr="00E828E9">
        <w:rPr>
          <w:rFonts w:cs="Arial"/>
          <w:lang w:eastAsia="es-ES"/>
        </w:rPr>
        <w:t>Supletòriament al contracte li resulten d’aplicació les normes de dret administratiu i, en el seu defecte, les normes de dret privat.</w:t>
      </w:r>
    </w:p>
    <w:p w14:paraId="338B5E8D" w14:textId="77777777" w:rsidR="00526E8E" w:rsidRPr="00E828E9" w:rsidRDefault="00526E8E" w:rsidP="00526E8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lang w:eastAsia="es-ES"/>
        </w:rPr>
      </w:pPr>
    </w:p>
    <w:p w14:paraId="04B70DF5" w14:textId="77777777" w:rsidR="00526E8E" w:rsidRPr="00E828E9" w:rsidRDefault="00526E8E" w:rsidP="00526E8E">
      <w:pPr>
        <w:spacing w:after="0" w:line="240" w:lineRule="auto"/>
        <w:jc w:val="both"/>
        <w:rPr>
          <w:rFonts w:cs="Arial"/>
          <w:lang w:eastAsia="es-ES"/>
        </w:rPr>
      </w:pPr>
      <w:r w:rsidRPr="00E828E9">
        <w:rPr>
          <w:rFonts w:cs="Arial"/>
          <w:b/>
          <w:lang w:eastAsia="es-ES"/>
        </w:rPr>
        <w:t>5.2</w:t>
      </w:r>
      <w:r w:rsidRPr="00E828E9">
        <w:rPr>
          <w:rFonts w:cs="Arial"/>
          <w:lang w:eastAsia="es-ES"/>
        </w:rPr>
        <w:t xml:space="preserve"> 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w:t>
      </w:r>
      <w:r w:rsidRPr="00E828E9">
        <w:rPr>
          <w:rFonts w:cs="Arial"/>
          <w:lang w:eastAsia="es-ES"/>
        </w:rPr>
        <w:noBreakHyphen/>
        <w:t>les.</w:t>
      </w:r>
    </w:p>
    <w:p w14:paraId="7D9F3576" w14:textId="77777777" w:rsidR="00526E8E" w:rsidRPr="00E828E9" w:rsidRDefault="00526E8E" w:rsidP="00526E8E">
      <w:pPr>
        <w:spacing w:after="0" w:line="240" w:lineRule="auto"/>
        <w:jc w:val="both"/>
        <w:rPr>
          <w:rFonts w:cs="Arial"/>
          <w:b/>
          <w:lang w:eastAsia="es-ES"/>
        </w:rPr>
      </w:pPr>
    </w:p>
    <w:p w14:paraId="5FD2D851" w14:textId="77777777" w:rsidR="00526E8E" w:rsidRPr="00E828E9" w:rsidRDefault="00526E8E" w:rsidP="00526E8E">
      <w:pPr>
        <w:pStyle w:val="Ttol2"/>
        <w:spacing w:before="0" w:after="0"/>
        <w:jc w:val="both"/>
        <w:rPr>
          <w:rFonts w:ascii="Arial" w:hAnsi="Arial" w:cs="Arial"/>
          <w:i w:val="0"/>
          <w:sz w:val="22"/>
          <w:szCs w:val="22"/>
        </w:rPr>
      </w:pPr>
      <w:bookmarkStart w:id="19" w:name="_Toc21500325"/>
      <w:bookmarkStart w:id="20" w:name="_Toc34139664"/>
      <w:r w:rsidRPr="00E828E9">
        <w:rPr>
          <w:rFonts w:ascii="Arial" w:hAnsi="Arial" w:cs="Arial"/>
          <w:i w:val="0"/>
          <w:sz w:val="22"/>
          <w:szCs w:val="22"/>
        </w:rPr>
        <w:t>Sisena. Admissió de variants</w:t>
      </w:r>
      <w:bookmarkEnd w:id="19"/>
      <w:bookmarkEnd w:id="20"/>
      <w:r w:rsidRPr="00E828E9">
        <w:rPr>
          <w:rFonts w:ascii="Arial" w:hAnsi="Arial" w:cs="Arial"/>
          <w:i w:val="0"/>
          <w:sz w:val="22"/>
          <w:szCs w:val="22"/>
        </w:rPr>
        <w:t xml:space="preserve"> </w:t>
      </w:r>
    </w:p>
    <w:p w14:paraId="36C17D5C" w14:textId="77777777" w:rsidR="00526E8E" w:rsidRPr="00E828E9" w:rsidRDefault="00526E8E" w:rsidP="00526E8E">
      <w:pPr>
        <w:spacing w:after="0" w:line="240" w:lineRule="auto"/>
        <w:jc w:val="both"/>
        <w:rPr>
          <w:rFonts w:cs="Arial"/>
          <w:b/>
          <w:lang w:eastAsia="es-ES"/>
        </w:rPr>
      </w:pPr>
    </w:p>
    <w:p w14:paraId="37F2F569" w14:textId="77777777" w:rsidR="00526E8E" w:rsidRPr="00E828E9" w:rsidRDefault="00526E8E" w:rsidP="00526E8E">
      <w:pPr>
        <w:spacing w:after="0" w:line="240" w:lineRule="auto"/>
        <w:jc w:val="both"/>
        <w:rPr>
          <w:rFonts w:cs="Arial"/>
          <w:lang w:eastAsia="es-ES"/>
        </w:rPr>
      </w:pPr>
      <w:r w:rsidRPr="00E828E9">
        <w:rPr>
          <w:rFonts w:cs="Arial"/>
          <w:lang w:eastAsia="es-ES"/>
        </w:rPr>
        <w:t>S’admetran variants quan així consti en l’</w:t>
      </w:r>
      <w:r w:rsidRPr="00E828E9">
        <w:rPr>
          <w:rFonts w:cs="Arial"/>
          <w:b/>
          <w:lang w:eastAsia="es-ES"/>
        </w:rPr>
        <w:t>apartat E del quadre de característiques</w:t>
      </w:r>
      <w:r w:rsidRPr="00E828E9">
        <w:rPr>
          <w:rFonts w:cs="Arial"/>
          <w:lang w:eastAsia="es-ES"/>
        </w:rPr>
        <w:t>, amb els requisits mínims, en les modalitats i amb les característiques que s’hi preveuen</w:t>
      </w:r>
    </w:p>
    <w:p w14:paraId="7EBD7F74" w14:textId="77777777" w:rsidR="00526E8E" w:rsidRPr="00E828E9" w:rsidRDefault="00526E8E" w:rsidP="00526E8E">
      <w:pPr>
        <w:spacing w:after="0" w:line="240" w:lineRule="auto"/>
        <w:jc w:val="both"/>
        <w:rPr>
          <w:rFonts w:cs="Arial"/>
          <w:b/>
          <w:lang w:eastAsia="es-ES"/>
        </w:rPr>
      </w:pPr>
    </w:p>
    <w:p w14:paraId="46CF7BD4" w14:textId="77777777" w:rsidR="00526E8E" w:rsidRPr="00E828E9" w:rsidRDefault="00526E8E" w:rsidP="00526E8E">
      <w:pPr>
        <w:pStyle w:val="Ttol2"/>
        <w:spacing w:before="0" w:after="0"/>
        <w:jc w:val="both"/>
        <w:rPr>
          <w:rFonts w:ascii="Arial" w:hAnsi="Arial" w:cs="Arial"/>
          <w:i w:val="0"/>
          <w:sz w:val="22"/>
          <w:szCs w:val="22"/>
        </w:rPr>
      </w:pPr>
      <w:bookmarkStart w:id="21" w:name="_Toc21500326"/>
      <w:bookmarkStart w:id="22" w:name="_Toc34139665"/>
      <w:r w:rsidRPr="00E828E9">
        <w:rPr>
          <w:rFonts w:ascii="Arial" w:hAnsi="Arial" w:cs="Arial"/>
          <w:i w:val="0"/>
          <w:sz w:val="22"/>
          <w:szCs w:val="22"/>
        </w:rPr>
        <w:t>Setena. Tramitació de l’expedient i procediment d’adjudicació</w:t>
      </w:r>
      <w:bookmarkEnd w:id="21"/>
      <w:bookmarkEnd w:id="22"/>
    </w:p>
    <w:p w14:paraId="20CE4311" w14:textId="77777777" w:rsidR="00526E8E" w:rsidRPr="00E828E9" w:rsidRDefault="00526E8E" w:rsidP="00526E8E">
      <w:pPr>
        <w:spacing w:after="0" w:line="240" w:lineRule="auto"/>
        <w:jc w:val="both"/>
        <w:rPr>
          <w:rFonts w:cs="Arial"/>
          <w:b/>
          <w:lang w:eastAsia="es-ES"/>
        </w:rPr>
      </w:pPr>
    </w:p>
    <w:p w14:paraId="23EFAEDB" w14:textId="77777777" w:rsidR="00526E8E" w:rsidRPr="00E828E9" w:rsidRDefault="00526E8E" w:rsidP="00526E8E">
      <w:pPr>
        <w:spacing w:after="0" w:line="240" w:lineRule="auto"/>
        <w:jc w:val="both"/>
        <w:rPr>
          <w:rFonts w:cs="Arial"/>
          <w:lang w:eastAsia="es-ES"/>
        </w:rPr>
      </w:pPr>
      <w:r w:rsidRPr="00E828E9">
        <w:rPr>
          <w:rFonts w:cs="Arial"/>
          <w:lang w:eastAsia="es-ES"/>
        </w:rPr>
        <w:t>La forma de tramitació de l’expedient i el procediment d’adjudicació del contracte són els establerts en l’</w:t>
      </w:r>
      <w:r w:rsidRPr="00E828E9">
        <w:rPr>
          <w:rFonts w:cs="Arial"/>
          <w:b/>
          <w:lang w:eastAsia="es-ES"/>
        </w:rPr>
        <w:t>apartat F.1 i F.2 del quadre de característiques</w:t>
      </w:r>
      <w:r w:rsidRPr="00E828E9">
        <w:rPr>
          <w:rFonts w:cs="Arial"/>
          <w:lang w:eastAsia="es-ES"/>
        </w:rPr>
        <w:t xml:space="preserve"> respectivament. </w:t>
      </w:r>
    </w:p>
    <w:p w14:paraId="3D13CC91" w14:textId="77777777" w:rsidR="00526E8E" w:rsidRPr="00E828E9" w:rsidRDefault="00526E8E" w:rsidP="00526E8E">
      <w:pPr>
        <w:spacing w:after="0" w:line="240" w:lineRule="auto"/>
        <w:jc w:val="both"/>
        <w:rPr>
          <w:rFonts w:cs="Arial"/>
          <w:lang w:eastAsia="es-ES"/>
        </w:rPr>
      </w:pPr>
    </w:p>
    <w:p w14:paraId="3B9BBBAE" w14:textId="77777777" w:rsidR="00526E8E" w:rsidRPr="00E828E9" w:rsidRDefault="00526E8E" w:rsidP="00526E8E">
      <w:pPr>
        <w:spacing w:after="0" w:line="240" w:lineRule="auto"/>
        <w:jc w:val="both"/>
        <w:rPr>
          <w:rFonts w:cs="Arial"/>
          <w:lang w:eastAsia="es-ES"/>
        </w:rPr>
      </w:pPr>
    </w:p>
    <w:p w14:paraId="607BD65B" w14:textId="77777777" w:rsidR="00526E8E" w:rsidRPr="00E828E9" w:rsidRDefault="00526E8E" w:rsidP="00526E8E">
      <w:pPr>
        <w:spacing w:after="0" w:line="240" w:lineRule="auto"/>
        <w:jc w:val="both"/>
        <w:rPr>
          <w:rFonts w:cs="Arial"/>
          <w:lang w:eastAsia="es-ES"/>
        </w:rPr>
      </w:pPr>
    </w:p>
    <w:p w14:paraId="09DB3A3A" w14:textId="77777777" w:rsidR="00526E8E" w:rsidRPr="00E828E9" w:rsidRDefault="00526E8E" w:rsidP="00526E8E">
      <w:pPr>
        <w:spacing w:after="0" w:line="240" w:lineRule="auto"/>
        <w:jc w:val="both"/>
        <w:rPr>
          <w:rFonts w:cs="Arial"/>
          <w:lang w:eastAsia="es-ES"/>
        </w:rPr>
      </w:pPr>
    </w:p>
    <w:p w14:paraId="3A557C64" w14:textId="77777777" w:rsidR="00526E8E" w:rsidRPr="00E828E9" w:rsidRDefault="00526E8E" w:rsidP="00526E8E">
      <w:pPr>
        <w:pStyle w:val="Ttol2"/>
        <w:spacing w:before="0" w:after="0"/>
        <w:jc w:val="both"/>
        <w:rPr>
          <w:rFonts w:ascii="Arial" w:hAnsi="Arial" w:cs="Arial"/>
          <w:i w:val="0"/>
          <w:sz w:val="22"/>
          <w:szCs w:val="22"/>
        </w:rPr>
      </w:pPr>
      <w:bookmarkStart w:id="23" w:name="_Toc21500327"/>
      <w:bookmarkStart w:id="24" w:name="_Toc34139666"/>
      <w:r w:rsidRPr="00E828E9">
        <w:rPr>
          <w:rFonts w:ascii="Arial" w:hAnsi="Arial" w:cs="Arial"/>
          <w:i w:val="0"/>
          <w:sz w:val="22"/>
          <w:szCs w:val="22"/>
        </w:rPr>
        <w:t>Vuitena. Mitjans de comunicació electrònics</w:t>
      </w:r>
      <w:bookmarkEnd w:id="23"/>
      <w:bookmarkEnd w:id="24"/>
      <w:r w:rsidRPr="00E828E9">
        <w:rPr>
          <w:rFonts w:ascii="Arial" w:hAnsi="Arial" w:cs="Arial"/>
          <w:i w:val="0"/>
          <w:sz w:val="22"/>
          <w:szCs w:val="22"/>
        </w:rPr>
        <w:t xml:space="preserve">  </w:t>
      </w:r>
    </w:p>
    <w:p w14:paraId="7C91E071" w14:textId="77777777" w:rsidR="00526E8E" w:rsidRPr="00E828E9" w:rsidRDefault="00526E8E" w:rsidP="00526E8E">
      <w:pPr>
        <w:pStyle w:val="Pa9"/>
        <w:spacing w:line="240" w:lineRule="auto"/>
        <w:jc w:val="both"/>
        <w:rPr>
          <w:b/>
          <w:sz w:val="22"/>
          <w:szCs w:val="22"/>
        </w:rPr>
      </w:pPr>
    </w:p>
    <w:p w14:paraId="035C4045" w14:textId="77777777" w:rsidR="00526E8E" w:rsidRPr="00E828E9" w:rsidRDefault="00526E8E" w:rsidP="00526E8E">
      <w:pPr>
        <w:pStyle w:val="Pa9"/>
        <w:spacing w:line="240" w:lineRule="auto"/>
        <w:jc w:val="both"/>
        <w:rPr>
          <w:sz w:val="22"/>
          <w:szCs w:val="22"/>
        </w:rPr>
      </w:pPr>
      <w:r w:rsidRPr="00E828E9">
        <w:rPr>
          <w:b/>
          <w:sz w:val="22"/>
          <w:szCs w:val="22"/>
        </w:rPr>
        <w:t>8.1</w:t>
      </w:r>
      <w:r w:rsidRPr="00E828E9">
        <w:rPr>
          <w:sz w:val="22"/>
          <w:szCs w:val="22"/>
        </w:rPr>
        <w:t xml:space="preserve"> D’acord amb la Disposició addicional quinzena de la LCSP, la tramitació d’aquesta licitació comporta la pràctica de les notificacions i comunicacions que en derivin per mitjans exclusivament electrònics.</w:t>
      </w:r>
    </w:p>
    <w:p w14:paraId="051A5C3B" w14:textId="77777777" w:rsidR="00526E8E" w:rsidRPr="00E828E9" w:rsidRDefault="00526E8E" w:rsidP="00526E8E">
      <w:pPr>
        <w:pStyle w:val="Pa9"/>
        <w:spacing w:line="240" w:lineRule="auto"/>
        <w:jc w:val="both"/>
        <w:rPr>
          <w:sz w:val="22"/>
          <w:szCs w:val="22"/>
        </w:rPr>
      </w:pPr>
    </w:p>
    <w:p w14:paraId="5F50E9A5" w14:textId="77777777" w:rsidR="00526E8E" w:rsidRPr="00E828E9" w:rsidRDefault="00526E8E" w:rsidP="00526E8E">
      <w:pPr>
        <w:pStyle w:val="Pa9"/>
        <w:spacing w:line="240" w:lineRule="auto"/>
        <w:jc w:val="both"/>
        <w:rPr>
          <w:rFonts w:eastAsia="Calibri"/>
          <w:sz w:val="22"/>
          <w:szCs w:val="22"/>
        </w:rPr>
      </w:pPr>
      <w:r w:rsidRPr="00E828E9">
        <w:rPr>
          <w:sz w:val="22"/>
          <w:szCs w:val="22"/>
        </w:rPr>
        <w:t>No obstant això, es podrà utilitzar la comunicació oral per a comunicacions diferents de les relatives als elements essencials, això és, els plecs i les ofertes, deixant-ne el contingut de la comunicació oral documentat degudament, per exemple, mitjançant e</w:t>
      </w:r>
      <w:r w:rsidRPr="00E828E9">
        <w:rPr>
          <w:rFonts w:eastAsia="Calibri"/>
          <w:sz w:val="22"/>
          <w:szCs w:val="22"/>
        </w:rPr>
        <w:t>ls arxius o resums escrits o sonors dels principals elements de la comunicació.</w:t>
      </w:r>
    </w:p>
    <w:p w14:paraId="3E205135" w14:textId="77777777" w:rsidR="00526E8E" w:rsidRPr="00E828E9" w:rsidRDefault="00526E8E" w:rsidP="00526E8E">
      <w:pPr>
        <w:pStyle w:val="Default"/>
        <w:jc w:val="both"/>
        <w:rPr>
          <w:rFonts w:eastAsia="Calibri"/>
          <w:color w:val="auto"/>
          <w:sz w:val="22"/>
          <w:szCs w:val="22"/>
        </w:rPr>
      </w:pPr>
    </w:p>
    <w:p w14:paraId="78D8382A" w14:textId="77777777" w:rsidR="00526E8E" w:rsidRPr="00E828E9" w:rsidRDefault="00526E8E" w:rsidP="00526E8E">
      <w:pPr>
        <w:spacing w:after="0" w:line="240" w:lineRule="auto"/>
        <w:jc w:val="both"/>
        <w:rPr>
          <w:rFonts w:cs="Arial"/>
        </w:rPr>
      </w:pPr>
      <w:r w:rsidRPr="00E828E9">
        <w:rPr>
          <w:rFonts w:cs="Arial"/>
          <w:b/>
        </w:rPr>
        <w:t>8.2</w:t>
      </w:r>
      <w:r w:rsidRPr="00E828E9">
        <w:rPr>
          <w:rFonts w:cs="Arial"/>
        </w:rPr>
        <w:t xml:space="preserve"> Les comunicacions i les notificacions que es facin durant el procediment de contractació i durant la vigència del contracte s’efectuaran per mitjans electrònics a través del sistema de notificació e-NOTUM, d’acord amb la LCSP i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 facilitat a aquest efecte en el DEUC o en la declaració responsable, d’acord amb el que s’indica en la clàusula onzena d’aquest plec. Un cop rebuts el/s correu/s electrònic/s i, en el cas que s’hagin facilitat també telèfons mòbils, els SMS, indicant que la notificació corresponent s’ha posat a disposició en l’e-NOTUM, haurà/n d’accedir-hi la/les persones designada/es, mitjançant l’enllaç que s’enviarà a aquest efecte. En l’espai virtual on hi ha dipositada la notificació, es permet accedir a dita notificació amb certificat digital o amb contrasenya. </w:t>
      </w:r>
    </w:p>
    <w:p w14:paraId="19EFA244" w14:textId="77777777" w:rsidR="00526E8E" w:rsidRPr="00E828E9" w:rsidRDefault="00526E8E" w:rsidP="00526E8E">
      <w:pPr>
        <w:spacing w:after="0" w:line="240" w:lineRule="auto"/>
        <w:jc w:val="both"/>
        <w:rPr>
          <w:rFonts w:cs="Arial"/>
        </w:rPr>
      </w:pPr>
    </w:p>
    <w:p w14:paraId="1930B9B0" w14:textId="77777777" w:rsidR="00526E8E" w:rsidRPr="00E828E9" w:rsidRDefault="00526E8E" w:rsidP="00526E8E">
      <w:pPr>
        <w:pStyle w:val="Pa9"/>
        <w:spacing w:line="240" w:lineRule="auto"/>
        <w:jc w:val="both"/>
        <w:rPr>
          <w:sz w:val="22"/>
          <w:szCs w:val="22"/>
        </w:rPr>
      </w:pPr>
      <w:r w:rsidRPr="00E828E9">
        <w:rPr>
          <w:sz w:val="22"/>
          <w:szCs w:val="22"/>
          <w:lang w:eastAsia="es-ES"/>
        </w:rPr>
        <w:t xml:space="preserve">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w:t>
      </w:r>
      <w:r w:rsidRPr="00E828E9">
        <w:rPr>
          <w:sz w:val="22"/>
          <w:szCs w:val="22"/>
        </w:rPr>
        <w:t>No obstant això, els terminis de les notificacions practicades amb motiu del procediment de recurs especial pel Tribunal Català de Contractes computen en tot cas des de la data d’enviament de l’avís de notificació.</w:t>
      </w:r>
    </w:p>
    <w:p w14:paraId="7D504424" w14:textId="77777777" w:rsidR="00526E8E" w:rsidRPr="00E828E9" w:rsidRDefault="00526E8E" w:rsidP="00526E8E">
      <w:pPr>
        <w:pStyle w:val="Default"/>
        <w:jc w:val="both"/>
        <w:rPr>
          <w:rFonts w:eastAsia="Calibri"/>
          <w:color w:val="auto"/>
          <w:sz w:val="22"/>
          <w:szCs w:val="22"/>
        </w:rPr>
      </w:pPr>
    </w:p>
    <w:p w14:paraId="0B53038E" w14:textId="77777777" w:rsidR="00526E8E" w:rsidRPr="00E828E9" w:rsidRDefault="00526E8E" w:rsidP="00526E8E">
      <w:pPr>
        <w:spacing w:after="0" w:line="240" w:lineRule="auto"/>
        <w:jc w:val="both"/>
        <w:rPr>
          <w:rFonts w:cs="Arial"/>
        </w:rPr>
      </w:pPr>
      <w:r w:rsidRPr="00E828E9">
        <w:rPr>
          <w:rFonts w:eastAsia="Calibri" w:cs="Arial"/>
          <w:b/>
        </w:rPr>
        <w:t>8.3</w:t>
      </w:r>
      <w:r w:rsidRPr="00E828E9">
        <w:rPr>
          <w:rFonts w:eastAsia="Calibri" w:cs="Arial"/>
        </w:rPr>
        <w:t xml:space="preserve"> D’altra banda, p</w:t>
      </w:r>
      <w:r w:rsidRPr="00E828E9">
        <w:rPr>
          <w:rFonts w:cs="Arial"/>
        </w:rPr>
        <w:t>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w:t>
      </w:r>
    </w:p>
    <w:p w14:paraId="0ABC1669" w14:textId="77777777" w:rsidR="00526E8E" w:rsidRPr="00E828E9" w:rsidRDefault="003D6DE7" w:rsidP="00526E8E">
      <w:pPr>
        <w:spacing w:after="0" w:line="240" w:lineRule="auto"/>
        <w:jc w:val="both"/>
        <w:rPr>
          <w:rFonts w:cs="Arial"/>
        </w:rPr>
      </w:pPr>
      <w:hyperlink r:id="rId9" w:history="1">
        <w:r w:rsidR="00526E8E" w:rsidRPr="00E828E9">
          <w:rPr>
            <w:rStyle w:val="Enlla"/>
            <w:rFonts w:cs="Arial"/>
            <w:bCs/>
          </w:rPr>
          <w:t>https://contractaciopublica.gencat.cat/perfil/eco</w:t>
        </w:r>
      </w:hyperlink>
    </w:p>
    <w:p w14:paraId="6CB479FB" w14:textId="77777777" w:rsidR="00526E8E" w:rsidRPr="00E828E9" w:rsidRDefault="00526E8E" w:rsidP="00526E8E">
      <w:pPr>
        <w:spacing w:after="0" w:line="240" w:lineRule="auto"/>
        <w:jc w:val="both"/>
        <w:rPr>
          <w:rFonts w:cs="Arial"/>
          <w:i/>
        </w:rPr>
      </w:pPr>
    </w:p>
    <w:p w14:paraId="62B88918" w14:textId="77777777" w:rsidR="00526E8E" w:rsidRPr="00E828E9" w:rsidRDefault="00526E8E" w:rsidP="00526E8E">
      <w:pPr>
        <w:spacing w:after="0" w:line="240" w:lineRule="auto"/>
        <w:jc w:val="both"/>
        <w:rPr>
          <w:rFonts w:cs="Arial"/>
        </w:rPr>
      </w:pPr>
      <w:r w:rsidRPr="00E828E9">
        <w:rPr>
          <w:rFonts w:cs="Arial"/>
        </w:rPr>
        <w:t>Aquesta subscripció permetrà rebre avís de manera immediata a les adreces electròniques de les persones subscrites de qualsevol novetat, publicació o avís relacionat amb aquesta licitació.</w:t>
      </w:r>
    </w:p>
    <w:p w14:paraId="5C7041BF" w14:textId="77777777" w:rsidR="00526E8E" w:rsidRPr="00E828E9" w:rsidRDefault="00526E8E" w:rsidP="00526E8E">
      <w:pPr>
        <w:spacing w:after="0" w:line="240" w:lineRule="auto"/>
        <w:jc w:val="both"/>
        <w:rPr>
          <w:rFonts w:cs="Arial"/>
        </w:rPr>
      </w:pPr>
    </w:p>
    <w:p w14:paraId="59972908" w14:textId="77777777" w:rsidR="00526E8E" w:rsidRPr="00E828E9" w:rsidRDefault="00526E8E" w:rsidP="00526E8E">
      <w:pPr>
        <w:spacing w:after="0" w:line="240" w:lineRule="auto"/>
        <w:jc w:val="both"/>
        <w:rPr>
          <w:rFonts w:cs="Arial"/>
        </w:rPr>
      </w:pPr>
      <w:r w:rsidRPr="00E828E9">
        <w:rPr>
          <w:rFonts w:cs="Arial"/>
        </w:rPr>
        <w:t>Així mateix, determinades comunicacions que s’hagin de fer amb ocasió o com a conseqüència del procediment de licitació i d’adjudicació del present contracte es 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170E0049" w14:textId="77777777" w:rsidR="00526E8E" w:rsidRPr="00E828E9" w:rsidRDefault="00526E8E" w:rsidP="00526E8E">
      <w:pPr>
        <w:spacing w:after="0" w:line="240" w:lineRule="auto"/>
        <w:jc w:val="both"/>
        <w:rPr>
          <w:rFonts w:cs="Arial"/>
        </w:rPr>
      </w:pPr>
    </w:p>
    <w:p w14:paraId="0F2DA4F9" w14:textId="77777777" w:rsidR="00526E8E" w:rsidRPr="00E828E9" w:rsidRDefault="00526E8E" w:rsidP="00526E8E">
      <w:pPr>
        <w:spacing w:after="0" w:line="240" w:lineRule="auto"/>
        <w:jc w:val="both"/>
        <w:rPr>
          <w:rFonts w:cs="Arial"/>
        </w:rPr>
      </w:pPr>
      <w:r w:rsidRPr="00E828E9">
        <w:rPr>
          <w:rFonts w:cs="Arial"/>
        </w:rPr>
        <w:lastRenderedPageBreak/>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14:paraId="651E9DA0" w14:textId="77777777" w:rsidR="00526E8E" w:rsidRPr="00E828E9" w:rsidRDefault="00526E8E" w:rsidP="00526E8E">
      <w:pPr>
        <w:spacing w:after="0" w:line="240" w:lineRule="auto"/>
        <w:jc w:val="both"/>
        <w:rPr>
          <w:rFonts w:cs="Arial"/>
          <w:i/>
        </w:rPr>
      </w:pPr>
    </w:p>
    <w:p w14:paraId="6291F3AA" w14:textId="77777777" w:rsidR="00526E8E" w:rsidRPr="00E828E9" w:rsidRDefault="00526E8E" w:rsidP="00526E8E">
      <w:pPr>
        <w:spacing w:after="0" w:line="240" w:lineRule="auto"/>
        <w:jc w:val="both"/>
        <w:rPr>
          <w:rFonts w:cs="Arial"/>
          <w:b/>
        </w:rPr>
      </w:pPr>
      <w:r w:rsidRPr="00E828E9">
        <w:rPr>
          <w:rFonts w:cs="Arial"/>
          <w:b/>
        </w:rPr>
        <w:t xml:space="preserve">8.4 </w:t>
      </w:r>
      <w:r w:rsidRPr="00E828E9">
        <w:rPr>
          <w:rFonts w:cs="Arial"/>
        </w:rPr>
        <w:t>Certificats digitals:</w:t>
      </w:r>
    </w:p>
    <w:p w14:paraId="143DBA38" w14:textId="77777777" w:rsidR="00526E8E" w:rsidRPr="00E828E9" w:rsidRDefault="00526E8E" w:rsidP="00526E8E">
      <w:pPr>
        <w:spacing w:after="0" w:line="240" w:lineRule="auto"/>
        <w:jc w:val="both"/>
        <w:rPr>
          <w:rFonts w:cs="Arial"/>
          <w:b/>
        </w:rPr>
      </w:pPr>
    </w:p>
    <w:p w14:paraId="1F1DBAAE" w14:textId="77777777" w:rsidR="00526E8E" w:rsidRPr="00E828E9" w:rsidRDefault="00526E8E" w:rsidP="00526E8E">
      <w:pPr>
        <w:spacing w:after="0" w:line="240" w:lineRule="auto"/>
        <w:jc w:val="both"/>
        <w:rPr>
          <w:rFonts w:cs="Arial"/>
        </w:rPr>
      </w:pPr>
      <w:r w:rsidRPr="00E828E9">
        <w:rPr>
          <w:rFonts w:cs="Arial"/>
        </w:rPr>
        <w:t>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14:paraId="528F71DD" w14:textId="77777777" w:rsidR="00526E8E" w:rsidRPr="00E828E9" w:rsidRDefault="00526E8E" w:rsidP="00526E8E">
      <w:pPr>
        <w:spacing w:after="0" w:line="240" w:lineRule="auto"/>
        <w:jc w:val="both"/>
        <w:rPr>
          <w:rFonts w:cs="Arial"/>
        </w:rPr>
      </w:pPr>
    </w:p>
    <w:p w14:paraId="640FFE27" w14:textId="77777777" w:rsidR="00526E8E" w:rsidRPr="00E828E9" w:rsidRDefault="00526E8E" w:rsidP="00526E8E">
      <w:pPr>
        <w:spacing w:after="0" w:line="240" w:lineRule="auto"/>
        <w:jc w:val="both"/>
        <w:rPr>
          <w:rFonts w:cs="Arial"/>
        </w:rPr>
      </w:pPr>
      <w:r w:rsidRPr="00E828E9">
        <w:rPr>
          <w:rFonts w:cs="Arial"/>
        </w:rPr>
        <w:t xml:space="preserve">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 </w:t>
      </w:r>
    </w:p>
    <w:p w14:paraId="54961A53" w14:textId="77777777" w:rsidR="00526E8E" w:rsidRPr="00E828E9" w:rsidRDefault="00526E8E" w:rsidP="00526E8E">
      <w:pPr>
        <w:spacing w:after="0" w:line="240" w:lineRule="auto"/>
        <w:jc w:val="both"/>
        <w:rPr>
          <w:rFonts w:cs="Arial"/>
        </w:rPr>
      </w:pPr>
    </w:p>
    <w:p w14:paraId="1D7CBB2B" w14:textId="77777777" w:rsidR="00526E8E" w:rsidRPr="00E828E9" w:rsidRDefault="00526E8E" w:rsidP="00526E8E">
      <w:pPr>
        <w:spacing w:after="0" w:line="240" w:lineRule="auto"/>
        <w:jc w:val="both"/>
        <w:rPr>
          <w:rFonts w:cs="Arial"/>
        </w:rPr>
      </w:pPr>
      <w:r w:rsidRPr="00E828E9">
        <w:rPr>
          <w:rFonts w:cs="Arial"/>
        </w:rPr>
        <w:t>Tal com estableix l’article 22 d’aquesta mateix Reglament, la Comissió posa a disposició del públic, mitjançant un canal segur, la informació relativa a les llistes de confiança de cada Estat membre, on es publiquen els serveis de certificació qualificats a admetre.</w:t>
      </w:r>
    </w:p>
    <w:p w14:paraId="5525325E" w14:textId="77777777" w:rsidR="00526E8E" w:rsidRPr="00E828E9" w:rsidRDefault="00526E8E" w:rsidP="00526E8E">
      <w:pPr>
        <w:spacing w:after="0" w:line="240" w:lineRule="auto"/>
        <w:jc w:val="both"/>
        <w:rPr>
          <w:rFonts w:cs="Arial"/>
        </w:rPr>
      </w:pPr>
    </w:p>
    <w:p w14:paraId="0F0A2082" w14:textId="77777777" w:rsidR="00526E8E" w:rsidRPr="00E828E9" w:rsidRDefault="00526E8E" w:rsidP="00526E8E">
      <w:pPr>
        <w:spacing w:after="0" w:line="240" w:lineRule="auto"/>
        <w:jc w:val="both"/>
        <w:rPr>
          <w:rFonts w:cs="Arial"/>
        </w:rPr>
      </w:pPr>
      <w:r w:rsidRPr="00E828E9">
        <w:rPr>
          <w:rFonts w:cs="Arial"/>
          <w:iCs/>
          <w:color w:val="000000"/>
        </w:rPr>
        <w:t>Llista: https://ec.europa.eu/information_society/policy/esignature/trusted-list/tl-mp.xml</w:t>
      </w:r>
      <w:hyperlink r:id="rId10" w:tgtFrame="_blank" w:history="1">
        <w:r w:rsidRPr="00E828E9">
          <w:rPr>
            <w:rStyle w:val="Enlla"/>
            <w:rFonts w:cs="Arial"/>
            <w:iCs/>
          </w:rPr>
          <w:t>https://ec.europa.eu/information_society/policy/esignature/trusted-list/tl-mp.xml</w:t>
        </w:r>
      </w:hyperlink>
    </w:p>
    <w:p w14:paraId="128DE555" w14:textId="77777777" w:rsidR="00526E8E" w:rsidRPr="00E828E9" w:rsidRDefault="00526E8E" w:rsidP="00526E8E">
      <w:pPr>
        <w:spacing w:after="0" w:line="240" w:lineRule="auto"/>
        <w:jc w:val="both"/>
        <w:rPr>
          <w:rFonts w:cs="Arial"/>
          <w:iCs/>
          <w:color w:val="000000"/>
        </w:rPr>
      </w:pPr>
    </w:p>
    <w:p w14:paraId="68A3BA01" w14:textId="77777777" w:rsidR="00526E8E" w:rsidRPr="00E828E9" w:rsidRDefault="00526E8E" w:rsidP="00526E8E">
      <w:pPr>
        <w:spacing w:after="0" w:line="240" w:lineRule="auto"/>
        <w:jc w:val="both"/>
        <w:rPr>
          <w:rFonts w:cs="Arial"/>
        </w:rPr>
      </w:pPr>
      <w:r w:rsidRPr="00E828E9">
        <w:rPr>
          <w:rFonts w:cs="Arial"/>
          <w:iCs/>
          <w:color w:val="000000"/>
        </w:rPr>
        <w:t xml:space="preserve">Eina de consulta: </w:t>
      </w:r>
      <w:hyperlink r:id="rId11" w:tgtFrame="_blank" w:history="1">
        <w:r w:rsidRPr="00E828E9">
          <w:rPr>
            <w:rStyle w:val="Enlla"/>
            <w:rFonts w:cs="Arial"/>
            <w:iCs/>
          </w:rPr>
          <w:t>http://tlbrowser.tsl.website/tools/</w:t>
        </w:r>
      </w:hyperlink>
    </w:p>
    <w:p w14:paraId="6C23A72E" w14:textId="77777777" w:rsidR="00526E8E" w:rsidRPr="00E828E9" w:rsidRDefault="00526E8E" w:rsidP="00526E8E">
      <w:pPr>
        <w:spacing w:after="0" w:line="240" w:lineRule="auto"/>
        <w:jc w:val="both"/>
        <w:rPr>
          <w:rFonts w:cs="Arial"/>
          <w:lang w:eastAsia="es-ES"/>
        </w:rPr>
      </w:pPr>
    </w:p>
    <w:p w14:paraId="2ED1825A" w14:textId="77777777" w:rsidR="00526E8E" w:rsidRPr="00E828E9" w:rsidRDefault="00526E8E" w:rsidP="00526E8E">
      <w:pPr>
        <w:pStyle w:val="Ttol2"/>
        <w:spacing w:before="0" w:after="0"/>
        <w:jc w:val="both"/>
        <w:rPr>
          <w:rFonts w:ascii="Arial" w:hAnsi="Arial" w:cs="Arial"/>
          <w:i w:val="0"/>
          <w:sz w:val="22"/>
          <w:szCs w:val="22"/>
        </w:rPr>
      </w:pPr>
      <w:bookmarkStart w:id="25" w:name="_Toc21500328"/>
      <w:bookmarkStart w:id="26" w:name="_Toc34139667"/>
      <w:r w:rsidRPr="00E828E9">
        <w:rPr>
          <w:rFonts w:ascii="Arial" w:hAnsi="Arial" w:cs="Arial"/>
          <w:i w:val="0"/>
          <w:sz w:val="22"/>
          <w:szCs w:val="22"/>
        </w:rPr>
        <w:t>Novena. Aptitud per contractar</w:t>
      </w:r>
      <w:bookmarkEnd w:id="25"/>
      <w:bookmarkEnd w:id="26"/>
    </w:p>
    <w:p w14:paraId="36828D3D" w14:textId="77777777" w:rsidR="00526E8E" w:rsidRPr="00E828E9" w:rsidRDefault="00526E8E" w:rsidP="00526E8E">
      <w:pPr>
        <w:spacing w:after="0" w:line="240" w:lineRule="auto"/>
        <w:jc w:val="both"/>
        <w:rPr>
          <w:rFonts w:cs="Arial"/>
          <w:b/>
          <w:snapToGrid w:val="0"/>
          <w:lang w:eastAsia="es-ES"/>
        </w:rPr>
      </w:pPr>
    </w:p>
    <w:p w14:paraId="49712F22" w14:textId="77777777" w:rsidR="00526E8E" w:rsidRPr="00E828E9" w:rsidRDefault="00526E8E" w:rsidP="00526E8E">
      <w:pPr>
        <w:spacing w:after="0" w:line="240" w:lineRule="auto"/>
        <w:jc w:val="both"/>
        <w:rPr>
          <w:rFonts w:cs="Arial"/>
          <w:snapToGrid w:val="0"/>
          <w:lang w:eastAsia="es-ES"/>
        </w:rPr>
      </w:pPr>
      <w:r w:rsidRPr="00E828E9">
        <w:rPr>
          <w:rFonts w:cs="Arial"/>
          <w:b/>
          <w:snapToGrid w:val="0"/>
          <w:lang w:eastAsia="es-ES"/>
        </w:rPr>
        <w:t xml:space="preserve">9.1 </w:t>
      </w:r>
      <w:r w:rsidRPr="00E828E9">
        <w:rPr>
          <w:rFonts w:cs="Arial"/>
          <w:snapToGrid w:val="0"/>
          <w:lang w:eastAsia="es-ES"/>
        </w:rPr>
        <w:t>Estan facultades per participar en aquesta licitació i subscriure, si escau, el contracte corresponent les persones naturals o jurídiques, espanyoles o estrangeres, que reuneixin les condicions següents:</w:t>
      </w:r>
    </w:p>
    <w:p w14:paraId="1629FA41" w14:textId="77777777" w:rsidR="00526E8E" w:rsidRPr="00E828E9" w:rsidRDefault="00526E8E" w:rsidP="00526E8E">
      <w:pPr>
        <w:pStyle w:val="Pargrafdellista"/>
        <w:numPr>
          <w:ilvl w:val="0"/>
          <w:numId w:val="4"/>
        </w:numPr>
        <w:contextualSpacing w:val="0"/>
        <w:jc w:val="both"/>
        <w:rPr>
          <w:rFonts w:ascii="Arial" w:hAnsi="Arial" w:cs="Arial"/>
          <w:snapToGrid w:val="0"/>
          <w:sz w:val="22"/>
          <w:szCs w:val="22"/>
        </w:rPr>
      </w:pPr>
      <w:r w:rsidRPr="00E828E9">
        <w:rPr>
          <w:rFonts w:ascii="Arial" w:hAnsi="Arial" w:cs="Arial"/>
          <w:snapToGrid w:val="0"/>
          <w:sz w:val="22"/>
          <w:szCs w:val="22"/>
        </w:rPr>
        <w:t xml:space="preserve">Tenir personalitat jurídica i plena capacitat d’obrar, d’acord amb el que preveu l’article 65 de la LCSP; </w:t>
      </w:r>
    </w:p>
    <w:p w14:paraId="63724D5A" w14:textId="77777777" w:rsidR="00526E8E" w:rsidRPr="00E828E9" w:rsidRDefault="00526E8E" w:rsidP="00526E8E">
      <w:pPr>
        <w:pStyle w:val="Pargrafdellista"/>
        <w:contextualSpacing w:val="0"/>
        <w:jc w:val="both"/>
        <w:rPr>
          <w:rFonts w:ascii="Arial" w:hAnsi="Arial" w:cs="Arial"/>
          <w:snapToGrid w:val="0"/>
          <w:sz w:val="22"/>
          <w:szCs w:val="22"/>
        </w:rPr>
      </w:pPr>
    </w:p>
    <w:p w14:paraId="330E6950" w14:textId="77777777" w:rsidR="00526E8E" w:rsidRPr="00E828E9" w:rsidRDefault="00526E8E" w:rsidP="00526E8E">
      <w:pPr>
        <w:pStyle w:val="Pargrafdellista"/>
        <w:numPr>
          <w:ilvl w:val="0"/>
          <w:numId w:val="4"/>
        </w:numPr>
        <w:contextualSpacing w:val="0"/>
        <w:jc w:val="both"/>
        <w:rPr>
          <w:rFonts w:ascii="Arial" w:hAnsi="Arial" w:cs="Arial"/>
          <w:snapToGrid w:val="0"/>
          <w:sz w:val="22"/>
          <w:szCs w:val="22"/>
        </w:rPr>
      </w:pPr>
      <w:r w:rsidRPr="00E828E9">
        <w:rPr>
          <w:rFonts w:ascii="Arial" w:hAnsi="Arial" w:cs="Arial"/>
          <w:snapToGrid w:val="0"/>
          <w:sz w:val="22"/>
          <w:szCs w:val="22"/>
        </w:rPr>
        <w:t>No estar</w:t>
      </w:r>
      <w:r w:rsidRPr="00E828E9">
        <w:rPr>
          <w:rFonts w:ascii="Arial" w:hAnsi="Arial" w:cs="Arial"/>
          <w:sz w:val="22"/>
          <w:szCs w:val="22"/>
        </w:rPr>
        <w:t xml:space="preserve"> </w:t>
      </w:r>
      <w:r w:rsidRPr="00E828E9">
        <w:rPr>
          <w:rFonts w:ascii="Arial" w:hAnsi="Arial" w:cs="Arial"/>
          <w:snapToGrid w:val="0"/>
          <w:sz w:val="22"/>
          <w:szCs w:val="22"/>
        </w:rPr>
        <w:t xml:space="preserve">incurses en alguna de les circumstàncies de prohibició de contractar recollides en l’article 71 de la LCSP, la qual cosa poden acreditar per qualsevol dels mitjans establerts en l’article 85 de la LCSP; </w:t>
      </w:r>
    </w:p>
    <w:p w14:paraId="4AEADFF4" w14:textId="77777777" w:rsidR="00526E8E" w:rsidRPr="00E828E9" w:rsidRDefault="00526E8E" w:rsidP="00526E8E">
      <w:pPr>
        <w:spacing w:after="0" w:line="240" w:lineRule="auto"/>
        <w:jc w:val="both"/>
        <w:rPr>
          <w:rFonts w:cs="Arial"/>
          <w:snapToGrid w:val="0"/>
        </w:rPr>
      </w:pPr>
    </w:p>
    <w:p w14:paraId="2F9E6ED4" w14:textId="77777777" w:rsidR="00526E8E" w:rsidRPr="00E828E9" w:rsidRDefault="00526E8E" w:rsidP="00526E8E">
      <w:pPr>
        <w:pStyle w:val="Pargrafdellista"/>
        <w:numPr>
          <w:ilvl w:val="0"/>
          <w:numId w:val="4"/>
        </w:numPr>
        <w:contextualSpacing w:val="0"/>
        <w:jc w:val="both"/>
        <w:rPr>
          <w:rFonts w:ascii="Arial" w:hAnsi="Arial" w:cs="Arial"/>
          <w:snapToGrid w:val="0"/>
          <w:sz w:val="22"/>
          <w:szCs w:val="22"/>
        </w:rPr>
      </w:pPr>
      <w:r w:rsidRPr="00E828E9">
        <w:rPr>
          <w:rFonts w:ascii="Arial" w:hAnsi="Arial" w:cs="Arial"/>
          <w:snapToGrid w:val="0"/>
          <w:sz w:val="22"/>
          <w:szCs w:val="22"/>
        </w:rPr>
        <w:t xml:space="preserve">Acreditar la solvència requerida, en els termes establerts en la clàusula desena d’aquest plec; </w:t>
      </w:r>
    </w:p>
    <w:p w14:paraId="6C0E9706" w14:textId="77777777" w:rsidR="00526E8E" w:rsidRPr="00E828E9" w:rsidRDefault="00526E8E" w:rsidP="00526E8E">
      <w:pPr>
        <w:pStyle w:val="Pargrafdellista"/>
        <w:ind w:left="502"/>
        <w:contextualSpacing w:val="0"/>
        <w:jc w:val="both"/>
        <w:rPr>
          <w:rFonts w:ascii="Arial" w:hAnsi="Arial" w:cs="Arial"/>
          <w:snapToGrid w:val="0"/>
          <w:sz w:val="22"/>
          <w:szCs w:val="22"/>
        </w:rPr>
      </w:pPr>
    </w:p>
    <w:p w14:paraId="06C4C37C" w14:textId="77777777" w:rsidR="00526E8E" w:rsidRPr="00E828E9" w:rsidRDefault="00526E8E" w:rsidP="00526E8E">
      <w:pPr>
        <w:pStyle w:val="Pargrafdellista"/>
        <w:numPr>
          <w:ilvl w:val="0"/>
          <w:numId w:val="4"/>
        </w:numPr>
        <w:contextualSpacing w:val="0"/>
        <w:jc w:val="both"/>
        <w:rPr>
          <w:rFonts w:ascii="Arial" w:hAnsi="Arial" w:cs="Arial"/>
          <w:snapToGrid w:val="0"/>
          <w:sz w:val="22"/>
          <w:szCs w:val="22"/>
        </w:rPr>
      </w:pPr>
      <w:r w:rsidRPr="00E828E9">
        <w:rPr>
          <w:rFonts w:ascii="Arial" w:hAnsi="Arial" w:cs="Arial"/>
          <w:snapToGrid w:val="0"/>
          <w:sz w:val="22"/>
          <w:szCs w:val="22"/>
        </w:rPr>
        <w:t>Tenir l’habilitació empresarial o professional que, si s’escau, sigui exigible per dur a terme la prestació que constitueixi l’objecte del contracte; i</w:t>
      </w:r>
    </w:p>
    <w:p w14:paraId="458C1ABA" w14:textId="77777777" w:rsidR="00526E8E" w:rsidRPr="00E828E9" w:rsidRDefault="00526E8E" w:rsidP="00526E8E">
      <w:pPr>
        <w:pStyle w:val="Pargrafdellista"/>
        <w:ind w:left="502"/>
        <w:contextualSpacing w:val="0"/>
        <w:jc w:val="both"/>
        <w:rPr>
          <w:rFonts w:ascii="Arial" w:hAnsi="Arial" w:cs="Arial"/>
          <w:snapToGrid w:val="0"/>
          <w:sz w:val="22"/>
          <w:szCs w:val="22"/>
        </w:rPr>
      </w:pPr>
    </w:p>
    <w:p w14:paraId="2AEA31A1" w14:textId="77777777" w:rsidR="00526E8E" w:rsidRPr="00E828E9" w:rsidRDefault="00526E8E" w:rsidP="00526E8E">
      <w:pPr>
        <w:pStyle w:val="Pargrafdellista"/>
        <w:numPr>
          <w:ilvl w:val="0"/>
          <w:numId w:val="4"/>
        </w:numPr>
        <w:contextualSpacing w:val="0"/>
        <w:jc w:val="both"/>
        <w:rPr>
          <w:rFonts w:ascii="Arial" w:hAnsi="Arial" w:cs="Arial"/>
          <w:snapToGrid w:val="0"/>
          <w:sz w:val="22"/>
          <w:szCs w:val="22"/>
        </w:rPr>
      </w:pPr>
      <w:r w:rsidRPr="00E828E9">
        <w:rPr>
          <w:rFonts w:ascii="Arial" w:hAnsi="Arial" w:cs="Arial"/>
          <w:snapToGrid w:val="0"/>
          <w:sz w:val="22"/>
          <w:szCs w:val="22"/>
        </w:rPr>
        <w:lastRenderedPageBreak/>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14:paraId="757EC214" w14:textId="77777777" w:rsidR="00526E8E" w:rsidRPr="00E828E9" w:rsidRDefault="00526E8E" w:rsidP="00526E8E">
      <w:pPr>
        <w:spacing w:after="0" w:line="240" w:lineRule="auto"/>
        <w:jc w:val="both"/>
        <w:rPr>
          <w:rFonts w:cs="Arial"/>
          <w:lang w:eastAsia="es-ES"/>
        </w:rPr>
      </w:pPr>
    </w:p>
    <w:p w14:paraId="1AE87C3E"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Així mateix,  les prestacions objecte d’aquest contracte han d’estar compreses dins de les finalitats, objecte o àmbit d’activitat de les empreses licitadores, segons resulti dels seus estatuts o de les seves regles fundacionals. </w:t>
      </w:r>
    </w:p>
    <w:p w14:paraId="63F31D7B" w14:textId="77777777" w:rsidR="00526E8E" w:rsidRPr="00E828E9" w:rsidRDefault="00526E8E" w:rsidP="00526E8E">
      <w:pPr>
        <w:tabs>
          <w:tab w:val="left" w:pos="0"/>
          <w:tab w:val="left" w:pos="680"/>
          <w:tab w:val="left" w:pos="1473"/>
          <w:tab w:val="left" w:pos="4320"/>
        </w:tabs>
        <w:spacing w:after="0" w:line="240" w:lineRule="auto"/>
        <w:jc w:val="both"/>
        <w:rPr>
          <w:rFonts w:cs="Arial"/>
          <w:b/>
          <w:snapToGrid w:val="0"/>
          <w:lang w:eastAsia="es-ES"/>
        </w:rPr>
      </w:pPr>
    </w:p>
    <w:p w14:paraId="00BED20D"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E828E9">
        <w:rPr>
          <w:rFonts w:cs="Arial"/>
          <w:snapToGrid w:val="0"/>
          <w:lang w:eastAsia="es-ES"/>
        </w:rPr>
        <w:t>Les circumstàncies relatives a la capacitat, solvència i absència de prohibicions de contractar han de concórrer en la data final de presentació d’ofertes i subsistir en el moment de perfecció del contracte.</w:t>
      </w:r>
    </w:p>
    <w:p w14:paraId="338CF273" w14:textId="77777777" w:rsidR="00526E8E" w:rsidRPr="00E828E9" w:rsidRDefault="00526E8E" w:rsidP="00526E8E">
      <w:pPr>
        <w:tabs>
          <w:tab w:val="left" w:pos="0"/>
          <w:tab w:val="left" w:pos="680"/>
          <w:tab w:val="left" w:pos="1473"/>
          <w:tab w:val="left" w:pos="4320"/>
        </w:tabs>
        <w:spacing w:after="0" w:line="240" w:lineRule="auto"/>
        <w:jc w:val="both"/>
        <w:rPr>
          <w:rFonts w:cs="Arial"/>
          <w:i/>
          <w:snapToGrid w:val="0"/>
          <w:lang w:eastAsia="es-ES"/>
        </w:rPr>
      </w:pPr>
    </w:p>
    <w:p w14:paraId="413DE252"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E828E9">
        <w:rPr>
          <w:rFonts w:cs="Arial"/>
          <w:b/>
          <w:snapToGrid w:val="0"/>
          <w:lang w:eastAsia="es-ES"/>
        </w:rPr>
        <w:t xml:space="preserve">9.2 </w:t>
      </w:r>
      <w:r w:rsidRPr="00E828E9">
        <w:rPr>
          <w:rFonts w:cs="Arial"/>
          <w:snapToGrid w:val="0"/>
          <w:lang w:eastAsia="es-ES"/>
        </w:rPr>
        <w:t>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w:t>
      </w:r>
    </w:p>
    <w:p w14:paraId="7E204022"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p>
    <w:p w14:paraId="364966DE"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E828E9">
        <w:rPr>
          <w:rFonts w:cs="Arial"/>
          <w:snapToGrid w:val="0"/>
          <w:lang w:eastAsia="es-ES"/>
        </w:rPr>
        <w:t>La capacitat d’obrar de les empreses espanyoles persones físiques s’acredita amb la presentació del NIF.</w:t>
      </w:r>
    </w:p>
    <w:p w14:paraId="38FC18B5" w14:textId="77777777" w:rsidR="00526E8E" w:rsidRPr="00E828E9" w:rsidRDefault="00526E8E" w:rsidP="00526E8E">
      <w:pPr>
        <w:spacing w:after="0" w:line="240" w:lineRule="auto"/>
        <w:jc w:val="both"/>
        <w:rPr>
          <w:rFonts w:cs="Arial"/>
          <w:lang w:eastAsia="es-ES"/>
        </w:rPr>
      </w:pPr>
    </w:p>
    <w:p w14:paraId="3A4CAB3A" w14:textId="77777777" w:rsidR="00526E8E" w:rsidRPr="00E828E9" w:rsidRDefault="00526E8E" w:rsidP="00526E8E">
      <w:pPr>
        <w:spacing w:after="0" w:line="240" w:lineRule="auto"/>
        <w:jc w:val="both"/>
        <w:rPr>
          <w:rFonts w:cs="Arial"/>
          <w:lang w:eastAsia="es-ES"/>
        </w:rPr>
      </w:pPr>
      <w:r w:rsidRPr="00E828E9">
        <w:rPr>
          <w:rFonts w:cs="Arial"/>
          <w:lang w:eastAsia="es-ES"/>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14:paraId="2A5190E3" w14:textId="77777777" w:rsidR="00526E8E" w:rsidRPr="00E828E9" w:rsidRDefault="00526E8E" w:rsidP="00526E8E">
      <w:pPr>
        <w:spacing w:after="0" w:line="240" w:lineRule="auto"/>
        <w:jc w:val="both"/>
        <w:rPr>
          <w:rFonts w:cs="Arial"/>
          <w:lang w:eastAsia="es-ES"/>
        </w:rPr>
      </w:pPr>
    </w:p>
    <w:p w14:paraId="16300C84"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de l’Organització Mundial del Comerç (OMC), sempre que es tracti de contractes subjectes a regulació harmonitzada –de valor estimat igual o superior a 221.000 euros– o, en cas contrari, l’informe de reciprocitat al que fa referència l’article 80 de la LCSP.</w:t>
      </w:r>
    </w:p>
    <w:p w14:paraId="4C5CD255" w14:textId="77777777" w:rsidR="00526E8E" w:rsidRPr="00E828E9" w:rsidRDefault="00526E8E" w:rsidP="00526E8E">
      <w:pPr>
        <w:spacing w:after="0" w:line="240" w:lineRule="auto"/>
        <w:jc w:val="both"/>
        <w:rPr>
          <w:rFonts w:cs="Arial"/>
          <w:snapToGrid w:val="0"/>
          <w:lang w:eastAsia="es-ES"/>
        </w:rPr>
      </w:pPr>
    </w:p>
    <w:p w14:paraId="1FFDF16E" w14:textId="77777777" w:rsidR="00526E8E" w:rsidRPr="00E828E9" w:rsidRDefault="00526E8E" w:rsidP="00526E8E">
      <w:pPr>
        <w:spacing w:after="0" w:line="240" w:lineRule="auto"/>
        <w:jc w:val="both"/>
        <w:rPr>
          <w:rFonts w:cs="Arial"/>
          <w:snapToGrid w:val="0"/>
          <w:lang w:eastAsia="es-ES"/>
        </w:rPr>
      </w:pPr>
      <w:r w:rsidRPr="00E828E9">
        <w:rPr>
          <w:rFonts w:cs="Arial"/>
          <w:b/>
          <w:snapToGrid w:val="0"/>
          <w:lang w:eastAsia="es-ES"/>
        </w:rPr>
        <w:t>9.3</w:t>
      </w:r>
      <w:r w:rsidRPr="00E828E9">
        <w:rPr>
          <w:rFonts w:cs="Arial"/>
          <w:snapToGrid w:val="0"/>
          <w:lang w:eastAsia="es-ES"/>
        </w:rPr>
        <w:t xml:space="preserve"> També poden participar en aquesta licitació les unions d’empreses que es 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14:paraId="6C23C7AC" w14:textId="77777777" w:rsidR="00526E8E" w:rsidRPr="00E828E9" w:rsidRDefault="00526E8E" w:rsidP="00526E8E">
      <w:pPr>
        <w:spacing w:after="0" w:line="240" w:lineRule="auto"/>
        <w:jc w:val="both"/>
        <w:rPr>
          <w:rFonts w:cs="Arial"/>
          <w:b/>
          <w:snapToGrid w:val="0"/>
          <w:spacing w:val="-3"/>
          <w:lang w:eastAsia="es-ES"/>
        </w:rPr>
      </w:pPr>
    </w:p>
    <w:p w14:paraId="33B012F6" w14:textId="77777777" w:rsidR="00526E8E" w:rsidRPr="00E828E9" w:rsidRDefault="00526E8E" w:rsidP="00526E8E">
      <w:pPr>
        <w:spacing w:after="0" w:line="240" w:lineRule="auto"/>
        <w:jc w:val="both"/>
        <w:rPr>
          <w:rFonts w:cs="Arial"/>
          <w:snapToGrid w:val="0"/>
          <w:spacing w:val="-3"/>
          <w:lang w:eastAsia="es-ES"/>
        </w:rPr>
      </w:pPr>
      <w:r w:rsidRPr="00E828E9">
        <w:rPr>
          <w:rFonts w:cs="Arial"/>
          <w:b/>
          <w:snapToGrid w:val="0"/>
          <w:spacing w:val="-3"/>
          <w:lang w:eastAsia="es-ES"/>
        </w:rPr>
        <w:t>9.4</w:t>
      </w:r>
      <w:r w:rsidRPr="00E828E9">
        <w:rPr>
          <w:rFonts w:cs="Arial"/>
          <w:snapToGrid w:val="0"/>
          <w:spacing w:val="-3"/>
          <w:lang w:eastAsia="es-ES"/>
        </w:rPr>
        <w:t xml:space="preserve"> La durada de la UTE ha de coincidir, almenys, amb la del contracte fins a la seva extinció.</w:t>
      </w:r>
    </w:p>
    <w:p w14:paraId="04D43C6A" w14:textId="77777777" w:rsidR="00526E8E" w:rsidRPr="00E828E9" w:rsidRDefault="00526E8E" w:rsidP="00526E8E">
      <w:pPr>
        <w:spacing w:after="0" w:line="240" w:lineRule="auto"/>
        <w:jc w:val="both"/>
        <w:rPr>
          <w:rFonts w:cs="Arial"/>
          <w:b/>
          <w:snapToGrid w:val="0"/>
          <w:spacing w:val="-3"/>
          <w:lang w:eastAsia="es-ES"/>
        </w:rPr>
      </w:pPr>
    </w:p>
    <w:p w14:paraId="5D1E6833" w14:textId="77777777" w:rsidR="00526E8E" w:rsidRPr="00E828E9" w:rsidRDefault="00526E8E" w:rsidP="00526E8E">
      <w:pPr>
        <w:spacing w:after="0" w:line="240" w:lineRule="auto"/>
        <w:jc w:val="both"/>
        <w:rPr>
          <w:rFonts w:cs="Arial"/>
          <w:i/>
          <w:snapToGrid w:val="0"/>
          <w:spacing w:val="-3"/>
          <w:lang w:eastAsia="es-ES"/>
        </w:rPr>
      </w:pPr>
      <w:r w:rsidRPr="00E828E9">
        <w:rPr>
          <w:rFonts w:cs="Arial"/>
          <w:b/>
          <w:snapToGrid w:val="0"/>
          <w:spacing w:val="-3"/>
          <w:lang w:eastAsia="es-ES"/>
        </w:rPr>
        <w:lastRenderedPageBreak/>
        <w:t>9.5</w:t>
      </w:r>
      <w:r w:rsidRPr="00E828E9">
        <w:rPr>
          <w:rFonts w:cs="Arial"/>
          <w:snapToGrid w:val="0"/>
          <w:spacing w:val="-3"/>
          <w:lang w:eastAsia="es-ES"/>
        </w:rPr>
        <w:t xml:space="preserve"> Les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 </w:t>
      </w:r>
    </w:p>
    <w:p w14:paraId="7290677B" w14:textId="77777777" w:rsidR="00526E8E" w:rsidRPr="00E828E9" w:rsidRDefault="00526E8E" w:rsidP="00526E8E">
      <w:pPr>
        <w:spacing w:after="0" w:line="240" w:lineRule="auto"/>
        <w:jc w:val="both"/>
        <w:rPr>
          <w:rFonts w:cs="Arial"/>
          <w:snapToGrid w:val="0"/>
          <w:color w:val="FF0000"/>
          <w:spacing w:val="-3"/>
          <w:lang w:eastAsia="es-ES"/>
        </w:rPr>
      </w:pPr>
    </w:p>
    <w:p w14:paraId="28DEDCA9" w14:textId="77777777" w:rsidR="00526E8E" w:rsidRPr="00E828E9" w:rsidRDefault="00526E8E" w:rsidP="00526E8E">
      <w:pPr>
        <w:spacing w:after="0" w:line="240" w:lineRule="auto"/>
        <w:jc w:val="both"/>
        <w:rPr>
          <w:rFonts w:cs="Arial"/>
          <w:snapToGrid w:val="0"/>
          <w:spacing w:val="-3"/>
          <w:lang w:eastAsia="es-ES"/>
        </w:rPr>
      </w:pPr>
      <w:r w:rsidRPr="00E828E9">
        <w:rPr>
          <w:rFonts w:cs="Arial"/>
          <w:b/>
          <w:snapToGrid w:val="0"/>
          <w:spacing w:val="-3"/>
          <w:lang w:eastAsia="es-ES"/>
        </w:rPr>
        <w:t>9.6</w:t>
      </w:r>
      <w:r w:rsidRPr="00E828E9">
        <w:rPr>
          <w:rFonts w:cs="Arial"/>
          <w:snapToGrid w:val="0"/>
          <w:spacing w:val="-3"/>
          <w:lang w:eastAsia="es-ES"/>
        </w:rPr>
        <w:t xml:space="preserve"> Les empreses que hagin participat en l’elaboració de les especificacions tècniques o dels documents preparatoris del contracte o hagin assessorat a l’òrgan de contractació durant la preparació del procediment de contractació, poden participar en la licitació sempre que es garanteixi que la seva participació no falseja la competència.</w:t>
      </w:r>
    </w:p>
    <w:p w14:paraId="08C4065B" w14:textId="77777777" w:rsidR="00526E8E" w:rsidRPr="00E828E9" w:rsidRDefault="00526E8E" w:rsidP="00526E8E">
      <w:pPr>
        <w:spacing w:after="0" w:line="240" w:lineRule="auto"/>
        <w:jc w:val="both"/>
        <w:rPr>
          <w:rFonts w:cs="Arial"/>
          <w:i/>
          <w:snapToGrid w:val="0"/>
          <w:spacing w:val="-3"/>
          <w:lang w:eastAsia="es-ES"/>
        </w:rPr>
      </w:pPr>
    </w:p>
    <w:p w14:paraId="6334850F" w14:textId="77777777" w:rsidR="00526E8E" w:rsidRPr="00E828E9" w:rsidRDefault="00526E8E" w:rsidP="00526E8E">
      <w:pPr>
        <w:pStyle w:val="Ttol2"/>
        <w:spacing w:before="0" w:after="0"/>
        <w:jc w:val="both"/>
        <w:rPr>
          <w:rFonts w:ascii="Arial" w:hAnsi="Arial" w:cs="Arial"/>
          <w:i w:val="0"/>
          <w:snapToGrid w:val="0"/>
          <w:sz w:val="22"/>
          <w:szCs w:val="22"/>
        </w:rPr>
      </w:pPr>
      <w:bookmarkStart w:id="27" w:name="_Toc21500329"/>
      <w:bookmarkStart w:id="28" w:name="_Toc34139668"/>
      <w:r w:rsidRPr="00E828E9">
        <w:rPr>
          <w:rFonts w:ascii="Arial" w:hAnsi="Arial" w:cs="Arial"/>
          <w:i w:val="0"/>
          <w:snapToGrid w:val="0"/>
          <w:sz w:val="22"/>
          <w:szCs w:val="22"/>
        </w:rPr>
        <w:t>Desena. Solvència de les empreses licitadores</w:t>
      </w:r>
      <w:bookmarkEnd w:id="27"/>
      <w:bookmarkEnd w:id="28"/>
    </w:p>
    <w:p w14:paraId="70E16C89" w14:textId="77777777" w:rsidR="00526E8E" w:rsidRPr="00E828E9" w:rsidRDefault="00526E8E" w:rsidP="00526E8E">
      <w:pPr>
        <w:spacing w:after="0" w:line="240" w:lineRule="auto"/>
        <w:jc w:val="both"/>
        <w:rPr>
          <w:rFonts w:cs="Arial"/>
          <w:b/>
          <w:snapToGrid w:val="0"/>
          <w:lang w:eastAsia="es-ES"/>
        </w:rPr>
      </w:pPr>
    </w:p>
    <w:p w14:paraId="130DA6AE"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10.1 </w:t>
      </w:r>
      <w:r w:rsidRPr="00E828E9">
        <w:rPr>
          <w:rFonts w:cs="Arial"/>
          <w:lang w:eastAsia="es-ES"/>
        </w:rPr>
        <w:t xml:space="preserve">Les empreses han d’acreditar que compleixen els requisits mínims de solvència que es detallen en </w:t>
      </w:r>
      <w:r w:rsidRPr="00E828E9">
        <w:rPr>
          <w:rFonts w:cs="Arial"/>
          <w:b/>
          <w:lang w:eastAsia="es-ES"/>
        </w:rPr>
        <w:t>l’apartat G.1 del quadre de característiques</w:t>
      </w:r>
      <w:r w:rsidRPr="00E828E9">
        <w:rPr>
          <w:rFonts w:cs="Arial"/>
          <w:lang w:eastAsia="es-ES"/>
        </w:rPr>
        <w:t xml:space="preserve">, bé a través dels mitjans d’acreditació que es relacionen en aquest mateix apartat </w:t>
      </w:r>
      <w:r w:rsidRPr="00E828E9">
        <w:rPr>
          <w:rFonts w:cs="Arial"/>
          <w:b/>
          <w:lang w:eastAsia="es-ES"/>
        </w:rPr>
        <w:t>G.1 del quadre de característiques</w:t>
      </w:r>
      <w:r w:rsidRPr="00E828E9">
        <w:rPr>
          <w:rFonts w:cs="Arial"/>
          <w:lang w:eastAsia="es-ES"/>
        </w:rPr>
        <w:t xml:space="preserve">, o bé alternativament mitjançant la classificació equivalent a aquesta solvència, que s’assenyala en </w:t>
      </w:r>
      <w:r w:rsidRPr="00E828E9">
        <w:rPr>
          <w:rFonts w:cs="Arial"/>
          <w:b/>
          <w:lang w:eastAsia="es-ES"/>
        </w:rPr>
        <w:t>l’apartat G.2 del mateix quadre de característiques</w:t>
      </w:r>
      <w:r w:rsidRPr="00E828E9">
        <w:rPr>
          <w:rFonts w:cs="Arial"/>
          <w:lang w:eastAsia="es-ES"/>
        </w:rPr>
        <w:t>. Quan aquests mitjans superin els mínims fixats als articles 87.3 i 90.2 de la LCSP, estaran justificats a l’expedient a través de l’informe corresponent.</w:t>
      </w:r>
    </w:p>
    <w:p w14:paraId="0DC00BB3" w14:textId="77777777" w:rsidR="00526E8E" w:rsidRPr="00E828E9" w:rsidRDefault="00526E8E" w:rsidP="00526E8E">
      <w:pPr>
        <w:spacing w:after="0" w:line="240" w:lineRule="auto"/>
        <w:jc w:val="both"/>
        <w:rPr>
          <w:rFonts w:cs="Arial"/>
          <w:lang w:eastAsia="es-ES"/>
        </w:rPr>
      </w:pPr>
    </w:p>
    <w:p w14:paraId="1B8D8522" w14:textId="77777777" w:rsidR="00526E8E" w:rsidRPr="00E828E9" w:rsidRDefault="00526E8E" w:rsidP="00526E8E">
      <w:pPr>
        <w:spacing w:after="0" w:line="240" w:lineRule="auto"/>
        <w:jc w:val="both"/>
        <w:rPr>
          <w:rFonts w:cs="Arial"/>
          <w:lang w:eastAsia="es-ES"/>
        </w:rPr>
      </w:pPr>
      <w:r w:rsidRPr="00E828E9">
        <w:rPr>
          <w:rFonts w:cs="Arial"/>
          <w:lang w:eastAsia="es-ES"/>
        </w:rPr>
        <w:t>A les empreses que, per una raó vàlida, no estiguin en condicions de presentar les referències sol·licitades en l’</w:t>
      </w:r>
      <w:r w:rsidRPr="00E828E9">
        <w:rPr>
          <w:rFonts w:cs="Arial"/>
          <w:b/>
          <w:lang w:eastAsia="es-ES"/>
        </w:rPr>
        <w:t xml:space="preserve">apartat G del quadre de característiques </w:t>
      </w:r>
      <w:r w:rsidRPr="00E828E9">
        <w:rPr>
          <w:rFonts w:cs="Arial"/>
          <w:lang w:eastAsia="es-ES"/>
        </w:rPr>
        <w:t xml:space="preserve">per acreditar la seva solvència econòmica i financera, se les autoritzarà a acreditar-la per mitjà de qualsevol altre document que l’òrgan de contractació consideri apropiat. </w:t>
      </w:r>
    </w:p>
    <w:p w14:paraId="1F39182F" w14:textId="77777777" w:rsidR="00526E8E" w:rsidRPr="00E828E9" w:rsidRDefault="00526E8E" w:rsidP="00526E8E">
      <w:pPr>
        <w:spacing w:after="0" w:line="240" w:lineRule="auto"/>
        <w:jc w:val="both"/>
        <w:rPr>
          <w:rFonts w:cs="Arial"/>
          <w:lang w:eastAsia="es-ES"/>
        </w:rPr>
      </w:pPr>
    </w:p>
    <w:p w14:paraId="6C618AB4" w14:textId="77777777" w:rsidR="00526E8E" w:rsidRPr="00E828E9" w:rsidRDefault="00526E8E" w:rsidP="00526E8E">
      <w:pPr>
        <w:spacing w:after="0" w:line="240" w:lineRule="auto"/>
        <w:jc w:val="both"/>
        <w:rPr>
          <w:rFonts w:cs="Arial"/>
          <w:lang w:eastAsia="es-ES"/>
        </w:rPr>
      </w:pPr>
      <w:r w:rsidRPr="00E828E9">
        <w:rPr>
          <w:rFonts w:cs="Arial"/>
          <w:b/>
          <w:lang w:eastAsia="es-ES"/>
        </w:rPr>
        <w:t>10.2</w:t>
      </w:r>
      <w:r w:rsidRPr="00E828E9">
        <w:rPr>
          <w:rFonts w:cs="Arial"/>
          <w:lang w:eastAsia="es-ES"/>
        </w:rPr>
        <w:t xml:space="preserve"> Les empreses licitadores s’han de comprometre a dedicar o adscriure a l’execució del contracte els mitjans personals o materials suficients que s’indiquen en l’</w:t>
      </w:r>
      <w:r w:rsidRPr="00E828E9">
        <w:rPr>
          <w:rFonts w:cs="Arial"/>
          <w:b/>
          <w:lang w:eastAsia="es-ES"/>
        </w:rPr>
        <w:t>apartat G.3 del quadre de característiques</w:t>
      </w:r>
      <w:r w:rsidRPr="00E828E9">
        <w:rPr>
          <w:rFonts w:cs="Arial"/>
          <w:lang w:eastAsia="es-ES"/>
        </w:rPr>
        <w:t xml:space="preserve">. </w:t>
      </w:r>
    </w:p>
    <w:p w14:paraId="75130E1A" w14:textId="77777777" w:rsidR="00526E8E" w:rsidRPr="00E828E9" w:rsidRDefault="00526E8E" w:rsidP="00526E8E">
      <w:pPr>
        <w:spacing w:after="0" w:line="240" w:lineRule="auto"/>
        <w:jc w:val="both"/>
        <w:rPr>
          <w:rFonts w:cs="Arial"/>
          <w:b/>
          <w:lang w:eastAsia="es-ES"/>
        </w:rPr>
      </w:pPr>
    </w:p>
    <w:p w14:paraId="7710FF3E"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10.3 </w:t>
      </w:r>
      <w:r w:rsidRPr="00E828E9">
        <w:rPr>
          <w:rFonts w:cs="Arial"/>
          <w:lang w:eastAsia="es-ES"/>
        </w:rPr>
        <w:t>Les empreses licitadores poden recórrer per a l’execució del contracte a les capacitats d'altres entitats,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durant tota la durada de l’execució del contracte disposaran efectivament dels recursos necessaris mitjançant la presentació a tal efecte del compromís per escrit de les entitats esmentades.</w:t>
      </w:r>
    </w:p>
    <w:p w14:paraId="621CDAD8" w14:textId="77777777" w:rsidR="00526E8E" w:rsidRPr="00E828E9" w:rsidRDefault="00526E8E" w:rsidP="00526E8E">
      <w:pPr>
        <w:spacing w:after="0" w:line="240" w:lineRule="auto"/>
        <w:jc w:val="both"/>
        <w:rPr>
          <w:rFonts w:cs="Arial"/>
          <w:lang w:eastAsia="es-ES"/>
        </w:rPr>
      </w:pPr>
    </w:p>
    <w:p w14:paraId="08046AE9"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No obstant això, respecte als criteris relatius als títols d'estudis i professionals i a l'experiència professional, les empreses només poden recórrer a les capacitats d'altres entitats si aquestes presten els serveis per als quals són necessàries les capacitats esmentades. </w:t>
      </w:r>
    </w:p>
    <w:p w14:paraId="2C862957" w14:textId="77777777" w:rsidR="00526E8E" w:rsidRPr="00E828E9" w:rsidRDefault="00526E8E" w:rsidP="00526E8E">
      <w:pPr>
        <w:spacing w:after="0" w:line="240" w:lineRule="auto"/>
        <w:jc w:val="both"/>
        <w:rPr>
          <w:rFonts w:cs="Arial"/>
          <w:lang w:eastAsia="es-ES"/>
        </w:rPr>
      </w:pPr>
    </w:p>
    <w:p w14:paraId="31ECA707" w14:textId="77777777" w:rsidR="00526E8E" w:rsidRPr="00E828E9" w:rsidRDefault="00526E8E" w:rsidP="00526E8E">
      <w:pPr>
        <w:spacing w:after="0" w:line="240" w:lineRule="auto"/>
        <w:jc w:val="both"/>
        <w:rPr>
          <w:rFonts w:cs="Arial"/>
          <w:lang w:eastAsia="es-ES"/>
        </w:rPr>
      </w:pPr>
      <w:r w:rsidRPr="00E828E9">
        <w:rPr>
          <w:rFonts w:cs="Arial"/>
          <w:lang w:eastAsia="es-ES"/>
        </w:rPr>
        <w:t>En les mateixes condicions, les UTE poden recórrer a les capacitats dels participants en la unió o d'altres entitats.</w:t>
      </w:r>
    </w:p>
    <w:p w14:paraId="5ED088C4" w14:textId="77777777" w:rsidR="00526E8E" w:rsidRPr="00E828E9" w:rsidRDefault="00526E8E" w:rsidP="00526E8E">
      <w:pPr>
        <w:spacing w:after="0" w:line="240" w:lineRule="auto"/>
        <w:jc w:val="both"/>
        <w:rPr>
          <w:rFonts w:cs="Arial"/>
          <w:lang w:eastAsia="es-ES"/>
        </w:rPr>
      </w:pPr>
    </w:p>
    <w:p w14:paraId="011B9D26" w14:textId="77777777" w:rsidR="00526E8E" w:rsidRPr="00E828E9" w:rsidRDefault="00526E8E" w:rsidP="00526E8E">
      <w:pPr>
        <w:spacing w:after="0" w:line="240" w:lineRule="auto"/>
        <w:jc w:val="both"/>
        <w:rPr>
          <w:rFonts w:cs="Arial"/>
          <w:lang w:eastAsia="es-ES"/>
        </w:rPr>
      </w:pPr>
      <w:r w:rsidRPr="00E828E9">
        <w:rPr>
          <w:rFonts w:cs="Arial"/>
          <w:lang w:eastAsia="es-ES"/>
        </w:rPr>
        <w:t>Si una empresa recorre a les capacitats d'altres entitats respecte als requisits de solvència econòmica i financera, es podrà exigir formes de responsabilitat conjunta entre l’empresa i les entitats esmentades en l’execució del contracte, fins i tot que siguin responsables solidàriament.</w:t>
      </w:r>
    </w:p>
    <w:p w14:paraId="1B687B65" w14:textId="77777777" w:rsidR="00526E8E" w:rsidRPr="00E828E9" w:rsidRDefault="00526E8E" w:rsidP="00526E8E">
      <w:pPr>
        <w:spacing w:after="0" w:line="240" w:lineRule="auto"/>
        <w:jc w:val="both"/>
        <w:rPr>
          <w:rFonts w:cs="Arial"/>
          <w:lang w:eastAsia="es-ES"/>
        </w:rPr>
      </w:pPr>
    </w:p>
    <w:p w14:paraId="12529B33" w14:textId="77777777" w:rsidR="00526E8E" w:rsidRPr="00E828E9" w:rsidRDefault="00526E8E" w:rsidP="00526E8E">
      <w:pPr>
        <w:spacing w:after="0" w:line="240" w:lineRule="auto"/>
        <w:jc w:val="both"/>
        <w:rPr>
          <w:rFonts w:cs="Arial"/>
          <w:lang w:eastAsia="es-ES"/>
        </w:rPr>
      </w:pPr>
      <w:r w:rsidRPr="00E828E9">
        <w:rPr>
          <w:rFonts w:cs="Arial"/>
          <w:lang w:eastAsia="es-ES"/>
        </w:rPr>
        <w:t>Així mateix es pot exigir que determinades parts o treballs, en atenció a la seva especial naturalesa, siguin executades directament per la mateixa empresa licitadora o, en el cas d'una oferta presentada per una UTE, per un participant d’aquesta, havent d’indicar també els treballs als que es refereixi)</w:t>
      </w:r>
    </w:p>
    <w:p w14:paraId="0618B9C7" w14:textId="77777777" w:rsidR="00526E8E" w:rsidRPr="00E828E9" w:rsidRDefault="00526E8E" w:rsidP="00526E8E">
      <w:pPr>
        <w:spacing w:after="0" w:line="240" w:lineRule="auto"/>
        <w:jc w:val="both"/>
        <w:rPr>
          <w:rFonts w:cs="Arial"/>
          <w:lang w:eastAsia="es-ES"/>
        </w:rPr>
      </w:pPr>
    </w:p>
    <w:p w14:paraId="7D9BB2A3" w14:textId="77777777" w:rsidR="00526E8E" w:rsidRPr="00E828E9" w:rsidRDefault="00526E8E" w:rsidP="00526E8E">
      <w:pPr>
        <w:spacing w:after="0" w:line="240" w:lineRule="auto"/>
        <w:jc w:val="both"/>
        <w:rPr>
          <w:rFonts w:cs="Arial"/>
          <w:lang w:eastAsia="es-ES"/>
        </w:rPr>
      </w:pPr>
      <w:r w:rsidRPr="00E828E9">
        <w:rPr>
          <w:rFonts w:cs="Arial"/>
          <w:b/>
          <w:lang w:eastAsia="es-ES"/>
        </w:rPr>
        <w:lastRenderedPageBreak/>
        <w:t xml:space="preserve">10.4 </w:t>
      </w:r>
      <w:r w:rsidRPr="00E828E9">
        <w:rPr>
          <w:rFonts w:cs="Arial"/>
          <w:lang w:eastAsia="es-ES"/>
        </w:rPr>
        <w:t>Els certificats comunitaris d’empresaris autoritzats per contractar als que fa referència l’article 97 de la LCSP constitueixen una presumpció d’aptitud en relació als requisits de selecció qualitativa que figurin en aquests.</w:t>
      </w:r>
    </w:p>
    <w:p w14:paraId="59210745" w14:textId="77777777" w:rsidR="00526E8E" w:rsidRPr="00E828E9" w:rsidRDefault="00526E8E" w:rsidP="00526E8E">
      <w:pPr>
        <w:spacing w:after="0" w:line="240" w:lineRule="auto"/>
        <w:jc w:val="both"/>
        <w:rPr>
          <w:rFonts w:cs="Arial"/>
          <w:lang w:eastAsia="es-ES"/>
        </w:rPr>
      </w:pPr>
    </w:p>
    <w:p w14:paraId="6320C173"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10.5 </w:t>
      </w:r>
      <w:r w:rsidRPr="00E828E9">
        <w:rPr>
          <w:rFonts w:cs="Arial"/>
          <w:lang w:eastAsia="es-ES"/>
        </w:rPr>
        <w:t>En les UTE, totes les empreses que en formen part han d’acreditar la seva solvència, en els termes indicats en l’</w:t>
      </w:r>
      <w:r w:rsidRPr="00E828E9">
        <w:rPr>
          <w:rFonts w:cs="Arial"/>
          <w:b/>
          <w:lang w:eastAsia="es-ES"/>
        </w:rPr>
        <w:t>apartat G.1 del quadre de característiques.</w:t>
      </w:r>
      <w:r w:rsidRPr="00E828E9">
        <w:rPr>
          <w:rFonts w:cs="Arial"/>
          <w:lang w:eastAsia="es-ES"/>
        </w:rPr>
        <w:t xml:space="preserve"> Per tal de determinar la solvència de la unió temporal, s’acumula l’acreditada per cadascuna de les seves integrants. </w:t>
      </w:r>
    </w:p>
    <w:p w14:paraId="7AAA3B61" w14:textId="77777777" w:rsidR="00526E8E" w:rsidRPr="00E828E9" w:rsidRDefault="00526E8E" w:rsidP="00526E8E">
      <w:pPr>
        <w:spacing w:after="0" w:line="240" w:lineRule="auto"/>
        <w:jc w:val="both"/>
        <w:rPr>
          <w:rFonts w:cs="Arial"/>
          <w:b/>
          <w:lang w:eastAsia="es-ES"/>
        </w:rPr>
      </w:pPr>
    </w:p>
    <w:p w14:paraId="6FB4F9F0" w14:textId="77777777" w:rsidR="00526E8E" w:rsidRPr="00E828E9" w:rsidRDefault="00526E8E" w:rsidP="00526E8E">
      <w:pPr>
        <w:pStyle w:val="Ttol1"/>
        <w:rPr>
          <w:rFonts w:cs="Arial"/>
          <w:sz w:val="22"/>
          <w:szCs w:val="22"/>
        </w:rPr>
      </w:pPr>
      <w:bookmarkStart w:id="29" w:name="_Toc21500330"/>
      <w:bookmarkStart w:id="30" w:name="_Toc34139669"/>
      <w:r w:rsidRPr="00E828E9">
        <w:rPr>
          <w:rFonts w:cs="Arial"/>
          <w:sz w:val="22"/>
          <w:szCs w:val="22"/>
        </w:rPr>
        <w:t>II. DISPOSICIONS RELATIVES A LA LICITACIÓ, L‘ADJUDICACIÓ I LA FORMALITZACIÓ DEL CONTRACTE</w:t>
      </w:r>
      <w:bookmarkEnd w:id="29"/>
      <w:bookmarkEnd w:id="30"/>
    </w:p>
    <w:p w14:paraId="0CE55637" w14:textId="77777777" w:rsidR="00526E8E" w:rsidRPr="00E828E9" w:rsidRDefault="00526E8E" w:rsidP="00526E8E">
      <w:pPr>
        <w:spacing w:after="0" w:line="240" w:lineRule="auto"/>
        <w:jc w:val="both"/>
        <w:rPr>
          <w:rFonts w:cs="Arial"/>
          <w:b/>
          <w:lang w:eastAsia="es-ES"/>
        </w:rPr>
      </w:pPr>
    </w:p>
    <w:p w14:paraId="5529305B" w14:textId="77777777" w:rsidR="00526E8E" w:rsidRPr="00E828E9" w:rsidRDefault="00526E8E" w:rsidP="00526E8E">
      <w:pPr>
        <w:pStyle w:val="Ttol2"/>
        <w:spacing w:before="0" w:after="0"/>
        <w:jc w:val="both"/>
        <w:rPr>
          <w:rFonts w:ascii="Arial" w:hAnsi="Arial" w:cs="Arial"/>
          <w:i w:val="0"/>
          <w:sz w:val="22"/>
          <w:szCs w:val="22"/>
        </w:rPr>
      </w:pPr>
      <w:bookmarkStart w:id="31" w:name="_Toc21500331"/>
      <w:bookmarkStart w:id="32" w:name="_Toc34139670"/>
      <w:r w:rsidRPr="00E828E9">
        <w:rPr>
          <w:rFonts w:ascii="Arial" w:hAnsi="Arial" w:cs="Arial"/>
          <w:i w:val="0"/>
          <w:sz w:val="22"/>
          <w:szCs w:val="22"/>
        </w:rPr>
        <w:t>Onzena. Presentació de documentació i de proposicions</w:t>
      </w:r>
      <w:bookmarkEnd w:id="31"/>
      <w:bookmarkEnd w:id="32"/>
    </w:p>
    <w:p w14:paraId="2830EBA0" w14:textId="77777777" w:rsidR="00526E8E" w:rsidRPr="00E828E9" w:rsidRDefault="00526E8E" w:rsidP="00526E8E">
      <w:pPr>
        <w:spacing w:after="0" w:line="240" w:lineRule="auto"/>
        <w:jc w:val="both"/>
        <w:rPr>
          <w:rFonts w:cs="Arial"/>
          <w:b/>
          <w:lang w:eastAsia="es-ES"/>
        </w:rPr>
      </w:pPr>
    </w:p>
    <w:p w14:paraId="77CC276C" w14:textId="77777777" w:rsidR="00526E8E" w:rsidRPr="00E828E9" w:rsidRDefault="00526E8E" w:rsidP="00526E8E">
      <w:pPr>
        <w:tabs>
          <w:tab w:val="left" w:pos="0"/>
          <w:tab w:val="left" w:pos="680"/>
          <w:tab w:val="left" w:pos="1473"/>
          <w:tab w:val="left" w:pos="4320"/>
        </w:tabs>
        <w:spacing w:after="0" w:line="240" w:lineRule="auto"/>
        <w:jc w:val="both"/>
        <w:rPr>
          <w:rFonts w:cs="Arial"/>
          <w:b/>
          <w:snapToGrid w:val="0"/>
          <w:lang w:eastAsia="es-ES"/>
        </w:rPr>
      </w:pPr>
      <w:r w:rsidRPr="00E828E9">
        <w:rPr>
          <w:rFonts w:cs="Arial"/>
          <w:b/>
          <w:snapToGrid w:val="0"/>
          <w:lang w:eastAsia="es-ES"/>
        </w:rPr>
        <w:t xml:space="preserve">11.1 </w:t>
      </w:r>
      <w:r w:rsidRPr="00E828E9">
        <w:rPr>
          <w:rFonts w:cs="Arial"/>
          <w:snapToGrid w:val="0"/>
          <w:lang w:eastAsia="es-ES"/>
        </w:rPr>
        <w:t xml:space="preserve">Les empreses poden presentar oferta al nombre de lots que s’indica en </w:t>
      </w:r>
      <w:r w:rsidRPr="00E828E9">
        <w:rPr>
          <w:rFonts w:cs="Arial"/>
          <w:b/>
          <w:snapToGrid w:val="0"/>
          <w:lang w:eastAsia="es-ES"/>
        </w:rPr>
        <w:t>l’apartat A del quadre de característiques.</w:t>
      </w:r>
    </w:p>
    <w:p w14:paraId="6E115351" w14:textId="77777777" w:rsidR="00526E8E" w:rsidRPr="00E828E9" w:rsidRDefault="00526E8E" w:rsidP="00526E8E">
      <w:pPr>
        <w:tabs>
          <w:tab w:val="left" w:pos="0"/>
          <w:tab w:val="left" w:pos="680"/>
          <w:tab w:val="left" w:pos="1473"/>
          <w:tab w:val="left" w:pos="4320"/>
        </w:tabs>
        <w:spacing w:after="0" w:line="240" w:lineRule="auto"/>
        <w:jc w:val="both"/>
        <w:rPr>
          <w:rFonts w:cs="Arial"/>
          <w:b/>
          <w:snapToGrid w:val="0"/>
          <w:highlight w:val="green"/>
          <w:lang w:eastAsia="es-ES"/>
        </w:rPr>
      </w:pPr>
    </w:p>
    <w:p w14:paraId="29B638A6" w14:textId="77777777" w:rsidR="00526E8E" w:rsidRPr="00E828E9" w:rsidRDefault="00526E8E" w:rsidP="00526E8E">
      <w:pPr>
        <w:tabs>
          <w:tab w:val="left" w:pos="0"/>
          <w:tab w:val="left" w:pos="680"/>
          <w:tab w:val="left" w:pos="1473"/>
          <w:tab w:val="left" w:pos="4320"/>
        </w:tabs>
        <w:spacing w:after="0" w:line="240" w:lineRule="auto"/>
        <w:jc w:val="both"/>
        <w:rPr>
          <w:rStyle w:val="Enlla"/>
          <w:rFonts w:cs="Arial"/>
          <w:bCs/>
          <w:color w:val="auto"/>
        </w:rPr>
      </w:pPr>
      <w:r w:rsidRPr="00E828E9">
        <w:rPr>
          <w:rFonts w:cs="Arial"/>
          <w:b/>
          <w:snapToGrid w:val="0"/>
          <w:lang w:eastAsia="es-ES"/>
        </w:rPr>
        <w:t xml:space="preserve">11.2 </w:t>
      </w:r>
      <w:r w:rsidRPr="00E828E9">
        <w:rPr>
          <w:rFonts w:cs="Arial"/>
          <w:lang w:eastAsia="es-ES"/>
        </w:rPr>
        <w:t>Les empreses licitadores</w:t>
      </w:r>
      <w:r w:rsidRPr="00E828E9">
        <w:rPr>
          <w:rFonts w:cs="Arial"/>
        </w:rPr>
        <w:t xml:space="preserve"> </w:t>
      </w:r>
      <w:r w:rsidRPr="00E828E9">
        <w:rPr>
          <w:rFonts w:cs="Arial"/>
          <w:snapToGrid w:val="0"/>
          <w:lang w:eastAsia="es-ES"/>
        </w:rPr>
        <w:t xml:space="preserve">han de presentar la documentació que conformi les seves ofertes en els sobres i en la forma indicats en </w:t>
      </w:r>
      <w:r w:rsidRPr="00E828E9">
        <w:rPr>
          <w:rFonts w:cs="Arial"/>
        </w:rPr>
        <w:t>l’</w:t>
      </w:r>
      <w:r w:rsidRPr="00E828E9">
        <w:rPr>
          <w:rFonts w:cs="Arial"/>
          <w:b/>
        </w:rPr>
        <w:t>apartat F.3 del quadre de característiques</w:t>
      </w:r>
      <w:r w:rsidRPr="00E828E9">
        <w:rPr>
          <w:rFonts w:cs="Arial"/>
          <w:snapToGrid w:val="0"/>
          <w:lang w:eastAsia="es-ES"/>
        </w:rPr>
        <w:t xml:space="preserve"> en el termini màxim que s’assenyala en l’anunci de licitació. mitjançant </w:t>
      </w:r>
      <w:r w:rsidRPr="00E828E9">
        <w:rPr>
          <w:rFonts w:cs="Arial"/>
          <w:bCs/>
          <w:iCs/>
        </w:rPr>
        <w:t>l’aplicació de “</w:t>
      </w:r>
      <w:r w:rsidRPr="00E828E9">
        <w:rPr>
          <w:rFonts w:cs="Arial"/>
          <w:b/>
          <w:bCs/>
          <w:iCs/>
          <w:u w:val="single"/>
        </w:rPr>
        <w:t>Sobre Digital</w:t>
      </w:r>
      <w:r w:rsidRPr="00E828E9">
        <w:rPr>
          <w:rFonts w:cs="Arial"/>
          <w:bCs/>
          <w:iCs/>
        </w:rPr>
        <w:t>” accessible a l’espai virtual d’aquesta licitació, a l’adreça web següent</w:t>
      </w:r>
      <w:r w:rsidRPr="00E828E9">
        <w:rPr>
          <w:rFonts w:cs="Arial"/>
          <w:snapToGrid w:val="0"/>
          <w:lang w:eastAsia="es-ES"/>
        </w:rPr>
        <w:t>:</w:t>
      </w:r>
      <w:r w:rsidRPr="00E828E9">
        <w:rPr>
          <w:rFonts w:cs="Arial"/>
          <w:bCs/>
        </w:rPr>
        <w:t xml:space="preserve"> </w:t>
      </w:r>
      <w:hyperlink r:id="rId12" w:history="1">
        <w:r w:rsidRPr="00E828E9">
          <w:rPr>
            <w:rStyle w:val="Enlla"/>
            <w:rFonts w:cs="Arial"/>
            <w:bCs/>
          </w:rPr>
          <w:t>https://</w:t>
        </w:r>
        <w:r w:rsidRPr="00E828E9">
          <w:rPr>
            <w:rStyle w:val="Enlla"/>
            <w:rFonts w:cs="Arial"/>
          </w:rPr>
          <w:t>contractaciopublica</w:t>
        </w:r>
        <w:r w:rsidRPr="00E828E9">
          <w:rPr>
            <w:rStyle w:val="Enlla"/>
            <w:rFonts w:cs="Arial"/>
            <w:bCs/>
          </w:rPr>
          <w:t>.gencat.cat/perfil/eco</w:t>
        </w:r>
      </w:hyperlink>
    </w:p>
    <w:p w14:paraId="4EA7F346" w14:textId="77777777" w:rsidR="00526E8E" w:rsidRPr="00E828E9" w:rsidRDefault="00526E8E" w:rsidP="00526E8E">
      <w:pPr>
        <w:tabs>
          <w:tab w:val="left" w:pos="0"/>
          <w:tab w:val="left" w:pos="680"/>
          <w:tab w:val="left" w:pos="1473"/>
          <w:tab w:val="left" w:pos="4320"/>
        </w:tabs>
        <w:spacing w:after="0" w:line="240" w:lineRule="auto"/>
        <w:jc w:val="both"/>
        <w:rPr>
          <w:rStyle w:val="Enlla"/>
          <w:rFonts w:cs="Arial"/>
          <w:bCs/>
          <w:color w:val="auto"/>
        </w:rPr>
      </w:pPr>
    </w:p>
    <w:p w14:paraId="1C2C9C66" w14:textId="77777777" w:rsidR="00526E8E" w:rsidRPr="00E828E9" w:rsidRDefault="00526E8E" w:rsidP="00526E8E">
      <w:pPr>
        <w:spacing w:after="0" w:line="240" w:lineRule="auto"/>
        <w:jc w:val="both"/>
        <w:rPr>
          <w:rFonts w:cs="Arial"/>
          <w:bCs/>
          <w:iCs/>
        </w:rPr>
      </w:pPr>
      <w:r w:rsidRPr="00E828E9">
        <w:rPr>
          <w:rFonts w:cs="Arial"/>
          <w:bCs/>
          <w:iCs/>
        </w:rPr>
        <w:t>Des d’aquesta adreça, s’ha d’accedir a l’anunci concret d’aquesta licitació i entrar a “Presentar oferta via Sobre Digital” dins l’espai “e-licita”, el qual accedeix a l’espai web que permet a les empreses licitadores la preparació i presentació d’ofertes, mitjançant l’eina web de Sobre Digital, seguint els passos següents:</w:t>
      </w:r>
    </w:p>
    <w:p w14:paraId="7678B1F8" w14:textId="77777777" w:rsidR="00526E8E" w:rsidRPr="00E828E9" w:rsidRDefault="00526E8E" w:rsidP="00526E8E">
      <w:pPr>
        <w:spacing w:after="0" w:line="240" w:lineRule="auto"/>
        <w:jc w:val="both"/>
        <w:rPr>
          <w:rFonts w:cs="Arial"/>
          <w:bCs/>
          <w:iCs/>
        </w:rPr>
      </w:pPr>
    </w:p>
    <w:p w14:paraId="0F506AC9" w14:textId="77777777" w:rsidR="00526E8E" w:rsidRPr="00E828E9" w:rsidRDefault="00526E8E" w:rsidP="00526E8E">
      <w:pPr>
        <w:spacing w:after="0" w:line="240" w:lineRule="auto"/>
        <w:jc w:val="both"/>
        <w:rPr>
          <w:rFonts w:eastAsia="Calibri" w:cs="Arial"/>
          <w:bCs/>
          <w:iCs/>
        </w:rPr>
      </w:pPr>
      <w:r w:rsidRPr="00E828E9">
        <w:rPr>
          <w:rFonts w:eastAsia="Calibri" w:cs="Arial"/>
          <w:bCs/>
          <w:iCs/>
        </w:rPr>
        <w:t>En primer lloc, les empreses licitadores han d’omplir un formulari per donar-se d’alta a l’eina web del Sobre Digital i, a continuació, rebran un missatge d’activació al/s correu/s electrònic/s indicat/s  en aquest formulari d’alta.</w:t>
      </w:r>
    </w:p>
    <w:p w14:paraId="1B1D65E2" w14:textId="77777777" w:rsidR="00526E8E" w:rsidRPr="00E828E9" w:rsidRDefault="00526E8E" w:rsidP="00526E8E">
      <w:pPr>
        <w:pStyle w:val="Textindependent3"/>
        <w:spacing w:after="0"/>
        <w:rPr>
          <w:rFonts w:ascii="Arial" w:hAnsi="Arial" w:cs="Arial"/>
          <w:b/>
          <w:i/>
          <w:sz w:val="22"/>
          <w:szCs w:val="22"/>
          <w:highlight w:val="green"/>
        </w:rPr>
      </w:pPr>
    </w:p>
    <w:p w14:paraId="51DA3FCE" w14:textId="77777777" w:rsidR="00526E8E" w:rsidRPr="00E828E9" w:rsidRDefault="00526E8E" w:rsidP="00526E8E">
      <w:pPr>
        <w:autoSpaceDE w:val="0"/>
        <w:autoSpaceDN w:val="0"/>
        <w:adjustRightInd w:val="0"/>
        <w:spacing w:after="0" w:line="240" w:lineRule="auto"/>
        <w:jc w:val="both"/>
        <w:rPr>
          <w:rFonts w:cs="Arial"/>
        </w:rPr>
      </w:pPr>
      <w:r w:rsidRPr="00E828E9">
        <w:rPr>
          <w:rFonts w:cs="Arial"/>
        </w:rPr>
        <w:t xml:space="preserve">Les adreces electròniques que les empreses licitadores indiquin en el formulari d’inscricpió de l’eina de Sobre Digital, que seran les empreades per enviar correus electrònics relacionats amb l’ús de l’eina de Sobre Digital, han de ser les mateixes que les que designin en el seu DEUC o en la declaració responsable per a rebre els avisos de notificacions i comunicacions mitjançant l’e-NOTUM, d’acord amb </w:t>
      </w:r>
      <w:r w:rsidRPr="00E828E9">
        <w:rPr>
          <w:rFonts w:cs="Arial"/>
          <w:b/>
        </w:rPr>
        <w:t>l’apartat 11.10</w:t>
      </w:r>
      <w:r w:rsidRPr="00E828E9">
        <w:rPr>
          <w:rFonts w:cs="Arial"/>
        </w:rPr>
        <w:t xml:space="preserve"> d’aquesta clàusula. </w:t>
      </w:r>
    </w:p>
    <w:p w14:paraId="3CCE9E39" w14:textId="77777777" w:rsidR="00526E8E" w:rsidRPr="00E828E9" w:rsidRDefault="00526E8E" w:rsidP="00526E8E">
      <w:pPr>
        <w:autoSpaceDE w:val="0"/>
        <w:autoSpaceDN w:val="0"/>
        <w:adjustRightInd w:val="0"/>
        <w:spacing w:after="0" w:line="240" w:lineRule="auto"/>
        <w:jc w:val="both"/>
        <w:rPr>
          <w:rFonts w:cs="Arial"/>
        </w:rPr>
      </w:pPr>
    </w:p>
    <w:p w14:paraId="5D98C91F" w14:textId="77777777" w:rsidR="00526E8E" w:rsidRPr="00E828E9" w:rsidRDefault="00526E8E" w:rsidP="00526E8E">
      <w:pPr>
        <w:autoSpaceDE w:val="0"/>
        <w:autoSpaceDN w:val="0"/>
        <w:adjustRightInd w:val="0"/>
        <w:spacing w:after="0" w:line="240" w:lineRule="auto"/>
        <w:jc w:val="both"/>
        <w:rPr>
          <w:rFonts w:cs="Arial"/>
        </w:rPr>
      </w:pPr>
      <w:r w:rsidRPr="00E828E9">
        <w:rPr>
          <w:rFonts w:cs="Arial"/>
        </w:rPr>
        <w:t>Les empreses licitadores han de conservar el correu electrònic d’activació de l’oferta, atès que l’enllaç que es conté en el missatge d’activació és l’accés exclusiu de què disposaran per presentar les seves ofertes a través de l’eina de Sobre Digital.</w:t>
      </w:r>
    </w:p>
    <w:p w14:paraId="496890FD" w14:textId="77777777" w:rsidR="00526E8E" w:rsidRPr="00E828E9" w:rsidRDefault="00526E8E" w:rsidP="00526E8E">
      <w:pPr>
        <w:autoSpaceDE w:val="0"/>
        <w:autoSpaceDN w:val="0"/>
        <w:adjustRightInd w:val="0"/>
        <w:spacing w:after="0" w:line="240" w:lineRule="auto"/>
        <w:jc w:val="both"/>
        <w:rPr>
          <w:rFonts w:cs="Arial"/>
        </w:rPr>
      </w:pPr>
    </w:p>
    <w:p w14:paraId="4B8F14DF" w14:textId="77777777" w:rsidR="00526E8E" w:rsidRPr="00E828E9" w:rsidRDefault="00526E8E" w:rsidP="00526E8E">
      <w:pPr>
        <w:autoSpaceDE w:val="0"/>
        <w:autoSpaceDN w:val="0"/>
        <w:adjustRightInd w:val="0"/>
        <w:spacing w:after="0" w:line="240" w:lineRule="auto"/>
        <w:jc w:val="both"/>
        <w:rPr>
          <w:rFonts w:cs="Arial"/>
        </w:rPr>
      </w:pPr>
      <w:r w:rsidRPr="00E828E9">
        <w:rPr>
          <w:rFonts w:cs="Arial"/>
        </w:rPr>
        <w:t xml:space="preserve">Accedint a l’espai web de presentació d’ofertes a través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 </w:t>
      </w:r>
    </w:p>
    <w:p w14:paraId="4B209C7B" w14:textId="77777777" w:rsidR="00526E8E" w:rsidRPr="00E828E9" w:rsidRDefault="00526E8E" w:rsidP="00526E8E">
      <w:pPr>
        <w:autoSpaceDE w:val="0"/>
        <w:autoSpaceDN w:val="0"/>
        <w:adjustRightInd w:val="0"/>
        <w:spacing w:after="0" w:line="240" w:lineRule="auto"/>
        <w:jc w:val="both"/>
        <w:rPr>
          <w:rFonts w:cs="Arial"/>
        </w:rPr>
      </w:pPr>
    </w:p>
    <w:p w14:paraId="3D2002FC" w14:textId="77777777" w:rsidR="00526E8E" w:rsidRPr="00E828E9" w:rsidRDefault="00526E8E" w:rsidP="00526E8E">
      <w:pPr>
        <w:autoSpaceDE w:val="0"/>
        <w:autoSpaceDN w:val="0"/>
        <w:adjustRightInd w:val="0"/>
        <w:spacing w:after="0" w:line="240" w:lineRule="auto"/>
        <w:jc w:val="both"/>
        <w:rPr>
          <w:rFonts w:cs="Arial"/>
        </w:rPr>
      </w:pPr>
      <w:r w:rsidRPr="00E828E9">
        <w:rPr>
          <w:rFonts w:cs="Arial"/>
        </w:rPr>
        <w:t xml:space="preserve">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w:t>
      </w:r>
      <w:r w:rsidRPr="00E828E9">
        <w:rPr>
          <w:rFonts w:cs="Arial"/>
        </w:rPr>
        <w:lastRenderedPageBreak/>
        <w:t>custodiar les empreses licitadores. Cal tenir en compte 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w:t>
      </w:r>
    </w:p>
    <w:p w14:paraId="101F5165" w14:textId="77777777" w:rsidR="00526E8E" w:rsidRPr="00E828E9" w:rsidRDefault="00526E8E" w:rsidP="00526E8E">
      <w:pPr>
        <w:autoSpaceDE w:val="0"/>
        <w:autoSpaceDN w:val="0"/>
        <w:adjustRightInd w:val="0"/>
        <w:spacing w:after="0" w:line="240" w:lineRule="auto"/>
        <w:jc w:val="both"/>
        <w:rPr>
          <w:rFonts w:cs="Arial"/>
        </w:rPr>
      </w:pPr>
    </w:p>
    <w:p w14:paraId="1C824CFC" w14:textId="77777777" w:rsidR="00526E8E" w:rsidRPr="00E828E9" w:rsidRDefault="00526E8E" w:rsidP="00526E8E">
      <w:pPr>
        <w:autoSpaceDE w:val="0"/>
        <w:autoSpaceDN w:val="0"/>
        <w:adjustRightInd w:val="0"/>
        <w:spacing w:after="0" w:line="240" w:lineRule="auto"/>
        <w:jc w:val="both"/>
        <w:rPr>
          <w:rFonts w:cs="Arial"/>
        </w:rPr>
      </w:pPr>
      <w:r w:rsidRPr="00E828E9">
        <w:rPr>
          <w:rFonts w:cs="Arial"/>
        </w:rPr>
        <w:t xml:space="preserve">L’Administració demanarà a les empreses licitadores, mitjançant el correu electrònic assenyalat en el formulari d’inscripció a l’oferta de l’eina de Sobre Digital, que accedeixin a l’eina web de Sobre Digital per introduir les seves paraules clau en el moment que correspongui. </w:t>
      </w:r>
    </w:p>
    <w:p w14:paraId="4DD0295A" w14:textId="77777777" w:rsidR="00526E8E" w:rsidRPr="00E828E9" w:rsidRDefault="00526E8E" w:rsidP="00526E8E">
      <w:pPr>
        <w:autoSpaceDE w:val="0"/>
        <w:autoSpaceDN w:val="0"/>
        <w:adjustRightInd w:val="0"/>
        <w:spacing w:after="0" w:line="240" w:lineRule="auto"/>
        <w:jc w:val="both"/>
        <w:rPr>
          <w:rFonts w:cs="Arial"/>
        </w:rPr>
      </w:pPr>
      <w:r w:rsidRPr="00E828E9">
        <w:rPr>
          <w:rFonts w:cs="Arial"/>
        </w:rPr>
        <w:t>Quan les empreses licitadores introdueixin les paraules clau s’iniciarà el procés de desxifrat de la documentació, que es trobarà guardada en un espai virtual securitzat</w:t>
      </w:r>
      <w:r w:rsidRPr="00E828E9">
        <w:rPr>
          <w:rStyle w:val="Refernciadenotaapeudepgina"/>
          <w:rFonts w:cs="Arial"/>
        </w:rPr>
        <w:footnoteReference w:id="2"/>
      </w:r>
      <w:r w:rsidRPr="00E828E9">
        <w:rPr>
          <w:rFonts w:cs="Arial"/>
        </w:rPr>
        <w:t xml:space="preserve"> que garanteix la inaccessibilitat a la documentació abans, en el seu cas, de la constitució de la Mesa i de l’acte d’obertura dels sobres, en la data i l’hora establertes.</w:t>
      </w:r>
    </w:p>
    <w:p w14:paraId="45CF3850" w14:textId="77777777" w:rsidR="00526E8E" w:rsidRPr="00E828E9" w:rsidRDefault="00526E8E" w:rsidP="00526E8E">
      <w:pPr>
        <w:autoSpaceDE w:val="0"/>
        <w:autoSpaceDN w:val="0"/>
        <w:adjustRightInd w:val="0"/>
        <w:spacing w:after="0" w:line="240" w:lineRule="auto"/>
        <w:jc w:val="both"/>
        <w:rPr>
          <w:rFonts w:cs="Arial"/>
        </w:rPr>
      </w:pPr>
    </w:p>
    <w:p w14:paraId="39B02E01" w14:textId="77777777" w:rsidR="00526E8E" w:rsidRPr="00E828E9" w:rsidRDefault="00526E8E" w:rsidP="00526E8E">
      <w:pPr>
        <w:autoSpaceDE w:val="0"/>
        <w:autoSpaceDN w:val="0"/>
        <w:adjustRightInd w:val="0"/>
        <w:spacing w:after="0" w:line="240" w:lineRule="auto"/>
        <w:jc w:val="both"/>
        <w:rPr>
          <w:rFonts w:cs="Arial"/>
        </w:rPr>
      </w:pPr>
      <w:r w:rsidRPr="00E828E9">
        <w:rPr>
          <w:rFonts w:cs="Arial"/>
        </w:rPr>
        <w:t xml:space="preserve">Es podrà demanar a les empreses licitadores que introdueixin la paraula clau 24 hores després de finalitzat el termini de presentació d’ofertes i, en tot cas, l’han d’introduir dins del termini establert abans de l’obertura del primer sobre xifrat. </w:t>
      </w:r>
    </w:p>
    <w:p w14:paraId="36E1A725" w14:textId="77777777" w:rsidR="00526E8E" w:rsidRPr="00E828E9" w:rsidRDefault="00526E8E" w:rsidP="00526E8E">
      <w:pPr>
        <w:autoSpaceDE w:val="0"/>
        <w:autoSpaceDN w:val="0"/>
        <w:adjustRightInd w:val="0"/>
        <w:spacing w:after="0" w:line="240" w:lineRule="auto"/>
        <w:jc w:val="both"/>
        <w:rPr>
          <w:rFonts w:cs="Arial"/>
        </w:rPr>
      </w:pPr>
    </w:p>
    <w:p w14:paraId="09D5F490" w14:textId="77777777" w:rsidR="00526E8E" w:rsidRPr="00E828E9" w:rsidRDefault="00526E8E" w:rsidP="00526E8E">
      <w:pPr>
        <w:autoSpaceDE w:val="0"/>
        <w:autoSpaceDN w:val="0"/>
        <w:adjustRightInd w:val="0"/>
        <w:spacing w:after="0" w:line="240" w:lineRule="auto"/>
        <w:jc w:val="both"/>
        <w:rPr>
          <w:rFonts w:cs="Arial"/>
        </w:rPr>
      </w:pPr>
      <w:r w:rsidRPr="00E828E9">
        <w:rPr>
          <w:rFonts w:cs="Arial"/>
        </w:rPr>
        <w:t>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dexifrar per no haver introduït l’empresa la paraula clau.</w:t>
      </w:r>
    </w:p>
    <w:p w14:paraId="7013DBAD" w14:textId="77777777" w:rsidR="00526E8E" w:rsidRPr="00E828E9" w:rsidRDefault="00526E8E" w:rsidP="00526E8E">
      <w:pPr>
        <w:autoSpaceDE w:val="0"/>
        <w:autoSpaceDN w:val="0"/>
        <w:adjustRightInd w:val="0"/>
        <w:spacing w:after="0" w:line="240" w:lineRule="auto"/>
        <w:jc w:val="both"/>
        <w:rPr>
          <w:rFonts w:cs="Arial"/>
        </w:rPr>
      </w:pPr>
    </w:p>
    <w:p w14:paraId="44DF71DC" w14:textId="77777777" w:rsidR="00526E8E" w:rsidRPr="00E828E9" w:rsidRDefault="00526E8E" w:rsidP="00526E8E">
      <w:pPr>
        <w:autoSpaceDE w:val="0"/>
        <w:autoSpaceDN w:val="0"/>
        <w:adjustRightInd w:val="0"/>
        <w:spacing w:after="0" w:line="240" w:lineRule="auto"/>
        <w:jc w:val="both"/>
        <w:rPr>
          <w:rFonts w:cs="Arial"/>
        </w:rPr>
      </w:pPr>
      <w:r w:rsidRPr="00E828E9">
        <w:rPr>
          <w:rFonts w:cs="Arial"/>
        </w:rPr>
        <w:t xml:space="preserve">Una vegada complimentada tota la documentació de l’oferta i adjuntats els documents que la conformen, es farà la presentació pròpiament dita de l’oferta. A partir del moment en què l’oferta s’hagi presentat, ja no es podrà modificar la documentació tramesa. </w:t>
      </w:r>
    </w:p>
    <w:p w14:paraId="4B1FE20F" w14:textId="77777777" w:rsidR="00526E8E" w:rsidRPr="00E828E9" w:rsidRDefault="00526E8E" w:rsidP="00526E8E">
      <w:pPr>
        <w:autoSpaceDE w:val="0"/>
        <w:autoSpaceDN w:val="0"/>
        <w:adjustRightInd w:val="0"/>
        <w:spacing w:after="0" w:line="240" w:lineRule="auto"/>
        <w:jc w:val="both"/>
        <w:rPr>
          <w:rFonts w:cs="Arial"/>
        </w:rPr>
      </w:pPr>
    </w:p>
    <w:p w14:paraId="21302AD3" w14:textId="77777777" w:rsidR="00526E8E" w:rsidRPr="00E828E9" w:rsidRDefault="00526E8E" w:rsidP="00526E8E">
      <w:pPr>
        <w:autoSpaceDE w:val="0"/>
        <w:autoSpaceDN w:val="0"/>
        <w:adjustRightInd w:val="0"/>
        <w:spacing w:after="0" w:line="240" w:lineRule="auto"/>
        <w:jc w:val="both"/>
        <w:rPr>
          <w:rFonts w:cs="Arial"/>
        </w:rPr>
      </w:pPr>
      <w:r w:rsidRPr="00E828E9">
        <w:rPr>
          <w:rFonts w:cs="Arial"/>
        </w:rPr>
        <w:t>En cas de fallida tècnica que impossibiliti l’ús de l’eina de Sobre Digital el darrer dia de presentació de les proposicions, l’òrgan de contractació 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oferta.</w:t>
      </w:r>
    </w:p>
    <w:p w14:paraId="4FE79E2B" w14:textId="77777777" w:rsidR="00526E8E" w:rsidRPr="00E828E9" w:rsidRDefault="00526E8E" w:rsidP="00526E8E">
      <w:pPr>
        <w:autoSpaceDE w:val="0"/>
        <w:autoSpaceDN w:val="0"/>
        <w:adjustRightInd w:val="0"/>
        <w:spacing w:after="0" w:line="240" w:lineRule="auto"/>
        <w:jc w:val="both"/>
        <w:rPr>
          <w:rFonts w:cs="Arial"/>
        </w:rPr>
      </w:pPr>
    </w:p>
    <w:p w14:paraId="03ABB656" w14:textId="77777777" w:rsidR="00526E8E" w:rsidRPr="00E828E9" w:rsidRDefault="00526E8E" w:rsidP="00526E8E">
      <w:pPr>
        <w:tabs>
          <w:tab w:val="left" w:pos="0"/>
          <w:tab w:val="left" w:pos="680"/>
          <w:tab w:val="left" w:pos="1473"/>
          <w:tab w:val="left" w:pos="4320"/>
        </w:tabs>
        <w:spacing w:after="0" w:line="240" w:lineRule="auto"/>
        <w:jc w:val="both"/>
        <w:rPr>
          <w:rStyle w:val="Enlla"/>
          <w:rFonts w:cs="Arial"/>
          <w:color w:val="auto"/>
          <w:u w:val="none"/>
        </w:rPr>
      </w:pPr>
      <w:r w:rsidRPr="00E828E9">
        <w:rPr>
          <w:rFonts w:cs="Arial"/>
          <w:snapToGrid w:val="0"/>
          <w:lang w:eastAsia="es-ES"/>
        </w:rPr>
        <w:t xml:space="preserve">Podeu trobar material de suport sobre com preparar una oferta mitjançant l’eina de sobre digital </w:t>
      </w:r>
      <w:r w:rsidRPr="00E828E9">
        <w:rPr>
          <w:rFonts w:cs="Arial"/>
        </w:rPr>
        <w:t xml:space="preserve">a l’apartat de “Licitació electrònica” de la Plataforma de Serveis de Contractació Pública, a l’adreça web següent: </w:t>
      </w:r>
      <w:hyperlink r:id="rId13" w:history="1">
        <w:r w:rsidRPr="00E828E9">
          <w:rPr>
            <w:rStyle w:val="Enlla"/>
            <w:rFonts w:cs="Arial"/>
          </w:rPr>
          <w:t>https://contractaciopublica.cat/ca/manuals/usuari</w:t>
        </w:r>
      </w:hyperlink>
    </w:p>
    <w:p w14:paraId="6D7EA521"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p>
    <w:p w14:paraId="2E91E36B" w14:textId="77777777" w:rsidR="00526E8E" w:rsidRPr="00E828E9" w:rsidRDefault="00526E8E" w:rsidP="00526E8E">
      <w:pPr>
        <w:tabs>
          <w:tab w:val="left" w:pos="0"/>
          <w:tab w:val="left" w:pos="680"/>
          <w:tab w:val="left" w:pos="1473"/>
          <w:tab w:val="left" w:pos="4320"/>
        </w:tabs>
        <w:spacing w:after="0" w:line="240" w:lineRule="auto"/>
        <w:jc w:val="both"/>
        <w:rPr>
          <w:rFonts w:cs="Arial"/>
        </w:rPr>
      </w:pPr>
      <w:r w:rsidRPr="00E828E9">
        <w:rPr>
          <w:rFonts w:cs="Arial"/>
          <w:b/>
          <w:snapToGrid w:val="0"/>
          <w:lang w:eastAsia="es-ES"/>
        </w:rPr>
        <w:t>11.3</w:t>
      </w:r>
      <w:r w:rsidRPr="00E828E9">
        <w:rPr>
          <w:rFonts w:cs="Arial"/>
          <w:snapToGrid w:val="0"/>
          <w:lang w:eastAsia="es-ES"/>
        </w:rPr>
        <w:t xml:space="preserve"> D’acord amb el que disposa l’apartat 1.</w:t>
      </w:r>
      <w:r w:rsidRPr="00E828E9">
        <w:rPr>
          <w:rFonts w:cs="Arial"/>
          <w:i/>
          <w:snapToGrid w:val="0"/>
          <w:lang w:eastAsia="es-ES"/>
        </w:rPr>
        <w:t>h</w:t>
      </w:r>
      <w:r w:rsidRPr="00E828E9">
        <w:rPr>
          <w:rFonts w:cs="Arial"/>
          <w:snapToGrid w:val="0"/>
          <w:lang w:eastAsia="es-ES"/>
        </w:rPr>
        <w:t xml:space="preserve"> de la Disposició addicional setzena de la LCSP, l’enviament de les ofertes mitjançant l’eina de sobre Digital es</w:t>
      </w:r>
      <w:r w:rsidRPr="00E828E9">
        <w:rPr>
          <w:rFonts w:cs="Arial"/>
        </w:rPr>
        <w:t xml:space="preserve">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 </w:t>
      </w:r>
    </w:p>
    <w:p w14:paraId="2DCE403C" w14:textId="77777777" w:rsidR="00526E8E" w:rsidRPr="00E828E9" w:rsidRDefault="00526E8E" w:rsidP="00526E8E">
      <w:pPr>
        <w:tabs>
          <w:tab w:val="left" w:pos="0"/>
          <w:tab w:val="left" w:pos="680"/>
          <w:tab w:val="left" w:pos="1473"/>
          <w:tab w:val="left" w:pos="4320"/>
        </w:tabs>
        <w:spacing w:after="0" w:line="240" w:lineRule="auto"/>
        <w:jc w:val="both"/>
        <w:rPr>
          <w:rFonts w:cs="Arial"/>
        </w:rPr>
      </w:pPr>
    </w:p>
    <w:p w14:paraId="5C8318C2" w14:textId="77777777" w:rsidR="00526E8E" w:rsidRPr="00E828E9" w:rsidRDefault="00526E8E" w:rsidP="00526E8E">
      <w:pPr>
        <w:tabs>
          <w:tab w:val="left" w:pos="0"/>
          <w:tab w:val="left" w:pos="680"/>
          <w:tab w:val="left" w:pos="1473"/>
          <w:tab w:val="left" w:pos="4320"/>
        </w:tabs>
        <w:spacing w:after="0" w:line="240" w:lineRule="auto"/>
        <w:jc w:val="both"/>
        <w:rPr>
          <w:rFonts w:cs="Arial"/>
        </w:rPr>
      </w:pPr>
      <w:r w:rsidRPr="00E828E9">
        <w:rPr>
          <w:rFonts w:cs="Arial"/>
        </w:rPr>
        <w:t>Si es fa ús d’aquesta possibilitat, cal tenir en compte que la documentació tramesa en aquesta segona fase ha de coincidir totalment amb aquella respecte de la que s’ha enviat l’empremta digital prèviament, de manera que no es pot produïr cap modificació dels fitxers electrònics que configuren la documentació de l’oferta. En aquest sentit, cal assenyalar la importància de no manipular aquests arxius (ni, per exemple, fer-ne còpies, encara que siguin de contingut idèntic) per tal de no variar-ne l’emprempta electrònica, que és la que es comprovarà per assegurar la coincidència de documents en les ofertes trameses en dues fases.</w:t>
      </w:r>
    </w:p>
    <w:p w14:paraId="2C59B7F3" w14:textId="77777777" w:rsidR="00526E8E" w:rsidRPr="00E828E9" w:rsidRDefault="00526E8E" w:rsidP="00526E8E">
      <w:pPr>
        <w:tabs>
          <w:tab w:val="left" w:pos="0"/>
          <w:tab w:val="left" w:pos="680"/>
          <w:tab w:val="left" w:pos="1473"/>
          <w:tab w:val="left" w:pos="4320"/>
        </w:tabs>
        <w:spacing w:after="0" w:line="240" w:lineRule="auto"/>
        <w:jc w:val="both"/>
        <w:rPr>
          <w:rFonts w:cs="Arial"/>
        </w:rPr>
      </w:pPr>
    </w:p>
    <w:p w14:paraId="08F2A738"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E828E9">
        <w:rPr>
          <w:rFonts w:cs="Arial"/>
          <w:lang w:eastAsia="es-ES"/>
        </w:rPr>
        <w:t>Les proposicions presentades fora de termini no seran admeses sota cap concepte.</w:t>
      </w:r>
    </w:p>
    <w:p w14:paraId="6005BCD3" w14:textId="77777777" w:rsidR="00526E8E" w:rsidRPr="00E828E9" w:rsidRDefault="00526E8E" w:rsidP="00526E8E">
      <w:pPr>
        <w:tabs>
          <w:tab w:val="left" w:pos="0"/>
          <w:tab w:val="left" w:pos="680"/>
          <w:tab w:val="left" w:pos="1134"/>
          <w:tab w:val="left" w:pos="5040"/>
          <w:tab w:val="left" w:pos="6450"/>
        </w:tabs>
        <w:spacing w:after="0" w:line="240" w:lineRule="auto"/>
        <w:jc w:val="both"/>
        <w:rPr>
          <w:rFonts w:cs="Arial"/>
          <w:b/>
          <w:snapToGrid w:val="0"/>
          <w:lang w:eastAsia="es-ES"/>
        </w:rPr>
      </w:pPr>
    </w:p>
    <w:p w14:paraId="5729CE4E" w14:textId="77777777" w:rsidR="00526E8E" w:rsidRPr="00E828E9" w:rsidRDefault="00526E8E" w:rsidP="00526E8E">
      <w:pPr>
        <w:tabs>
          <w:tab w:val="left" w:pos="0"/>
          <w:tab w:val="left" w:pos="680"/>
          <w:tab w:val="left" w:pos="1134"/>
          <w:tab w:val="left" w:pos="5040"/>
          <w:tab w:val="left" w:pos="6450"/>
        </w:tabs>
        <w:spacing w:after="0" w:line="240" w:lineRule="auto"/>
        <w:jc w:val="both"/>
        <w:rPr>
          <w:rFonts w:cs="Arial"/>
        </w:rPr>
      </w:pPr>
      <w:r w:rsidRPr="00E828E9">
        <w:rPr>
          <w:rFonts w:cs="Arial"/>
          <w:b/>
          <w:snapToGrid w:val="0"/>
          <w:lang w:eastAsia="es-ES"/>
        </w:rPr>
        <w:t>11.4</w:t>
      </w:r>
      <w:r w:rsidRPr="00E828E9">
        <w:rPr>
          <w:rFonts w:cs="Arial"/>
          <w:snapToGrid w:val="0"/>
          <w:lang w:eastAsia="es-ES"/>
        </w:rPr>
        <w:t xml:space="preserve"> </w:t>
      </w:r>
      <w:r w:rsidRPr="00E828E9">
        <w:rPr>
          <w:rFonts w:cs="Arial"/>
        </w:rPr>
        <w:t xml:space="preserve">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contingut d’aquests. </w:t>
      </w:r>
    </w:p>
    <w:p w14:paraId="79DC7680" w14:textId="77777777" w:rsidR="00526E8E" w:rsidRPr="00E828E9" w:rsidRDefault="00526E8E" w:rsidP="00526E8E">
      <w:pPr>
        <w:tabs>
          <w:tab w:val="left" w:pos="0"/>
          <w:tab w:val="left" w:pos="680"/>
          <w:tab w:val="left" w:pos="1134"/>
          <w:tab w:val="left" w:pos="5040"/>
          <w:tab w:val="left" w:pos="6450"/>
        </w:tabs>
        <w:spacing w:after="0" w:line="240" w:lineRule="auto"/>
        <w:jc w:val="both"/>
        <w:rPr>
          <w:rFonts w:cs="Arial"/>
        </w:rPr>
      </w:pPr>
    </w:p>
    <w:p w14:paraId="19BB097C" w14:textId="77777777" w:rsidR="00526E8E" w:rsidRPr="00E828E9" w:rsidRDefault="00526E8E" w:rsidP="00526E8E">
      <w:pPr>
        <w:tabs>
          <w:tab w:val="left" w:pos="0"/>
          <w:tab w:val="left" w:pos="680"/>
          <w:tab w:val="left" w:pos="1134"/>
          <w:tab w:val="left" w:pos="5040"/>
          <w:tab w:val="left" w:pos="6450"/>
        </w:tabs>
        <w:spacing w:after="0" w:line="240" w:lineRule="auto"/>
        <w:jc w:val="both"/>
        <w:rPr>
          <w:rFonts w:cs="Arial"/>
        </w:rPr>
      </w:pPr>
      <w:r w:rsidRPr="00E828E9">
        <w:rPr>
          <w:rFonts w:cs="Arial"/>
        </w:rPr>
        <w:t>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w:t>
      </w:r>
    </w:p>
    <w:p w14:paraId="37678CA0" w14:textId="77777777" w:rsidR="00526E8E" w:rsidRPr="00E828E9" w:rsidRDefault="00526E8E" w:rsidP="00526E8E">
      <w:pPr>
        <w:tabs>
          <w:tab w:val="left" w:pos="0"/>
          <w:tab w:val="left" w:pos="680"/>
          <w:tab w:val="left" w:pos="1134"/>
          <w:tab w:val="left" w:pos="5040"/>
          <w:tab w:val="left" w:pos="6450"/>
        </w:tabs>
        <w:spacing w:after="0" w:line="240" w:lineRule="auto"/>
        <w:jc w:val="both"/>
        <w:rPr>
          <w:rFonts w:cs="Arial"/>
          <w:i/>
        </w:rPr>
      </w:pPr>
      <w:r w:rsidRPr="00E828E9">
        <w:rPr>
          <w:rFonts w:cs="Arial"/>
          <w:i/>
        </w:rPr>
        <w:t xml:space="preserve"> </w:t>
      </w:r>
    </w:p>
    <w:p w14:paraId="1A8AA0E8" w14:textId="77777777" w:rsidR="00526E8E" w:rsidRPr="00E828E9" w:rsidRDefault="00526E8E" w:rsidP="00526E8E">
      <w:pPr>
        <w:tabs>
          <w:tab w:val="left" w:pos="0"/>
          <w:tab w:val="left" w:pos="680"/>
          <w:tab w:val="left" w:pos="1473"/>
          <w:tab w:val="left" w:pos="4320"/>
        </w:tabs>
        <w:spacing w:after="0" w:line="240" w:lineRule="auto"/>
        <w:jc w:val="both"/>
        <w:rPr>
          <w:rFonts w:cs="Arial"/>
        </w:rPr>
      </w:pPr>
      <w:r w:rsidRPr="00E828E9">
        <w:rPr>
          <w:rFonts w:cs="Arial"/>
          <w:snapToGrid w:val="0"/>
          <w:lang w:eastAsia="es-ES"/>
        </w:rPr>
        <w:t xml:space="preserve">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w:t>
      </w:r>
      <w:r w:rsidRPr="00E828E9">
        <w:rPr>
          <w:rFonts w:cs="Arial"/>
        </w:rPr>
        <w:t xml:space="preserve">la importància de no manipular aquests arxius per tal de no variar-ne l’emprempta electrònica, que és la que es comprovarà per assegurar la coincidència dels documents de la còpia de seguretat, </w:t>
      </w:r>
      <w:r w:rsidRPr="00E828E9">
        <w:rPr>
          <w:rFonts w:cs="Arial"/>
          <w:snapToGrid w:val="0"/>
          <w:lang w:eastAsia="es-ES"/>
        </w:rPr>
        <w:t xml:space="preserve">tramesos en suport físic electrònic, </w:t>
      </w:r>
      <w:r w:rsidRPr="00E828E9">
        <w:rPr>
          <w:rFonts w:cs="Arial"/>
        </w:rPr>
        <w:t>i dels tramesos en l’oferta, a través de l’eina de Sobre Digital. Així mateix, cal tenir en compte que aquesta còpia no podrà ser emprada en el cas d’haver enviat documents amb virus a través de l’eina de Sobre Digital, atesa la impossibilitat tècnica en aquests casos de poder fer la comparació de les empremptes electròniques i, per tant, de poder garantir la no modificació de les ofertes un cop finalitzat el termini de presentació.</w:t>
      </w:r>
    </w:p>
    <w:p w14:paraId="534BA265" w14:textId="77777777" w:rsidR="00526E8E" w:rsidRPr="00E828E9" w:rsidRDefault="00526E8E" w:rsidP="00526E8E">
      <w:pPr>
        <w:tabs>
          <w:tab w:val="left" w:pos="0"/>
          <w:tab w:val="left" w:pos="680"/>
          <w:tab w:val="left" w:pos="1473"/>
          <w:tab w:val="left" w:pos="4320"/>
        </w:tabs>
        <w:spacing w:after="0" w:line="240" w:lineRule="auto"/>
        <w:jc w:val="both"/>
        <w:rPr>
          <w:rFonts w:cs="Arial"/>
        </w:rPr>
      </w:pPr>
    </w:p>
    <w:p w14:paraId="17A1ECC9" w14:textId="77777777" w:rsidR="00526E8E" w:rsidRPr="00E828E9" w:rsidRDefault="00526E8E" w:rsidP="00526E8E">
      <w:pPr>
        <w:tabs>
          <w:tab w:val="left" w:pos="0"/>
          <w:tab w:val="left" w:pos="680"/>
          <w:tab w:val="left" w:pos="1473"/>
          <w:tab w:val="left" w:pos="4320"/>
        </w:tabs>
        <w:spacing w:after="0" w:line="240" w:lineRule="auto"/>
        <w:jc w:val="both"/>
        <w:rPr>
          <w:rFonts w:cs="Arial"/>
        </w:rPr>
      </w:pPr>
      <w:r w:rsidRPr="00E828E9">
        <w:rPr>
          <w:rFonts w:cs="Arial"/>
        </w:rPr>
        <w:t>Les empreses licitadores poden presentar, en suport físic electrònic, una còpia de seguretat dels documents electrònics presentats.</w:t>
      </w:r>
    </w:p>
    <w:p w14:paraId="3A05AAAB" w14:textId="77777777" w:rsidR="00526E8E" w:rsidRPr="00E828E9" w:rsidRDefault="00526E8E" w:rsidP="00526E8E">
      <w:pPr>
        <w:tabs>
          <w:tab w:val="left" w:pos="0"/>
          <w:tab w:val="left" w:pos="680"/>
          <w:tab w:val="left" w:pos="1473"/>
          <w:tab w:val="left" w:pos="4320"/>
        </w:tabs>
        <w:spacing w:after="0" w:line="240" w:lineRule="auto"/>
        <w:jc w:val="both"/>
        <w:rPr>
          <w:rFonts w:cs="Arial"/>
          <w:i/>
          <w:snapToGrid w:val="0"/>
          <w:lang w:eastAsia="es-ES"/>
        </w:rPr>
      </w:pPr>
    </w:p>
    <w:p w14:paraId="06713F30" w14:textId="77777777" w:rsidR="00526E8E" w:rsidRPr="00E828E9" w:rsidRDefault="00526E8E" w:rsidP="00526E8E">
      <w:pPr>
        <w:autoSpaceDE w:val="0"/>
        <w:autoSpaceDN w:val="0"/>
        <w:adjustRightInd w:val="0"/>
        <w:spacing w:after="0" w:line="240" w:lineRule="auto"/>
        <w:jc w:val="both"/>
        <w:rPr>
          <w:rStyle w:val="Enlla"/>
          <w:rFonts w:cs="Arial"/>
          <w:color w:val="auto"/>
          <w:u w:val="none"/>
        </w:rPr>
      </w:pPr>
      <w:r w:rsidRPr="00E828E9">
        <w:rPr>
          <w:rFonts w:cs="Arial"/>
          <w:b/>
          <w:snapToGrid w:val="0"/>
          <w:lang w:eastAsia="es-ES"/>
        </w:rPr>
        <w:t>11.5</w:t>
      </w:r>
      <w:r w:rsidRPr="00E828E9">
        <w:rPr>
          <w:rFonts w:cs="Arial"/>
          <w:snapToGrid w:val="0"/>
          <w:lang w:eastAsia="es-ES"/>
        </w:rPr>
        <w:t xml:space="preserve"> </w:t>
      </w:r>
      <w:r w:rsidRPr="00E828E9">
        <w:rPr>
          <w:rFonts w:cs="Arial"/>
        </w:rPr>
        <w:t xml:space="preserve">Les especificacions tècniques necessàries per a la presentació electrònica d’ofertes es troben disponibles a l’apartat de “Licitació electrònica” de la Plataforma de Serveis de Contractació Pública, a l’adreça web següent: </w:t>
      </w:r>
      <w:hyperlink r:id="rId14" w:history="1">
        <w:r w:rsidRPr="00E828E9">
          <w:rPr>
            <w:rStyle w:val="Enlla"/>
            <w:rFonts w:cs="Arial"/>
          </w:rPr>
          <w:t>https://contractaciopublica.cat/ca/manuals/usuari</w:t>
        </w:r>
      </w:hyperlink>
    </w:p>
    <w:p w14:paraId="4191B87A" w14:textId="77777777" w:rsidR="00526E8E" w:rsidRPr="00E828E9" w:rsidRDefault="00526E8E" w:rsidP="00526E8E">
      <w:pPr>
        <w:autoSpaceDE w:val="0"/>
        <w:autoSpaceDN w:val="0"/>
        <w:adjustRightInd w:val="0"/>
        <w:spacing w:after="0" w:line="240" w:lineRule="auto"/>
        <w:jc w:val="both"/>
        <w:rPr>
          <w:rFonts w:cs="Arial"/>
          <w:i/>
        </w:rPr>
      </w:pPr>
    </w:p>
    <w:p w14:paraId="0E5F0853"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E828E9">
        <w:rPr>
          <w:rFonts w:cs="Arial"/>
          <w:b/>
          <w:snapToGrid w:val="0"/>
          <w:lang w:eastAsia="es-ES"/>
        </w:rPr>
        <w:t>11.6</w:t>
      </w:r>
      <w:r w:rsidRPr="00E828E9">
        <w:rPr>
          <w:rFonts w:cs="Arial"/>
          <w:snapToGrid w:val="0"/>
          <w:lang w:eastAsia="es-ES"/>
        </w:rPr>
        <w:t xml:space="preserve"> D’acord amb l’article 23 del RGLCAP, les empreses estrangeres han de presentar la documentació traduïda de forma oficial al català i/o al castellà.</w:t>
      </w:r>
    </w:p>
    <w:p w14:paraId="6ECF101F" w14:textId="77777777" w:rsidR="00526E8E" w:rsidRPr="00E828E9" w:rsidRDefault="00526E8E" w:rsidP="00526E8E">
      <w:pPr>
        <w:tabs>
          <w:tab w:val="left" w:pos="0"/>
          <w:tab w:val="left" w:pos="680"/>
          <w:tab w:val="left" w:pos="1473"/>
          <w:tab w:val="left" w:pos="4320"/>
        </w:tabs>
        <w:spacing w:after="0" w:line="240" w:lineRule="auto"/>
        <w:jc w:val="both"/>
        <w:rPr>
          <w:rFonts w:cs="Arial"/>
          <w:i/>
          <w:lang w:eastAsia="es-ES"/>
        </w:rPr>
      </w:pPr>
    </w:p>
    <w:p w14:paraId="18AA6967" w14:textId="77777777" w:rsidR="00526E8E" w:rsidRPr="00E828E9" w:rsidRDefault="00526E8E" w:rsidP="00526E8E">
      <w:pPr>
        <w:tabs>
          <w:tab w:val="left" w:pos="0"/>
          <w:tab w:val="left" w:pos="680"/>
          <w:tab w:val="left" w:pos="1473"/>
          <w:tab w:val="left" w:pos="4320"/>
        </w:tabs>
        <w:spacing w:after="0" w:line="240" w:lineRule="auto"/>
        <w:jc w:val="both"/>
        <w:rPr>
          <w:rFonts w:cs="Arial"/>
          <w:lang w:eastAsia="es-ES"/>
        </w:rPr>
      </w:pPr>
      <w:r w:rsidRPr="00E828E9">
        <w:rPr>
          <w:rFonts w:cs="Arial"/>
          <w:b/>
          <w:lang w:eastAsia="es-ES"/>
        </w:rPr>
        <w:t xml:space="preserve">11.7 </w:t>
      </w:r>
      <w:r w:rsidRPr="00E828E9">
        <w:rPr>
          <w:rFonts w:cs="Arial"/>
          <w:lang w:eastAsia="es-ES"/>
        </w:rPr>
        <w:t xml:space="preserve">Les persones interessades en el procediment de licitació podran sol·licitar a l’òrgan de contractació informació addicional sobre els plecs i demés documentació complementària, el qual la facilitarà almenys </w:t>
      </w:r>
      <w:r w:rsidRPr="00E828E9">
        <w:rPr>
          <w:rFonts w:cs="Arial"/>
          <w:b/>
          <w:lang w:eastAsia="es-ES"/>
        </w:rPr>
        <w:t>6</w:t>
      </w:r>
      <w:r w:rsidRPr="00E828E9">
        <w:rPr>
          <w:rFonts w:cs="Arial"/>
          <w:lang w:eastAsia="es-ES"/>
        </w:rPr>
        <w:t xml:space="preserve"> dies abans de què finalitzi el termini fixat per a la presentació d’ofertes, sempre que l'haguin demanat almenys </w:t>
      </w:r>
      <w:r w:rsidRPr="00E828E9">
        <w:rPr>
          <w:rFonts w:cs="Arial"/>
          <w:b/>
          <w:color w:val="0070C0"/>
          <w:lang w:eastAsia="es-ES"/>
        </w:rPr>
        <w:t>10</w:t>
      </w:r>
      <w:r w:rsidRPr="00E828E9">
        <w:rPr>
          <w:rFonts w:cs="Arial"/>
          <w:lang w:eastAsia="es-ES"/>
        </w:rPr>
        <w:t xml:space="preserve"> dies abans del transcurs del termini de presentació de les proposicions.</w:t>
      </w:r>
    </w:p>
    <w:p w14:paraId="5C9A5CDF" w14:textId="77777777" w:rsidR="00526E8E" w:rsidRPr="00E828E9" w:rsidRDefault="00526E8E" w:rsidP="00526E8E">
      <w:pPr>
        <w:tabs>
          <w:tab w:val="left" w:pos="0"/>
          <w:tab w:val="left" w:pos="680"/>
          <w:tab w:val="left" w:pos="1473"/>
          <w:tab w:val="left" w:pos="4320"/>
        </w:tabs>
        <w:spacing w:after="0" w:line="240" w:lineRule="auto"/>
        <w:jc w:val="both"/>
        <w:rPr>
          <w:rFonts w:cs="Arial"/>
          <w:i/>
          <w:lang w:eastAsia="es-ES"/>
        </w:rPr>
      </w:pPr>
    </w:p>
    <w:p w14:paraId="28E9C9A7" w14:textId="77777777" w:rsidR="00526E8E" w:rsidRPr="00E828E9" w:rsidRDefault="00526E8E" w:rsidP="00526E8E">
      <w:pPr>
        <w:tabs>
          <w:tab w:val="left" w:pos="0"/>
          <w:tab w:val="left" w:pos="680"/>
          <w:tab w:val="left" w:pos="1473"/>
          <w:tab w:val="left" w:pos="4320"/>
        </w:tabs>
        <w:spacing w:after="0" w:line="240" w:lineRule="auto"/>
        <w:jc w:val="both"/>
        <w:rPr>
          <w:rFonts w:cs="Arial"/>
          <w:lang w:eastAsia="es-ES"/>
        </w:rPr>
      </w:pPr>
      <w:r w:rsidRPr="00E828E9">
        <w:rPr>
          <w:rFonts w:cs="Arial"/>
          <w:lang w:eastAsia="es-ES"/>
        </w:rPr>
        <w:t xml:space="preserve">Les persones interessades en el procediment de licitació també poden dirigir-se a l’òrgan de contractació per sol·licitar aclariments del que estableixen els plecs o la resta de documentació, a través de l’apartat de preguntes i respostes del tauler d’avisos de l’espai virtual de la licitació. Aquestes preguntes i respostes seran públiques i accessibles a través del tauler esmentat, residenciat en el perfil de contractant de l’òrgan </w:t>
      </w:r>
      <w:hyperlink r:id="rId15" w:history="1">
        <w:r w:rsidRPr="00E828E9">
          <w:rPr>
            <w:rStyle w:val="Enlla"/>
            <w:rFonts w:cs="Arial"/>
            <w:bCs/>
          </w:rPr>
          <w:t>https://contractaciopublica.gencat.cat/perfil/eco</w:t>
        </w:r>
      </w:hyperlink>
    </w:p>
    <w:p w14:paraId="2BE9E210" w14:textId="77777777" w:rsidR="00526E8E" w:rsidRPr="00E828E9" w:rsidRDefault="00526E8E" w:rsidP="00526E8E">
      <w:pPr>
        <w:tabs>
          <w:tab w:val="left" w:pos="0"/>
          <w:tab w:val="left" w:pos="680"/>
          <w:tab w:val="left" w:pos="1473"/>
          <w:tab w:val="left" w:pos="4320"/>
        </w:tabs>
        <w:spacing w:after="0" w:line="240" w:lineRule="auto"/>
        <w:jc w:val="both"/>
        <w:rPr>
          <w:rFonts w:cs="Arial"/>
          <w:lang w:eastAsia="es-ES"/>
        </w:rPr>
      </w:pPr>
    </w:p>
    <w:p w14:paraId="469243D9" w14:textId="77777777" w:rsidR="00526E8E" w:rsidRPr="00E828E9" w:rsidRDefault="00526E8E" w:rsidP="00526E8E">
      <w:pPr>
        <w:tabs>
          <w:tab w:val="left" w:pos="0"/>
          <w:tab w:val="left" w:pos="680"/>
          <w:tab w:val="left" w:pos="1473"/>
          <w:tab w:val="left" w:pos="4320"/>
        </w:tabs>
        <w:spacing w:after="0" w:line="240" w:lineRule="auto"/>
        <w:jc w:val="both"/>
        <w:rPr>
          <w:rFonts w:cs="Arial"/>
          <w:lang w:eastAsia="es-ES"/>
        </w:rPr>
      </w:pPr>
      <w:r w:rsidRPr="00E828E9">
        <w:rPr>
          <w:rFonts w:cs="Arial"/>
          <w:lang w:eastAsia="es-ES"/>
        </w:rPr>
        <w:t>Les respostes a les sol.licituds d’aclariments fetes a través dels mitjans establerts i de les quals pugui quedar constància escrita tindran caràcter vinculant.</w:t>
      </w:r>
    </w:p>
    <w:p w14:paraId="7441B2F9" w14:textId="77777777" w:rsidR="00526E8E" w:rsidRPr="00E828E9" w:rsidRDefault="00526E8E" w:rsidP="00526E8E">
      <w:pPr>
        <w:tabs>
          <w:tab w:val="left" w:pos="0"/>
          <w:tab w:val="left" w:pos="680"/>
          <w:tab w:val="left" w:pos="1473"/>
          <w:tab w:val="left" w:pos="4320"/>
        </w:tabs>
        <w:spacing w:after="0" w:line="240" w:lineRule="auto"/>
        <w:jc w:val="both"/>
        <w:rPr>
          <w:rFonts w:cs="Arial"/>
          <w:b/>
          <w:snapToGrid w:val="0"/>
          <w:lang w:eastAsia="es-ES"/>
        </w:rPr>
      </w:pPr>
    </w:p>
    <w:p w14:paraId="177BDDD1"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E828E9">
        <w:rPr>
          <w:rFonts w:cs="Arial"/>
          <w:b/>
          <w:snapToGrid w:val="0"/>
          <w:lang w:eastAsia="es-ES"/>
        </w:rPr>
        <w:t>11.8</w:t>
      </w:r>
      <w:r w:rsidRPr="00E828E9">
        <w:rPr>
          <w:rFonts w:cs="Arial"/>
          <w:snapToGrid w:val="0"/>
          <w:lang w:eastAsia="es-ES"/>
        </w:rPr>
        <w:t xml:space="preserve"> Les proposicions són secretes i la seva presentació suposa l'acceptació 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14:paraId="05F94903" w14:textId="77777777" w:rsidR="00526E8E" w:rsidRPr="00E828E9" w:rsidRDefault="00526E8E" w:rsidP="00526E8E">
      <w:pPr>
        <w:tabs>
          <w:tab w:val="left" w:pos="0"/>
          <w:tab w:val="left" w:pos="680"/>
          <w:tab w:val="left" w:pos="1473"/>
          <w:tab w:val="left" w:pos="4320"/>
        </w:tabs>
        <w:spacing w:after="0" w:line="240" w:lineRule="auto"/>
        <w:jc w:val="both"/>
        <w:rPr>
          <w:rFonts w:cs="Arial"/>
          <w:b/>
          <w:snapToGrid w:val="0"/>
          <w:lang w:eastAsia="es-ES"/>
        </w:rPr>
      </w:pPr>
    </w:p>
    <w:p w14:paraId="4772A067"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r w:rsidRPr="00E828E9">
        <w:rPr>
          <w:rFonts w:cs="Arial"/>
          <w:b/>
          <w:snapToGrid w:val="0"/>
          <w:lang w:eastAsia="es-ES"/>
        </w:rPr>
        <w:t>11.9</w:t>
      </w:r>
      <w:r w:rsidRPr="00E828E9">
        <w:rPr>
          <w:rFonts w:cs="Arial"/>
          <w:snapToGrid w:val="0"/>
          <w:lang w:eastAsia="es-ES"/>
        </w:rPr>
        <w:t xml:space="preserve"> Cada empresa licitadora no pot presentar més d’una proposició. Tampoc pot subscriure cap proposta en UTE amb d’altres si ho ha fet individualment o figurar en més d’una unió temporal. La infracció d’aquestes normes dona lloc a la no-admissió de cap de les propostes que hagi subscrit.</w:t>
      </w:r>
    </w:p>
    <w:p w14:paraId="13805E9F" w14:textId="77777777" w:rsidR="00526E8E" w:rsidRPr="00E828E9" w:rsidRDefault="00526E8E" w:rsidP="00526E8E">
      <w:pPr>
        <w:tabs>
          <w:tab w:val="left" w:pos="0"/>
          <w:tab w:val="left" w:pos="680"/>
          <w:tab w:val="left" w:pos="1473"/>
          <w:tab w:val="left" w:pos="4320"/>
        </w:tabs>
        <w:spacing w:after="0" w:line="240" w:lineRule="auto"/>
        <w:jc w:val="both"/>
        <w:rPr>
          <w:rFonts w:cs="Arial"/>
          <w:lang w:eastAsia="es-ES"/>
        </w:rPr>
      </w:pPr>
    </w:p>
    <w:p w14:paraId="3EBAAD03" w14:textId="77777777" w:rsidR="00526E8E" w:rsidRPr="00E828E9" w:rsidRDefault="00526E8E" w:rsidP="00526E8E">
      <w:pPr>
        <w:tabs>
          <w:tab w:val="left" w:pos="0"/>
          <w:tab w:val="left" w:pos="680"/>
          <w:tab w:val="left" w:pos="1473"/>
          <w:tab w:val="left" w:pos="4320"/>
        </w:tabs>
        <w:spacing w:after="0" w:line="240" w:lineRule="auto"/>
        <w:jc w:val="both"/>
        <w:rPr>
          <w:rFonts w:cs="Arial"/>
          <w:b/>
          <w:snapToGrid w:val="0"/>
          <w:lang w:eastAsia="es-ES"/>
        </w:rPr>
      </w:pPr>
      <w:r w:rsidRPr="00E828E9">
        <w:rPr>
          <w:rFonts w:cs="Arial"/>
          <w:b/>
          <w:snapToGrid w:val="0"/>
          <w:lang w:eastAsia="es-ES"/>
        </w:rPr>
        <w:t>11.10 Contingut dels sobres</w:t>
      </w:r>
    </w:p>
    <w:p w14:paraId="1A8C2F39" w14:textId="77777777" w:rsidR="00526E8E" w:rsidRPr="00E828E9" w:rsidRDefault="00526E8E" w:rsidP="00526E8E">
      <w:pPr>
        <w:tabs>
          <w:tab w:val="left" w:pos="0"/>
          <w:tab w:val="left" w:pos="680"/>
          <w:tab w:val="left" w:pos="1473"/>
          <w:tab w:val="left" w:pos="4320"/>
        </w:tabs>
        <w:spacing w:after="0" w:line="240" w:lineRule="auto"/>
        <w:jc w:val="both"/>
        <w:rPr>
          <w:rFonts w:cs="Arial"/>
          <w:snapToGrid w:val="0"/>
          <w:lang w:eastAsia="es-ES"/>
        </w:rPr>
      </w:pPr>
    </w:p>
    <w:p w14:paraId="0EFC5D1A" w14:textId="77777777" w:rsidR="00526E8E" w:rsidRPr="00E828E9" w:rsidRDefault="00526E8E" w:rsidP="00526E8E">
      <w:pPr>
        <w:tabs>
          <w:tab w:val="left" w:pos="0"/>
          <w:tab w:val="left" w:pos="680"/>
          <w:tab w:val="left" w:pos="1473"/>
          <w:tab w:val="left" w:pos="4320"/>
        </w:tabs>
        <w:spacing w:after="0" w:line="240" w:lineRule="auto"/>
        <w:jc w:val="both"/>
        <w:rPr>
          <w:rFonts w:cs="Arial"/>
          <w:b/>
          <w:snapToGrid w:val="0"/>
          <w:lang w:eastAsia="es-ES"/>
        </w:rPr>
      </w:pPr>
      <w:r w:rsidRPr="00E828E9">
        <w:rPr>
          <w:rFonts w:cs="Arial"/>
          <w:snapToGrid w:val="0"/>
          <w:lang w:eastAsia="es-ES"/>
        </w:rPr>
        <w:t xml:space="preserve">El nombre de sobres a presentar en la licitació varia en funció del procediment i com s’han formulat els criteris de valoració i està indicat en l’apartat </w:t>
      </w:r>
      <w:r w:rsidRPr="00E828E9">
        <w:rPr>
          <w:rFonts w:cs="Arial"/>
          <w:b/>
          <w:snapToGrid w:val="0"/>
          <w:lang w:eastAsia="es-ES"/>
        </w:rPr>
        <w:t xml:space="preserve">F.3 del quadre de característiques. </w:t>
      </w:r>
    </w:p>
    <w:p w14:paraId="028C5530" w14:textId="77777777" w:rsidR="00526E8E" w:rsidRPr="00E828E9" w:rsidRDefault="00526E8E" w:rsidP="00526E8E">
      <w:pPr>
        <w:tabs>
          <w:tab w:val="left" w:pos="0"/>
          <w:tab w:val="left" w:pos="680"/>
          <w:tab w:val="left" w:pos="1473"/>
          <w:tab w:val="left" w:pos="4320"/>
        </w:tabs>
        <w:spacing w:after="0" w:line="240" w:lineRule="auto"/>
        <w:jc w:val="both"/>
        <w:rPr>
          <w:rFonts w:cs="Arial"/>
          <w:b/>
          <w:snapToGrid w:val="0"/>
          <w:color w:val="0070C0"/>
          <w:lang w:eastAsia="es-ES"/>
        </w:rPr>
      </w:pPr>
    </w:p>
    <w:p w14:paraId="5CACC264" w14:textId="77777777" w:rsidR="00526E8E" w:rsidRPr="00E828E9" w:rsidRDefault="00526E8E" w:rsidP="00526E8E">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E828E9">
        <w:rPr>
          <w:rFonts w:ascii="Arial" w:hAnsi="Arial" w:cs="Arial"/>
          <w:snapToGrid w:val="0"/>
          <w:sz w:val="22"/>
          <w:szCs w:val="22"/>
          <w:u w:val="single"/>
        </w:rPr>
        <w:t xml:space="preserve">11.10.1 SI ES TRACTA D’UN PROCEDIMENT OBERT </w:t>
      </w:r>
    </w:p>
    <w:p w14:paraId="6AAA59C2" w14:textId="77777777" w:rsidR="00526E8E" w:rsidRPr="00E828E9" w:rsidRDefault="00526E8E" w:rsidP="00526E8E">
      <w:pPr>
        <w:tabs>
          <w:tab w:val="left" w:pos="0"/>
          <w:tab w:val="left" w:pos="426"/>
          <w:tab w:val="left" w:pos="1473"/>
          <w:tab w:val="left" w:pos="4320"/>
        </w:tabs>
        <w:spacing w:after="0" w:line="240" w:lineRule="auto"/>
        <w:jc w:val="both"/>
        <w:rPr>
          <w:rFonts w:cs="Arial"/>
          <w:b/>
          <w:snapToGrid w:val="0"/>
          <w:u w:val="single"/>
        </w:rPr>
      </w:pPr>
    </w:p>
    <w:p w14:paraId="244259BF" w14:textId="77777777" w:rsidR="00526E8E" w:rsidRPr="00E828E9" w:rsidRDefault="00526E8E" w:rsidP="00526E8E">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E828E9">
        <w:rPr>
          <w:rFonts w:ascii="Arial" w:hAnsi="Arial" w:cs="Arial"/>
          <w:snapToGrid w:val="0"/>
          <w:sz w:val="22"/>
          <w:szCs w:val="22"/>
        </w:rPr>
        <w:t>CONTINGUT DEL SOBRE A (DOCUMENTACIÓ GENERAL)</w:t>
      </w:r>
    </w:p>
    <w:p w14:paraId="2079A7F1"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762C7AD3"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E828E9">
        <w:rPr>
          <w:rFonts w:cs="Arial"/>
          <w:snapToGrid w:val="0"/>
          <w:lang w:eastAsia="es-ES"/>
        </w:rPr>
        <w:t xml:space="preserve">Les empreses licitadores </w:t>
      </w:r>
      <w:r w:rsidRPr="00E828E9">
        <w:rPr>
          <w:rFonts w:cs="Arial"/>
          <w:snapToGrid w:val="0"/>
          <w:u w:val="single"/>
          <w:lang w:eastAsia="es-ES"/>
        </w:rPr>
        <w:t>han de presentar el Document europeu únic de contractació (DEUC),</w:t>
      </w:r>
      <w:r w:rsidRPr="00E828E9">
        <w:rPr>
          <w:rFonts w:cs="Arial"/>
          <w:snapToGrid w:val="0"/>
          <w:lang w:eastAsia="es-ES"/>
        </w:rPr>
        <w:t xml:space="preserve"> el qual s’adjunta com a annex a aquest plec, mitjançant el qual declaren el següent: </w:t>
      </w:r>
    </w:p>
    <w:p w14:paraId="2370EC49"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3E257B45" w14:textId="77777777" w:rsidR="00526E8E" w:rsidRPr="00E828E9" w:rsidRDefault="00526E8E" w:rsidP="00526E8E">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E828E9">
        <w:rPr>
          <w:rFonts w:ascii="Arial" w:hAnsi="Arial" w:cs="Arial"/>
          <w:snapToGrid w:val="0"/>
          <w:sz w:val="22"/>
          <w:szCs w:val="22"/>
        </w:rPr>
        <w:t>Que la societat està constituïda vàlidament i que de conformitat amb el seu objecte social es pot presentar a la licitació, així com que la persona signatària del DEUC té la deguda representació per presentar la proposició i el DEUC;</w:t>
      </w:r>
    </w:p>
    <w:p w14:paraId="3EF6DC3C" w14:textId="77777777" w:rsidR="00526E8E" w:rsidRPr="00E828E9" w:rsidRDefault="00526E8E" w:rsidP="00526E8E">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E828E9">
        <w:rPr>
          <w:rFonts w:ascii="Arial" w:hAnsi="Arial" w:cs="Arial"/>
          <w:snapToGrid w:val="0"/>
          <w:sz w:val="22"/>
          <w:szCs w:val="22"/>
        </w:rPr>
        <w:t>Que compleix els requisits de solvència econòmica i financera, i tècnica i professional, de conformitat amb els requisits mínims exigits en aquest plec;</w:t>
      </w:r>
    </w:p>
    <w:p w14:paraId="1F6BBF4B" w14:textId="77777777" w:rsidR="00526E8E" w:rsidRPr="00E828E9" w:rsidRDefault="00526E8E" w:rsidP="00526E8E">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E828E9">
        <w:rPr>
          <w:rFonts w:ascii="Arial" w:hAnsi="Arial" w:cs="Arial"/>
          <w:snapToGrid w:val="0"/>
          <w:sz w:val="22"/>
          <w:szCs w:val="22"/>
        </w:rPr>
        <w:t>Que no està incursa en prohibició de contractar;</w:t>
      </w:r>
    </w:p>
    <w:p w14:paraId="03965D64" w14:textId="77777777" w:rsidR="00526E8E" w:rsidRPr="00E828E9" w:rsidRDefault="00526E8E" w:rsidP="00526E8E">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E828E9">
        <w:rPr>
          <w:rFonts w:ascii="Arial" w:hAnsi="Arial" w:cs="Arial"/>
          <w:snapToGrid w:val="0"/>
          <w:sz w:val="22"/>
          <w:szCs w:val="22"/>
        </w:rPr>
        <w:t>Que compleix amb la resta de requisits que s’estableixen en aquest plec i que es poden acreditar mitjançant el DEUC.</w:t>
      </w:r>
    </w:p>
    <w:p w14:paraId="3A898132"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rPr>
      </w:pPr>
    </w:p>
    <w:p w14:paraId="482E3A06"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rPr>
      </w:pPr>
      <w:r w:rsidRPr="00E828E9">
        <w:rPr>
          <w:rFonts w:cs="Arial"/>
          <w:snapToGrid w:val="0"/>
        </w:rPr>
        <w:t xml:space="preserve">Així mateix, s’ha d’incloure la designació del nom, cognom i NIF de la persona o les persones autoritzades per accedir a les notificacions electròniques, així com les adreces de correu electròniques i, addicionalment, els números de telèfon mòbil on rebre els avisos de les notificacions, d’acord amb la </w:t>
      </w:r>
      <w:r w:rsidRPr="00E828E9">
        <w:rPr>
          <w:rFonts w:cs="Arial"/>
          <w:b/>
          <w:snapToGrid w:val="0"/>
        </w:rPr>
        <w:t>clàusula vuitena</w:t>
      </w:r>
      <w:r w:rsidRPr="00E828E9">
        <w:rPr>
          <w:rFonts w:cs="Arial"/>
          <w:snapToGrid w:val="0"/>
        </w:rPr>
        <w:t xml:space="preserve"> d’aquest plec. Per tal de garantir la recepció de les notificacions electròniques, es recomana designar més d’una persona autoritzada a rebre-les, així com diverses adreces de correu electrònic i telèfons mòbils on rebre els avisos de les posades </w:t>
      </w:r>
      <w:r w:rsidRPr="00E828E9">
        <w:rPr>
          <w:rFonts w:cs="Arial"/>
          <w:snapToGrid w:val="0"/>
        </w:rPr>
        <w:lastRenderedPageBreak/>
        <w:t>a disposició. Aquestes dades s’han d’incloure en l’apartat relatiu a “persona o persones de contacte” de la Part II.A del DEUC.</w:t>
      </w:r>
    </w:p>
    <w:p w14:paraId="3074D05F"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rPr>
      </w:pPr>
    </w:p>
    <w:p w14:paraId="0C6A9E56"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E828E9">
        <w:rPr>
          <w:rFonts w:cs="Arial"/>
          <w:snapToGrid w:val="0"/>
          <w:lang w:eastAsia="es-ES"/>
        </w:rPr>
        <w:t>A més, les empreses licitadores indicaran en el DEUC, si escau, la informació relativa a la persona o les persones habilitades per representar-les en aquesta licitació. El DEUC s’ha de presentar signat electrònicament per la persona o les persones que tenen la deguda representació de l’empresa per presentar la proposició.</w:t>
      </w:r>
    </w:p>
    <w:p w14:paraId="71490A34"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i/>
          <w:snapToGrid w:val="0"/>
          <w:lang w:eastAsia="es-ES"/>
        </w:rPr>
      </w:pPr>
    </w:p>
    <w:p w14:paraId="1A19593D"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E828E9">
        <w:rPr>
          <w:rFonts w:cs="Arial"/>
          <w:snapToGrid w:val="0"/>
          <w:lang w:eastAsia="es-ES"/>
        </w:rPr>
        <w:t>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w:t>
      </w:r>
    </w:p>
    <w:p w14:paraId="598145D0"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4F600F6F" w14:textId="77777777" w:rsidR="00526E8E" w:rsidRPr="00E828E9" w:rsidRDefault="00526E8E" w:rsidP="00526E8E">
      <w:pPr>
        <w:spacing w:after="0" w:line="240" w:lineRule="auto"/>
        <w:ind w:left="360"/>
        <w:jc w:val="both"/>
        <w:rPr>
          <w:rFonts w:cs="Arial"/>
          <w:lang w:eastAsia="es-ES"/>
        </w:rPr>
      </w:pPr>
      <w:r w:rsidRPr="00E828E9">
        <w:rPr>
          <w:rFonts w:cs="Arial"/>
          <w:snapToGrid w:val="0"/>
          <w:lang w:eastAsia="es-ES"/>
        </w:rPr>
        <w:t xml:space="preserve">En el cas que l’empresa licitadora recorri a la solvència i mitjans d’altres empreses de conformitat amb el que preveu l’article 75 de la LCSP, o </w:t>
      </w:r>
      <w:r w:rsidRPr="00E828E9">
        <w:rPr>
          <w:rFonts w:cs="Arial"/>
          <w:lang w:eastAsia="es-ES"/>
        </w:rPr>
        <w:t xml:space="preserve">tingui la intenció de subscriure subcontractes, </w:t>
      </w:r>
      <w:r w:rsidRPr="00E828E9">
        <w:rPr>
          <w:rFonts w:cs="Arial"/>
          <w:snapToGrid w:val="0"/>
          <w:lang w:eastAsia="es-ES"/>
        </w:rPr>
        <w:t xml:space="preserve">ha d’indicar aquesta circumstància en el DEUC. Concretament haurà d’emplenar en la part III, Secció D la informació relativa als subcontractistes </w:t>
      </w:r>
      <w:r w:rsidRPr="00E828E9">
        <w:rPr>
          <w:rFonts w:cs="Arial"/>
          <w:lang w:eastAsia="es-ES"/>
        </w:rPr>
        <w:t>i, a més, han de facilitar la informació prevista en les seccions A i B de la part II (informació sobre l’operador econòmic i els seus representants) i en la part III (informació relativa als motius d’exclusió) del DEUC respecte de cadascuna de les empreses que es té previst subcontractar. Tanmateix les empreses licitadores que tinguin previst subcontractar, a més d’haver de facilitar la informació prevista en les parts del DEUC esmentades per cadascuna de les empreses subcontractistes, també han de facilitar en aquest moment la informació que requereix la part IV del DEUC relativa als criteris de selecció.</w:t>
      </w:r>
    </w:p>
    <w:p w14:paraId="333CEB1E" w14:textId="77777777" w:rsidR="00526E8E" w:rsidRPr="00E828E9" w:rsidRDefault="00526E8E" w:rsidP="00526E8E">
      <w:pPr>
        <w:tabs>
          <w:tab w:val="left" w:pos="0"/>
          <w:tab w:val="left" w:pos="426"/>
          <w:tab w:val="left" w:pos="1473"/>
          <w:tab w:val="left" w:pos="4320"/>
        </w:tabs>
        <w:spacing w:after="0" w:line="240" w:lineRule="auto"/>
        <w:jc w:val="both"/>
        <w:rPr>
          <w:rFonts w:cs="Arial"/>
          <w:snapToGrid w:val="0"/>
          <w:lang w:eastAsia="es-ES"/>
        </w:rPr>
      </w:pPr>
    </w:p>
    <w:p w14:paraId="4314B6EA"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E828E9">
        <w:rPr>
          <w:rFonts w:cs="Arial"/>
          <w:snapToGrid w:val="0"/>
          <w:lang w:eastAsia="es-ES"/>
        </w:rPr>
        <w:t xml:space="preserve">Així mateix s’ha de presentar altre DEUC separat per cadascuna de les empreses a la solvència de les quals recorri o que tingui intenció de subcontractar. </w:t>
      </w:r>
    </w:p>
    <w:p w14:paraId="0CBA00C2"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56BBCC78"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E828E9">
        <w:rPr>
          <w:rFonts w:cs="Arial"/>
          <w:snapToGrid w:val="0"/>
          <w:lang w:eastAsia="es-ES"/>
        </w:rPr>
        <w:t>En cas que l’empresa licitadora desconegui en el moment de la licitació l’empresa que subcontractarà, en previsió de l’article 215.2b) LCSP l'empresa licitadora podrà, en cas de resultar adjudicatària i amb anterioritat a l'inici de l'execució del contracte, comunicar a l'Administració les empreses que subcontractaria i haurà de presentar la documentació corresponent de les empreses subcontractistes.</w:t>
      </w:r>
    </w:p>
    <w:p w14:paraId="7DA0080F"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7F6219F0"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E828E9">
        <w:rPr>
          <w:rFonts w:cs="Arial"/>
          <w:snapToGrid w:val="0"/>
          <w:lang w:eastAsia="es-ES"/>
        </w:rPr>
        <w:t>En cas que l’objecte del contracte es divideix en lots i s’exigeixen requisits de solvència diferents per a cada lot, les empreses licitadores han d’emplenar un DEUC per a cada lot o grup de lots al que s’apliquin els mateixos requisits de solvència</w:t>
      </w:r>
    </w:p>
    <w:p w14:paraId="7189FB01"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i/>
          <w:snapToGrid w:val="0"/>
          <w:lang w:eastAsia="es-ES"/>
        </w:rPr>
      </w:pPr>
    </w:p>
    <w:p w14:paraId="556F4814"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E828E9">
        <w:rPr>
          <w:rFonts w:cs="Arial"/>
          <w:snapToGrid w:val="0"/>
          <w:lang w:eastAsia="es-ES"/>
        </w:rPr>
        <w:t>Les empreses licitadores que figurin en una base de dades nacional d’un Estat membre de la Unió Europea, com un expedient virtual de l’empresa, un sistema d’emmagatzematge electrònic de documents o un sistema de prequalificació, d’accés gratuït, només han de facilitar en cada part del DEUC la informació que no figuri en aquestes bases.</w:t>
      </w:r>
      <w:r w:rsidRPr="00E828E9">
        <w:rPr>
          <w:rFonts w:cs="Arial"/>
        </w:rPr>
        <w:t xml:space="preserve"> Així, </w:t>
      </w:r>
      <w:r w:rsidRPr="00E828E9">
        <w:rPr>
          <w:rFonts w:cs="Arial"/>
          <w:snapToGrid w:val="0"/>
          <w:lang w:eastAsia="es-ES"/>
        </w:rPr>
        <w:t xml:space="preserve">les empreses inscrites en el Registre Electrònic d’Empreses Licitadores (RELI) de la Generalitat de Catalunya, regulat en el Decret 107/2005, de 31 de maig, i gestionat per la Secretaria Tècnica de la Junta Consultiva de Contractació Administrativa  </w:t>
      </w:r>
      <w:hyperlink r:id="rId16" w:history="1">
        <w:r w:rsidRPr="00E828E9">
          <w:rPr>
            <w:rStyle w:val="Enlla"/>
            <w:rFonts w:cs="Arial"/>
            <w:snapToGrid w:val="0"/>
            <w:lang w:eastAsia="es-ES"/>
          </w:rPr>
          <w:t>http://www.gencat.cat/economia/jcca</w:t>
        </w:r>
      </w:hyperlink>
      <w:r w:rsidRPr="00E828E9">
        <w:rPr>
          <w:rFonts w:cs="Arial"/>
          <w:snapToGrid w:val="0"/>
          <w:lang w:eastAsia="es-ES"/>
        </w:rPr>
        <w:t xml:space="preserve">),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 </w:t>
      </w:r>
    </w:p>
    <w:p w14:paraId="292D04B4"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i/>
          <w:snapToGrid w:val="0"/>
          <w:lang w:eastAsia="es-ES"/>
        </w:rPr>
      </w:pPr>
    </w:p>
    <w:p w14:paraId="3F1A3446"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E828E9">
        <w:rPr>
          <w:rFonts w:cs="Arial"/>
          <w:snapToGrid w:val="0"/>
          <w:lang w:eastAsia="es-ES"/>
        </w:rPr>
        <w:lastRenderedPageBreak/>
        <w:t xml:space="preserve">L’aportació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caràcter previ a l’adjudicació. </w:t>
      </w:r>
    </w:p>
    <w:p w14:paraId="6B5434D3"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187B62DD"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b/>
          <w:snapToGrid w:val="0"/>
          <w:u w:val="single"/>
          <w:lang w:eastAsia="es-ES"/>
        </w:rPr>
      </w:pPr>
      <w:r w:rsidRPr="00E828E9">
        <w:rPr>
          <w:rFonts w:cs="Arial"/>
          <w:snapToGrid w:val="0"/>
          <w:lang w:eastAsia="es-ES"/>
        </w:rPr>
        <w:t>Tanmateix, l’òrgan de contractació o, si s’escau,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 o en el Registre oficial de licitadors i empreses classificades del sector públic o que figuri en una base de dades nacional d’un Estat membre de la Unió Europea d’accés gratuït, no està obligada a presentar els documents justificatius o altra prova documental de les dades inscrites en aquests registres.</w:t>
      </w:r>
    </w:p>
    <w:p w14:paraId="508C7474"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b/>
          <w:snapToGrid w:val="0"/>
          <w:u w:val="single"/>
          <w:lang w:eastAsia="es-ES"/>
        </w:rPr>
      </w:pPr>
    </w:p>
    <w:p w14:paraId="375C5A83" w14:textId="77777777" w:rsidR="00526E8E" w:rsidRPr="00E828E9" w:rsidRDefault="00526E8E" w:rsidP="00526E8E">
      <w:pPr>
        <w:tabs>
          <w:tab w:val="left" w:pos="0"/>
          <w:tab w:val="left" w:pos="680"/>
          <w:tab w:val="left" w:pos="1473"/>
          <w:tab w:val="left" w:pos="4320"/>
        </w:tabs>
        <w:spacing w:after="0" w:line="240" w:lineRule="auto"/>
        <w:ind w:left="360"/>
        <w:jc w:val="both"/>
        <w:rPr>
          <w:rFonts w:cs="Arial"/>
          <w:snapToGrid w:val="0"/>
          <w:lang w:eastAsia="es-ES"/>
        </w:rPr>
      </w:pPr>
      <w:r w:rsidRPr="00E828E9">
        <w:rPr>
          <w:rFonts w:cs="Arial"/>
          <w:snapToGrid w:val="0"/>
          <w:lang w:eastAsia="es-ES"/>
        </w:rPr>
        <w:t>D’acord amb l’article 71.1, lletra d) de la LCSP, l’acreditació del compliment de la quota de reserva de llocs de treball i de l’obligació de disposar d’un pla d’igualtat s’ha de fer mitjançant la presentació del DEUC.</w:t>
      </w:r>
    </w:p>
    <w:p w14:paraId="6D091B4B"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b/>
          <w:snapToGrid w:val="0"/>
          <w:u w:val="single"/>
          <w:lang w:eastAsia="es-ES"/>
        </w:rPr>
      </w:pPr>
    </w:p>
    <w:p w14:paraId="116905EF" w14:textId="77777777" w:rsidR="00526E8E" w:rsidRPr="00E828E9" w:rsidRDefault="00526E8E" w:rsidP="00526E8E">
      <w:pPr>
        <w:tabs>
          <w:tab w:val="left" w:pos="0"/>
          <w:tab w:val="left" w:pos="680"/>
          <w:tab w:val="left" w:pos="1473"/>
          <w:tab w:val="left" w:pos="4320"/>
        </w:tabs>
        <w:spacing w:after="0" w:line="240" w:lineRule="auto"/>
        <w:ind w:left="360"/>
        <w:jc w:val="both"/>
        <w:rPr>
          <w:rFonts w:cs="Arial"/>
          <w:b/>
          <w:snapToGrid w:val="0"/>
          <w:lang w:eastAsia="es-ES"/>
        </w:rPr>
      </w:pPr>
      <w:r w:rsidRPr="00E828E9">
        <w:rPr>
          <w:rFonts w:cs="Arial"/>
          <w:b/>
          <w:snapToGrid w:val="0"/>
          <w:lang w:eastAsia="es-ES"/>
        </w:rPr>
        <w:t>b) Declaració de submissió als jutjats i tribunals espanyols</w:t>
      </w:r>
    </w:p>
    <w:p w14:paraId="051554B4" w14:textId="77777777" w:rsidR="00526E8E" w:rsidRPr="00E828E9" w:rsidRDefault="00526E8E" w:rsidP="00526E8E">
      <w:pPr>
        <w:tabs>
          <w:tab w:val="left" w:pos="0"/>
          <w:tab w:val="left" w:pos="680"/>
          <w:tab w:val="left" w:pos="1473"/>
          <w:tab w:val="left" w:pos="4320"/>
        </w:tabs>
        <w:spacing w:after="0" w:line="240" w:lineRule="auto"/>
        <w:ind w:left="360"/>
        <w:jc w:val="both"/>
        <w:rPr>
          <w:rFonts w:cs="Arial"/>
          <w:b/>
          <w:snapToGrid w:val="0"/>
          <w:highlight w:val="yellow"/>
          <w:lang w:eastAsia="es-ES"/>
        </w:rPr>
      </w:pPr>
    </w:p>
    <w:p w14:paraId="1E5F3DAE" w14:textId="77777777" w:rsidR="00526E8E" w:rsidRPr="00E828E9" w:rsidRDefault="00526E8E" w:rsidP="00526E8E">
      <w:pPr>
        <w:tabs>
          <w:tab w:val="left" w:pos="0"/>
          <w:tab w:val="left" w:pos="680"/>
          <w:tab w:val="left" w:pos="1473"/>
          <w:tab w:val="left" w:pos="4320"/>
        </w:tabs>
        <w:spacing w:after="0" w:line="240" w:lineRule="auto"/>
        <w:ind w:left="360"/>
        <w:jc w:val="both"/>
        <w:rPr>
          <w:rFonts w:cs="Arial"/>
          <w:snapToGrid w:val="0"/>
          <w:lang w:eastAsia="es-ES"/>
        </w:rPr>
      </w:pPr>
      <w:r w:rsidRPr="00E828E9">
        <w:rPr>
          <w:rFonts w:cs="Arial"/>
          <w:snapToGrid w:val="0"/>
          <w:lang w:eastAsia="es-ES"/>
        </w:rPr>
        <w:t xml:space="preserve">Les empreses estrangeres han d’aportar una declaració de submissió als jutjats i tribunals espanyols de qualsevol ordre per a totes les incidències que puguin sorgir del contracte, amb renúncia expressa al seu fur propi. </w:t>
      </w:r>
    </w:p>
    <w:p w14:paraId="46CE1035" w14:textId="77777777" w:rsidR="00526E8E" w:rsidRPr="00E828E9" w:rsidRDefault="00526E8E" w:rsidP="00526E8E">
      <w:pPr>
        <w:tabs>
          <w:tab w:val="left" w:pos="0"/>
          <w:tab w:val="left" w:pos="680"/>
          <w:tab w:val="left" w:pos="1473"/>
          <w:tab w:val="left" w:pos="4320"/>
        </w:tabs>
        <w:spacing w:after="0" w:line="240" w:lineRule="auto"/>
        <w:jc w:val="both"/>
        <w:rPr>
          <w:rFonts w:cs="Arial"/>
          <w:b/>
          <w:snapToGrid w:val="0"/>
          <w:lang w:eastAsia="es-ES"/>
        </w:rPr>
      </w:pPr>
    </w:p>
    <w:p w14:paraId="6A508C7B" w14:textId="77777777" w:rsidR="00526E8E" w:rsidRPr="00E828E9" w:rsidRDefault="00526E8E" w:rsidP="00526E8E">
      <w:pPr>
        <w:tabs>
          <w:tab w:val="left" w:pos="0"/>
          <w:tab w:val="left" w:pos="680"/>
          <w:tab w:val="left" w:pos="1473"/>
          <w:tab w:val="left" w:pos="4320"/>
        </w:tabs>
        <w:spacing w:after="0" w:line="240" w:lineRule="auto"/>
        <w:ind w:left="360"/>
        <w:jc w:val="both"/>
        <w:rPr>
          <w:rFonts w:cs="Arial"/>
          <w:b/>
          <w:snapToGrid w:val="0"/>
          <w:lang w:eastAsia="es-ES"/>
        </w:rPr>
      </w:pPr>
      <w:r w:rsidRPr="00E828E9">
        <w:rPr>
          <w:rFonts w:cs="Arial"/>
          <w:b/>
          <w:snapToGrid w:val="0"/>
          <w:lang w:eastAsia="es-ES"/>
        </w:rPr>
        <w:t>c) Compromís d’adscripció de mitjans materials i/o personals</w:t>
      </w:r>
    </w:p>
    <w:p w14:paraId="2F2A329C" w14:textId="77777777" w:rsidR="00526E8E" w:rsidRPr="00E828E9" w:rsidRDefault="00526E8E" w:rsidP="00526E8E">
      <w:pPr>
        <w:tabs>
          <w:tab w:val="left" w:pos="0"/>
          <w:tab w:val="left" w:pos="680"/>
          <w:tab w:val="left" w:pos="1473"/>
          <w:tab w:val="left" w:pos="4320"/>
        </w:tabs>
        <w:spacing w:after="0" w:line="240" w:lineRule="auto"/>
        <w:ind w:left="360"/>
        <w:jc w:val="both"/>
        <w:rPr>
          <w:rFonts w:cs="Arial"/>
          <w:b/>
          <w:snapToGrid w:val="0"/>
          <w:lang w:eastAsia="es-ES"/>
        </w:rPr>
      </w:pPr>
    </w:p>
    <w:p w14:paraId="00E4620B" w14:textId="77777777" w:rsidR="00526E8E" w:rsidRPr="00E828E9" w:rsidRDefault="00526E8E" w:rsidP="00526E8E">
      <w:pPr>
        <w:tabs>
          <w:tab w:val="left" w:pos="0"/>
          <w:tab w:val="left" w:pos="680"/>
          <w:tab w:val="left" w:pos="1473"/>
          <w:tab w:val="left" w:pos="4320"/>
        </w:tabs>
        <w:spacing w:after="0" w:line="240" w:lineRule="auto"/>
        <w:ind w:left="360"/>
        <w:jc w:val="both"/>
        <w:rPr>
          <w:rFonts w:cs="Arial"/>
          <w:snapToGrid w:val="0"/>
          <w:lang w:eastAsia="es-ES"/>
        </w:rPr>
      </w:pPr>
      <w:r w:rsidRPr="00E828E9">
        <w:rPr>
          <w:rFonts w:cs="Arial"/>
          <w:snapToGrid w:val="0"/>
          <w:lang w:eastAsia="es-ES"/>
        </w:rPr>
        <w:t>Declaració de l’empresa de comprometre’s a adscriure a l’execució del contracte determinats mitjans materials i/o personals, quan així es requereixi.</w:t>
      </w:r>
    </w:p>
    <w:p w14:paraId="5491EB87" w14:textId="77777777" w:rsidR="00526E8E" w:rsidRPr="00E828E9" w:rsidRDefault="00526E8E" w:rsidP="00526E8E">
      <w:pPr>
        <w:spacing w:after="0" w:line="240" w:lineRule="auto"/>
        <w:jc w:val="both"/>
        <w:rPr>
          <w:rFonts w:cs="Arial"/>
          <w:b/>
          <w:snapToGrid w:val="0"/>
          <w:lang w:eastAsia="es-ES"/>
        </w:rPr>
      </w:pPr>
    </w:p>
    <w:p w14:paraId="7D058856" w14:textId="77777777" w:rsidR="00526E8E" w:rsidRPr="00E828E9" w:rsidRDefault="00526E8E" w:rsidP="00526E8E">
      <w:pPr>
        <w:spacing w:after="0" w:line="240" w:lineRule="auto"/>
        <w:ind w:left="360"/>
        <w:jc w:val="both"/>
        <w:rPr>
          <w:rFonts w:cs="Arial"/>
          <w:b/>
          <w:snapToGrid w:val="0"/>
          <w:lang w:eastAsia="es-ES"/>
        </w:rPr>
      </w:pPr>
      <w:r w:rsidRPr="00E828E9">
        <w:rPr>
          <w:rFonts w:cs="Arial"/>
          <w:b/>
          <w:snapToGrid w:val="0"/>
          <w:lang w:eastAsia="es-ES"/>
        </w:rPr>
        <w:t>d) Altra documentació</w:t>
      </w:r>
    </w:p>
    <w:p w14:paraId="584C3EEE" w14:textId="77777777" w:rsidR="00526E8E" w:rsidRPr="00E828E9" w:rsidRDefault="00526E8E" w:rsidP="00526E8E">
      <w:pPr>
        <w:spacing w:after="0" w:line="240" w:lineRule="auto"/>
        <w:ind w:left="360"/>
        <w:jc w:val="both"/>
        <w:rPr>
          <w:rFonts w:cs="Arial"/>
          <w:b/>
          <w:snapToGrid w:val="0"/>
          <w:lang w:eastAsia="es-ES"/>
        </w:rPr>
      </w:pPr>
    </w:p>
    <w:p w14:paraId="00171BB0" w14:textId="77777777" w:rsidR="00526E8E" w:rsidRPr="00E828E9" w:rsidRDefault="00526E8E" w:rsidP="00526E8E">
      <w:pPr>
        <w:spacing w:after="0" w:line="240" w:lineRule="auto"/>
        <w:ind w:left="360"/>
        <w:jc w:val="both"/>
        <w:rPr>
          <w:rFonts w:cs="Arial"/>
          <w:b/>
          <w:snapToGrid w:val="0"/>
          <w:lang w:eastAsia="es-ES"/>
        </w:rPr>
      </w:pPr>
      <w:r w:rsidRPr="00E828E9">
        <w:rPr>
          <w:rFonts w:cs="Arial"/>
          <w:snapToGrid w:val="0"/>
          <w:lang w:eastAsia="es-ES"/>
        </w:rPr>
        <w:t>Qualsevol altra documentació que s’exigeixi en l’</w:t>
      </w:r>
      <w:r w:rsidRPr="00E828E9">
        <w:rPr>
          <w:rFonts w:cs="Arial"/>
          <w:b/>
          <w:snapToGrid w:val="0"/>
          <w:lang w:eastAsia="es-ES"/>
        </w:rPr>
        <w:t xml:space="preserve">apartat J del quadre de característiques. </w:t>
      </w:r>
    </w:p>
    <w:p w14:paraId="118DDFA5" w14:textId="77777777" w:rsidR="00526E8E" w:rsidRPr="00E828E9" w:rsidRDefault="00526E8E" w:rsidP="00526E8E">
      <w:pPr>
        <w:spacing w:after="0" w:line="240" w:lineRule="auto"/>
        <w:ind w:left="360"/>
        <w:jc w:val="both"/>
        <w:rPr>
          <w:rFonts w:cs="Arial"/>
          <w:b/>
          <w:snapToGrid w:val="0"/>
          <w:lang w:eastAsia="es-ES"/>
        </w:rPr>
      </w:pPr>
    </w:p>
    <w:p w14:paraId="0AC972F8"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b/>
          <w:snapToGrid w:val="0"/>
          <w:lang w:eastAsia="es-ES"/>
        </w:rPr>
      </w:pPr>
      <w:r w:rsidRPr="00E828E9">
        <w:rPr>
          <w:rFonts w:cs="Arial"/>
          <w:b/>
          <w:snapToGrid w:val="0"/>
          <w:lang w:eastAsia="es-ES"/>
        </w:rPr>
        <w:t>e) Garantia provisional</w:t>
      </w:r>
    </w:p>
    <w:p w14:paraId="6D4C53CD"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2437C09A"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E828E9">
        <w:rPr>
          <w:rFonts w:cs="Arial"/>
          <w:snapToGrid w:val="0"/>
          <w:lang w:eastAsia="es-ES"/>
        </w:rPr>
        <w:t>Resguard acreditatiu de la constitució de la garantia provisional quan s’estableixi en l’</w:t>
      </w:r>
      <w:r w:rsidRPr="00E828E9">
        <w:rPr>
          <w:rFonts w:cs="Arial"/>
          <w:b/>
          <w:snapToGrid w:val="0"/>
          <w:lang w:eastAsia="es-ES"/>
        </w:rPr>
        <w:t>apartat K.1 del quadre de característiques</w:t>
      </w:r>
      <w:r w:rsidRPr="00E828E9">
        <w:rPr>
          <w:rFonts w:cs="Arial"/>
          <w:snapToGrid w:val="0"/>
          <w:lang w:eastAsia="es-ES"/>
        </w:rPr>
        <w:t xml:space="preserve"> i per l’import que es determini.</w:t>
      </w:r>
    </w:p>
    <w:p w14:paraId="09E48F38"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2056FE75"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E828E9">
        <w:rPr>
          <w:rFonts w:cs="Arial"/>
          <w:snapToGrid w:val="0"/>
          <w:lang w:eastAsia="es-ES"/>
        </w:rPr>
        <w:t>La garantia provisional es pot constituir:</w:t>
      </w:r>
    </w:p>
    <w:p w14:paraId="446CA14D"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1674D5CD"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E828E9">
        <w:rPr>
          <w:rFonts w:cs="Arial"/>
          <w:snapToGrid w:val="0"/>
          <w:lang w:eastAsia="es-ES"/>
        </w:rPr>
        <w:t xml:space="preserve">- En efectiu o en valors de deute públic, amb subjecció en cada cas, a les condicions reglamentàriament establertes, i d’acord amb els requisits disposats en l’article 55 del RGLCAP i als models que figuren en els annexos III i IV de la mateixa norma. </w:t>
      </w:r>
    </w:p>
    <w:p w14:paraId="1B3AD03F"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3A53D242"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E828E9">
        <w:rPr>
          <w:rFonts w:cs="Arial"/>
          <w:snapToGrid w:val="0"/>
          <w:lang w:eastAsia="es-ES"/>
        </w:rPr>
        <w:t xml:space="preserve">L’efectiu s’ha de dipositar a la Caixa General de Dipòsits de la Tresoreria General de la Generalitat de Catalunya o a les caixes de dipòsits de les tresoreries territorials. Els certificats d’immobilització dels valors anotats s’han de presentar davant l’òrgan de contractació. </w:t>
      </w:r>
    </w:p>
    <w:p w14:paraId="3CB611DB"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2FD7DD45"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E828E9">
        <w:rPr>
          <w:rFonts w:cs="Arial"/>
          <w:snapToGrid w:val="0"/>
          <w:lang w:eastAsia="es-ES"/>
        </w:rPr>
        <w:t xml:space="preserve">- Mitjançant aval presentat davant l’òrgan de contractació, en la forma i condicions reglamentàries, i  sense dipositar-lo a la Caixa General de Dipòsits,  prestat per qualsevol banc, caixa d’estalvis, </w:t>
      </w:r>
      <w:r w:rsidRPr="00E828E9">
        <w:rPr>
          <w:rFonts w:cs="Arial"/>
          <w:snapToGrid w:val="0"/>
          <w:lang w:eastAsia="es-ES"/>
        </w:rPr>
        <w:lastRenderedPageBreak/>
        <w:t>cooperatives de crèdit, establiment financer de crèdit o societats de garantia recíproca autoritzats per operar a Espanya, amb estricte compliment del que disposen els articles 56 i 58 i l’annex V del RGLCAP.</w:t>
      </w:r>
    </w:p>
    <w:p w14:paraId="07506A53"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330BA5DB"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E828E9">
        <w:rPr>
          <w:rFonts w:cs="Arial"/>
          <w:snapToGrid w:val="0"/>
          <w:lang w:eastAsia="es-ES"/>
        </w:rPr>
        <w:t>- Per contracte d’assegurança de caució celebrat d’acord amb els requisits dels articles 57, 58 i annex VI del RGLCAP, i subscrit amb una entitat asseguradora autoritzada per operar en el ram de caució. El certificat del contracte s’ha de lliurar a l’òrgan de contractació.</w:t>
      </w:r>
    </w:p>
    <w:p w14:paraId="60E682C5"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0633B2F6"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E828E9">
        <w:rPr>
          <w:rFonts w:cs="Arial"/>
          <w:snapToGrid w:val="0"/>
          <w:lang w:eastAsia="es-ES"/>
        </w:rPr>
        <w:t>En el cas d’unions temporals d’empreses, les garanties provisionals es poden constituir per una o vàries de les empreses participants, sempre que en conjunt s’arribi a la quantia requerida i cobreixi solidàriament a totes les empreses integrants de la unió temporal.</w:t>
      </w:r>
    </w:p>
    <w:p w14:paraId="0865305B"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p>
    <w:p w14:paraId="2CFCD43F" w14:textId="77777777" w:rsidR="00526E8E" w:rsidRPr="00E828E9" w:rsidRDefault="00526E8E" w:rsidP="00526E8E">
      <w:pPr>
        <w:tabs>
          <w:tab w:val="left" w:pos="0"/>
          <w:tab w:val="left" w:pos="284"/>
          <w:tab w:val="left" w:pos="1473"/>
          <w:tab w:val="left" w:pos="4320"/>
        </w:tabs>
        <w:spacing w:after="0" w:line="240" w:lineRule="auto"/>
        <w:ind w:left="360"/>
        <w:jc w:val="both"/>
        <w:rPr>
          <w:rFonts w:cs="Arial"/>
          <w:snapToGrid w:val="0"/>
          <w:lang w:eastAsia="es-ES"/>
        </w:rPr>
      </w:pPr>
      <w:r w:rsidRPr="00E828E9">
        <w:rPr>
          <w:rFonts w:cs="Arial"/>
          <w:snapToGrid w:val="0"/>
          <w:lang w:eastAsia="es-ES"/>
        </w:rPr>
        <w:t xml:space="preserve">La garantia provisional s’extingeix automàticament i s’ha de retornar a les empreses licitadores immediatament després de la perfecció del contracte. En tot cas, la garantia provisional s’ha de tornar a l’empresa licitadora seleccionada com a adjudicatària quan hagi constituït la garantia definitiva, si bé aquesta pot aplicar l’import de la garantia provisional a la definitiva o procedir a constituir una garantia definitiva ex novo. </w:t>
      </w:r>
    </w:p>
    <w:p w14:paraId="7A674FC6" w14:textId="77777777" w:rsidR="00526E8E" w:rsidRPr="00E828E9" w:rsidRDefault="00526E8E" w:rsidP="00526E8E">
      <w:pPr>
        <w:spacing w:after="0" w:line="240" w:lineRule="auto"/>
        <w:jc w:val="both"/>
        <w:rPr>
          <w:rFonts w:cs="Arial"/>
          <w:b/>
          <w:u w:val="single"/>
          <w:lang w:eastAsia="es-ES"/>
        </w:rPr>
      </w:pPr>
    </w:p>
    <w:p w14:paraId="686C456E" w14:textId="77777777" w:rsidR="00526E8E" w:rsidRPr="00E828E9" w:rsidRDefault="00526E8E" w:rsidP="00526E8E">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E828E9">
        <w:rPr>
          <w:rFonts w:ascii="Arial" w:hAnsi="Arial" w:cs="Arial"/>
          <w:snapToGrid w:val="0"/>
          <w:sz w:val="22"/>
          <w:szCs w:val="22"/>
        </w:rPr>
        <w:t xml:space="preserve">CONTINGUT DEL SOBRE B I, SI S’ESCAU, DEL SOBRE C </w:t>
      </w:r>
    </w:p>
    <w:p w14:paraId="1CB07962" w14:textId="77777777" w:rsidR="00526E8E" w:rsidRPr="00E828E9" w:rsidRDefault="00526E8E" w:rsidP="00526E8E">
      <w:pPr>
        <w:tabs>
          <w:tab w:val="left" w:pos="0"/>
          <w:tab w:val="left" w:pos="426"/>
          <w:tab w:val="left" w:pos="1473"/>
          <w:tab w:val="left" w:pos="4320"/>
        </w:tabs>
        <w:spacing w:after="0" w:line="240" w:lineRule="auto"/>
        <w:jc w:val="both"/>
        <w:rPr>
          <w:rFonts w:cs="Arial"/>
          <w:b/>
          <w:snapToGrid w:val="0"/>
          <w:u w:val="single"/>
        </w:rPr>
      </w:pPr>
    </w:p>
    <w:p w14:paraId="392D7813" w14:textId="77777777" w:rsidR="00526E8E" w:rsidRPr="00E828E9" w:rsidRDefault="00526E8E" w:rsidP="00526E8E">
      <w:pPr>
        <w:spacing w:after="0" w:line="240" w:lineRule="auto"/>
        <w:ind w:left="360"/>
        <w:jc w:val="both"/>
        <w:rPr>
          <w:rFonts w:cs="Arial"/>
        </w:rPr>
      </w:pPr>
      <w:r w:rsidRPr="00E828E9">
        <w:rPr>
          <w:rFonts w:cs="Arial"/>
        </w:rPr>
        <w:t xml:space="preserve">Si s’ha establert el preu o un criteri basat en la rendibilitat, com el cost del cicle de vida, com a </w:t>
      </w:r>
      <w:r w:rsidRPr="00E828E9">
        <w:rPr>
          <w:rFonts w:cs="Arial"/>
          <w:b/>
        </w:rPr>
        <w:t>únic criteri</w:t>
      </w:r>
      <w:r w:rsidRPr="00E828E9">
        <w:rPr>
          <w:rFonts w:cs="Arial"/>
        </w:rPr>
        <w:t xml:space="preserve"> d’adjudicació, les empreses licitadores han d’incloure en el sobre B la seva proposició econòmica.</w:t>
      </w:r>
    </w:p>
    <w:p w14:paraId="206431B8" w14:textId="77777777" w:rsidR="00526E8E" w:rsidRPr="00E828E9" w:rsidRDefault="00526E8E" w:rsidP="00526E8E">
      <w:pPr>
        <w:spacing w:after="0" w:line="240" w:lineRule="auto"/>
        <w:ind w:left="360"/>
        <w:jc w:val="both"/>
        <w:rPr>
          <w:rFonts w:cs="Arial"/>
          <w:i/>
          <w:lang w:eastAsia="es-ES"/>
        </w:rPr>
      </w:pPr>
    </w:p>
    <w:p w14:paraId="3ED417E4"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 xml:space="preserve">Si s’han establert </w:t>
      </w:r>
      <w:r w:rsidRPr="00E828E9">
        <w:rPr>
          <w:rFonts w:cs="Arial"/>
          <w:b/>
          <w:lang w:eastAsia="es-ES"/>
        </w:rPr>
        <w:t>diversos criteris</w:t>
      </w:r>
      <w:r w:rsidRPr="00E828E9">
        <w:rPr>
          <w:rFonts w:cs="Arial"/>
          <w:lang w:eastAsia="es-ES"/>
        </w:rPr>
        <w:t xml:space="preserve"> d’adjudicació que responen tots ells a una mateixa tipologia de valoració, és a dir, tots sotmesos a judici de valor o tots quantificables de forma automàtica, les empreses licitadores han d’incloure en el sobre B tota la documentació que conforma la seva oferta.</w:t>
      </w:r>
    </w:p>
    <w:p w14:paraId="69A55A92" w14:textId="77777777" w:rsidR="00526E8E" w:rsidRPr="00E828E9" w:rsidRDefault="00526E8E" w:rsidP="00526E8E">
      <w:pPr>
        <w:spacing w:after="0" w:line="240" w:lineRule="auto"/>
        <w:ind w:left="360"/>
        <w:jc w:val="both"/>
        <w:rPr>
          <w:rFonts w:cs="Arial"/>
          <w:lang w:eastAsia="es-ES"/>
        </w:rPr>
      </w:pPr>
    </w:p>
    <w:p w14:paraId="07907D97"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 xml:space="preserve">Si s’han establert tant criteris d’adjudicació avaluables en funció d’un judici de valor, com criteris quantificables de forma automàtica, les empreses licitadores han d’incloure en el sobre B tota la documentació relacionada amb els criteris d’adjudicació sotmesos a judici de valor i en el sobre C la documentació relativa als criteris quantificables de forma automàtica. </w:t>
      </w:r>
    </w:p>
    <w:p w14:paraId="4D2EC892" w14:textId="77777777" w:rsidR="00526E8E" w:rsidRPr="00E828E9" w:rsidRDefault="00526E8E" w:rsidP="00526E8E">
      <w:pPr>
        <w:spacing w:after="0" w:line="240" w:lineRule="auto"/>
        <w:ind w:left="360"/>
        <w:jc w:val="both"/>
        <w:rPr>
          <w:rFonts w:cs="Arial"/>
          <w:lang w:eastAsia="es-ES"/>
        </w:rPr>
      </w:pPr>
    </w:p>
    <w:p w14:paraId="16D16428"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En aquest cas, la inclusió en el Sobre B de l’oferta econòmica, així com de qualsevol informació de l’oferta de caràcter rellevant avaluable de forma automàtica i que, per tant, s’ha d’incloure en el sobre C, comportarà l’exclusió de l’empresa licitadora, quan es vulneri el secret de les ofertes o el deure de no tenir coneixement del contingut de la documentació relativa als criteris de valoració objectiva abans de la relativa als criteris de valoració subjectiva.</w:t>
      </w:r>
    </w:p>
    <w:p w14:paraId="79FC0135" w14:textId="77777777" w:rsidR="00526E8E" w:rsidRPr="00E828E9" w:rsidRDefault="00526E8E" w:rsidP="00526E8E">
      <w:pPr>
        <w:spacing w:after="0" w:line="240" w:lineRule="auto"/>
        <w:ind w:left="360"/>
        <w:jc w:val="both"/>
        <w:rPr>
          <w:rFonts w:cs="Arial"/>
          <w:lang w:eastAsia="es-ES"/>
        </w:rPr>
      </w:pPr>
    </w:p>
    <w:p w14:paraId="53C754AD"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 xml:space="preserve">b) La proposició econòmica s’ha de formular, si escau, conforme al model que s’adjunta com a </w:t>
      </w:r>
      <w:r w:rsidRPr="00E828E9">
        <w:rPr>
          <w:rFonts w:cs="Arial"/>
          <w:b/>
          <w:lang w:eastAsia="es-ES"/>
        </w:rPr>
        <w:t>annex 1</w:t>
      </w:r>
      <w:r w:rsidRPr="00E828E9">
        <w:rPr>
          <w:rFonts w:cs="Arial"/>
          <w:lang w:eastAsia="es-ES"/>
        </w:rPr>
        <w:t xml:space="preserve"> a aquest plec i com a plantilla al sobre A d’aquesta licitació inclòs en l’eina de Sobre Digital, i les proposicions corresponents a altres criteris d’adjudicació, si s’escau, als continguts assenyalats en les plantilles i annexos d’aquest plec corresponents.</w:t>
      </w:r>
    </w:p>
    <w:p w14:paraId="21084598" w14:textId="77777777" w:rsidR="00526E8E" w:rsidRPr="00E828E9" w:rsidRDefault="00526E8E" w:rsidP="00526E8E">
      <w:pPr>
        <w:spacing w:after="0" w:line="240" w:lineRule="auto"/>
        <w:jc w:val="both"/>
        <w:rPr>
          <w:rFonts w:cs="Arial"/>
          <w:i/>
          <w:color w:val="FF0000"/>
          <w:lang w:eastAsia="es-ES"/>
        </w:rPr>
      </w:pPr>
    </w:p>
    <w:p w14:paraId="55629C67"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 xml:space="preserve">No s’acceptaran les proposicions econòmiques que tinguin omissions, errades o esmenes que no permetin conèixer clarament allò que es considera fonamental per valorar-les. </w:t>
      </w:r>
    </w:p>
    <w:p w14:paraId="4317007F" w14:textId="77777777" w:rsidR="00526E8E" w:rsidRPr="00E828E9" w:rsidRDefault="00526E8E" w:rsidP="00526E8E">
      <w:pPr>
        <w:spacing w:after="0" w:line="240" w:lineRule="auto"/>
        <w:ind w:left="360"/>
        <w:jc w:val="both"/>
        <w:rPr>
          <w:rFonts w:cs="Arial"/>
          <w:lang w:eastAsia="es-ES"/>
        </w:rPr>
      </w:pPr>
    </w:p>
    <w:p w14:paraId="647AE33F"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 xml:space="preserve">A través de l’eina de Sobre Digital les empreses hauran de signar el document “resum” de les seves ofertes, amb signatura electrònica avançada basada en un certificat qualificat o reconegut, </w:t>
      </w:r>
      <w:r w:rsidRPr="00E828E9">
        <w:rPr>
          <w:rFonts w:cs="Arial"/>
          <w:lang w:eastAsia="es-ES"/>
        </w:rPr>
        <w:lastRenderedPageBreak/>
        <w:t xml:space="preserve">amb la signatura del qual s’enten signada la totalitat de l’oferta, atès que aquest document conté les empremptes electròniques de tots els documents que la composen. </w:t>
      </w:r>
    </w:p>
    <w:p w14:paraId="596CE34B" w14:textId="77777777" w:rsidR="00526E8E" w:rsidRPr="00E828E9" w:rsidRDefault="00526E8E" w:rsidP="00526E8E">
      <w:pPr>
        <w:spacing w:after="0" w:line="240" w:lineRule="auto"/>
        <w:ind w:left="360"/>
        <w:jc w:val="both"/>
        <w:rPr>
          <w:rFonts w:cs="Arial"/>
          <w:lang w:eastAsia="es-ES"/>
        </w:rPr>
      </w:pPr>
    </w:p>
    <w:p w14:paraId="4158944E"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 xml:space="preserve">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 </w:t>
      </w:r>
    </w:p>
    <w:p w14:paraId="7E3E48ED" w14:textId="77777777" w:rsidR="00526E8E" w:rsidRPr="00E828E9" w:rsidRDefault="00526E8E" w:rsidP="00526E8E">
      <w:pPr>
        <w:spacing w:after="0" w:line="240" w:lineRule="auto"/>
        <w:ind w:left="360"/>
        <w:jc w:val="both"/>
        <w:rPr>
          <w:rFonts w:cs="Arial"/>
          <w:lang w:eastAsia="es-ES"/>
        </w:rPr>
      </w:pPr>
    </w:p>
    <w:p w14:paraId="3680AF13"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del DEUC.</w:t>
      </w:r>
    </w:p>
    <w:p w14:paraId="01C932DD" w14:textId="77777777" w:rsidR="00526E8E" w:rsidRPr="00E828E9" w:rsidRDefault="00526E8E" w:rsidP="00526E8E">
      <w:pPr>
        <w:spacing w:after="0" w:line="240" w:lineRule="auto"/>
        <w:ind w:left="360"/>
        <w:jc w:val="both"/>
        <w:rPr>
          <w:rFonts w:cs="Arial"/>
          <w:lang w:eastAsia="es-ES"/>
        </w:rPr>
      </w:pPr>
    </w:p>
    <w:p w14:paraId="1EB0FC4A"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c) Les empreses licitadores podran assenyalar, de cada document respecte del qual s’hagi assenyalat en l’eina de Sobre Digital que poden declarar que conté informació confidencial, si conté informació d’aquest tipus.</w:t>
      </w:r>
    </w:p>
    <w:p w14:paraId="06CB589D" w14:textId="77777777" w:rsidR="00526E8E" w:rsidRPr="00E828E9" w:rsidRDefault="00526E8E" w:rsidP="00526E8E">
      <w:pPr>
        <w:spacing w:after="0" w:line="240" w:lineRule="auto"/>
        <w:ind w:left="360"/>
        <w:jc w:val="both"/>
        <w:rPr>
          <w:rFonts w:cs="Arial"/>
          <w:lang w:eastAsia="es-ES"/>
        </w:rPr>
      </w:pPr>
    </w:p>
    <w:p w14:paraId="42132C38"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14:paraId="7494281F"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 xml:space="preserve"> </w:t>
      </w:r>
    </w:p>
    <w:p w14:paraId="72D42DE9"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Els documents i les dades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E828E9">
        <w:rPr>
          <w:rFonts w:cs="Arial"/>
        </w:rPr>
        <w:t xml:space="preserve"> </w:t>
      </w:r>
      <w:r w:rsidRPr="00E828E9">
        <w:rPr>
          <w:rFonts w:cs="Arial"/>
          <w:lang w:eastAsia="es-ES"/>
        </w:rPr>
        <w:t>que es pugui utilitzar per falsejar la competència, ja sigui en aquest procediment de licitació o en altres de posteriors. No tenen en cap cas caràcter confidencial l’oferta econòmica de l’empresa, ni les dades incloses en el DEUC.</w:t>
      </w:r>
    </w:p>
    <w:p w14:paraId="50F23F33" w14:textId="77777777" w:rsidR="00526E8E" w:rsidRPr="00E828E9" w:rsidRDefault="00526E8E" w:rsidP="00526E8E">
      <w:pPr>
        <w:spacing w:after="0" w:line="240" w:lineRule="auto"/>
        <w:ind w:left="360"/>
        <w:jc w:val="both"/>
        <w:rPr>
          <w:rFonts w:cs="Arial"/>
          <w:lang w:eastAsia="es-ES"/>
        </w:rPr>
      </w:pPr>
    </w:p>
    <w:p w14:paraId="786F7598"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66FF41E6" w14:textId="77777777" w:rsidR="00526E8E" w:rsidRPr="00E828E9" w:rsidRDefault="00526E8E" w:rsidP="00526E8E">
      <w:pPr>
        <w:spacing w:after="0" w:line="240" w:lineRule="auto"/>
        <w:ind w:left="360"/>
        <w:jc w:val="both"/>
        <w:rPr>
          <w:rFonts w:cs="Arial"/>
          <w:lang w:eastAsia="es-ES"/>
        </w:rPr>
      </w:pPr>
    </w:p>
    <w:p w14:paraId="69901428" w14:textId="77777777" w:rsidR="00526E8E" w:rsidRPr="00E828E9" w:rsidRDefault="00526E8E" w:rsidP="00526E8E">
      <w:pPr>
        <w:spacing w:after="0" w:line="240" w:lineRule="auto"/>
        <w:ind w:left="360"/>
        <w:jc w:val="both"/>
        <w:rPr>
          <w:rFonts w:cs="Arial"/>
          <w:i/>
          <w:iCs/>
          <w:color w:val="4F81BD"/>
          <w:lang w:eastAsia="es-ES"/>
        </w:rPr>
      </w:pPr>
      <w:r w:rsidRPr="00E828E9">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14:paraId="5762292F" w14:textId="77777777" w:rsidR="00526E8E" w:rsidRPr="00E828E9" w:rsidRDefault="00526E8E" w:rsidP="00526E8E">
      <w:pPr>
        <w:spacing w:after="0" w:line="240" w:lineRule="auto"/>
        <w:ind w:left="360"/>
        <w:jc w:val="both"/>
        <w:rPr>
          <w:rFonts w:cs="Arial"/>
          <w:i/>
          <w:lang w:eastAsia="es-ES"/>
        </w:rPr>
      </w:pPr>
    </w:p>
    <w:p w14:paraId="6BD2C411"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d) Tal com s’ha assenyalat en l’apartat 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 mateixos documents –amb les mateixes empremptes digitals– que els aportats en l’oferta mitjançant l’eina de Sobre Digital.</w:t>
      </w:r>
    </w:p>
    <w:p w14:paraId="0FB8B1C5" w14:textId="77777777" w:rsidR="00526E8E" w:rsidRPr="00E828E9" w:rsidRDefault="00526E8E" w:rsidP="00526E8E">
      <w:pPr>
        <w:tabs>
          <w:tab w:val="left" w:pos="0"/>
          <w:tab w:val="left" w:pos="680"/>
          <w:tab w:val="left" w:pos="1473"/>
          <w:tab w:val="left" w:pos="4320"/>
        </w:tabs>
        <w:spacing w:after="0" w:line="240" w:lineRule="auto"/>
        <w:jc w:val="both"/>
        <w:rPr>
          <w:rFonts w:cs="Arial"/>
          <w:b/>
          <w:snapToGrid w:val="0"/>
          <w:color w:val="0070C0"/>
          <w:lang w:eastAsia="es-ES"/>
        </w:rPr>
      </w:pPr>
    </w:p>
    <w:p w14:paraId="3B889421" w14:textId="77777777" w:rsidR="00526E8E" w:rsidRPr="00E828E9" w:rsidRDefault="00526E8E" w:rsidP="00526E8E">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E828E9">
        <w:rPr>
          <w:rFonts w:ascii="Arial" w:hAnsi="Arial" w:cs="Arial"/>
          <w:snapToGrid w:val="0"/>
          <w:sz w:val="22"/>
          <w:szCs w:val="22"/>
          <w:u w:val="single"/>
        </w:rPr>
        <w:t>11.10.2 Si es tracta d’un procediment obert simplificat</w:t>
      </w:r>
    </w:p>
    <w:p w14:paraId="01A78D5C" w14:textId="77777777" w:rsidR="00526E8E" w:rsidRPr="00E828E9" w:rsidRDefault="00526E8E" w:rsidP="00526E8E">
      <w:pPr>
        <w:tabs>
          <w:tab w:val="left" w:pos="0"/>
          <w:tab w:val="left" w:pos="426"/>
          <w:tab w:val="left" w:pos="1473"/>
          <w:tab w:val="left" w:pos="4320"/>
        </w:tabs>
        <w:spacing w:after="0" w:line="240" w:lineRule="auto"/>
        <w:jc w:val="both"/>
        <w:rPr>
          <w:rFonts w:cs="Arial"/>
          <w:b/>
          <w:snapToGrid w:val="0"/>
          <w:u w:val="single"/>
        </w:rPr>
      </w:pPr>
    </w:p>
    <w:p w14:paraId="13E6ADF5" w14:textId="77777777" w:rsidR="00526E8E" w:rsidRPr="00E828E9" w:rsidRDefault="00526E8E" w:rsidP="00526E8E">
      <w:pPr>
        <w:tabs>
          <w:tab w:val="left" w:pos="0"/>
          <w:tab w:val="left" w:pos="426"/>
          <w:tab w:val="left" w:pos="1473"/>
          <w:tab w:val="left" w:pos="4320"/>
        </w:tabs>
        <w:spacing w:after="0" w:line="240" w:lineRule="auto"/>
        <w:jc w:val="both"/>
        <w:rPr>
          <w:rFonts w:cs="Arial"/>
        </w:rPr>
      </w:pPr>
      <w:r w:rsidRPr="00E828E9">
        <w:rPr>
          <w:rFonts w:cs="Arial"/>
        </w:rPr>
        <w:t xml:space="preserve">L’oferta es presentarà </w:t>
      </w:r>
      <w:r w:rsidRPr="00E828E9">
        <w:rPr>
          <w:rFonts w:cs="Arial"/>
          <w:b/>
        </w:rPr>
        <w:t>en un únic sobre</w:t>
      </w:r>
      <w:r w:rsidRPr="00E828E9">
        <w:rPr>
          <w:rFonts w:cs="Arial"/>
        </w:rPr>
        <w:t xml:space="preserve"> en els supòsits en què en el procediment no es contemplen criteris d’adjudicació la quantificació dels quals depengui d’un judici de valor. En cas contrari, l’oferta es presentarà en </w:t>
      </w:r>
      <w:r w:rsidRPr="00E828E9">
        <w:rPr>
          <w:rFonts w:cs="Arial"/>
          <w:b/>
        </w:rPr>
        <w:t>dos sobres</w:t>
      </w:r>
      <w:r w:rsidRPr="00E828E9">
        <w:rPr>
          <w:rFonts w:cs="Arial"/>
        </w:rPr>
        <w:t>.</w:t>
      </w:r>
    </w:p>
    <w:p w14:paraId="13AC57F0" w14:textId="77777777" w:rsidR="00526E8E" w:rsidRPr="00E828E9" w:rsidRDefault="00526E8E" w:rsidP="00526E8E">
      <w:pPr>
        <w:tabs>
          <w:tab w:val="left" w:pos="0"/>
          <w:tab w:val="left" w:pos="426"/>
          <w:tab w:val="left" w:pos="1473"/>
          <w:tab w:val="left" w:pos="4320"/>
        </w:tabs>
        <w:spacing w:after="0" w:line="240" w:lineRule="auto"/>
        <w:jc w:val="both"/>
        <w:rPr>
          <w:rFonts w:cs="Arial"/>
          <w:b/>
          <w:snapToGrid w:val="0"/>
          <w:u w:val="single"/>
        </w:rPr>
      </w:pPr>
    </w:p>
    <w:p w14:paraId="55B65F8D" w14:textId="77777777" w:rsidR="00526E8E" w:rsidRPr="00E828E9" w:rsidRDefault="00526E8E" w:rsidP="00526E8E">
      <w:pPr>
        <w:tabs>
          <w:tab w:val="left" w:pos="0"/>
          <w:tab w:val="left" w:pos="426"/>
          <w:tab w:val="left" w:pos="1473"/>
          <w:tab w:val="left" w:pos="4320"/>
        </w:tabs>
        <w:spacing w:after="0" w:line="240" w:lineRule="auto"/>
        <w:jc w:val="both"/>
        <w:rPr>
          <w:rFonts w:cs="Arial"/>
          <w:snapToGrid w:val="0"/>
          <w:u w:val="single"/>
        </w:rPr>
      </w:pPr>
      <w:r w:rsidRPr="00E828E9">
        <w:rPr>
          <w:rFonts w:cs="Arial"/>
          <w:snapToGrid w:val="0"/>
          <w:u w:val="single"/>
        </w:rPr>
        <w:t>En cas que s’hagi de presentar 1 únic sobre</w:t>
      </w:r>
    </w:p>
    <w:p w14:paraId="507C7FBF" w14:textId="77777777" w:rsidR="00526E8E" w:rsidRPr="00E828E9" w:rsidRDefault="00526E8E" w:rsidP="00526E8E">
      <w:pPr>
        <w:tabs>
          <w:tab w:val="left" w:pos="0"/>
          <w:tab w:val="left" w:pos="426"/>
          <w:tab w:val="left" w:pos="1473"/>
          <w:tab w:val="left" w:pos="4320"/>
        </w:tabs>
        <w:spacing w:after="0" w:line="240" w:lineRule="auto"/>
        <w:jc w:val="both"/>
        <w:rPr>
          <w:rFonts w:cs="Arial"/>
          <w:b/>
          <w:snapToGrid w:val="0"/>
          <w:u w:val="single"/>
        </w:rPr>
      </w:pPr>
    </w:p>
    <w:p w14:paraId="533DAA89" w14:textId="77777777" w:rsidR="00526E8E" w:rsidRPr="00E828E9" w:rsidRDefault="00526E8E" w:rsidP="00526E8E">
      <w:pPr>
        <w:tabs>
          <w:tab w:val="left" w:pos="0"/>
          <w:tab w:val="left" w:pos="426"/>
          <w:tab w:val="left" w:pos="1473"/>
          <w:tab w:val="left" w:pos="4320"/>
        </w:tabs>
        <w:spacing w:after="0" w:line="240" w:lineRule="auto"/>
        <w:ind w:left="426"/>
        <w:jc w:val="both"/>
        <w:rPr>
          <w:rFonts w:cs="Arial"/>
          <w:snapToGrid w:val="0"/>
        </w:rPr>
      </w:pPr>
      <w:r w:rsidRPr="00E828E9">
        <w:rPr>
          <w:rFonts w:cs="Arial"/>
          <w:snapToGrid w:val="0"/>
        </w:rPr>
        <w:t xml:space="preserve">Les empreses inclouran en aquest sobre únicament la </w:t>
      </w:r>
      <w:r w:rsidRPr="00E828E9">
        <w:rPr>
          <w:rFonts w:cs="Arial"/>
          <w:snapToGrid w:val="0"/>
          <w:u w:val="single"/>
        </w:rPr>
        <w:t>documentació general</w:t>
      </w:r>
      <w:r w:rsidRPr="00E828E9">
        <w:rPr>
          <w:rFonts w:cs="Arial"/>
          <w:snapToGrid w:val="0"/>
        </w:rPr>
        <w:t xml:space="preserve"> indicada en el sobre A a continuació i la documentació relacionada amb els </w:t>
      </w:r>
      <w:r w:rsidRPr="00E828E9">
        <w:rPr>
          <w:rFonts w:cs="Arial"/>
          <w:snapToGrid w:val="0"/>
          <w:u w:val="single"/>
        </w:rPr>
        <w:t>criteris avaluables de forma automàtica</w:t>
      </w:r>
      <w:r w:rsidRPr="00E828E9">
        <w:rPr>
          <w:rFonts w:cs="Arial"/>
          <w:snapToGrid w:val="0"/>
        </w:rPr>
        <w:t xml:space="preserve"> indicada en el sobre B del proper apartat.</w:t>
      </w:r>
    </w:p>
    <w:p w14:paraId="7FC4360A" w14:textId="77777777" w:rsidR="00526E8E" w:rsidRPr="00E828E9" w:rsidRDefault="00526E8E" w:rsidP="00526E8E">
      <w:pPr>
        <w:tabs>
          <w:tab w:val="left" w:pos="0"/>
          <w:tab w:val="left" w:pos="426"/>
          <w:tab w:val="left" w:pos="1473"/>
          <w:tab w:val="left" w:pos="4320"/>
        </w:tabs>
        <w:spacing w:after="0" w:line="240" w:lineRule="auto"/>
        <w:jc w:val="both"/>
        <w:rPr>
          <w:rFonts w:cs="Arial"/>
          <w:snapToGrid w:val="0"/>
          <w:u w:val="single"/>
        </w:rPr>
      </w:pPr>
    </w:p>
    <w:p w14:paraId="255A0988" w14:textId="77777777" w:rsidR="00526E8E" w:rsidRPr="00E828E9" w:rsidRDefault="00526E8E" w:rsidP="00526E8E">
      <w:pPr>
        <w:tabs>
          <w:tab w:val="left" w:pos="0"/>
          <w:tab w:val="left" w:pos="426"/>
          <w:tab w:val="left" w:pos="1473"/>
          <w:tab w:val="left" w:pos="4320"/>
        </w:tabs>
        <w:spacing w:after="0" w:line="240" w:lineRule="auto"/>
        <w:jc w:val="both"/>
        <w:rPr>
          <w:rFonts w:cs="Arial"/>
          <w:snapToGrid w:val="0"/>
          <w:u w:val="single"/>
        </w:rPr>
      </w:pPr>
      <w:r w:rsidRPr="00E828E9">
        <w:rPr>
          <w:rFonts w:cs="Arial"/>
          <w:snapToGrid w:val="0"/>
          <w:u w:val="single"/>
        </w:rPr>
        <w:t>En cas que s’hagi de presentar 2 sobres:</w:t>
      </w:r>
    </w:p>
    <w:p w14:paraId="0A2C6F77" w14:textId="77777777" w:rsidR="00526E8E" w:rsidRPr="00E828E9" w:rsidRDefault="00526E8E" w:rsidP="00526E8E">
      <w:pPr>
        <w:tabs>
          <w:tab w:val="left" w:pos="0"/>
          <w:tab w:val="left" w:pos="426"/>
          <w:tab w:val="left" w:pos="1473"/>
          <w:tab w:val="left" w:pos="4320"/>
        </w:tabs>
        <w:spacing w:after="0" w:line="240" w:lineRule="auto"/>
        <w:jc w:val="both"/>
        <w:rPr>
          <w:rFonts w:cs="Arial"/>
          <w:b/>
          <w:snapToGrid w:val="0"/>
          <w:u w:val="single"/>
        </w:rPr>
      </w:pPr>
    </w:p>
    <w:p w14:paraId="65BCDF87" w14:textId="77777777" w:rsidR="00526E8E" w:rsidRPr="00E828E9" w:rsidRDefault="00526E8E" w:rsidP="00526E8E">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E828E9">
        <w:rPr>
          <w:rFonts w:ascii="Arial" w:hAnsi="Arial" w:cs="Arial"/>
          <w:snapToGrid w:val="0"/>
          <w:sz w:val="22"/>
          <w:szCs w:val="22"/>
        </w:rPr>
        <w:t>CONTINGUT DEL SOBRE A (Documentació general i documentació relacionada amb els criteris sotmesos a un judici de valor):</w:t>
      </w:r>
    </w:p>
    <w:p w14:paraId="19D819D5" w14:textId="77777777" w:rsidR="00526E8E" w:rsidRPr="00E828E9" w:rsidRDefault="00526E8E" w:rsidP="00526E8E">
      <w:pPr>
        <w:tabs>
          <w:tab w:val="left" w:pos="0"/>
          <w:tab w:val="left" w:pos="426"/>
          <w:tab w:val="left" w:pos="1473"/>
          <w:tab w:val="left" w:pos="4320"/>
        </w:tabs>
        <w:spacing w:after="0" w:line="240" w:lineRule="auto"/>
        <w:jc w:val="both"/>
        <w:rPr>
          <w:rFonts w:cs="Arial"/>
          <w:b/>
          <w:snapToGrid w:val="0"/>
          <w:u w:val="single"/>
        </w:rPr>
      </w:pPr>
    </w:p>
    <w:p w14:paraId="1263C76A" w14:textId="77777777" w:rsidR="00526E8E" w:rsidRPr="00E828E9" w:rsidRDefault="00526E8E" w:rsidP="00526E8E">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E828E9">
        <w:rPr>
          <w:rFonts w:ascii="Arial" w:hAnsi="Arial" w:cs="Arial"/>
          <w:snapToGrid w:val="0"/>
          <w:sz w:val="22"/>
          <w:szCs w:val="22"/>
          <w:u w:val="single"/>
        </w:rPr>
        <w:t xml:space="preserve">Documentació general </w:t>
      </w:r>
    </w:p>
    <w:p w14:paraId="18E5E87B"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b/>
          <w:snapToGrid w:val="0"/>
          <w:u w:val="single"/>
        </w:rPr>
      </w:pPr>
    </w:p>
    <w:p w14:paraId="47146849" w14:textId="77777777" w:rsidR="00526E8E" w:rsidRPr="00E828E9" w:rsidRDefault="00526E8E" w:rsidP="00526E8E">
      <w:pPr>
        <w:pStyle w:val="Pargrafdellista"/>
        <w:ind w:left="360"/>
        <w:jc w:val="both"/>
        <w:rPr>
          <w:rFonts w:ascii="Arial" w:hAnsi="Arial" w:cs="Arial"/>
          <w:b/>
          <w:snapToGrid w:val="0"/>
          <w:sz w:val="22"/>
          <w:szCs w:val="22"/>
        </w:rPr>
      </w:pPr>
      <w:r w:rsidRPr="00E828E9">
        <w:rPr>
          <w:rFonts w:ascii="Arial" w:hAnsi="Arial" w:cs="Arial"/>
          <w:snapToGrid w:val="0"/>
          <w:sz w:val="22"/>
          <w:szCs w:val="22"/>
        </w:rPr>
        <w:t xml:space="preserve">Atès que, en aplicació de l’establert a l’article 159.4.a) LCSP, al tractar-se d’un procediment obert simplificat, </w:t>
      </w:r>
      <w:r w:rsidRPr="00E828E9">
        <w:rPr>
          <w:rFonts w:ascii="Arial" w:hAnsi="Arial" w:cs="Arial"/>
          <w:snapToGrid w:val="0"/>
          <w:sz w:val="22"/>
          <w:szCs w:val="22"/>
          <w:u w:val="single"/>
        </w:rPr>
        <w:t>tots els licitadors que se presentin a la licitació han d’estar inscrits</w:t>
      </w:r>
      <w:r w:rsidRPr="00E828E9">
        <w:rPr>
          <w:rFonts w:ascii="Arial" w:hAnsi="Arial" w:cs="Arial"/>
          <w:snapToGrid w:val="0"/>
          <w:sz w:val="22"/>
          <w:szCs w:val="22"/>
        </w:rPr>
        <w:t xml:space="preserve"> en el Registre Oficial de Licitadors i Empreses Classificades del Sector Públic (ROLECE) o en el Registre Electrònic d’Empreses Licitadores de la Generalitat de Catalunya (RELI), en la data final de presentació d’ofertes, sempre que no es vegi limitada la concurrència, les empreses </w:t>
      </w:r>
      <w:r w:rsidRPr="00E828E9">
        <w:rPr>
          <w:rFonts w:ascii="Arial" w:hAnsi="Arial" w:cs="Arial"/>
          <w:b/>
          <w:snapToGrid w:val="0"/>
          <w:sz w:val="22"/>
          <w:szCs w:val="22"/>
        </w:rPr>
        <w:t xml:space="preserve">licitadores hauran de declarar estar inscrites en qualsevol dels dos registres abans esmentats. </w:t>
      </w:r>
    </w:p>
    <w:p w14:paraId="74F19BCC" w14:textId="77777777" w:rsidR="00526E8E" w:rsidRPr="00E828E9" w:rsidRDefault="00526E8E" w:rsidP="00526E8E">
      <w:pPr>
        <w:pStyle w:val="Pargrafdellista"/>
        <w:ind w:left="360"/>
        <w:jc w:val="both"/>
        <w:rPr>
          <w:rFonts w:ascii="Arial" w:hAnsi="Arial" w:cs="Arial"/>
          <w:b/>
          <w:snapToGrid w:val="0"/>
          <w:sz w:val="22"/>
          <w:szCs w:val="22"/>
        </w:rPr>
      </w:pPr>
    </w:p>
    <w:p w14:paraId="73F2D4CC" w14:textId="77777777" w:rsidR="00526E8E" w:rsidRPr="00E828E9" w:rsidRDefault="00526E8E" w:rsidP="00526E8E">
      <w:pPr>
        <w:pStyle w:val="Pargrafdellista"/>
        <w:ind w:left="360"/>
        <w:jc w:val="both"/>
        <w:rPr>
          <w:rFonts w:ascii="Arial" w:hAnsi="Arial" w:cs="Arial"/>
          <w:snapToGrid w:val="0"/>
          <w:sz w:val="22"/>
          <w:szCs w:val="22"/>
        </w:rPr>
      </w:pPr>
      <w:r w:rsidRPr="00E828E9">
        <w:rPr>
          <w:rFonts w:ascii="Arial" w:hAnsi="Arial" w:cs="Arial"/>
          <w:snapToGrid w:val="0"/>
          <w:sz w:val="22"/>
          <w:szCs w:val="22"/>
        </w:rPr>
        <w:t>A aquest efecte també es considera admissible la proposició de l’empresa licitadora que acrediti haver presentat la sol·licitud d’inscripció en el corresponent Registre juntament amb la documentació preceptiva per a això, sempre que aquesta sol·licitud sigui de data anterior a la data final de presentació de les ofertes. L’acreditació d’aquesta circumstància tindrà lloc mitjançant l’aportació de l’acusament de rebuda de la sol·licitud emès pel corresponent Registre i d’una declaració responsable d’haver aportat la documentació preceptiva i de no haver rebut requeriment d’esmena.</w:t>
      </w:r>
    </w:p>
    <w:p w14:paraId="45DA8155" w14:textId="77777777" w:rsidR="00526E8E" w:rsidRPr="00E828E9" w:rsidRDefault="00526E8E" w:rsidP="00526E8E">
      <w:pPr>
        <w:tabs>
          <w:tab w:val="left" w:pos="0"/>
          <w:tab w:val="left" w:pos="426"/>
          <w:tab w:val="left" w:pos="1473"/>
          <w:tab w:val="left" w:pos="4320"/>
        </w:tabs>
        <w:spacing w:after="0" w:line="240" w:lineRule="auto"/>
        <w:jc w:val="both"/>
        <w:rPr>
          <w:rFonts w:cs="Arial"/>
          <w:snapToGrid w:val="0"/>
          <w:lang w:eastAsia="es-ES"/>
        </w:rPr>
      </w:pPr>
    </w:p>
    <w:p w14:paraId="6AA07105"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E828E9">
        <w:rPr>
          <w:rFonts w:cs="Arial"/>
          <w:snapToGrid w:val="0"/>
          <w:lang w:eastAsia="es-ES"/>
        </w:rPr>
        <w:t xml:space="preserve">D’altra banda i d’acord amb l’establert a l’article 159.4.c) LCSP </w:t>
      </w:r>
      <w:r w:rsidRPr="00E828E9">
        <w:rPr>
          <w:rFonts w:cs="Arial"/>
          <w:snapToGrid w:val="0"/>
          <w:u w:val="single"/>
          <w:lang w:eastAsia="es-ES"/>
        </w:rPr>
        <w:t>la presentació de l’oferta exigirà l’aportacio de la declaració responsable del signant</w:t>
      </w:r>
      <w:r w:rsidRPr="00E828E9">
        <w:rPr>
          <w:rFonts w:cs="Arial"/>
          <w:snapToGrid w:val="0"/>
          <w:lang w:eastAsia="es-ES"/>
        </w:rPr>
        <w:t xml:space="preserve"> respecte a ostentar la representació de la societat que presenta l’oferta en la qual declara:</w:t>
      </w:r>
    </w:p>
    <w:p w14:paraId="281CB02C"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6F9F5C47" w14:textId="77777777" w:rsidR="00526E8E" w:rsidRPr="00E828E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E828E9">
        <w:rPr>
          <w:rFonts w:ascii="Arial" w:hAnsi="Arial" w:cs="Arial"/>
          <w:snapToGrid w:val="0"/>
          <w:sz w:val="22"/>
          <w:szCs w:val="22"/>
        </w:rPr>
        <w:t>Que està constituïda vàlidament i que de conformitat amb el seu objecte social es pot presentar a la licitació, així com que la persona signatària té la deguda representació per presentar la proposició.</w:t>
      </w:r>
    </w:p>
    <w:p w14:paraId="4FA3F6E5" w14:textId="77777777" w:rsidR="00526E8E" w:rsidRPr="00E828E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E828E9">
        <w:rPr>
          <w:rFonts w:ascii="Arial" w:hAnsi="Arial" w:cs="Arial"/>
          <w:snapToGrid w:val="0"/>
          <w:sz w:val="22"/>
          <w:szCs w:val="22"/>
        </w:rPr>
        <w:t>Que compleix els requisits de solvència econòmica i financera i tècnica i professional, de conformitat amb els requisits mínims exigits per a aquest expedient.</w:t>
      </w:r>
    </w:p>
    <w:p w14:paraId="604386A2" w14:textId="77777777" w:rsidR="00526E8E" w:rsidRPr="00E828E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E828E9">
        <w:rPr>
          <w:rFonts w:ascii="Arial" w:hAnsi="Arial" w:cs="Arial"/>
          <w:snapToGrid w:val="0"/>
          <w:sz w:val="22"/>
          <w:szCs w:val="22"/>
        </w:rPr>
        <w:t>Que no està incurs en prohibició de contractar.</w:t>
      </w:r>
    </w:p>
    <w:p w14:paraId="1990CDB8" w14:textId="77777777" w:rsidR="00526E8E" w:rsidRPr="00E828E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E828E9">
        <w:rPr>
          <w:rFonts w:ascii="Arial" w:hAnsi="Arial" w:cs="Arial"/>
          <w:snapToGrid w:val="0"/>
          <w:sz w:val="22"/>
          <w:szCs w:val="22"/>
        </w:rPr>
        <w:t>Que compleix amb la resta de requisits que s’estableixen en aquesta contractació.</w:t>
      </w:r>
    </w:p>
    <w:p w14:paraId="6330CFA7" w14:textId="77777777" w:rsidR="00526E8E" w:rsidRPr="00E828E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E828E9">
        <w:rPr>
          <w:rFonts w:ascii="Arial" w:hAnsi="Arial" w:cs="Arial"/>
          <w:snapToGrid w:val="0"/>
          <w:sz w:val="22"/>
          <w:szCs w:val="22"/>
        </w:rPr>
        <w:lastRenderedPageBreak/>
        <w:t xml:space="preserve">Que consigna a la/les persona/es de contacte per accedir a les electròniques, així com les adreces de correu electròniques i, addicionalment, els números de telèfon mòbil on rebre els avisos de les notificacions, d’acord amb la </w:t>
      </w:r>
      <w:r w:rsidRPr="00E828E9">
        <w:rPr>
          <w:rFonts w:ascii="Arial" w:hAnsi="Arial" w:cs="Arial"/>
          <w:b/>
          <w:snapToGrid w:val="0"/>
          <w:sz w:val="22"/>
          <w:szCs w:val="22"/>
        </w:rPr>
        <w:t>clàusula vuitena</w:t>
      </w:r>
      <w:r w:rsidRPr="00E828E9">
        <w:rPr>
          <w:rFonts w:ascii="Arial" w:hAnsi="Arial" w:cs="Arial"/>
          <w:snapToGrid w:val="0"/>
          <w:sz w:val="22"/>
          <w:szCs w:val="22"/>
        </w:rPr>
        <w:t xml:space="preserve"> d’aquest plec. </w:t>
      </w:r>
    </w:p>
    <w:p w14:paraId="629B2244" w14:textId="77777777" w:rsidR="00526E8E" w:rsidRPr="00E828E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E828E9">
        <w:rPr>
          <w:rFonts w:ascii="Arial" w:hAnsi="Arial" w:cs="Arial"/>
          <w:snapToGrid w:val="0"/>
          <w:sz w:val="22"/>
          <w:szCs w:val="22"/>
        </w:rPr>
        <w:t>Addicionalment, en cas que l’empresa fos estrangera, la declaració responsable inclourà el sotmetiment al fur espanyol.</w:t>
      </w:r>
    </w:p>
    <w:p w14:paraId="747E7A6B" w14:textId="77777777" w:rsidR="00526E8E" w:rsidRPr="00E828E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E828E9">
        <w:rPr>
          <w:rFonts w:ascii="Arial" w:hAnsi="Arial" w:cs="Arial"/>
          <w:snapToGrid w:val="0"/>
          <w:sz w:val="22"/>
          <w:szCs w:val="22"/>
        </w:rPr>
        <w:t>En el supòsit que l’oferta es presenti per una unió temporal d’empresaris haurà  d’acompanyar a aquella el compromís de constitució de la unió.</w:t>
      </w:r>
    </w:p>
    <w:p w14:paraId="332B5468" w14:textId="77777777" w:rsidR="00526E8E" w:rsidRPr="00E828E9" w:rsidRDefault="00526E8E" w:rsidP="00526E8E">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E828E9">
        <w:rPr>
          <w:rFonts w:ascii="Arial" w:hAnsi="Arial" w:cs="Arial"/>
          <w:snapToGrid w:val="0"/>
          <w:sz w:val="22"/>
          <w:szCs w:val="22"/>
        </w:rPr>
        <w:t>Declaració de l’empresa de comprometre’s a adscriure a l’execució del contracte determinats mitjans materials i/o personals, quan així es requereixi.</w:t>
      </w:r>
    </w:p>
    <w:p w14:paraId="2051E53C" w14:textId="77777777" w:rsidR="00526E8E" w:rsidRPr="00E828E9" w:rsidRDefault="00526E8E" w:rsidP="00526E8E">
      <w:pPr>
        <w:pStyle w:val="Pargrafdellista"/>
        <w:ind w:left="360"/>
        <w:jc w:val="both"/>
        <w:rPr>
          <w:rFonts w:ascii="Arial" w:hAnsi="Arial" w:cs="Arial"/>
          <w:snapToGrid w:val="0"/>
          <w:sz w:val="22"/>
          <w:szCs w:val="22"/>
        </w:rPr>
      </w:pPr>
    </w:p>
    <w:p w14:paraId="00D40545"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b/>
          <w:snapToGrid w:val="0"/>
          <w:lang w:eastAsia="es-ES"/>
        </w:rPr>
      </w:pPr>
      <w:r w:rsidRPr="00E828E9">
        <w:rPr>
          <w:rFonts w:cs="Arial"/>
          <w:snapToGrid w:val="0"/>
          <w:lang w:eastAsia="es-ES"/>
        </w:rPr>
        <w:t xml:space="preserve">S’aporta un model de declaració a aquest plec com a </w:t>
      </w:r>
      <w:r w:rsidRPr="00E828E9">
        <w:rPr>
          <w:rFonts w:cs="Arial"/>
          <w:b/>
          <w:snapToGrid w:val="0"/>
          <w:lang w:eastAsia="es-ES"/>
        </w:rPr>
        <w:t>annex núm. 4</w:t>
      </w:r>
    </w:p>
    <w:p w14:paraId="60DACCB4"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p>
    <w:p w14:paraId="44EC0EC7" w14:textId="77777777" w:rsidR="00526E8E" w:rsidRPr="00E828E9" w:rsidRDefault="00526E8E" w:rsidP="00526E8E">
      <w:pPr>
        <w:spacing w:after="0" w:line="240" w:lineRule="auto"/>
        <w:ind w:left="360"/>
        <w:contextualSpacing/>
        <w:jc w:val="both"/>
        <w:rPr>
          <w:rFonts w:cs="Arial"/>
        </w:rPr>
      </w:pPr>
      <w:r w:rsidRPr="00E828E9">
        <w:rPr>
          <w:rFonts w:cs="Arial"/>
          <w:snapToGrid w:val="0"/>
          <w:lang w:eastAsia="es-ES"/>
        </w:rPr>
        <w:t xml:space="preserve">D’altra banda, en cas que l’empresa tingui la intenció de subcontrar, sempre que així estigui previst en </w:t>
      </w:r>
      <w:r w:rsidRPr="00E828E9">
        <w:rPr>
          <w:rFonts w:cs="Arial"/>
          <w:b/>
          <w:snapToGrid w:val="0"/>
          <w:lang w:eastAsia="es-ES"/>
        </w:rPr>
        <w:t>l’apartat P</w:t>
      </w:r>
      <w:r w:rsidRPr="00E828E9">
        <w:rPr>
          <w:rFonts w:cs="Arial"/>
          <w:snapToGrid w:val="0"/>
          <w:lang w:eastAsia="es-ES"/>
        </w:rPr>
        <w:t xml:space="preserve">, haurà d’indicar </w:t>
      </w:r>
      <w:r w:rsidRPr="00E828E9">
        <w:rPr>
          <w:rFonts w:cs="Arial"/>
        </w:rPr>
        <w:t>en l’oferta la part del contracte que tingui previst subcontractar, assenyalant el seu import i el nom o el perfil professional dels subcontractistes a qui vagin a encomanar la seva realització.</w:t>
      </w:r>
    </w:p>
    <w:p w14:paraId="2EFFB120" w14:textId="77777777" w:rsidR="00526E8E" w:rsidRPr="00E828E9" w:rsidRDefault="00526E8E" w:rsidP="00526E8E">
      <w:pPr>
        <w:spacing w:after="0" w:line="240" w:lineRule="auto"/>
        <w:ind w:left="360"/>
        <w:contextualSpacing/>
        <w:jc w:val="both"/>
        <w:rPr>
          <w:rFonts w:cs="Arial"/>
        </w:rPr>
      </w:pPr>
    </w:p>
    <w:p w14:paraId="223AE162" w14:textId="77777777" w:rsidR="00526E8E" w:rsidRPr="00E828E9" w:rsidRDefault="00526E8E" w:rsidP="00526E8E">
      <w:pPr>
        <w:tabs>
          <w:tab w:val="left" w:pos="0"/>
          <w:tab w:val="left" w:pos="426"/>
          <w:tab w:val="left" w:pos="1473"/>
          <w:tab w:val="left" w:pos="4320"/>
        </w:tabs>
        <w:ind w:left="360"/>
        <w:jc w:val="both"/>
        <w:rPr>
          <w:rFonts w:cs="Arial"/>
          <w:snapToGrid w:val="0"/>
        </w:rPr>
      </w:pPr>
      <w:r w:rsidRPr="00E828E9">
        <w:rPr>
          <w:rFonts w:cs="Arial"/>
          <w:snapToGrid w:val="0"/>
        </w:rPr>
        <w:t>Addicionalment aportarà qualsevol altra documentació que s’exigeixi en l’</w:t>
      </w:r>
      <w:r w:rsidRPr="00E828E9">
        <w:rPr>
          <w:rFonts w:cs="Arial"/>
          <w:b/>
          <w:snapToGrid w:val="0"/>
        </w:rPr>
        <w:t xml:space="preserve">apartat J del quadre de característiques. </w:t>
      </w:r>
    </w:p>
    <w:p w14:paraId="47E52E63" w14:textId="77777777" w:rsidR="00526E8E" w:rsidRPr="00E828E9" w:rsidRDefault="00526E8E" w:rsidP="00526E8E">
      <w:pPr>
        <w:tabs>
          <w:tab w:val="left" w:pos="0"/>
          <w:tab w:val="left" w:pos="426"/>
          <w:tab w:val="left" w:pos="1473"/>
          <w:tab w:val="left" w:pos="4320"/>
        </w:tabs>
        <w:spacing w:after="0" w:line="240" w:lineRule="auto"/>
        <w:ind w:left="360"/>
        <w:jc w:val="both"/>
        <w:rPr>
          <w:rFonts w:cs="Arial"/>
          <w:snapToGrid w:val="0"/>
          <w:lang w:eastAsia="es-ES"/>
        </w:rPr>
      </w:pPr>
      <w:r w:rsidRPr="00E828E9">
        <w:rPr>
          <w:rFonts w:cs="Arial"/>
          <w:b/>
          <w:snapToGrid w:val="0"/>
          <w:lang w:eastAsia="es-ES"/>
        </w:rPr>
        <w:t>Aquesta declaració es podrà substituir, potestativament, per la presentació del Document europeu únic de contractació (DEUC),</w:t>
      </w:r>
      <w:r w:rsidRPr="00E828E9">
        <w:rPr>
          <w:rFonts w:cs="Arial"/>
          <w:snapToGrid w:val="0"/>
          <w:lang w:eastAsia="es-ES"/>
        </w:rPr>
        <w:t xml:space="preserve"> el qual s’adjunta com a annex a aquest plec, en els termes que es recullen en l’apartat següent d’aquest plec.</w:t>
      </w:r>
    </w:p>
    <w:p w14:paraId="3E31783D" w14:textId="77777777" w:rsidR="00526E8E" w:rsidRPr="00E828E9" w:rsidRDefault="00526E8E" w:rsidP="00526E8E">
      <w:pPr>
        <w:tabs>
          <w:tab w:val="left" w:pos="0"/>
          <w:tab w:val="left" w:pos="680"/>
          <w:tab w:val="left" w:pos="1473"/>
          <w:tab w:val="left" w:pos="4320"/>
        </w:tabs>
        <w:spacing w:after="0" w:line="240" w:lineRule="auto"/>
        <w:jc w:val="both"/>
        <w:rPr>
          <w:rFonts w:cs="Arial"/>
          <w:b/>
          <w:snapToGrid w:val="0"/>
          <w:color w:val="0070C0"/>
          <w:lang w:eastAsia="es-ES"/>
        </w:rPr>
      </w:pPr>
    </w:p>
    <w:p w14:paraId="0ADE81B2" w14:textId="77777777" w:rsidR="00526E8E" w:rsidRPr="00E828E9" w:rsidRDefault="00526E8E" w:rsidP="00526E8E">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E828E9">
        <w:rPr>
          <w:rFonts w:ascii="Arial" w:hAnsi="Arial" w:cs="Arial"/>
          <w:snapToGrid w:val="0"/>
          <w:sz w:val="22"/>
          <w:szCs w:val="22"/>
          <w:u w:val="single"/>
        </w:rPr>
        <w:t>Documentació a presentar per a la valoració dels criteris sotmesos a un judici de valor:</w:t>
      </w:r>
    </w:p>
    <w:p w14:paraId="152252B9" w14:textId="77777777" w:rsidR="00526E8E" w:rsidRPr="00E828E9" w:rsidRDefault="00526E8E" w:rsidP="00526E8E">
      <w:pPr>
        <w:pStyle w:val="Pargrafdellista"/>
        <w:jc w:val="both"/>
        <w:rPr>
          <w:rFonts w:ascii="Arial" w:hAnsi="Arial" w:cs="Arial"/>
          <w:sz w:val="22"/>
          <w:szCs w:val="22"/>
        </w:rPr>
      </w:pPr>
    </w:p>
    <w:p w14:paraId="60CC3A81" w14:textId="77777777" w:rsidR="00526E8E" w:rsidRPr="00E828E9" w:rsidRDefault="00526E8E" w:rsidP="00526E8E">
      <w:pPr>
        <w:spacing w:after="0" w:line="240" w:lineRule="auto"/>
        <w:ind w:left="708"/>
        <w:jc w:val="both"/>
        <w:rPr>
          <w:rFonts w:cs="Arial"/>
          <w:lang w:eastAsia="es-ES"/>
        </w:rPr>
      </w:pPr>
      <w:r w:rsidRPr="00E828E9">
        <w:rPr>
          <w:rFonts w:cs="Arial"/>
          <w:lang w:eastAsia="es-ES"/>
        </w:rPr>
        <w:t>Conjuntament amb la documentació general esmentada en l’apartat anterior les empreses inclouran en aquest sobre la documentació que doni resposta als criteris sotmesos a un judici de valor</w:t>
      </w:r>
    </w:p>
    <w:p w14:paraId="15ED42A7" w14:textId="77777777" w:rsidR="00526E8E" w:rsidRPr="00E828E9" w:rsidRDefault="00526E8E" w:rsidP="00526E8E">
      <w:pPr>
        <w:spacing w:after="0" w:line="240" w:lineRule="auto"/>
        <w:ind w:left="708"/>
        <w:jc w:val="both"/>
        <w:rPr>
          <w:rFonts w:cs="Arial"/>
          <w:lang w:eastAsia="es-ES"/>
        </w:rPr>
      </w:pPr>
    </w:p>
    <w:p w14:paraId="4A22C7B3" w14:textId="77777777" w:rsidR="00526E8E" w:rsidRPr="00E828E9" w:rsidRDefault="00526E8E" w:rsidP="00526E8E">
      <w:pPr>
        <w:spacing w:after="0" w:line="240" w:lineRule="auto"/>
        <w:ind w:left="426"/>
        <w:jc w:val="both"/>
        <w:rPr>
          <w:rFonts w:cs="Arial"/>
          <w:lang w:eastAsia="es-ES"/>
        </w:rPr>
      </w:pPr>
      <w:r w:rsidRPr="00E828E9">
        <w:rPr>
          <w:rFonts w:cs="Arial"/>
          <w:lang w:eastAsia="es-ES"/>
        </w:rPr>
        <w:t>En aquest cas la inclusió en el sobre A de l’oferta econòmica, així com de qualsevol informació de l’oferta de caràcter rellevant avaluable de forma automàtica i que, per tant, s’ha d’incloure en el sobre B, comportarà l’exclusió de l’empresa licitadora, quan es vulneri el secret de les ofertes o el deure de no tenir coneixement del contingut de la documentació relativa als criteris de valoració objectiva abans de la realtiva als criteris de valoració subjectiva.</w:t>
      </w:r>
    </w:p>
    <w:p w14:paraId="3353FF5C" w14:textId="77777777" w:rsidR="00526E8E" w:rsidRPr="00E828E9" w:rsidRDefault="00526E8E" w:rsidP="00526E8E">
      <w:pPr>
        <w:tabs>
          <w:tab w:val="left" w:pos="0"/>
          <w:tab w:val="left" w:pos="426"/>
          <w:tab w:val="left" w:pos="1473"/>
          <w:tab w:val="left" w:pos="4320"/>
        </w:tabs>
        <w:spacing w:after="0" w:line="240" w:lineRule="auto"/>
        <w:jc w:val="both"/>
        <w:rPr>
          <w:rFonts w:cs="Arial"/>
          <w:b/>
          <w:snapToGrid w:val="0"/>
          <w:u w:val="single"/>
        </w:rPr>
      </w:pPr>
    </w:p>
    <w:p w14:paraId="38784463" w14:textId="77777777" w:rsidR="00526E8E" w:rsidRPr="00E828E9" w:rsidRDefault="00526E8E" w:rsidP="00526E8E">
      <w:pPr>
        <w:tabs>
          <w:tab w:val="left" w:pos="0"/>
          <w:tab w:val="left" w:pos="426"/>
          <w:tab w:val="left" w:pos="1473"/>
          <w:tab w:val="left" w:pos="4320"/>
        </w:tabs>
        <w:spacing w:after="0" w:line="240" w:lineRule="auto"/>
        <w:jc w:val="both"/>
        <w:rPr>
          <w:rFonts w:cs="Arial"/>
          <w:b/>
          <w:snapToGrid w:val="0"/>
          <w:u w:val="single"/>
        </w:rPr>
      </w:pPr>
    </w:p>
    <w:p w14:paraId="78E46D3E" w14:textId="77777777" w:rsidR="00526E8E" w:rsidRPr="00E828E9" w:rsidRDefault="00526E8E" w:rsidP="00526E8E">
      <w:pPr>
        <w:tabs>
          <w:tab w:val="left" w:pos="0"/>
          <w:tab w:val="left" w:pos="426"/>
          <w:tab w:val="left" w:pos="1473"/>
          <w:tab w:val="left" w:pos="4320"/>
        </w:tabs>
        <w:spacing w:after="0" w:line="240" w:lineRule="auto"/>
        <w:jc w:val="both"/>
        <w:rPr>
          <w:rFonts w:cs="Arial"/>
          <w:b/>
          <w:snapToGrid w:val="0"/>
          <w:u w:val="single"/>
        </w:rPr>
      </w:pPr>
    </w:p>
    <w:p w14:paraId="6E3FD736" w14:textId="77777777" w:rsidR="00526E8E" w:rsidRPr="00E828E9" w:rsidRDefault="00526E8E" w:rsidP="00526E8E">
      <w:pPr>
        <w:tabs>
          <w:tab w:val="left" w:pos="0"/>
          <w:tab w:val="left" w:pos="426"/>
          <w:tab w:val="left" w:pos="1473"/>
          <w:tab w:val="left" w:pos="4320"/>
        </w:tabs>
        <w:spacing w:after="0" w:line="240" w:lineRule="auto"/>
        <w:jc w:val="both"/>
        <w:rPr>
          <w:rFonts w:cs="Arial"/>
          <w:b/>
          <w:snapToGrid w:val="0"/>
          <w:u w:val="single"/>
        </w:rPr>
      </w:pPr>
    </w:p>
    <w:p w14:paraId="22301DD7" w14:textId="77777777" w:rsidR="00526E8E" w:rsidRPr="00E828E9" w:rsidRDefault="00526E8E" w:rsidP="00526E8E">
      <w:pPr>
        <w:pStyle w:val="Pargrafdellista"/>
        <w:numPr>
          <w:ilvl w:val="0"/>
          <w:numId w:val="10"/>
        </w:numPr>
        <w:jc w:val="both"/>
        <w:rPr>
          <w:rFonts w:ascii="Arial" w:hAnsi="Arial" w:cs="Arial"/>
          <w:sz w:val="22"/>
          <w:szCs w:val="22"/>
        </w:rPr>
      </w:pPr>
      <w:r w:rsidRPr="00E828E9">
        <w:rPr>
          <w:rFonts w:ascii="Arial" w:hAnsi="Arial" w:cs="Arial"/>
          <w:snapToGrid w:val="0"/>
          <w:sz w:val="22"/>
          <w:szCs w:val="22"/>
        </w:rPr>
        <w:t>CONTINGUT DEL SOBRE B (Oferta econòmica i altres criteris avaluables automàticament):</w:t>
      </w:r>
    </w:p>
    <w:p w14:paraId="2AF59840" w14:textId="77777777" w:rsidR="00526E8E" w:rsidRPr="00E828E9" w:rsidRDefault="00526E8E" w:rsidP="00526E8E">
      <w:pPr>
        <w:pStyle w:val="Pargrafdellista"/>
        <w:ind w:left="360"/>
        <w:jc w:val="both"/>
        <w:rPr>
          <w:rFonts w:ascii="Arial" w:hAnsi="Arial" w:cs="Arial"/>
          <w:snapToGrid w:val="0"/>
          <w:sz w:val="22"/>
          <w:szCs w:val="22"/>
        </w:rPr>
      </w:pPr>
    </w:p>
    <w:p w14:paraId="2ADE8C3E" w14:textId="77777777" w:rsidR="00526E8E" w:rsidRPr="00E828E9" w:rsidRDefault="00526E8E" w:rsidP="00526E8E">
      <w:pPr>
        <w:pStyle w:val="Pargrafdellista"/>
        <w:ind w:left="360"/>
        <w:jc w:val="both"/>
        <w:rPr>
          <w:rFonts w:ascii="Arial" w:hAnsi="Arial" w:cs="Arial"/>
          <w:snapToGrid w:val="0"/>
          <w:sz w:val="22"/>
          <w:szCs w:val="22"/>
        </w:rPr>
      </w:pPr>
      <w:r w:rsidRPr="00E828E9">
        <w:rPr>
          <w:rFonts w:ascii="Arial" w:hAnsi="Arial" w:cs="Arial"/>
          <w:snapToGrid w:val="0"/>
          <w:sz w:val="22"/>
          <w:szCs w:val="22"/>
        </w:rPr>
        <w:t>En aquest sobre s’inclourà la documentació que doni resposta a la totalitat de criteris avaluables de forma automàtica.</w:t>
      </w:r>
    </w:p>
    <w:p w14:paraId="36B6FAD2" w14:textId="77777777" w:rsidR="00526E8E" w:rsidRPr="00E828E9" w:rsidRDefault="00526E8E" w:rsidP="00526E8E">
      <w:pPr>
        <w:pStyle w:val="Pargrafdellista"/>
        <w:ind w:left="360"/>
        <w:jc w:val="both"/>
        <w:rPr>
          <w:rFonts w:ascii="Arial" w:hAnsi="Arial" w:cs="Arial"/>
          <w:snapToGrid w:val="0"/>
          <w:sz w:val="22"/>
          <w:szCs w:val="22"/>
        </w:rPr>
      </w:pPr>
    </w:p>
    <w:p w14:paraId="24C10B07" w14:textId="77777777" w:rsidR="00526E8E" w:rsidRPr="00E828E9" w:rsidRDefault="00526E8E" w:rsidP="00526E8E">
      <w:pPr>
        <w:pStyle w:val="Pargrafdellista"/>
        <w:ind w:left="360"/>
        <w:jc w:val="both"/>
        <w:rPr>
          <w:rFonts w:ascii="Arial" w:hAnsi="Arial" w:cs="Arial"/>
          <w:snapToGrid w:val="0"/>
          <w:sz w:val="22"/>
          <w:szCs w:val="22"/>
        </w:rPr>
      </w:pPr>
      <w:r w:rsidRPr="00E828E9">
        <w:rPr>
          <w:rFonts w:ascii="Arial" w:hAnsi="Arial" w:cs="Arial"/>
          <w:snapToGrid w:val="0"/>
          <w:sz w:val="22"/>
          <w:szCs w:val="22"/>
        </w:rPr>
        <w:t>La proposició econòmica s’ha de formular, si escau, conforme al model que s’adjunta a aquest plec i com a plantilla al sobre corresponent d’aquesta licitació inclòs en l’eina de Sobre Digital i les proposicions relatives a altres criteris d’adjudicació, si s’escau, als continguts assenyalats en les plantilles i en d’altres annexos d’aquest plec.</w:t>
      </w:r>
    </w:p>
    <w:p w14:paraId="1CD0E2FD" w14:textId="77777777" w:rsidR="00526E8E" w:rsidRPr="00E828E9" w:rsidRDefault="00526E8E" w:rsidP="00526E8E">
      <w:pPr>
        <w:pStyle w:val="Pargrafdellista"/>
        <w:ind w:left="360"/>
        <w:jc w:val="both"/>
        <w:rPr>
          <w:rFonts w:ascii="Arial" w:hAnsi="Arial" w:cs="Arial"/>
          <w:snapToGrid w:val="0"/>
          <w:sz w:val="22"/>
          <w:szCs w:val="22"/>
        </w:rPr>
      </w:pPr>
    </w:p>
    <w:p w14:paraId="14A0B66A" w14:textId="77777777" w:rsidR="00526E8E" w:rsidRPr="00E828E9" w:rsidRDefault="00526E8E" w:rsidP="00526E8E">
      <w:pPr>
        <w:pStyle w:val="Pargrafdellista"/>
        <w:ind w:left="360"/>
        <w:jc w:val="both"/>
        <w:rPr>
          <w:rFonts w:ascii="Arial" w:hAnsi="Arial" w:cs="Arial"/>
          <w:snapToGrid w:val="0"/>
          <w:sz w:val="22"/>
          <w:szCs w:val="22"/>
        </w:rPr>
      </w:pPr>
      <w:r w:rsidRPr="00E828E9">
        <w:rPr>
          <w:rFonts w:ascii="Arial" w:hAnsi="Arial" w:cs="Arial"/>
          <w:snapToGrid w:val="0"/>
          <w:sz w:val="22"/>
          <w:szCs w:val="22"/>
        </w:rPr>
        <w:lastRenderedPageBreak/>
        <w:t>No s’acceptaran les proposicions econòmiques que tinguin omissions, errades o esmenes que no permetin conèixer clarament allò que es considera fonamental per valorar-les.</w:t>
      </w:r>
    </w:p>
    <w:p w14:paraId="7482C451" w14:textId="77777777" w:rsidR="00526E8E" w:rsidRPr="00E828E9" w:rsidRDefault="00526E8E" w:rsidP="00526E8E">
      <w:pPr>
        <w:pStyle w:val="Pargrafdellista"/>
        <w:ind w:left="360"/>
        <w:jc w:val="both"/>
        <w:rPr>
          <w:rFonts w:ascii="Arial" w:hAnsi="Arial" w:cs="Arial"/>
          <w:snapToGrid w:val="0"/>
          <w:sz w:val="22"/>
          <w:szCs w:val="22"/>
        </w:rPr>
      </w:pPr>
    </w:p>
    <w:p w14:paraId="57B24006"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 xml:space="preserve">A través de l’eina de Sobre Digital les empreses hauran de signar el document “resum” de les seves ofertes, amb signatura electrònica avançada basada en un certificat qualificat o reconegut, amb la signatura del qual s’entén signada la totalitat de l’oferta, atès que aquest document conté les empremptes electròniques de tots els documents que la composen. </w:t>
      </w:r>
    </w:p>
    <w:p w14:paraId="6C4F15E5" w14:textId="77777777" w:rsidR="00526E8E" w:rsidRPr="00E828E9" w:rsidRDefault="00526E8E" w:rsidP="00526E8E">
      <w:pPr>
        <w:spacing w:after="0" w:line="240" w:lineRule="auto"/>
        <w:ind w:left="360"/>
        <w:jc w:val="both"/>
        <w:rPr>
          <w:rFonts w:cs="Arial"/>
          <w:lang w:eastAsia="es-ES"/>
        </w:rPr>
      </w:pPr>
    </w:p>
    <w:p w14:paraId="3107EBBA"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 la declaració responsable.</w:t>
      </w:r>
    </w:p>
    <w:p w14:paraId="17EB0A07" w14:textId="77777777" w:rsidR="00526E8E" w:rsidRPr="00E828E9" w:rsidRDefault="00526E8E" w:rsidP="00526E8E">
      <w:pPr>
        <w:spacing w:after="0" w:line="240" w:lineRule="auto"/>
        <w:ind w:left="360"/>
        <w:jc w:val="both"/>
        <w:rPr>
          <w:rFonts w:cs="Arial"/>
          <w:lang w:eastAsia="es-ES"/>
        </w:rPr>
      </w:pPr>
    </w:p>
    <w:p w14:paraId="2EEC5EA6"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Les empreses licitadores podran assenyalar, de cada document respecte del qual s’hagi assenyalat en l’eina de Sobre Digital que poden declarar que conté informació confidencial, si conté informació d’aquest tipus.</w:t>
      </w:r>
    </w:p>
    <w:p w14:paraId="3CF7D14F" w14:textId="77777777" w:rsidR="00526E8E" w:rsidRPr="00E828E9" w:rsidRDefault="00526E8E" w:rsidP="00526E8E">
      <w:pPr>
        <w:spacing w:after="0" w:line="240" w:lineRule="auto"/>
        <w:ind w:left="360"/>
        <w:jc w:val="both"/>
        <w:rPr>
          <w:rFonts w:cs="Arial"/>
          <w:lang w:eastAsia="es-ES"/>
        </w:rPr>
      </w:pPr>
    </w:p>
    <w:p w14:paraId="0A2596B9"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14:paraId="5F13F492"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 xml:space="preserve"> </w:t>
      </w:r>
    </w:p>
    <w:p w14:paraId="1B9A7C2D"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Els documents i les dades presentades per les empreses licitadores en els sobres,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E828E9">
        <w:rPr>
          <w:rFonts w:cs="Arial"/>
        </w:rPr>
        <w:t xml:space="preserve"> </w:t>
      </w:r>
      <w:r w:rsidRPr="00E828E9">
        <w:rPr>
          <w:rFonts w:cs="Arial"/>
          <w:lang w:eastAsia="es-ES"/>
        </w:rPr>
        <w:t>que es pugui utilitzar per falsejar la competència, ja sigui en aquest procediment de licitació o en altres de posteriors. No tenen en cap cas caràcter confidencial l’oferta econòmica de l’empresa, ni les dades incloses en la declaració responsable o en el DEUC si s’hagués presentat aquest.</w:t>
      </w:r>
    </w:p>
    <w:p w14:paraId="109A9CD9" w14:textId="77777777" w:rsidR="00526E8E" w:rsidRPr="00E828E9" w:rsidRDefault="00526E8E" w:rsidP="00526E8E">
      <w:pPr>
        <w:spacing w:after="0" w:line="240" w:lineRule="auto"/>
        <w:ind w:left="360"/>
        <w:jc w:val="both"/>
        <w:rPr>
          <w:rFonts w:cs="Arial"/>
          <w:lang w:eastAsia="es-ES"/>
        </w:rPr>
      </w:pPr>
    </w:p>
    <w:p w14:paraId="167FE3C9"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43525D47" w14:textId="77777777" w:rsidR="00526E8E" w:rsidRPr="00E828E9" w:rsidRDefault="00526E8E" w:rsidP="00526E8E">
      <w:pPr>
        <w:spacing w:after="0" w:line="240" w:lineRule="auto"/>
        <w:ind w:left="360"/>
        <w:jc w:val="both"/>
        <w:rPr>
          <w:rFonts w:cs="Arial"/>
          <w:lang w:eastAsia="es-ES"/>
        </w:rPr>
      </w:pPr>
    </w:p>
    <w:p w14:paraId="49D13CAB" w14:textId="77777777" w:rsidR="00526E8E" w:rsidRPr="00E828E9" w:rsidRDefault="00526E8E" w:rsidP="00526E8E">
      <w:pPr>
        <w:spacing w:after="0" w:line="240" w:lineRule="auto"/>
        <w:ind w:left="360"/>
        <w:jc w:val="both"/>
        <w:rPr>
          <w:rFonts w:cs="Arial"/>
          <w:i/>
          <w:iCs/>
          <w:lang w:eastAsia="es-ES"/>
        </w:rPr>
      </w:pPr>
      <w:r w:rsidRPr="00E828E9">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14:paraId="7B1137B8" w14:textId="77777777" w:rsidR="00526E8E" w:rsidRPr="00E828E9" w:rsidRDefault="00526E8E" w:rsidP="00526E8E">
      <w:pPr>
        <w:spacing w:after="0" w:line="240" w:lineRule="auto"/>
        <w:ind w:left="360"/>
        <w:jc w:val="both"/>
        <w:rPr>
          <w:rFonts w:cs="Arial"/>
          <w:i/>
          <w:lang w:eastAsia="es-ES"/>
        </w:rPr>
      </w:pPr>
    </w:p>
    <w:p w14:paraId="5E93989C" w14:textId="77777777" w:rsidR="00526E8E" w:rsidRPr="00E828E9" w:rsidRDefault="00526E8E" w:rsidP="00526E8E">
      <w:pPr>
        <w:spacing w:after="0" w:line="240" w:lineRule="auto"/>
        <w:ind w:left="360"/>
        <w:jc w:val="both"/>
        <w:rPr>
          <w:rFonts w:cs="Arial"/>
          <w:lang w:eastAsia="es-ES"/>
        </w:rPr>
      </w:pPr>
      <w:r w:rsidRPr="00E828E9">
        <w:rPr>
          <w:rFonts w:cs="Arial"/>
          <w:lang w:eastAsia="es-ES"/>
        </w:rPr>
        <w:t>d) Tal com s’ha assenyalat en l’apartat 11.4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 mateixos documents –amb les mateixes empremptes digitals– que els aportats en l’oferta mitjançant l’eina de Sobre Digital.</w:t>
      </w:r>
    </w:p>
    <w:p w14:paraId="5F5281CB" w14:textId="77777777" w:rsidR="00526E8E" w:rsidRPr="00E828E9" w:rsidRDefault="00526E8E" w:rsidP="00526E8E">
      <w:pPr>
        <w:spacing w:after="0" w:line="240" w:lineRule="auto"/>
        <w:jc w:val="both"/>
        <w:rPr>
          <w:rFonts w:cs="Arial"/>
          <w:i/>
          <w:lang w:eastAsia="es-ES"/>
        </w:rPr>
      </w:pPr>
    </w:p>
    <w:p w14:paraId="7B4A42E0" w14:textId="77777777" w:rsidR="00526E8E" w:rsidRPr="00E828E9" w:rsidRDefault="00526E8E" w:rsidP="00526E8E">
      <w:pPr>
        <w:pStyle w:val="Ttol2"/>
        <w:spacing w:before="0" w:after="0"/>
        <w:jc w:val="both"/>
        <w:rPr>
          <w:rFonts w:ascii="Arial" w:hAnsi="Arial" w:cs="Arial"/>
          <w:i w:val="0"/>
          <w:sz w:val="22"/>
          <w:szCs w:val="22"/>
        </w:rPr>
      </w:pPr>
      <w:bookmarkStart w:id="33" w:name="_Toc21500332"/>
      <w:bookmarkStart w:id="34" w:name="_Toc34139671"/>
      <w:r w:rsidRPr="00E828E9">
        <w:rPr>
          <w:rFonts w:ascii="Arial" w:hAnsi="Arial" w:cs="Arial"/>
          <w:i w:val="0"/>
          <w:sz w:val="22"/>
          <w:szCs w:val="22"/>
        </w:rPr>
        <w:lastRenderedPageBreak/>
        <w:t>Dotzena. Mesa de contractació</w:t>
      </w:r>
      <w:bookmarkEnd w:id="33"/>
      <w:bookmarkEnd w:id="34"/>
    </w:p>
    <w:p w14:paraId="6AF48E6C" w14:textId="77777777" w:rsidR="00526E8E" w:rsidRPr="00E828E9" w:rsidRDefault="00526E8E" w:rsidP="00526E8E">
      <w:pPr>
        <w:spacing w:after="0" w:line="240" w:lineRule="auto"/>
        <w:jc w:val="both"/>
        <w:rPr>
          <w:rFonts w:cs="Arial"/>
          <w:b/>
          <w:lang w:eastAsia="es-ES"/>
        </w:rPr>
      </w:pPr>
    </w:p>
    <w:p w14:paraId="4308B999" w14:textId="77777777" w:rsidR="00526E8E" w:rsidRPr="00E828E9" w:rsidRDefault="00526E8E" w:rsidP="00526E8E">
      <w:pPr>
        <w:spacing w:after="0" w:line="240" w:lineRule="auto"/>
        <w:jc w:val="both"/>
        <w:rPr>
          <w:rFonts w:cs="Arial"/>
          <w:b/>
          <w:lang w:eastAsia="es-ES"/>
        </w:rPr>
      </w:pPr>
      <w:r w:rsidRPr="00E828E9">
        <w:rPr>
          <w:rFonts w:cs="Arial"/>
          <w:b/>
          <w:lang w:eastAsia="es-ES"/>
        </w:rPr>
        <w:t>12.1</w:t>
      </w:r>
      <w:r w:rsidRPr="00E828E9">
        <w:rPr>
          <w:rFonts w:cs="Arial"/>
          <w:lang w:eastAsia="es-ES"/>
        </w:rPr>
        <w:t xml:space="preserve"> La Mesa de contractació està integrada pels membres que s’indiquen en </w:t>
      </w:r>
      <w:r w:rsidRPr="00E828E9">
        <w:rPr>
          <w:rFonts w:cs="Arial"/>
          <w:b/>
          <w:lang w:eastAsia="es-ES"/>
        </w:rPr>
        <w:t>l’apartat H.2 del quadre de característiques.</w:t>
      </w:r>
    </w:p>
    <w:p w14:paraId="40C4FFDE"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p>
    <w:p w14:paraId="6098C6F5"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r w:rsidRPr="00E828E9">
        <w:rPr>
          <w:rFonts w:cs="Arial"/>
          <w:b/>
          <w:lang w:eastAsia="es-ES"/>
        </w:rPr>
        <w:t>12.2</w:t>
      </w:r>
      <w:r w:rsidRPr="00E828E9">
        <w:rPr>
          <w:rFonts w:cs="Arial"/>
          <w:lang w:eastAsia="es-ES"/>
        </w:rPr>
        <w:t xml:space="preserve"> La Mesa de contractació, qualificarà la documentació continguda en el Sobre Únic/ Sobre A i, en cas  d’observar defectes esmenables, ho comunicarà a les empreses licitadores afectades perquè els esmenin en el termini de tres dies. </w:t>
      </w:r>
    </w:p>
    <w:p w14:paraId="601580A4"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p>
    <w:p w14:paraId="33F4F30A"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r w:rsidRPr="00E828E9">
        <w:rPr>
          <w:rFonts w:cs="Arial"/>
          <w:lang w:eastAsia="es-ES"/>
        </w:rPr>
        <w:t>Una vegada esmenats, si s’escau, els defectes en la documentació continguda en el Sobre Únic / Sobre A, la mesa l’avaluarà i determinarà les empreses admeses a la licitació i les excloses, així com, en el seu cas, les causes de l’exclusió.</w:t>
      </w:r>
    </w:p>
    <w:p w14:paraId="571C89D8" w14:textId="77777777" w:rsidR="00526E8E" w:rsidRPr="00E828E9" w:rsidRDefault="00526E8E" w:rsidP="00526E8E">
      <w:pPr>
        <w:spacing w:after="0" w:line="240" w:lineRule="auto"/>
        <w:jc w:val="both"/>
        <w:rPr>
          <w:rFonts w:cs="Arial"/>
          <w:lang w:eastAsia="es-ES"/>
        </w:rPr>
      </w:pPr>
    </w:p>
    <w:p w14:paraId="7CE0FAAF"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Sense perjudici de la comunicació a les persones interessades, es faran públiques aquestes circumstàncies mitjançant el seu perfil de contractant. </w:t>
      </w:r>
    </w:p>
    <w:p w14:paraId="5DFDF5E5" w14:textId="77777777" w:rsidR="00526E8E" w:rsidRPr="00E828E9" w:rsidRDefault="00526E8E" w:rsidP="00526E8E">
      <w:pPr>
        <w:spacing w:after="0" w:line="240" w:lineRule="auto"/>
        <w:jc w:val="both"/>
        <w:rPr>
          <w:rFonts w:cs="Arial"/>
          <w:lang w:eastAsia="es-ES"/>
        </w:rPr>
      </w:pPr>
    </w:p>
    <w:p w14:paraId="72CF48CD" w14:textId="77777777" w:rsidR="00526E8E" w:rsidRPr="00E828E9" w:rsidRDefault="00526E8E" w:rsidP="00526E8E">
      <w:pPr>
        <w:spacing w:after="0" w:line="240" w:lineRule="auto"/>
        <w:jc w:val="both"/>
        <w:rPr>
          <w:rFonts w:cs="Arial"/>
          <w:lang w:eastAsia="es-ES"/>
        </w:rPr>
      </w:pPr>
      <w:r w:rsidRPr="00E828E9">
        <w:rPr>
          <w:rFonts w:cs="Arial"/>
          <w:lang w:eastAsia="es-ES"/>
        </w:rPr>
        <w:t>Així mateix, d’acord amb l’article 95 de la LCSP la Mesa podrà sol·licitar a les empreses licitadores els aclariments que li calguin sobre els certificats i documents presentats o requerir-les perquè en presentin de complementaris, les quals, de conformitat amb l’article 22 del RGLCAP, disposaran d’un termini de cinc dies naturals sense que puguin presentar-se després de declarades admeses les ofertes.</w:t>
      </w:r>
    </w:p>
    <w:p w14:paraId="1528CEEB" w14:textId="77777777" w:rsidR="00526E8E" w:rsidRPr="00E828E9" w:rsidRDefault="00526E8E" w:rsidP="00526E8E">
      <w:pPr>
        <w:spacing w:after="0" w:line="240" w:lineRule="auto"/>
        <w:jc w:val="both"/>
        <w:rPr>
          <w:rFonts w:cs="Arial"/>
          <w:lang w:eastAsia="es-ES"/>
        </w:rPr>
      </w:pPr>
    </w:p>
    <w:p w14:paraId="5996DD51"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14:paraId="0BB5655D" w14:textId="77777777" w:rsidR="00526E8E" w:rsidRPr="00E828E9" w:rsidRDefault="00526E8E" w:rsidP="00526E8E">
      <w:pPr>
        <w:spacing w:after="0" w:line="240" w:lineRule="auto"/>
        <w:jc w:val="both"/>
        <w:rPr>
          <w:rFonts w:cs="Arial"/>
          <w:i/>
          <w:lang w:eastAsia="es-ES"/>
        </w:rPr>
      </w:pPr>
    </w:p>
    <w:p w14:paraId="48FE5AB4" w14:textId="77777777" w:rsidR="00526E8E" w:rsidRPr="00E828E9" w:rsidRDefault="00526E8E" w:rsidP="00526E8E">
      <w:pPr>
        <w:spacing w:after="0" w:line="240" w:lineRule="auto"/>
        <w:jc w:val="both"/>
        <w:rPr>
          <w:rFonts w:cs="Arial"/>
          <w:lang w:eastAsia="es-ES"/>
        </w:rPr>
      </w:pPr>
      <w:r w:rsidRPr="00E828E9">
        <w:rPr>
          <w:rFonts w:cs="Arial"/>
          <w:lang w:eastAsia="es-ES"/>
        </w:rPr>
        <w:t>Aquestes peticions d’esmena o aclariment es comunicaran a l’empresa mitjançant comunicació electrònica a través de l’e-NOTUM, integrat amb la Plataforma de Serveis de Contractació Pública, d’acord amb la clàusula vuitena d’aquest plec.</w:t>
      </w:r>
    </w:p>
    <w:p w14:paraId="60EA94E3" w14:textId="77777777" w:rsidR="00526E8E" w:rsidRPr="00E828E9" w:rsidRDefault="00526E8E" w:rsidP="00526E8E">
      <w:pPr>
        <w:tabs>
          <w:tab w:val="left" w:pos="0"/>
          <w:tab w:val="left" w:pos="680"/>
          <w:tab w:val="left" w:pos="1134"/>
          <w:tab w:val="left" w:pos="5040"/>
          <w:tab w:val="left" w:pos="6450"/>
        </w:tabs>
        <w:spacing w:after="0" w:line="240" w:lineRule="auto"/>
        <w:jc w:val="both"/>
        <w:rPr>
          <w:rFonts w:cs="Arial"/>
          <w:i/>
        </w:rPr>
      </w:pPr>
    </w:p>
    <w:p w14:paraId="225EBF14" w14:textId="77777777" w:rsidR="00526E8E" w:rsidRPr="00E828E9" w:rsidRDefault="00526E8E" w:rsidP="00526E8E">
      <w:pPr>
        <w:spacing w:after="0" w:line="240" w:lineRule="auto"/>
        <w:jc w:val="both"/>
        <w:rPr>
          <w:rFonts w:cs="Arial"/>
          <w:lang w:eastAsia="es-ES"/>
        </w:rPr>
      </w:pPr>
      <w:r w:rsidRPr="00E828E9">
        <w:rPr>
          <w:rFonts w:cs="Arial"/>
          <w:b/>
          <w:lang w:eastAsia="es-ES"/>
        </w:rPr>
        <w:t>12.3</w:t>
      </w:r>
      <w:r w:rsidRPr="00E828E9">
        <w:rPr>
          <w:rFonts w:cs="Arial"/>
          <w:lang w:eastAsia="es-ES"/>
        </w:rPr>
        <w:t xml:space="preserve"> Els actes d’exclusió adoptats per la Mesa en relació amb l’obertura del sobre A seran susceptibles d’impugnació en els termes establerts a la clàusula trenta-novena.</w:t>
      </w:r>
    </w:p>
    <w:p w14:paraId="27D52A59" w14:textId="77777777" w:rsidR="00526E8E" w:rsidRPr="00E828E9" w:rsidRDefault="00526E8E" w:rsidP="00526E8E">
      <w:pPr>
        <w:spacing w:after="0" w:line="240" w:lineRule="auto"/>
        <w:jc w:val="both"/>
        <w:rPr>
          <w:rFonts w:cs="Arial"/>
          <w:b/>
          <w:lang w:eastAsia="es-ES"/>
        </w:rPr>
      </w:pPr>
    </w:p>
    <w:p w14:paraId="37C66822" w14:textId="77777777" w:rsidR="00526E8E" w:rsidRPr="00E828E9" w:rsidRDefault="00526E8E" w:rsidP="00526E8E">
      <w:pPr>
        <w:pStyle w:val="Ttol2"/>
        <w:spacing w:before="0" w:after="0"/>
        <w:jc w:val="both"/>
        <w:rPr>
          <w:rFonts w:ascii="Arial" w:hAnsi="Arial" w:cs="Arial"/>
          <w:i w:val="0"/>
          <w:sz w:val="22"/>
          <w:szCs w:val="22"/>
        </w:rPr>
      </w:pPr>
      <w:bookmarkStart w:id="35" w:name="_Toc21500333"/>
      <w:bookmarkStart w:id="36" w:name="_Toc34139672"/>
    </w:p>
    <w:p w14:paraId="5195A4FC" w14:textId="77777777" w:rsidR="00526E8E" w:rsidRPr="00E828E9" w:rsidRDefault="00526E8E" w:rsidP="00526E8E">
      <w:pPr>
        <w:pStyle w:val="Ttol2"/>
        <w:spacing w:before="0" w:after="0"/>
        <w:jc w:val="both"/>
        <w:rPr>
          <w:rFonts w:ascii="Arial" w:hAnsi="Arial" w:cs="Arial"/>
          <w:i w:val="0"/>
          <w:sz w:val="22"/>
          <w:szCs w:val="22"/>
        </w:rPr>
      </w:pPr>
    </w:p>
    <w:p w14:paraId="74E74012" w14:textId="77777777" w:rsidR="00526E8E" w:rsidRPr="00E828E9" w:rsidRDefault="00526E8E" w:rsidP="00526E8E">
      <w:pPr>
        <w:pStyle w:val="Ttol2"/>
        <w:spacing w:before="0" w:after="0"/>
        <w:jc w:val="both"/>
        <w:rPr>
          <w:rFonts w:ascii="Arial" w:hAnsi="Arial" w:cs="Arial"/>
          <w:i w:val="0"/>
          <w:sz w:val="22"/>
          <w:szCs w:val="22"/>
        </w:rPr>
      </w:pPr>
      <w:r w:rsidRPr="00E828E9">
        <w:rPr>
          <w:rFonts w:ascii="Arial" w:hAnsi="Arial" w:cs="Arial"/>
          <w:i w:val="0"/>
          <w:sz w:val="22"/>
          <w:szCs w:val="22"/>
        </w:rPr>
        <w:t>Tretzena. Comitè d’experts</w:t>
      </w:r>
      <w:bookmarkEnd w:id="35"/>
      <w:bookmarkEnd w:id="36"/>
    </w:p>
    <w:p w14:paraId="6691DB49" w14:textId="77777777" w:rsidR="00526E8E" w:rsidRPr="00E828E9" w:rsidRDefault="00526E8E" w:rsidP="00526E8E">
      <w:pPr>
        <w:rPr>
          <w:lang w:eastAsia="es-ES"/>
        </w:rPr>
      </w:pPr>
    </w:p>
    <w:p w14:paraId="04967D54"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En cas que es requereixi un comitè d’experts s’indicarà en </w:t>
      </w:r>
      <w:r w:rsidRPr="00E828E9">
        <w:rPr>
          <w:rFonts w:cs="Arial"/>
          <w:b/>
          <w:lang w:eastAsia="es-ES"/>
        </w:rPr>
        <w:t>l’apartat H.3 del quadre de característiques</w:t>
      </w:r>
      <w:r w:rsidRPr="00E828E9">
        <w:rPr>
          <w:rFonts w:cs="Arial"/>
          <w:lang w:eastAsia="es-ES"/>
        </w:rPr>
        <w:t>. El comitè efectuarà la valoració dels criteris d’adjudicació que depenen d’un judici de valor, als quals es refereix la clàusula següent.</w:t>
      </w:r>
    </w:p>
    <w:p w14:paraId="1C52B205"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p>
    <w:p w14:paraId="2B842DA1" w14:textId="77777777" w:rsidR="00526E8E" w:rsidRPr="00E828E9" w:rsidRDefault="00526E8E" w:rsidP="00526E8E">
      <w:pPr>
        <w:pStyle w:val="Ttol2"/>
        <w:spacing w:before="0" w:after="0"/>
        <w:jc w:val="both"/>
        <w:rPr>
          <w:rFonts w:ascii="Arial" w:hAnsi="Arial" w:cs="Arial"/>
          <w:i w:val="0"/>
          <w:sz w:val="22"/>
          <w:szCs w:val="22"/>
        </w:rPr>
      </w:pPr>
      <w:bookmarkStart w:id="37" w:name="_Toc21500334"/>
      <w:bookmarkStart w:id="38" w:name="_Toc34139673"/>
      <w:r w:rsidRPr="00E828E9">
        <w:rPr>
          <w:rFonts w:ascii="Arial" w:hAnsi="Arial" w:cs="Arial"/>
          <w:i w:val="0"/>
          <w:sz w:val="22"/>
          <w:szCs w:val="22"/>
        </w:rPr>
        <w:t>Catorzena. Determinació de l’oferta econòmicament més avantatjosa</w:t>
      </w:r>
      <w:bookmarkEnd w:id="37"/>
      <w:bookmarkEnd w:id="38"/>
      <w:r w:rsidRPr="00E828E9">
        <w:rPr>
          <w:rFonts w:ascii="Arial" w:hAnsi="Arial" w:cs="Arial"/>
          <w:i w:val="0"/>
          <w:sz w:val="22"/>
          <w:szCs w:val="22"/>
        </w:rPr>
        <w:t xml:space="preserve"> </w:t>
      </w:r>
    </w:p>
    <w:p w14:paraId="08D73BBB" w14:textId="77777777" w:rsidR="00526E8E" w:rsidRPr="00E828E9" w:rsidRDefault="00526E8E" w:rsidP="00526E8E">
      <w:pPr>
        <w:spacing w:after="0" w:line="240" w:lineRule="auto"/>
        <w:jc w:val="both"/>
        <w:rPr>
          <w:rFonts w:cs="Arial"/>
          <w:b/>
          <w:lang w:eastAsia="es-ES"/>
        </w:rPr>
      </w:pPr>
    </w:p>
    <w:p w14:paraId="441B17ED" w14:textId="77777777" w:rsidR="00526E8E" w:rsidRPr="00E828E9" w:rsidRDefault="00526E8E" w:rsidP="00526E8E">
      <w:pPr>
        <w:spacing w:after="0" w:line="240" w:lineRule="auto"/>
        <w:jc w:val="both"/>
        <w:rPr>
          <w:rFonts w:cs="Arial"/>
          <w:b/>
          <w:lang w:eastAsia="es-ES"/>
        </w:rPr>
      </w:pPr>
      <w:r w:rsidRPr="00E828E9">
        <w:rPr>
          <w:rFonts w:cs="Arial"/>
          <w:b/>
          <w:lang w:eastAsia="es-ES"/>
        </w:rPr>
        <w:t>14.1 Criteris d’adjudicació del contracte</w:t>
      </w:r>
    </w:p>
    <w:p w14:paraId="5E71B244" w14:textId="77777777" w:rsidR="00526E8E" w:rsidRPr="00E828E9" w:rsidRDefault="00526E8E" w:rsidP="00526E8E">
      <w:pPr>
        <w:spacing w:after="0" w:line="240" w:lineRule="auto"/>
        <w:jc w:val="both"/>
        <w:rPr>
          <w:rFonts w:cs="Arial"/>
          <w:lang w:eastAsia="es-ES"/>
        </w:rPr>
      </w:pPr>
    </w:p>
    <w:p w14:paraId="4AD0CC5E" w14:textId="77777777" w:rsidR="00526E8E" w:rsidRPr="00E828E9" w:rsidRDefault="00526E8E" w:rsidP="00526E8E">
      <w:pPr>
        <w:spacing w:after="0" w:line="240" w:lineRule="auto"/>
        <w:jc w:val="both"/>
        <w:rPr>
          <w:rFonts w:cs="Arial"/>
          <w:lang w:eastAsia="es-ES"/>
        </w:rPr>
      </w:pPr>
      <w:r w:rsidRPr="00E828E9">
        <w:rPr>
          <w:rFonts w:cs="Arial"/>
          <w:lang w:eastAsia="es-ES"/>
        </w:rPr>
        <w:t>Per a la valoració de les proposicions i la determinació de la millor oferta s’ha d’atendre als criteris d’adjudicació establerts en l’</w:t>
      </w:r>
      <w:r w:rsidRPr="00E828E9">
        <w:rPr>
          <w:rFonts w:cs="Arial"/>
          <w:b/>
          <w:lang w:eastAsia="es-ES"/>
        </w:rPr>
        <w:t>apartat H.1 del quadre de característiques</w:t>
      </w:r>
      <w:r w:rsidRPr="00E828E9">
        <w:rPr>
          <w:rFonts w:cs="Arial"/>
          <w:lang w:eastAsia="es-ES"/>
        </w:rPr>
        <w:t>.</w:t>
      </w:r>
    </w:p>
    <w:p w14:paraId="473D210B" w14:textId="77777777" w:rsidR="00526E8E" w:rsidRPr="00E828E9" w:rsidRDefault="00526E8E" w:rsidP="00526E8E">
      <w:pPr>
        <w:tabs>
          <w:tab w:val="left" w:pos="0"/>
          <w:tab w:val="left" w:pos="680"/>
          <w:tab w:val="left" w:pos="1134"/>
          <w:tab w:val="left" w:pos="5040"/>
        </w:tabs>
        <w:spacing w:after="0" w:line="240" w:lineRule="auto"/>
        <w:jc w:val="both"/>
        <w:rPr>
          <w:rFonts w:cs="Arial"/>
          <w:b/>
          <w:highlight w:val="green"/>
          <w:lang w:eastAsia="es-ES"/>
        </w:rPr>
      </w:pPr>
    </w:p>
    <w:p w14:paraId="0F29763F" w14:textId="77777777" w:rsidR="00526E8E" w:rsidRPr="00E828E9" w:rsidRDefault="00526E8E" w:rsidP="00526E8E">
      <w:pPr>
        <w:tabs>
          <w:tab w:val="left" w:pos="0"/>
          <w:tab w:val="left" w:pos="680"/>
          <w:tab w:val="left" w:pos="1134"/>
          <w:tab w:val="left" w:pos="5040"/>
        </w:tabs>
        <w:spacing w:after="0" w:line="240" w:lineRule="auto"/>
        <w:jc w:val="both"/>
        <w:rPr>
          <w:rFonts w:cs="Arial"/>
          <w:b/>
          <w:lang w:eastAsia="es-ES"/>
        </w:rPr>
      </w:pPr>
      <w:r w:rsidRPr="00E828E9">
        <w:rPr>
          <w:rFonts w:cs="Arial"/>
          <w:b/>
          <w:lang w:eastAsia="es-ES"/>
        </w:rPr>
        <w:lastRenderedPageBreak/>
        <w:t>14.2 Pràctica de la valoració de les ofertes</w:t>
      </w:r>
    </w:p>
    <w:p w14:paraId="44A9FACB" w14:textId="77777777" w:rsidR="00526E8E" w:rsidRPr="00E828E9" w:rsidRDefault="00526E8E" w:rsidP="00526E8E">
      <w:pPr>
        <w:spacing w:after="0" w:line="240" w:lineRule="auto"/>
        <w:jc w:val="both"/>
        <w:rPr>
          <w:rFonts w:cs="Arial"/>
          <w:lang w:eastAsia="es-ES"/>
        </w:rPr>
      </w:pPr>
    </w:p>
    <w:p w14:paraId="48072885"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En cas </w:t>
      </w:r>
      <w:r w:rsidRPr="00E828E9">
        <w:rPr>
          <w:rFonts w:cs="Arial"/>
          <w:u w:val="single"/>
          <w:lang w:eastAsia="es-ES"/>
        </w:rPr>
        <w:t>de procediments oberts simplificats</w:t>
      </w:r>
      <w:r w:rsidRPr="00E828E9">
        <w:rPr>
          <w:rFonts w:cs="Arial"/>
          <w:lang w:eastAsia="es-ES"/>
        </w:rPr>
        <w:t>, tal i com es recull en l’article 159.4 d) de la LCSP, modificat per la disposició final 7a. del Reial Decret-llei 15/2020, de 21 d’abril,  l’obertura dels sobres o arxius electrònics ontenint la proposició es farà per l’ordre que procedeixi de conformitat amb l’establert en l’article 145 en funció del mètode aplicable per valorar els criteris d’adjudicació establerts en els plecs. L’obertura es farà per la mesa de contractació a què es refereix la clàusula dotzena. No es preveu acte públic per a l’obertura del sobres atès que la licitació està prevista per mitjans electrònics. A aquest efecte, en el model d’oferta que figura com a annex 1 a aquest plec contindrà aquests extrems.</w:t>
      </w:r>
    </w:p>
    <w:p w14:paraId="55AA49EF" w14:textId="77777777" w:rsidR="00526E8E" w:rsidRPr="00E828E9" w:rsidRDefault="00526E8E" w:rsidP="00526E8E">
      <w:pPr>
        <w:spacing w:after="0" w:line="240" w:lineRule="auto"/>
        <w:jc w:val="both"/>
        <w:rPr>
          <w:rFonts w:cs="Arial"/>
          <w:lang w:eastAsia="es-ES"/>
        </w:rPr>
      </w:pPr>
    </w:p>
    <w:p w14:paraId="00E34AF1" w14:textId="77777777" w:rsidR="00526E8E" w:rsidRPr="00E828E9" w:rsidRDefault="00526E8E" w:rsidP="00526E8E">
      <w:pPr>
        <w:spacing w:after="0" w:line="240" w:lineRule="auto"/>
        <w:jc w:val="both"/>
        <w:rPr>
          <w:rFonts w:cs="Arial"/>
          <w:lang w:eastAsia="es-ES"/>
        </w:rPr>
      </w:pPr>
      <w:r w:rsidRPr="00E828E9">
        <w:rPr>
          <w:rFonts w:cs="Arial"/>
          <w:lang w:eastAsia="es-ES"/>
        </w:rPr>
        <w:t>En els supòsits en què en el procediment es contemplin critris d’adjudicació la quantificació dels quals depengui d’un judici de valor, la valoració de les proposicions l’han de fer els serveis tècnics de l’òrgan de contractació en un termini no superior a set dies, havent de sere suscrites pel tècnic o tècnics que realitzen la valoració.</w:t>
      </w:r>
    </w:p>
    <w:p w14:paraId="2ABEAF5B" w14:textId="77777777" w:rsidR="00526E8E" w:rsidRPr="00E828E9" w:rsidRDefault="00526E8E" w:rsidP="00526E8E">
      <w:pPr>
        <w:spacing w:after="0" w:line="240" w:lineRule="auto"/>
        <w:jc w:val="both"/>
        <w:rPr>
          <w:rFonts w:cs="Arial"/>
          <w:lang w:eastAsia="es-ES"/>
        </w:rPr>
      </w:pPr>
    </w:p>
    <w:p w14:paraId="705A0B8D"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En tot cas la valoració a què es refereix l’apartat anterior haurà d’estar efectuada amb anterioritat a l’acte d’obertura del sobre que contingui l’oferta avaluable a través de criteris quantificables mitjançant la mera aplicació de fórmules. </w:t>
      </w:r>
    </w:p>
    <w:p w14:paraId="497A0F3B" w14:textId="77777777" w:rsidR="00526E8E" w:rsidRPr="00E828E9" w:rsidRDefault="00526E8E" w:rsidP="00526E8E">
      <w:pPr>
        <w:spacing w:after="0" w:line="240" w:lineRule="auto"/>
        <w:jc w:val="both"/>
        <w:rPr>
          <w:rFonts w:cs="Arial"/>
          <w:lang w:eastAsia="es-ES"/>
        </w:rPr>
      </w:pPr>
    </w:p>
    <w:p w14:paraId="6AA714FC" w14:textId="77777777" w:rsidR="00526E8E" w:rsidRPr="00E828E9" w:rsidRDefault="00526E8E" w:rsidP="00526E8E">
      <w:pPr>
        <w:spacing w:after="0" w:line="240" w:lineRule="auto"/>
        <w:jc w:val="both"/>
        <w:rPr>
          <w:rFonts w:cs="Arial"/>
          <w:lang w:eastAsia="es-ES"/>
        </w:rPr>
      </w:pPr>
      <w:r w:rsidRPr="00E828E9">
        <w:rPr>
          <w:rFonts w:cs="Arial"/>
          <w:lang w:eastAsia="es-ES"/>
        </w:rPr>
        <w:t>Si s’ha establert un únic criteri d’adjudicació o diversos criteris d’adjudicació tots ells quantificables de forma automàtica, en el dia, lloc i hora indicats a l’anunci de la licitació tindrà lloc l’acte d’obertura del/s sobre/s presentat/s per les empreses admeses.</w:t>
      </w:r>
    </w:p>
    <w:p w14:paraId="26DCFD7C" w14:textId="77777777" w:rsidR="00526E8E" w:rsidRPr="00E828E9" w:rsidRDefault="00526E8E" w:rsidP="00526E8E">
      <w:pPr>
        <w:spacing w:after="0" w:line="240" w:lineRule="auto"/>
        <w:jc w:val="both"/>
        <w:rPr>
          <w:rFonts w:cs="Arial"/>
          <w:lang w:eastAsia="es-ES"/>
        </w:rPr>
      </w:pPr>
    </w:p>
    <w:p w14:paraId="06F55425"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En cas de </w:t>
      </w:r>
      <w:r w:rsidRPr="00E828E9">
        <w:rPr>
          <w:rFonts w:cs="Arial"/>
          <w:u w:val="single"/>
          <w:lang w:eastAsia="es-ES"/>
        </w:rPr>
        <w:t>procediments oberts no simplificats</w:t>
      </w:r>
      <w:r w:rsidRPr="00E828E9">
        <w:rPr>
          <w:rFonts w:cs="Arial"/>
          <w:lang w:eastAsia="es-ES"/>
        </w:rPr>
        <w:t xml:space="preserve"> si s’han establert criteris d’adjudicació avaluables en funció d’un judici de valor conjuntament amb criteris quantificables de forma automàtica, d’acord amb l’informe de la Direcció General de Contractació Pública, de 12 d’abril de 2018, no es considera necessària l’obertura en acte públic dels sobres que continguin les proposicions que es valorin mitjançant un judici de valor sempre que es donin les condicions següents:</w:t>
      </w:r>
    </w:p>
    <w:p w14:paraId="0CA9B79B" w14:textId="77777777" w:rsidR="00526E8E" w:rsidRPr="00E828E9" w:rsidRDefault="00526E8E" w:rsidP="00526E8E">
      <w:pPr>
        <w:spacing w:after="0" w:line="240" w:lineRule="auto"/>
        <w:jc w:val="both"/>
        <w:rPr>
          <w:rFonts w:cs="Arial"/>
          <w:lang w:eastAsia="es-ES"/>
        </w:rPr>
      </w:pPr>
    </w:p>
    <w:p w14:paraId="65F57692" w14:textId="77777777" w:rsidR="00526E8E" w:rsidRPr="00E828E9" w:rsidRDefault="00526E8E" w:rsidP="00526E8E">
      <w:pPr>
        <w:pStyle w:val="Pargrafdellista"/>
        <w:numPr>
          <w:ilvl w:val="0"/>
          <w:numId w:val="8"/>
        </w:numPr>
        <w:jc w:val="both"/>
        <w:rPr>
          <w:rFonts w:ascii="Arial" w:hAnsi="Arial" w:cs="Arial"/>
          <w:sz w:val="22"/>
          <w:szCs w:val="22"/>
        </w:rPr>
      </w:pPr>
      <w:r w:rsidRPr="00E828E9">
        <w:rPr>
          <w:rFonts w:ascii="Arial" w:hAnsi="Arial" w:cs="Arial"/>
          <w:sz w:val="22"/>
          <w:szCs w:val="22"/>
        </w:rPr>
        <w:t xml:space="preserve">Que la licitació sigui electrònica, amb les garanties que estableix la LCSP. </w:t>
      </w:r>
    </w:p>
    <w:p w14:paraId="14D2A0E6" w14:textId="77777777" w:rsidR="00526E8E" w:rsidRPr="00E828E9" w:rsidRDefault="00526E8E" w:rsidP="00526E8E">
      <w:pPr>
        <w:pStyle w:val="Pargrafdellista"/>
        <w:numPr>
          <w:ilvl w:val="0"/>
          <w:numId w:val="8"/>
        </w:numPr>
        <w:jc w:val="both"/>
        <w:rPr>
          <w:rFonts w:ascii="Arial" w:hAnsi="Arial" w:cs="Arial"/>
          <w:sz w:val="22"/>
          <w:szCs w:val="22"/>
        </w:rPr>
      </w:pPr>
      <w:r w:rsidRPr="00E828E9">
        <w:rPr>
          <w:rFonts w:ascii="Arial" w:hAnsi="Arial" w:cs="Arial"/>
          <w:sz w:val="22"/>
          <w:szCs w:val="22"/>
        </w:rPr>
        <w:t>En cas que no es pugui tramitar electrònicament, que la mesa de contractació acrediti que els sobres corresponents a la valoració per judici de valor s’han obert amb posterioritat a l’acabament del termini de presentació i que les proposicions s’han valorat i puntuat abans de l’obertura de l’oferta econòmica.</w:t>
      </w:r>
    </w:p>
    <w:p w14:paraId="6F735392" w14:textId="77777777" w:rsidR="00526E8E" w:rsidRPr="00E828E9" w:rsidRDefault="00526E8E" w:rsidP="00526E8E">
      <w:pPr>
        <w:pStyle w:val="Pargrafdellista"/>
        <w:ind w:left="360"/>
        <w:jc w:val="both"/>
        <w:rPr>
          <w:rFonts w:ascii="Arial" w:hAnsi="Arial" w:cs="Arial"/>
          <w:sz w:val="22"/>
          <w:szCs w:val="22"/>
        </w:rPr>
      </w:pPr>
    </w:p>
    <w:p w14:paraId="3659F4D6" w14:textId="77777777" w:rsidR="00526E8E" w:rsidRPr="00E828E9" w:rsidRDefault="00526E8E" w:rsidP="00526E8E">
      <w:pPr>
        <w:pStyle w:val="Pargrafdellista"/>
        <w:numPr>
          <w:ilvl w:val="0"/>
          <w:numId w:val="8"/>
        </w:numPr>
        <w:jc w:val="both"/>
        <w:rPr>
          <w:rFonts w:ascii="Arial" w:hAnsi="Arial" w:cs="Arial"/>
          <w:sz w:val="22"/>
          <w:szCs w:val="22"/>
        </w:rPr>
      </w:pPr>
      <w:r w:rsidRPr="00E828E9">
        <w:rPr>
          <w:rFonts w:ascii="Arial" w:hAnsi="Arial" w:cs="Arial"/>
          <w:sz w:val="22"/>
          <w:szCs w:val="22"/>
        </w:rPr>
        <w:t>En qualsevol cas, quan les proposicions i la seva valoració es facin públiques als licitadors abans de l’obertura de les ofertes econòmiques.</w:t>
      </w:r>
    </w:p>
    <w:p w14:paraId="341285B1" w14:textId="77777777" w:rsidR="00526E8E" w:rsidRPr="00E828E9" w:rsidRDefault="00526E8E" w:rsidP="00526E8E">
      <w:pPr>
        <w:spacing w:after="0" w:line="240" w:lineRule="auto"/>
        <w:jc w:val="both"/>
        <w:rPr>
          <w:rFonts w:cs="Arial"/>
          <w:i/>
          <w:lang w:eastAsia="es-ES"/>
        </w:rPr>
      </w:pPr>
    </w:p>
    <w:p w14:paraId="459FA9DF" w14:textId="77777777" w:rsidR="00526E8E" w:rsidRPr="00E828E9" w:rsidRDefault="00526E8E" w:rsidP="00526E8E">
      <w:pPr>
        <w:spacing w:after="0" w:line="240" w:lineRule="auto"/>
        <w:jc w:val="both"/>
        <w:rPr>
          <w:rFonts w:cs="Arial"/>
          <w:lang w:eastAsia="es-ES"/>
        </w:rPr>
      </w:pPr>
      <w:r w:rsidRPr="00E828E9">
        <w:rPr>
          <w:rFonts w:cs="Arial"/>
          <w:lang w:eastAsia="es-ES"/>
        </w:rPr>
        <w:t>Posteriorment, si en el procediment seguit es preveu la presentació de sobre C, es celebrarà un acte públic en el qual s’obriran els sobres C presentats per les empreses.</w:t>
      </w:r>
    </w:p>
    <w:p w14:paraId="1944B04C" w14:textId="77777777" w:rsidR="00526E8E" w:rsidRPr="00E828E9" w:rsidRDefault="00526E8E" w:rsidP="00526E8E">
      <w:pPr>
        <w:spacing w:after="0" w:line="240" w:lineRule="auto"/>
        <w:jc w:val="both"/>
        <w:rPr>
          <w:rFonts w:cs="Arial"/>
          <w:lang w:eastAsia="es-ES"/>
        </w:rPr>
      </w:pPr>
    </w:p>
    <w:p w14:paraId="7B2C16BE" w14:textId="77777777" w:rsidR="00526E8E" w:rsidRPr="00E828E9" w:rsidRDefault="00526E8E" w:rsidP="00526E8E">
      <w:pPr>
        <w:spacing w:after="0" w:line="240" w:lineRule="auto"/>
        <w:jc w:val="both"/>
        <w:rPr>
          <w:rFonts w:cs="Arial"/>
          <w:lang w:eastAsia="es-ES"/>
        </w:rPr>
      </w:pPr>
      <w:r w:rsidRPr="00E828E9">
        <w:rPr>
          <w:rFonts w:cs="Arial"/>
          <w:lang w:eastAsia="es-ES"/>
        </w:rPr>
        <w:t>En tot cas, en aplicació de l’establert a l’article 157.3 de la LCSP, l’apertura de les proposicions haurà d’efectuar-se en el termini màxim de vint dies comptats des de la data de finalització del termini per presentar les mateixes.</w:t>
      </w:r>
    </w:p>
    <w:p w14:paraId="65716DA2" w14:textId="77777777" w:rsidR="00526E8E" w:rsidRPr="00E828E9" w:rsidRDefault="00526E8E" w:rsidP="00526E8E">
      <w:pPr>
        <w:spacing w:after="0" w:line="240" w:lineRule="auto"/>
        <w:jc w:val="both"/>
        <w:rPr>
          <w:rFonts w:cs="Arial"/>
          <w:lang w:eastAsia="es-ES"/>
        </w:rPr>
      </w:pPr>
    </w:p>
    <w:p w14:paraId="4B87CE5F"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Si la proposició es contingués en més d’un sobre o arxiu electrònic, de tal forma que aquests han d’obrir-se en diversos sobres independents, el termini anterior s’entendrà complert quan s’hagi obert, dins del mateix, el primer dels sobres o arxius electrònics que composen la proposició. </w:t>
      </w:r>
    </w:p>
    <w:p w14:paraId="3404E948" w14:textId="77777777" w:rsidR="00526E8E" w:rsidRPr="00E828E9" w:rsidRDefault="00526E8E" w:rsidP="00526E8E">
      <w:pPr>
        <w:spacing w:after="0" w:line="240" w:lineRule="auto"/>
        <w:jc w:val="both"/>
        <w:rPr>
          <w:rFonts w:cs="Arial"/>
          <w:lang w:eastAsia="es-ES"/>
        </w:rPr>
      </w:pPr>
    </w:p>
    <w:p w14:paraId="3B762FAC" w14:textId="77777777" w:rsidR="00526E8E" w:rsidRPr="00E828E9" w:rsidRDefault="00526E8E" w:rsidP="00526E8E">
      <w:pPr>
        <w:spacing w:after="0" w:line="240" w:lineRule="auto"/>
        <w:jc w:val="both"/>
        <w:rPr>
          <w:rFonts w:cs="Arial"/>
          <w:i/>
          <w:lang w:eastAsia="es-ES"/>
        </w:rPr>
      </w:pPr>
      <w:r w:rsidRPr="00E828E9">
        <w:rPr>
          <w:rFonts w:cs="Arial"/>
          <w:lang w:eastAsia="es-ES"/>
        </w:rPr>
        <w:t xml:space="preserve">Un cop acabada l’obertura dels sobres, les empreses licitadores presents poden fer constar davant de la Mesa totes les observacions que considerin necessàries, les quals hauran de quedar reflectides en l’acta. </w:t>
      </w:r>
    </w:p>
    <w:p w14:paraId="400F9C05" w14:textId="77777777" w:rsidR="00526E8E" w:rsidRPr="00E828E9" w:rsidRDefault="00526E8E" w:rsidP="00526E8E">
      <w:pPr>
        <w:spacing w:after="0" w:line="240" w:lineRule="auto"/>
        <w:jc w:val="both"/>
        <w:rPr>
          <w:rFonts w:cs="Arial"/>
          <w:lang w:eastAsia="es-ES"/>
        </w:rPr>
      </w:pPr>
    </w:p>
    <w:p w14:paraId="31E1510C" w14:textId="77777777" w:rsidR="00526E8E" w:rsidRPr="00E828E9" w:rsidRDefault="00526E8E" w:rsidP="00526E8E">
      <w:pPr>
        <w:autoSpaceDE w:val="0"/>
        <w:autoSpaceDN w:val="0"/>
        <w:adjustRightInd w:val="0"/>
        <w:spacing w:after="0" w:line="240" w:lineRule="auto"/>
        <w:jc w:val="both"/>
        <w:rPr>
          <w:rFonts w:cs="Arial"/>
        </w:rPr>
      </w:pPr>
      <w:r w:rsidRPr="00E828E9">
        <w:rPr>
          <w:rFonts w:cs="Arial"/>
        </w:rPr>
        <w:t xml:space="preserve">La Mesa de contractació podrà sol·licitar i admetre l’aclariment </w:t>
      </w:r>
      <w:r w:rsidRPr="00E828E9">
        <w:rPr>
          <w:rFonts w:cs="Arial"/>
          <w:lang w:eastAsia="es-ES"/>
        </w:rPr>
        <w:t>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14:paraId="2BEEFC0C" w14:textId="77777777" w:rsidR="00526E8E" w:rsidRPr="00E828E9" w:rsidRDefault="00526E8E" w:rsidP="00526E8E">
      <w:pPr>
        <w:spacing w:after="0" w:line="240" w:lineRule="auto"/>
        <w:jc w:val="both"/>
        <w:rPr>
          <w:rFonts w:cs="Arial"/>
          <w:lang w:eastAsia="es-ES"/>
        </w:rPr>
      </w:pPr>
    </w:p>
    <w:p w14:paraId="0A48252A"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14:paraId="0CC676B5" w14:textId="77777777" w:rsidR="00526E8E" w:rsidRPr="00E828E9" w:rsidRDefault="00526E8E" w:rsidP="00526E8E">
      <w:pPr>
        <w:spacing w:after="0" w:line="240" w:lineRule="auto"/>
        <w:jc w:val="both"/>
        <w:rPr>
          <w:rFonts w:cs="Arial"/>
          <w:i/>
          <w:lang w:eastAsia="es-ES"/>
        </w:rPr>
      </w:pPr>
    </w:p>
    <w:p w14:paraId="34C4A4F1" w14:textId="77777777" w:rsidR="00526E8E" w:rsidRPr="00E828E9" w:rsidRDefault="00526E8E" w:rsidP="00526E8E">
      <w:pPr>
        <w:spacing w:after="0" w:line="240" w:lineRule="auto"/>
        <w:jc w:val="both"/>
        <w:rPr>
          <w:rFonts w:cs="Arial"/>
          <w:lang w:eastAsia="es-ES"/>
        </w:rPr>
      </w:pPr>
      <w:r w:rsidRPr="00E828E9">
        <w:rPr>
          <w:rFonts w:cs="Arial"/>
          <w:lang w:eastAsia="es-ES"/>
        </w:rPr>
        <w:t>Aquestes peticions d’esmena o aclariment es comunicaran a l’empresa mitjançant comunicació electrònica a través de l’e-NOTUM, integrat amb la Plataforma de Serveis de Contractació Pública, d’acord amb la clàusula vuitena d’aquest plec.</w:t>
      </w:r>
    </w:p>
    <w:p w14:paraId="76F88B50" w14:textId="77777777" w:rsidR="00526E8E" w:rsidRPr="00E828E9" w:rsidRDefault="00526E8E" w:rsidP="00526E8E">
      <w:pPr>
        <w:spacing w:after="0" w:line="240" w:lineRule="auto"/>
        <w:jc w:val="both"/>
        <w:rPr>
          <w:rFonts w:cs="Arial"/>
          <w:lang w:eastAsia="es-ES"/>
        </w:rPr>
      </w:pPr>
    </w:p>
    <w:p w14:paraId="38056D21" w14:textId="77777777" w:rsidR="00526E8E" w:rsidRPr="00E828E9" w:rsidRDefault="00526E8E" w:rsidP="00526E8E">
      <w:pPr>
        <w:spacing w:after="0" w:line="240" w:lineRule="auto"/>
        <w:jc w:val="both"/>
        <w:rPr>
          <w:rFonts w:cs="Arial"/>
          <w:lang w:eastAsia="es-ES"/>
        </w:rPr>
      </w:pPr>
      <w:r w:rsidRPr="00E828E9">
        <w:rPr>
          <w:rFonts w:cs="Arial"/>
          <w:lang w:eastAsia="es-ES"/>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14:paraId="43386893" w14:textId="77777777" w:rsidR="00526E8E" w:rsidRPr="00E828E9" w:rsidRDefault="00526E8E" w:rsidP="00526E8E">
      <w:pPr>
        <w:spacing w:after="0" w:line="240" w:lineRule="auto"/>
        <w:jc w:val="both"/>
        <w:rPr>
          <w:rFonts w:cs="Arial"/>
          <w:lang w:eastAsia="es-ES"/>
        </w:rPr>
      </w:pPr>
    </w:p>
    <w:p w14:paraId="6610A438"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r w:rsidRPr="00E828E9">
        <w:rPr>
          <w:rFonts w:cs="Arial"/>
          <w:lang w:eastAsia="es-ES"/>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14:paraId="2778E9DD"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p>
    <w:p w14:paraId="64B07DE1"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r w:rsidRPr="00E828E9">
        <w:rPr>
          <w:rFonts w:cs="Arial"/>
          <w:lang w:eastAsia="es-ES"/>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p>
    <w:p w14:paraId="61D9FC39"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p>
    <w:p w14:paraId="02AE0E99"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r w:rsidRPr="00E828E9">
        <w:rPr>
          <w:rFonts w:cs="Arial"/>
          <w:lang w:eastAsia="es-ES"/>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14:paraId="6A72A8AB" w14:textId="77777777" w:rsidR="00526E8E" w:rsidRPr="00E828E9" w:rsidRDefault="00526E8E" w:rsidP="00526E8E">
      <w:pPr>
        <w:tabs>
          <w:tab w:val="left" w:pos="0"/>
          <w:tab w:val="left" w:pos="680"/>
          <w:tab w:val="left" w:pos="1134"/>
          <w:tab w:val="left" w:pos="5040"/>
        </w:tabs>
        <w:spacing w:after="0" w:line="240" w:lineRule="auto"/>
        <w:jc w:val="both"/>
        <w:rPr>
          <w:rFonts w:cs="Arial"/>
          <w:i/>
          <w:lang w:eastAsia="es-ES"/>
        </w:rPr>
      </w:pPr>
    </w:p>
    <w:p w14:paraId="4BBDA4F4"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r w:rsidRPr="00E828E9">
        <w:rPr>
          <w:rFonts w:cs="Arial"/>
          <w:lang w:eastAsia="es-ES"/>
        </w:rPr>
        <w:t>D’acord amb l’article 63.3.e) de la LCSP, s’han de publicar en el perfil de contractant de l’òrgan de contractació totes les actes de la mesa de contractació relatives al procediment d’adjudicació, així com l’informe de valoració dels criteris d’adjudicació quantificables mitjançant un judici de valor de cadascuna de les ofertes.</w:t>
      </w:r>
    </w:p>
    <w:p w14:paraId="456E06A6"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p>
    <w:p w14:paraId="2901D843"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r w:rsidRPr="00E828E9">
        <w:rPr>
          <w:rFonts w:cs="Arial"/>
          <w:lang w:eastAsia="es-ES"/>
        </w:rPr>
        <w:t>També l’article 159, apartat 1.5, de la Llei 5/2017, de mesures, preveu que els òrgans de contractació han de publicar íntegrament els informes de valoració de les proposicions a la Plataforma de serveis de contractació pública, llevat de la informació declarada confidencial.</w:t>
      </w:r>
    </w:p>
    <w:p w14:paraId="46D24088"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p>
    <w:p w14:paraId="0B02721C"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r w:rsidRPr="00E828E9">
        <w:rPr>
          <w:rFonts w:cs="Arial"/>
          <w:lang w:eastAsia="es-ES"/>
        </w:rPr>
        <w:lastRenderedPageBreak/>
        <w:t>Els actes d’exclusió de les empreses licitadores adoptats en relació amb l’obertura dels sobres B i, si s’escau, C, seran susceptibles d’impugnació en els termes establerts en la clàusula  trenta-novena.</w:t>
      </w:r>
    </w:p>
    <w:p w14:paraId="77E04155"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p>
    <w:p w14:paraId="71375DAD"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14.3 </w:t>
      </w:r>
      <w:r w:rsidRPr="00E828E9">
        <w:rPr>
          <w:rFonts w:cs="Arial"/>
          <w:lang w:eastAsia="es-ES"/>
        </w:rPr>
        <w:t xml:space="preserve">En casos </w:t>
      </w:r>
      <w:r w:rsidRPr="00E828E9">
        <w:rPr>
          <w:rFonts w:cs="Arial"/>
          <w:b/>
          <w:lang w:eastAsia="es-ES"/>
        </w:rPr>
        <w:t>d’empat</w:t>
      </w:r>
      <w:r w:rsidRPr="00E828E9">
        <w:rPr>
          <w:rFonts w:cs="Arial"/>
          <w:lang w:eastAsia="es-ES"/>
        </w:rPr>
        <w:t xml:space="preserve"> en les puntuacions obtingudes per les ofertes de les empreses licitadores, tindrà preferència en l’adjudicació del contracte els criteris successius següents: </w:t>
      </w:r>
    </w:p>
    <w:p w14:paraId="7411A32A" w14:textId="77777777" w:rsidR="00526E8E" w:rsidRPr="00E828E9" w:rsidRDefault="00526E8E" w:rsidP="00526E8E">
      <w:pPr>
        <w:spacing w:after="0" w:line="240" w:lineRule="auto"/>
        <w:jc w:val="both"/>
        <w:rPr>
          <w:rFonts w:cs="Arial"/>
          <w:lang w:eastAsia="es-ES"/>
        </w:rPr>
      </w:pPr>
    </w:p>
    <w:p w14:paraId="63AD830F" w14:textId="77777777" w:rsidR="00526E8E" w:rsidRPr="00E828E9" w:rsidRDefault="00526E8E" w:rsidP="00526E8E">
      <w:pPr>
        <w:pStyle w:val="Pargrafdellista"/>
        <w:numPr>
          <w:ilvl w:val="0"/>
          <w:numId w:val="5"/>
        </w:numPr>
        <w:contextualSpacing w:val="0"/>
        <w:jc w:val="both"/>
        <w:rPr>
          <w:rFonts w:ascii="Arial" w:hAnsi="Arial" w:cs="Arial"/>
          <w:sz w:val="22"/>
          <w:szCs w:val="22"/>
        </w:rPr>
      </w:pPr>
      <w:r w:rsidRPr="00E828E9">
        <w:rPr>
          <w:rFonts w:ascii="Arial" w:hAnsi="Arial" w:cs="Arial"/>
          <w:sz w:val="22"/>
          <w:szCs w:val="22"/>
        </w:rPr>
        <w:t>La proposició presentada per aquelles empreses que, al venciment del termini de presentació d’ofertes, tinguin en la seva plantilla un percentatge de treballadors amb discapacitat superior al que els imposi la normativa. Si diverses empreses licitadores 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14:paraId="1289B995" w14:textId="77777777" w:rsidR="00526E8E" w:rsidRPr="00E828E9" w:rsidRDefault="00526E8E" w:rsidP="00526E8E">
      <w:pPr>
        <w:pStyle w:val="Pargrafdellista"/>
        <w:ind w:left="360"/>
        <w:contextualSpacing w:val="0"/>
        <w:jc w:val="both"/>
        <w:rPr>
          <w:rFonts w:ascii="Arial" w:hAnsi="Arial" w:cs="Arial"/>
          <w:sz w:val="22"/>
          <w:szCs w:val="22"/>
        </w:rPr>
      </w:pPr>
    </w:p>
    <w:p w14:paraId="48A14885" w14:textId="77777777" w:rsidR="00526E8E" w:rsidRPr="00E828E9" w:rsidRDefault="00526E8E" w:rsidP="00526E8E">
      <w:pPr>
        <w:pStyle w:val="Pargrafdellista"/>
        <w:numPr>
          <w:ilvl w:val="0"/>
          <w:numId w:val="5"/>
        </w:numPr>
        <w:contextualSpacing w:val="0"/>
        <w:jc w:val="both"/>
        <w:rPr>
          <w:rFonts w:ascii="Arial" w:hAnsi="Arial" w:cs="Arial"/>
          <w:sz w:val="22"/>
          <w:szCs w:val="22"/>
        </w:rPr>
      </w:pPr>
      <w:r w:rsidRPr="00E828E9">
        <w:rPr>
          <w:rFonts w:ascii="Arial" w:hAnsi="Arial" w:cs="Arial"/>
          <w:sz w:val="22"/>
          <w:szCs w:val="22"/>
        </w:rPr>
        <w:t>La proposició presentada per les empreses d’inserció que regula la Llei 44/2007, de 13 de desembre, per a la regulació del règim de les empreses d’inserció, que compleixin els requisits que estableix aquesta normativa per tenir dita consideració.</w:t>
      </w:r>
    </w:p>
    <w:p w14:paraId="6E67E36A" w14:textId="77777777" w:rsidR="00526E8E" w:rsidRPr="00E828E9" w:rsidRDefault="00526E8E" w:rsidP="00526E8E">
      <w:pPr>
        <w:spacing w:after="0" w:line="240" w:lineRule="auto"/>
        <w:jc w:val="both"/>
        <w:rPr>
          <w:rFonts w:cs="Arial"/>
          <w:lang w:eastAsia="es-ES"/>
        </w:rPr>
      </w:pPr>
    </w:p>
    <w:p w14:paraId="228C5631" w14:textId="77777777" w:rsidR="00526E8E" w:rsidRPr="00E828E9" w:rsidRDefault="00526E8E" w:rsidP="00526E8E">
      <w:pPr>
        <w:pStyle w:val="Pargrafdellista"/>
        <w:numPr>
          <w:ilvl w:val="0"/>
          <w:numId w:val="5"/>
        </w:numPr>
        <w:contextualSpacing w:val="0"/>
        <w:jc w:val="both"/>
        <w:rPr>
          <w:rFonts w:ascii="Arial" w:hAnsi="Arial" w:cs="Arial"/>
          <w:sz w:val="22"/>
          <w:szCs w:val="22"/>
        </w:rPr>
      </w:pPr>
      <w:r w:rsidRPr="00E828E9">
        <w:rPr>
          <w:rFonts w:ascii="Arial" w:hAnsi="Arial" w:cs="Arial"/>
          <w:sz w:val="22"/>
          <w:szCs w:val="22"/>
        </w:rPr>
        <w:t>La proposició presentada per empreses que, al venciment del termini de presentació d’ofertes, incloguin mesures de caràcter social i laboral que afavoreixin la igualtat d’oportunitats entre dones i homes.</w:t>
      </w:r>
    </w:p>
    <w:p w14:paraId="7CD352DD" w14:textId="77777777" w:rsidR="00526E8E" w:rsidRPr="00E828E9" w:rsidRDefault="00526E8E" w:rsidP="00526E8E">
      <w:pPr>
        <w:spacing w:after="0" w:line="240" w:lineRule="auto"/>
        <w:jc w:val="both"/>
        <w:rPr>
          <w:rFonts w:cs="Arial"/>
          <w:lang w:eastAsia="es-ES"/>
        </w:rPr>
      </w:pPr>
    </w:p>
    <w:p w14:paraId="521EE9E9" w14:textId="77777777" w:rsidR="00526E8E" w:rsidRPr="00E828E9" w:rsidRDefault="00526E8E" w:rsidP="00526E8E">
      <w:pPr>
        <w:spacing w:after="0" w:line="240" w:lineRule="auto"/>
        <w:jc w:val="both"/>
        <w:rPr>
          <w:rFonts w:cs="Arial"/>
          <w:lang w:eastAsia="es-ES"/>
        </w:rPr>
      </w:pPr>
      <w:r w:rsidRPr="00E828E9">
        <w:rPr>
          <w:rFonts w:cs="Arial"/>
          <w:lang w:eastAsia="es-ES"/>
        </w:rPr>
        <w:t>Les empreses licitadores han d’aportar la documentació acreditativa dels criteris de desempat en el moment en què es produeixi l’empat.</w:t>
      </w:r>
    </w:p>
    <w:p w14:paraId="070072C7" w14:textId="77777777" w:rsidR="00526E8E" w:rsidRPr="00E828E9" w:rsidRDefault="00526E8E" w:rsidP="00526E8E">
      <w:pPr>
        <w:spacing w:after="0" w:line="240" w:lineRule="auto"/>
        <w:jc w:val="both"/>
        <w:rPr>
          <w:rFonts w:cs="Arial"/>
          <w:i/>
          <w:lang w:eastAsia="es-ES"/>
        </w:rPr>
      </w:pPr>
    </w:p>
    <w:p w14:paraId="373FFBAF" w14:textId="77777777" w:rsidR="00526E8E" w:rsidRPr="00E828E9" w:rsidRDefault="00526E8E" w:rsidP="00526E8E">
      <w:pPr>
        <w:spacing w:after="0" w:line="240" w:lineRule="auto"/>
        <w:jc w:val="both"/>
        <w:rPr>
          <w:rFonts w:cs="Arial"/>
          <w:b/>
          <w:lang w:eastAsia="es-ES"/>
        </w:rPr>
      </w:pPr>
      <w:r w:rsidRPr="00E828E9">
        <w:rPr>
          <w:rFonts w:cs="Arial"/>
          <w:b/>
          <w:lang w:eastAsia="es-ES"/>
        </w:rPr>
        <w:t>14.4 Subhasta electrònica</w:t>
      </w:r>
    </w:p>
    <w:p w14:paraId="2CA735AD" w14:textId="77777777" w:rsidR="00526E8E" w:rsidRPr="00E828E9" w:rsidRDefault="00526E8E" w:rsidP="00526E8E">
      <w:pPr>
        <w:spacing w:after="0" w:line="240" w:lineRule="auto"/>
        <w:jc w:val="both"/>
        <w:rPr>
          <w:rFonts w:cs="Arial"/>
          <w:b/>
          <w:lang w:eastAsia="es-ES"/>
        </w:rPr>
      </w:pPr>
    </w:p>
    <w:p w14:paraId="25C3042B"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Es podrà utilitzar la subhasta electrònica per a la presentació de millores en els preus o de nous valors relatius a determinats elements de les ofertes que siguin susceptibles de ser expressats en xifres o percentatges, que la millorin en el seu conjunt.</w:t>
      </w:r>
    </w:p>
    <w:p w14:paraId="4583A2B0" w14:textId="77777777" w:rsidR="00526E8E" w:rsidRPr="00E828E9" w:rsidRDefault="00526E8E" w:rsidP="00526E8E">
      <w:pPr>
        <w:spacing w:after="0" w:line="240" w:lineRule="auto"/>
        <w:jc w:val="both"/>
        <w:rPr>
          <w:rFonts w:cs="Arial"/>
          <w:snapToGrid w:val="0"/>
          <w:lang w:eastAsia="es-ES"/>
        </w:rPr>
      </w:pPr>
    </w:p>
    <w:p w14:paraId="66051533"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La subhasta electrònica es contempla com a possibilitat sempre que les especificacions del contracte s’hagin establert de forma precisa i les prestacions que constitueixen el seu objecte no tinguin caràcter intel·lectual, com els serveis d’enginyeria, consultoria i arquitectura. En tot cas,</w:t>
      </w:r>
      <w:r w:rsidRPr="00E828E9">
        <w:rPr>
          <w:rFonts w:cs="Arial"/>
          <w:color w:val="000000"/>
        </w:rPr>
        <w:t xml:space="preserve"> no es poden adjudicar mitjançant subhasta electrònica els contractes l’objecte dels quals tingui relació amb la qualitat alimentària</w:t>
      </w:r>
      <w:r w:rsidRPr="00E828E9">
        <w:rPr>
          <w:rFonts w:cs="Arial"/>
          <w:snapToGrid w:val="0"/>
          <w:lang w:eastAsia="es-ES"/>
        </w:rPr>
        <w:t>.</w:t>
      </w:r>
    </w:p>
    <w:p w14:paraId="6C0B2881" w14:textId="77777777" w:rsidR="00526E8E" w:rsidRPr="00E828E9" w:rsidRDefault="00526E8E" w:rsidP="00526E8E">
      <w:pPr>
        <w:spacing w:after="0" w:line="240" w:lineRule="auto"/>
        <w:jc w:val="both"/>
        <w:rPr>
          <w:rFonts w:cs="Arial"/>
          <w:lang w:eastAsia="es-ES"/>
        </w:rPr>
      </w:pPr>
    </w:p>
    <w:p w14:paraId="031DDB0C" w14:textId="77777777" w:rsidR="00526E8E" w:rsidRPr="00E828E9" w:rsidRDefault="00526E8E" w:rsidP="00526E8E">
      <w:pPr>
        <w:spacing w:after="0" w:line="240" w:lineRule="auto"/>
        <w:jc w:val="both"/>
        <w:rPr>
          <w:rFonts w:cs="Arial"/>
          <w:lang w:eastAsia="es-ES"/>
        </w:rPr>
      </w:pPr>
      <w:r w:rsidRPr="00E828E9">
        <w:rPr>
          <w:rFonts w:cs="Arial"/>
          <w:lang w:eastAsia="es-ES"/>
        </w:rPr>
        <w:t>D’acord amb l’apartat 5 de l’article 37 de la Llei 3/2007, de 4 de juliol, de l’obra pública, els contractes que tinguin per objecte redactar estudis informatius i projectes o dirigir obres no poden ésser objecte de subhastes electròniques. Segons disposa aquest precepte, en els plecs es pot disposar que el factor cost pugui adoptar la forma d’un preu o cost fix sobre la base del qual els operadors econòmics competeixin únicament en funció de criteris de qualitat.</w:t>
      </w:r>
    </w:p>
    <w:p w14:paraId="2B690A57" w14:textId="77777777" w:rsidR="00526E8E" w:rsidRPr="00E828E9" w:rsidRDefault="00526E8E" w:rsidP="00526E8E">
      <w:pPr>
        <w:spacing w:after="0" w:line="240" w:lineRule="auto"/>
        <w:jc w:val="both"/>
        <w:rPr>
          <w:rFonts w:cs="Arial"/>
          <w:b/>
          <w:lang w:eastAsia="es-ES"/>
        </w:rPr>
      </w:pPr>
    </w:p>
    <w:p w14:paraId="77BE812C" w14:textId="77777777" w:rsidR="00526E8E" w:rsidRPr="00E828E9" w:rsidRDefault="00526E8E" w:rsidP="00526E8E">
      <w:pPr>
        <w:spacing w:after="0" w:line="240" w:lineRule="auto"/>
        <w:jc w:val="both"/>
        <w:rPr>
          <w:rFonts w:cs="Arial"/>
          <w:b/>
          <w:lang w:eastAsia="es-ES"/>
        </w:rPr>
      </w:pPr>
      <w:r w:rsidRPr="00E828E9">
        <w:rPr>
          <w:rFonts w:cs="Arial"/>
          <w:b/>
          <w:lang w:eastAsia="es-ES"/>
        </w:rPr>
        <w:t>14.5 Ofertes amb valors anormals o desproporcionats</w:t>
      </w:r>
    </w:p>
    <w:p w14:paraId="626E7675" w14:textId="77777777" w:rsidR="00526E8E" w:rsidRPr="00E828E9" w:rsidRDefault="00526E8E" w:rsidP="00526E8E">
      <w:pPr>
        <w:spacing w:after="0" w:line="240" w:lineRule="auto"/>
        <w:jc w:val="both"/>
        <w:rPr>
          <w:rFonts w:cs="Arial"/>
          <w:lang w:eastAsia="es-ES"/>
        </w:rPr>
      </w:pPr>
    </w:p>
    <w:p w14:paraId="42C361E9" w14:textId="77777777" w:rsidR="00526E8E" w:rsidRPr="00E828E9" w:rsidRDefault="00526E8E" w:rsidP="00526E8E">
      <w:pPr>
        <w:spacing w:after="0" w:line="240" w:lineRule="auto"/>
        <w:jc w:val="both"/>
        <w:rPr>
          <w:rFonts w:cs="Arial"/>
          <w:b/>
          <w:lang w:eastAsia="es-ES"/>
        </w:rPr>
      </w:pPr>
      <w:r w:rsidRPr="00E828E9">
        <w:rPr>
          <w:rFonts w:cs="Arial"/>
          <w:lang w:eastAsia="es-ES"/>
        </w:rPr>
        <w:t>La determinació de les ofertes que presentin uns valors anormals s’ha de dur a terme en funció dels límits i els paràmetres objectius establerts en l’</w:t>
      </w:r>
      <w:r w:rsidRPr="00E828E9">
        <w:rPr>
          <w:rFonts w:cs="Arial"/>
          <w:b/>
          <w:lang w:eastAsia="es-ES"/>
        </w:rPr>
        <w:t>apartat I del quadre de característiques.</w:t>
      </w:r>
    </w:p>
    <w:p w14:paraId="5C9007B4" w14:textId="77777777" w:rsidR="00526E8E" w:rsidRPr="00E828E9" w:rsidRDefault="00526E8E" w:rsidP="00526E8E">
      <w:pPr>
        <w:spacing w:after="0" w:line="240" w:lineRule="auto"/>
        <w:jc w:val="both"/>
        <w:rPr>
          <w:rFonts w:cs="Arial"/>
          <w:b/>
          <w:lang w:eastAsia="es-ES"/>
        </w:rPr>
      </w:pPr>
    </w:p>
    <w:p w14:paraId="1C8458FD"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En el supòsit que una o diverses de les ofertes presentades incorrin en presumpció d’anormalitat, la Mesa de contractació requerirà a l’/les empresa/es licitadora/es que l’/les hagi/n presentat perquè les </w:t>
      </w:r>
      <w:r w:rsidRPr="00E828E9">
        <w:rPr>
          <w:rFonts w:cs="Arial"/>
          <w:lang w:eastAsia="es-ES"/>
        </w:rPr>
        <w:lastRenderedPageBreak/>
        <w:t xml:space="preserve">justifiquin i desglossin raonadament i detalladament el baix nivell dels preus, o de costos, o qualsevol altre paràmetre sobre la base del qual s’hagi definit la anormalitat de l’oferta. Per aquest motiu, la Mesa requerirà a l’/les empresa/es licitadora/es, les precisions que consideri oportunes sobre la viabilitat de l’oferta i les pertinents justificacions. L’empresa licitadora disposarà d’un termini de 3 dies per presentar la informació i els documents que siguin pertinents a aquests efectes. </w:t>
      </w:r>
    </w:p>
    <w:p w14:paraId="1C569829" w14:textId="77777777" w:rsidR="00526E8E" w:rsidRPr="00E828E9" w:rsidRDefault="00526E8E" w:rsidP="00526E8E">
      <w:pPr>
        <w:spacing w:after="0" w:line="240" w:lineRule="auto"/>
        <w:jc w:val="both"/>
        <w:rPr>
          <w:rFonts w:cs="Arial"/>
          <w:i/>
          <w:lang w:eastAsia="es-ES"/>
        </w:rPr>
      </w:pPr>
    </w:p>
    <w:p w14:paraId="411823DA" w14:textId="77777777" w:rsidR="00526E8E" w:rsidRPr="00E828E9" w:rsidRDefault="00526E8E" w:rsidP="00526E8E">
      <w:pPr>
        <w:spacing w:after="0" w:line="240" w:lineRule="auto"/>
        <w:jc w:val="both"/>
        <w:rPr>
          <w:rFonts w:cs="Arial"/>
          <w:lang w:eastAsia="es-ES"/>
        </w:rPr>
      </w:pPr>
      <w:r w:rsidRPr="00E828E9">
        <w:rPr>
          <w:rFonts w:cs="Arial"/>
          <w:lang w:eastAsia="es-ES"/>
        </w:rPr>
        <w:t>Aquest requeriment es comunicarà a l’empresa mitjançant comunicació electrònica a través de l’e-NOTUM, integrat amb la Plataforma de Serveis de Contractació Pública, d’acord amb la clàusula vuitena d’aquest plec.</w:t>
      </w:r>
    </w:p>
    <w:p w14:paraId="56243C8F" w14:textId="77777777" w:rsidR="00526E8E" w:rsidRPr="00E828E9" w:rsidRDefault="00526E8E" w:rsidP="00526E8E">
      <w:pPr>
        <w:spacing w:after="0" w:line="240" w:lineRule="auto"/>
        <w:jc w:val="both"/>
        <w:rPr>
          <w:rFonts w:cs="Arial"/>
          <w:lang w:eastAsia="es-ES"/>
        </w:rPr>
      </w:pPr>
    </w:p>
    <w:p w14:paraId="47341609" w14:textId="77777777" w:rsidR="00526E8E" w:rsidRPr="00E828E9" w:rsidRDefault="00526E8E" w:rsidP="00526E8E">
      <w:pPr>
        <w:spacing w:after="0" w:line="240" w:lineRule="auto"/>
        <w:jc w:val="both"/>
        <w:rPr>
          <w:rFonts w:cs="Arial"/>
          <w:lang w:eastAsia="es-ES"/>
        </w:rPr>
      </w:pPr>
      <w:r w:rsidRPr="00E828E9">
        <w:rPr>
          <w:rFonts w:cs="Arial"/>
          <w:lang w:eastAsia="es-ES"/>
        </w:rPr>
        <w:t>Transcorregut aquest termini, si la Mesa de contractació no rep la informació i la documentació justificativa sol·licitada, ho posarà en coneixement de l’òrgan de contractació i es considerarà que la proposició no podrà ser complerta, quedant l’empresa licitadora exclosa del procediment.</w:t>
      </w:r>
    </w:p>
    <w:p w14:paraId="343E3A2D" w14:textId="77777777" w:rsidR="00526E8E" w:rsidRPr="00E828E9" w:rsidRDefault="00526E8E" w:rsidP="00526E8E">
      <w:pPr>
        <w:spacing w:after="0" w:line="240" w:lineRule="auto"/>
        <w:jc w:val="both"/>
        <w:rPr>
          <w:rFonts w:cs="Arial"/>
          <w:lang w:eastAsia="es-ES"/>
        </w:rPr>
      </w:pPr>
    </w:p>
    <w:p w14:paraId="524AA132" w14:textId="77777777" w:rsidR="00526E8E" w:rsidRPr="00E828E9" w:rsidRDefault="00526E8E" w:rsidP="00526E8E">
      <w:pPr>
        <w:spacing w:after="0" w:line="240" w:lineRule="auto"/>
        <w:jc w:val="both"/>
        <w:rPr>
          <w:rFonts w:cs="Arial"/>
          <w:lang w:eastAsia="es-ES"/>
        </w:rPr>
      </w:pPr>
      <w:r w:rsidRPr="00E828E9">
        <w:rPr>
          <w:rFonts w:cs="Arial"/>
          <w:lang w:eastAsia="es-ES"/>
        </w:rPr>
        <w:t>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14:paraId="1416D4A2" w14:textId="77777777" w:rsidR="00526E8E" w:rsidRPr="00E828E9" w:rsidRDefault="00526E8E" w:rsidP="00526E8E">
      <w:pPr>
        <w:spacing w:after="0" w:line="240" w:lineRule="auto"/>
        <w:jc w:val="both"/>
        <w:rPr>
          <w:rFonts w:cs="Arial"/>
          <w:lang w:eastAsia="es-ES"/>
        </w:rPr>
      </w:pPr>
    </w:p>
    <w:p w14:paraId="4AE7F9AE" w14:textId="77777777" w:rsidR="00526E8E" w:rsidRPr="00E828E9" w:rsidRDefault="00526E8E" w:rsidP="00526E8E">
      <w:pPr>
        <w:spacing w:after="0" w:line="240" w:lineRule="auto"/>
        <w:jc w:val="both"/>
        <w:rPr>
          <w:rFonts w:cs="Arial"/>
          <w:lang w:eastAsia="es-ES"/>
        </w:rPr>
      </w:pPr>
      <w:r w:rsidRPr="00E828E9">
        <w:rPr>
          <w:rFonts w:cs="Arial"/>
          <w:lang w:eastAsia="es-ES"/>
        </w:rPr>
        <w:t>L’òrgan de contractació rebutjarà</w:t>
      </w:r>
      <w:r w:rsidRPr="00E828E9">
        <w:rPr>
          <w:rFonts w:cs="Arial"/>
        </w:rPr>
        <w:t xml:space="preserve"> </w:t>
      </w:r>
      <w:r w:rsidRPr="00E828E9">
        <w:rPr>
          <w:rFonts w:cs="Arial"/>
          <w:lang w:eastAsia="es-ES"/>
        </w:rPr>
        <w:t xml:space="preserve">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 </w:t>
      </w:r>
    </w:p>
    <w:p w14:paraId="40627635" w14:textId="77777777" w:rsidR="00526E8E" w:rsidRPr="00E828E9" w:rsidRDefault="00526E8E" w:rsidP="00526E8E">
      <w:pPr>
        <w:spacing w:after="0" w:line="240" w:lineRule="auto"/>
        <w:jc w:val="both"/>
        <w:rPr>
          <w:rFonts w:cs="Arial"/>
          <w:lang w:eastAsia="es-ES"/>
        </w:rPr>
      </w:pPr>
    </w:p>
    <w:p w14:paraId="1C5D9B9C" w14:textId="77777777" w:rsidR="00526E8E" w:rsidRPr="00E828E9" w:rsidRDefault="00526E8E" w:rsidP="00526E8E">
      <w:pPr>
        <w:spacing w:after="0" w:line="240" w:lineRule="auto"/>
        <w:jc w:val="both"/>
        <w:rPr>
          <w:rFonts w:cs="Arial"/>
          <w:lang w:eastAsia="es-ES"/>
        </w:rPr>
      </w:pPr>
    </w:p>
    <w:p w14:paraId="4E2766AB" w14:textId="77777777" w:rsidR="00526E8E" w:rsidRPr="00E828E9" w:rsidRDefault="00526E8E" w:rsidP="00526E8E">
      <w:pPr>
        <w:spacing w:after="0" w:line="240" w:lineRule="auto"/>
        <w:jc w:val="both"/>
        <w:rPr>
          <w:rFonts w:cs="Arial"/>
          <w:lang w:eastAsia="es-ES"/>
        </w:rPr>
      </w:pPr>
    </w:p>
    <w:p w14:paraId="589A9466" w14:textId="77777777" w:rsidR="00526E8E" w:rsidRPr="00E828E9" w:rsidRDefault="00526E8E" w:rsidP="00526E8E">
      <w:pPr>
        <w:pStyle w:val="Ttol2"/>
        <w:spacing w:before="0" w:after="0"/>
        <w:jc w:val="both"/>
        <w:rPr>
          <w:rFonts w:ascii="Arial" w:hAnsi="Arial" w:cs="Arial"/>
          <w:i w:val="0"/>
          <w:sz w:val="22"/>
          <w:szCs w:val="22"/>
        </w:rPr>
      </w:pPr>
      <w:bookmarkStart w:id="39" w:name="_Toc21500335"/>
      <w:bookmarkStart w:id="40" w:name="_Toc34139674"/>
      <w:r w:rsidRPr="00E828E9">
        <w:rPr>
          <w:rFonts w:ascii="Arial" w:hAnsi="Arial" w:cs="Arial"/>
          <w:i w:val="0"/>
          <w:sz w:val="22"/>
          <w:szCs w:val="22"/>
        </w:rPr>
        <w:t>Quinzena. Classificació de les ofertes i requeriment de documentació previ a l’adjudicació</w:t>
      </w:r>
      <w:bookmarkEnd w:id="39"/>
      <w:bookmarkEnd w:id="40"/>
    </w:p>
    <w:p w14:paraId="3D3BE492" w14:textId="77777777" w:rsidR="00526E8E" w:rsidRPr="00E828E9" w:rsidRDefault="00526E8E" w:rsidP="00526E8E">
      <w:pPr>
        <w:spacing w:after="0" w:line="240" w:lineRule="auto"/>
        <w:jc w:val="both"/>
        <w:rPr>
          <w:rFonts w:cs="Arial"/>
          <w:b/>
          <w:lang w:eastAsia="es-ES"/>
        </w:rPr>
      </w:pPr>
    </w:p>
    <w:p w14:paraId="3DBC94DF"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15.1 </w:t>
      </w:r>
      <w:r w:rsidRPr="00E828E9">
        <w:rPr>
          <w:rFonts w:cs="Arial"/>
          <w:lang w:eastAsia="es-ES"/>
        </w:rPr>
        <w:t xml:space="preserve">Un cop valorades les ofertes, la mesa de contractació les classificarà per ordre decreixent i, posteriorment, remetrà a l’òrgan de contractació la corresponent proposta d’adjudicació. </w:t>
      </w:r>
    </w:p>
    <w:p w14:paraId="06A81511" w14:textId="77777777" w:rsidR="00526E8E" w:rsidRPr="00E828E9" w:rsidRDefault="00526E8E" w:rsidP="00526E8E">
      <w:pPr>
        <w:spacing w:after="0" w:line="240" w:lineRule="auto"/>
        <w:jc w:val="both"/>
        <w:rPr>
          <w:rFonts w:cs="Arial"/>
          <w:lang w:eastAsia="es-ES"/>
        </w:rPr>
      </w:pPr>
    </w:p>
    <w:p w14:paraId="793CEFC9" w14:textId="77777777" w:rsidR="00526E8E" w:rsidRPr="00E828E9" w:rsidRDefault="00526E8E" w:rsidP="00526E8E">
      <w:pPr>
        <w:spacing w:after="0" w:line="240" w:lineRule="auto"/>
        <w:jc w:val="both"/>
        <w:rPr>
          <w:rFonts w:cs="Arial"/>
          <w:lang w:eastAsia="es-ES"/>
        </w:rPr>
      </w:pPr>
      <w:r w:rsidRPr="00E828E9">
        <w:rPr>
          <w:rFonts w:cs="Arial"/>
          <w:lang w:eastAsia="es-ES"/>
        </w:rPr>
        <w:t>Per realitzar aquesta classificació, la mesa tindrà en compte els criteris d’adjudicació assenyalats en l’</w:t>
      </w:r>
      <w:r w:rsidRPr="00E828E9">
        <w:rPr>
          <w:rFonts w:cs="Arial"/>
          <w:b/>
          <w:lang w:eastAsia="es-ES"/>
        </w:rPr>
        <w:t xml:space="preserve">apartat H.1 del quadre de característiques </w:t>
      </w:r>
      <w:r w:rsidRPr="00E828E9">
        <w:rPr>
          <w:rFonts w:cs="Arial"/>
          <w:lang w:eastAsia="es-ES"/>
        </w:rPr>
        <w:t>i en l’anunci.</w:t>
      </w:r>
    </w:p>
    <w:p w14:paraId="31C7DE38" w14:textId="77777777" w:rsidR="00526E8E" w:rsidRPr="00E828E9" w:rsidRDefault="00526E8E" w:rsidP="00526E8E">
      <w:pPr>
        <w:spacing w:after="0" w:line="240" w:lineRule="auto"/>
        <w:jc w:val="both"/>
        <w:rPr>
          <w:rFonts w:cs="Arial"/>
          <w:i/>
          <w:highlight w:val="yellow"/>
          <w:lang w:eastAsia="es-ES"/>
        </w:rPr>
      </w:pPr>
    </w:p>
    <w:p w14:paraId="5BA4C8E8" w14:textId="77777777" w:rsidR="00526E8E" w:rsidRPr="00E828E9" w:rsidRDefault="00526E8E" w:rsidP="00526E8E">
      <w:pPr>
        <w:spacing w:after="0" w:line="240" w:lineRule="auto"/>
        <w:jc w:val="both"/>
        <w:rPr>
          <w:rFonts w:cs="Arial"/>
          <w:lang w:eastAsia="es-ES"/>
        </w:rPr>
      </w:pPr>
      <w:r w:rsidRPr="00E828E9">
        <w:rPr>
          <w:rFonts w:cs="Arial"/>
          <w:lang w:eastAsia="es-ES"/>
        </w:rPr>
        <w:t>La proposta d’adjudicació de la mesa no crea cap dret a favor de l’empresa licitadora proposada com a adjudicatària, ja que l’òrgan de contractació podrà apartar-se’n sempre que motivi la seva decisió.</w:t>
      </w:r>
    </w:p>
    <w:p w14:paraId="5BBC5FD2" w14:textId="77777777" w:rsidR="00526E8E" w:rsidRPr="00E828E9" w:rsidRDefault="00526E8E" w:rsidP="00526E8E">
      <w:pPr>
        <w:spacing w:after="0" w:line="240" w:lineRule="auto"/>
        <w:jc w:val="both"/>
        <w:rPr>
          <w:rFonts w:cs="Arial"/>
          <w:lang w:eastAsia="es-ES"/>
        </w:rPr>
      </w:pPr>
    </w:p>
    <w:p w14:paraId="64B4D893"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15.2 </w:t>
      </w:r>
      <w:r w:rsidRPr="00E828E9">
        <w:rPr>
          <w:rFonts w:cs="Arial"/>
          <w:lang w:eastAsia="es-ES"/>
        </w:rPr>
        <w:t xml:space="preserve">Un cop acceptada la proposta de la mesa per l’òrgan de contractació, els serveis corresponents requeriran  a l’empresa licitadora que hagi presentat la millor oferta per a què, dins del termini de </w:t>
      </w:r>
      <w:r w:rsidRPr="00E828E9">
        <w:rPr>
          <w:rFonts w:cs="Arial"/>
          <w:u w:val="single"/>
          <w:lang w:eastAsia="es-ES"/>
        </w:rPr>
        <w:t>deu dies hàbils o set dies hàbils en cas de procediments oberts simplificats</w:t>
      </w:r>
      <w:r w:rsidRPr="00E828E9">
        <w:rPr>
          <w:rFonts w:cs="Arial"/>
          <w:lang w:eastAsia="es-ES"/>
        </w:rPr>
        <w:t xml:space="preserve"> a comptar des del següent a aquell en què hagués rebut el requeriment, presenti la documentació justificativa a què es fa esment a continuació.</w:t>
      </w:r>
    </w:p>
    <w:p w14:paraId="08E55EB7" w14:textId="77777777" w:rsidR="00526E8E" w:rsidRPr="00E828E9" w:rsidRDefault="00526E8E" w:rsidP="00526E8E">
      <w:pPr>
        <w:spacing w:after="0" w:line="240" w:lineRule="auto"/>
        <w:jc w:val="both"/>
        <w:rPr>
          <w:rFonts w:cs="Arial"/>
          <w:lang w:eastAsia="es-ES"/>
        </w:rPr>
      </w:pPr>
    </w:p>
    <w:p w14:paraId="626F47C1" w14:textId="77777777" w:rsidR="00526E8E" w:rsidRPr="00E828E9" w:rsidRDefault="00526E8E" w:rsidP="00526E8E">
      <w:pPr>
        <w:spacing w:after="0" w:line="240" w:lineRule="auto"/>
        <w:jc w:val="both"/>
        <w:rPr>
          <w:rFonts w:cs="Arial"/>
          <w:lang w:eastAsia="es-ES"/>
        </w:rPr>
      </w:pPr>
      <w:r w:rsidRPr="00E828E9">
        <w:rPr>
          <w:rFonts w:cs="Arial"/>
          <w:lang w:eastAsia="es-ES"/>
        </w:rPr>
        <w:t>Aquest requeriment s’efectuarà mitjançant notificació electrònica a través de l’e-NOTUM, integrat amb la Plataforma de Serveis de Contractació Pública, d’acord amb la clàusula vuitena d’aquest plec.</w:t>
      </w:r>
    </w:p>
    <w:p w14:paraId="62209692" w14:textId="77777777" w:rsidR="00526E8E" w:rsidRPr="00E828E9" w:rsidRDefault="00526E8E" w:rsidP="00526E8E">
      <w:pPr>
        <w:tabs>
          <w:tab w:val="left" w:pos="2962"/>
        </w:tabs>
        <w:spacing w:after="0" w:line="240" w:lineRule="auto"/>
        <w:jc w:val="both"/>
        <w:rPr>
          <w:rFonts w:cs="Arial"/>
          <w:lang w:eastAsia="es-ES"/>
        </w:rPr>
      </w:pPr>
    </w:p>
    <w:p w14:paraId="173D489E" w14:textId="77777777" w:rsidR="00526E8E" w:rsidRPr="00E828E9" w:rsidRDefault="00526E8E" w:rsidP="00526E8E">
      <w:pPr>
        <w:spacing w:after="0" w:line="240" w:lineRule="auto"/>
        <w:jc w:val="both"/>
        <w:rPr>
          <w:rFonts w:cs="Arial"/>
          <w:b/>
          <w:lang w:eastAsia="es-ES"/>
        </w:rPr>
      </w:pPr>
      <w:r w:rsidRPr="00E828E9">
        <w:rPr>
          <w:rFonts w:cs="Arial"/>
          <w:b/>
          <w:lang w:eastAsia="es-ES"/>
        </w:rPr>
        <w:lastRenderedPageBreak/>
        <w:t>A.1 Empreses no inscrites en el Registre Electrònic d’Empreses Licitadores (RELI) o en el Registre Oficial de Licitadors i Empreses Classificades del Sector Públic  o que no figurin en una base de dades nacional d’un Estat membre de la Unió Europea</w:t>
      </w:r>
    </w:p>
    <w:p w14:paraId="25178641" w14:textId="77777777" w:rsidR="00526E8E" w:rsidRPr="00E828E9" w:rsidRDefault="00526E8E" w:rsidP="00526E8E">
      <w:pPr>
        <w:spacing w:after="0" w:line="240" w:lineRule="auto"/>
        <w:jc w:val="both"/>
        <w:rPr>
          <w:rFonts w:cs="Arial"/>
          <w:lang w:eastAsia="es-ES"/>
        </w:rPr>
      </w:pPr>
    </w:p>
    <w:p w14:paraId="12862F94" w14:textId="77777777" w:rsidR="00526E8E" w:rsidRPr="00E828E9" w:rsidRDefault="00526E8E" w:rsidP="00526E8E">
      <w:pPr>
        <w:spacing w:after="0" w:line="240" w:lineRule="auto"/>
        <w:jc w:val="both"/>
        <w:rPr>
          <w:rFonts w:cs="Arial"/>
          <w:lang w:eastAsia="es-ES"/>
        </w:rPr>
      </w:pPr>
      <w:r w:rsidRPr="00E828E9">
        <w:rPr>
          <w:rFonts w:cs="Arial"/>
          <w:lang w:eastAsia="es-ES"/>
        </w:rPr>
        <w:t>L’empresa licitadora que hagi presentat la millor oferta haurà d’aportar la documentació següent –aquesta documentació, si escau, també s’haurà d’aportar respecte de les empreses a les</w:t>
      </w:r>
      <w:r w:rsidRPr="00E828E9">
        <w:rPr>
          <w:rFonts w:cs="Arial"/>
          <w:color w:val="000000"/>
        </w:rPr>
        <w:t xml:space="preserve"> capacitats de les quals es recorri</w:t>
      </w:r>
      <w:r w:rsidRPr="00E828E9">
        <w:rPr>
          <w:rFonts w:cs="Arial"/>
          <w:lang w:eastAsia="es-ES"/>
        </w:rPr>
        <w:t xml:space="preserve">: </w:t>
      </w:r>
    </w:p>
    <w:p w14:paraId="40DBEA93" w14:textId="77777777" w:rsidR="00526E8E" w:rsidRPr="00E828E9" w:rsidRDefault="00526E8E" w:rsidP="00526E8E">
      <w:pPr>
        <w:spacing w:after="0" w:line="240" w:lineRule="auto"/>
        <w:jc w:val="both"/>
        <w:rPr>
          <w:rFonts w:cs="Arial"/>
          <w:lang w:eastAsia="es-ES"/>
        </w:rPr>
      </w:pPr>
    </w:p>
    <w:p w14:paraId="4FC2F0E1" w14:textId="77777777" w:rsidR="00526E8E" w:rsidRPr="00E828E9" w:rsidRDefault="00526E8E" w:rsidP="00526E8E">
      <w:pPr>
        <w:numPr>
          <w:ilvl w:val="0"/>
          <w:numId w:val="2"/>
        </w:numPr>
        <w:tabs>
          <w:tab w:val="clear" w:pos="360"/>
          <w:tab w:val="num" w:pos="143"/>
        </w:tabs>
        <w:spacing w:after="0" w:line="240" w:lineRule="auto"/>
        <w:jc w:val="both"/>
        <w:rPr>
          <w:rFonts w:cs="Arial"/>
          <w:lang w:eastAsia="es-ES"/>
        </w:rPr>
      </w:pPr>
      <w:r w:rsidRPr="00E828E9">
        <w:rPr>
          <w:rFonts w:cs="Arial"/>
          <w:lang w:eastAsia="es-ES"/>
        </w:rPr>
        <w:t>Documentació corresponent acreditativa de la capacitat d’obrar i de la personalitat jurídica, d’acord amb les previsions de la clàusula novena.</w:t>
      </w:r>
    </w:p>
    <w:p w14:paraId="049FBBA9" w14:textId="77777777" w:rsidR="00526E8E" w:rsidRPr="00E828E9" w:rsidRDefault="00526E8E" w:rsidP="00526E8E">
      <w:pPr>
        <w:numPr>
          <w:ilvl w:val="0"/>
          <w:numId w:val="2"/>
        </w:numPr>
        <w:tabs>
          <w:tab w:val="clear" w:pos="360"/>
          <w:tab w:val="num" w:pos="143"/>
        </w:tabs>
        <w:spacing w:after="0" w:line="240" w:lineRule="auto"/>
        <w:jc w:val="both"/>
        <w:rPr>
          <w:rFonts w:cs="Arial"/>
          <w:lang w:eastAsia="es-ES"/>
        </w:rPr>
      </w:pPr>
      <w:r w:rsidRPr="00E828E9">
        <w:rPr>
          <w:rFonts w:cs="Arial"/>
          <w:lang w:eastAsia="es-ES"/>
        </w:rPr>
        <w:t>Documents acreditatius de la representació i personalitat jurídica de les persones signants de les ofertes: poder per comparèixer o signar proposicions en nom d’un altre i una fotocòpia del document nacional d’identitat o del passaport legitimada notarialment o compulsada per l’òrgan administratiu competent. Aquest poder ha de reunir els requisits formals següents: ser escriptura pública, ser còpia autèntica i estar inscrit en el Registre Mercantil o en el registre oficial corresponent. No s’admetran testimoniatges de còpies d’escriptures d’apoderament.</w:t>
      </w:r>
    </w:p>
    <w:p w14:paraId="7EEF06A7" w14:textId="77777777" w:rsidR="00526E8E" w:rsidRPr="00E828E9" w:rsidRDefault="00526E8E" w:rsidP="00526E8E">
      <w:pPr>
        <w:numPr>
          <w:ilvl w:val="0"/>
          <w:numId w:val="2"/>
        </w:numPr>
        <w:tabs>
          <w:tab w:val="clear" w:pos="360"/>
          <w:tab w:val="num" w:pos="143"/>
        </w:tabs>
        <w:spacing w:after="0" w:line="240" w:lineRule="auto"/>
        <w:jc w:val="both"/>
        <w:rPr>
          <w:rFonts w:cs="Arial"/>
          <w:lang w:eastAsia="es-ES"/>
        </w:rPr>
      </w:pPr>
      <w:r w:rsidRPr="00E828E9">
        <w:rPr>
          <w:rFonts w:cs="Arial"/>
          <w:lang w:eastAsia="es-ES"/>
        </w:rPr>
        <w:t>Documentació acreditativa del compliment dels requisits específics de solvència o del certificat de classificació corresponent.</w:t>
      </w:r>
    </w:p>
    <w:p w14:paraId="32DF20B7" w14:textId="77777777" w:rsidR="00526E8E" w:rsidRPr="00E828E9" w:rsidRDefault="00526E8E" w:rsidP="00526E8E">
      <w:pPr>
        <w:spacing w:after="0" w:line="240" w:lineRule="auto"/>
        <w:jc w:val="both"/>
        <w:rPr>
          <w:rFonts w:cs="Arial"/>
          <w:lang w:eastAsia="es-ES"/>
        </w:rPr>
      </w:pPr>
    </w:p>
    <w:p w14:paraId="34F6E3A0"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Així mateix, l’empresa licitadora que hagi presentat la millor oferta haurà d’aportar, si s’escau: </w:t>
      </w:r>
    </w:p>
    <w:p w14:paraId="7E872E1D" w14:textId="77777777" w:rsidR="00526E8E" w:rsidRPr="00E828E9" w:rsidRDefault="00526E8E" w:rsidP="00526E8E">
      <w:pPr>
        <w:spacing w:after="0" w:line="240" w:lineRule="auto"/>
        <w:jc w:val="both"/>
        <w:rPr>
          <w:rFonts w:cs="Arial"/>
          <w:lang w:eastAsia="es-ES"/>
        </w:rPr>
      </w:pPr>
    </w:p>
    <w:p w14:paraId="23010932" w14:textId="77777777" w:rsidR="00526E8E" w:rsidRPr="00E828E9" w:rsidRDefault="00526E8E" w:rsidP="00526E8E">
      <w:pPr>
        <w:numPr>
          <w:ilvl w:val="0"/>
          <w:numId w:val="2"/>
        </w:numPr>
        <w:tabs>
          <w:tab w:val="clear" w:pos="360"/>
          <w:tab w:val="num" w:pos="143"/>
        </w:tabs>
        <w:spacing w:after="0" w:line="240" w:lineRule="auto"/>
        <w:jc w:val="both"/>
        <w:rPr>
          <w:rFonts w:cs="Arial"/>
          <w:lang w:eastAsia="es-ES"/>
        </w:rPr>
      </w:pPr>
      <w:r w:rsidRPr="00E828E9">
        <w:rPr>
          <w:rFonts w:cs="Arial"/>
          <w:lang w:eastAsia="es-ES"/>
        </w:rPr>
        <w:t>Certificats acreditatius del compliment de les normes de garantia de la qualitat i de gestió mediambiental.</w:t>
      </w:r>
    </w:p>
    <w:p w14:paraId="79CA83F9" w14:textId="77777777" w:rsidR="00526E8E" w:rsidRPr="00E828E9" w:rsidRDefault="00526E8E" w:rsidP="00526E8E">
      <w:pPr>
        <w:numPr>
          <w:ilvl w:val="0"/>
          <w:numId w:val="2"/>
        </w:numPr>
        <w:tabs>
          <w:tab w:val="clear" w:pos="360"/>
          <w:tab w:val="num" w:pos="143"/>
        </w:tabs>
        <w:spacing w:after="0" w:line="240" w:lineRule="auto"/>
        <w:jc w:val="both"/>
        <w:rPr>
          <w:rFonts w:cs="Arial"/>
          <w:lang w:eastAsia="es-ES"/>
        </w:rPr>
      </w:pPr>
      <w:r w:rsidRPr="00E828E9">
        <w:rPr>
          <w:rFonts w:cs="Arial"/>
          <w:lang w:eastAsia="es-ES"/>
        </w:rPr>
        <w:t>Documents acreditatius de l’efectiva disposició de mitjans que s’hagi compromès a dedicar o adscriure a l’execució del contracte d’acord amb l’article 76.2 de la LCSP.</w:t>
      </w:r>
    </w:p>
    <w:p w14:paraId="6935EC3A" w14:textId="77777777" w:rsidR="00526E8E" w:rsidRPr="00E828E9" w:rsidRDefault="00526E8E" w:rsidP="00526E8E">
      <w:pPr>
        <w:numPr>
          <w:ilvl w:val="0"/>
          <w:numId w:val="2"/>
        </w:numPr>
        <w:tabs>
          <w:tab w:val="clear" w:pos="360"/>
          <w:tab w:val="num" w:pos="143"/>
        </w:tabs>
        <w:spacing w:after="0" w:line="240" w:lineRule="auto"/>
        <w:jc w:val="both"/>
        <w:rPr>
          <w:rFonts w:cs="Arial"/>
          <w:snapToGrid w:val="0"/>
          <w:lang w:eastAsia="es-ES"/>
        </w:rPr>
      </w:pPr>
      <w:r w:rsidRPr="00E828E9">
        <w:rPr>
          <w:rFonts w:cs="Arial"/>
          <w:lang w:eastAsia="es-ES"/>
        </w:rPr>
        <w:t xml:space="preserve">Document acreditatiu de la constitució de la </w:t>
      </w:r>
      <w:r w:rsidRPr="00E828E9">
        <w:rPr>
          <w:rFonts w:cs="Arial"/>
          <w:snapToGrid w:val="0"/>
          <w:lang w:eastAsia="es-ES"/>
        </w:rPr>
        <w:t>garantia definitiva, d’acord amb el que s’estableix a la clàusula setzena (excepte en el cas que la garantia es constitueixi mitjançant la retenció sobre el preu).</w:t>
      </w:r>
    </w:p>
    <w:p w14:paraId="54B4682D" w14:textId="77777777" w:rsidR="00526E8E" w:rsidRPr="00E828E9" w:rsidRDefault="00526E8E" w:rsidP="00526E8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E828E9">
        <w:rPr>
          <w:rFonts w:cs="Arial"/>
          <w:lang w:eastAsia="es-ES"/>
        </w:rPr>
        <w:t>Si s’escau, resguard acreditatiu d’haver efectuat el pagament de les despeses de publicitat corresponents, l’import màxim de les quals s’indica en l’</w:t>
      </w:r>
      <w:r w:rsidRPr="00E828E9">
        <w:rPr>
          <w:rFonts w:cs="Arial"/>
          <w:b/>
          <w:lang w:eastAsia="es-ES"/>
        </w:rPr>
        <w:t>apartat T del quadre de característiques</w:t>
      </w:r>
      <w:r w:rsidRPr="00E828E9">
        <w:rPr>
          <w:rFonts w:cs="Arial"/>
          <w:lang w:eastAsia="es-ES"/>
        </w:rPr>
        <w:t>.</w:t>
      </w:r>
    </w:p>
    <w:p w14:paraId="280D70E6" w14:textId="77777777" w:rsidR="00526E8E" w:rsidRPr="00E828E9" w:rsidRDefault="00526E8E" w:rsidP="00526E8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E828E9">
        <w:rPr>
          <w:rFonts w:cs="Arial"/>
          <w:lang w:eastAsia="es-ES"/>
        </w:rPr>
        <w:t xml:space="preserve">Relació del personal que es destinarà a l’execució del contracte i acreditació de la seva afiliació i alta a la Seguretat Social, mitjançant la presentació dels RNT corresponents. Alternativament, i si s’escau, aquesta acreditació es podrà efectuar mitjançant declaració responsable 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14:paraId="26B0E646" w14:textId="77777777" w:rsidR="00526E8E" w:rsidRPr="00E828E9" w:rsidRDefault="00526E8E" w:rsidP="00526E8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E828E9">
        <w:rPr>
          <w:rFonts w:cs="Arial"/>
          <w:lang w:eastAsia="es-ES"/>
        </w:rPr>
        <w:t>Qualsevol altra documentació que, específicament i per la naturalesa del contracte, es determini en l’</w:t>
      </w:r>
      <w:r w:rsidRPr="00E828E9">
        <w:rPr>
          <w:rFonts w:cs="Arial"/>
          <w:b/>
          <w:lang w:eastAsia="es-ES"/>
        </w:rPr>
        <w:t>apartat J del quadre de característiques</w:t>
      </w:r>
      <w:r w:rsidRPr="00E828E9">
        <w:rPr>
          <w:rFonts w:cs="Arial"/>
          <w:lang w:eastAsia="es-ES"/>
        </w:rPr>
        <w:t xml:space="preserve"> del contracte.</w:t>
      </w:r>
    </w:p>
    <w:p w14:paraId="6B7EC02D"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p>
    <w:p w14:paraId="789F79C0" w14:textId="77777777" w:rsidR="00526E8E" w:rsidRPr="00E828E9" w:rsidRDefault="00526E8E" w:rsidP="00526E8E">
      <w:pPr>
        <w:spacing w:after="0" w:line="240" w:lineRule="auto"/>
        <w:jc w:val="both"/>
        <w:rPr>
          <w:rFonts w:cs="Arial"/>
          <w:b/>
          <w:lang w:eastAsia="es-ES"/>
        </w:rPr>
      </w:pPr>
      <w:r w:rsidRPr="00E828E9">
        <w:rPr>
          <w:rFonts w:cs="Arial"/>
          <w:b/>
          <w:lang w:eastAsia="es-ES"/>
        </w:rPr>
        <w:t>A.2. Empreses inscrites en el Registre Electrònic d’Empreses Licitadores (RELI) o en el Registre Oficial de Licitadors i Empreses Classificades del Sector Públic  o que figurin en una base de dades nacional d’un Estat membre de la Unió Europea</w:t>
      </w:r>
    </w:p>
    <w:p w14:paraId="190EC140"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p>
    <w:p w14:paraId="66186986"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L’empresa que hagi presentat la millor oferta  ha d’aportar, si s’escau, la documentació següent, només si no figura inscrita en aquests registres, o no consta vigent o actualitzada, d’acord amb el previst en la clàusula onzena d’aquest plec: </w:t>
      </w:r>
    </w:p>
    <w:p w14:paraId="51951923" w14:textId="77777777" w:rsidR="00526E8E" w:rsidRPr="00E828E9" w:rsidRDefault="00526E8E" w:rsidP="00526E8E">
      <w:pPr>
        <w:spacing w:after="0" w:line="240" w:lineRule="auto"/>
        <w:jc w:val="both"/>
        <w:rPr>
          <w:rFonts w:cs="Arial"/>
          <w:lang w:eastAsia="es-ES"/>
        </w:rPr>
      </w:pPr>
    </w:p>
    <w:p w14:paraId="5FF23D4A" w14:textId="77777777" w:rsidR="00526E8E" w:rsidRPr="00E828E9" w:rsidRDefault="00526E8E" w:rsidP="00526E8E">
      <w:pPr>
        <w:numPr>
          <w:ilvl w:val="0"/>
          <w:numId w:val="2"/>
        </w:numPr>
        <w:tabs>
          <w:tab w:val="clear" w:pos="360"/>
          <w:tab w:val="num" w:pos="143"/>
        </w:tabs>
        <w:spacing w:after="0" w:line="240" w:lineRule="auto"/>
        <w:jc w:val="both"/>
        <w:rPr>
          <w:rFonts w:cs="Arial"/>
          <w:lang w:eastAsia="es-ES"/>
        </w:rPr>
      </w:pPr>
      <w:r w:rsidRPr="00E828E9">
        <w:rPr>
          <w:rFonts w:cs="Arial"/>
          <w:lang w:eastAsia="es-ES"/>
        </w:rPr>
        <w:t>Documents acreditatius de l’efectiva disposició de mitjans que s’hagi compromès a dedicar o adscriure a l’execució del contracte d’acord amb l’article 76.2 de la LCSP.</w:t>
      </w:r>
    </w:p>
    <w:p w14:paraId="6B261719" w14:textId="77777777" w:rsidR="00526E8E" w:rsidRPr="00E828E9" w:rsidRDefault="00526E8E" w:rsidP="00526E8E">
      <w:pPr>
        <w:numPr>
          <w:ilvl w:val="0"/>
          <w:numId w:val="2"/>
        </w:numPr>
        <w:tabs>
          <w:tab w:val="clear" w:pos="360"/>
          <w:tab w:val="num" w:pos="143"/>
        </w:tabs>
        <w:spacing w:after="0" w:line="240" w:lineRule="auto"/>
        <w:jc w:val="both"/>
        <w:rPr>
          <w:rFonts w:cs="Arial"/>
          <w:snapToGrid w:val="0"/>
          <w:lang w:eastAsia="es-ES"/>
        </w:rPr>
      </w:pPr>
      <w:r w:rsidRPr="00E828E9">
        <w:rPr>
          <w:rFonts w:cs="Arial"/>
          <w:lang w:eastAsia="es-ES"/>
        </w:rPr>
        <w:lastRenderedPageBreak/>
        <w:t xml:space="preserve">Document acreditatiu de la constitució de la </w:t>
      </w:r>
      <w:r w:rsidRPr="00E828E9">
        <w:rPr>
          <w:rFonts w:cs="Arial"/>
          <w:snapToGrid w:val="0"/>
          <w:lang w:eastAsia="es-ES"/>
        </w:rPr>
        <w:t>garantia definitiva, d’acord amb el que s’estableix a la clàusula setzena.</w:t>
      </w:r>
    </w:p>
    <w:p w14:paraId="2F510468" w14:textId="77777777" w:rsidR="00526E8E" w:rsidRPr="00E828E9" w:rsidRDefault="00526E8E" w:rsidP="00526E8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E828E9">
        <w:rPr>
          <w:rFonts w:cs="Arial"/>
          <w:lang w:eastAsia="es-ES"/>
        </w:rPr>
        <w:t>Resguard acreditatiu d’haver efectuat el pagament de les despeses de publicitat corresponents, l’import màxim de les quals s’indica en l’</w:t>
      </w:r>
      <w:r w:rsidRPr="00E828E9">
        <w:rPr>
          <w:rFonts w:cs="Arial"/>
          <w:b/>
          <w:lang w:eastAsia="es-ES"/>
        </w:rPr>
        <w:t xml:space="preserve">apartat T del quadre de </w:t>
      </w:r>
      <w:r w:rsidRPr="00E828E9">
        <w:rPr>
          <w:rFonts w:cs="Arial"/>
          <w:lang w:eastAsia="es-ES"/>
        </w:rPr>
        <w:t>característiques.</w:t>
      </w:r>
    </w:p>
    <w:p w14:paraId="5222DA07" w14:textId="77777777" w:rsidR="00526E8E" w:rsidRPr="00E828E9" w:rsidRDefault="00526E8E" w:rsidP="00526E8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E828E9">
        <w:rPr>
          <w:rFonts w:cs="Arial"/>
          <w:lang w:eastAsia="es-ES"/>
        </w:rPr>
        <w:t xml:space="preserve">Relació del personal que es destinarà a l’execució del contracte i acreditació de la seva afiliació i alta a la Seguretat Social, mitjançant la presentació dels RNT corresponents. Alternativament, i si s’escau, aquesta acreditació es podrà efectuar mitjançant declaració responsable 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14:paraId="1E132CFD" w14:textId="77777777" w:rsidR="00526E8E" w:rsidRPr="00E828E9" w:rsidRDefault="00526E8E" w:rsidP="00526E8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E828E9">
        <w:rPr>
          <w:rFonts w:cs="Arial"/>
          <w:lang w:eastAsia="es-ES"/>
        </w:rPr>
        <w:t>Qualsevol altra documentació que, específicament i per la naturalesa del contracte, es determini en l’</w:t>
      </w:r>
      <w:r w:rsidRPr="00E828E9">
        <w:rPr>
          <w:rFonts w:cs="Arial"/>
          <w:b/>
          <w:lang w:eastAsia="es-ES"/>
        </w:rPr>
        <w:t>apartat J del quadre de característiques</w:t>
      </w:r>
      <w:r w:rsidRPr="00E828E9">
        <w:rPr>
          <w:rFonts w:cs="Arial"/>
          <w:lang w:eastAsia="es-ES"/>
        </w:rPr>
        <w:t xml:space="preserve"> del contracte.</w:t>
      </w:r>
    </w:p>
    <w:p w14:paraId="60B1B5B5" w14:textId="77777777" w:rsidR="00526E8E" w:rsidRPr="00E828E9" w:rsidRDefault="00526E8E" w:rsidP="00526E8E">
      <w:pPr>
        <w:spacing w:after="0" w:line="240" w:lineRule="auto"/>
        <w:jc w:val="both"/>
        <w:rPr>
          <w:rFonts w:cs="Arial"/>
          <w:b/>
          <w:lang w:eastAsia="es-ES"/>
        </w:rPr>
      </w:pPr>
    </w:p>
    <w:p w14:paraId="1C94CBC1" w14:textId="77777777" w:rsidR="00526E8E" w:rsidRPr="00E828E9" w:rsidRDefault="00526E8E" w:rsidP="00526E8E">
      <w:pPr>
        <w:spacing w:after="0" w:line="240" w:lineRule="auto"/>
        <w:jc w:val="both"/>
        <w:rPr>
          <w:rFonts w:cs="Arial"/>
          <w:b/>
          <w:lang w:eastAsia="es-ES"/>
        </w:rPr>
      </w:pPr>
      <w:r w:rsidRPr="00E828E9">
        <w:rPr>
          <w:rFonts w:cs="Arial"/>
          <w:b/>
          <w:lang w:eastAsia="es-ES"/>
        </w:rPr>
        <w:t>A.3 Empreses estrangeres:</w:t>
      </w:r>
    </w:p>
    <w:p w14:paraId="13596D47" w14:textId="77777777" w:rsidR="00526E8E" w:rsidRPr="00E828E9" w:rsidRDefault="00526E8E" w:rsidP="00526E8E">
      <w:pPr>
        <w:pStyle w:val="Capalera"/>
        <w:tabs>
          <w:tab w:val="clear" w:pos="4252"/>
          <w:tab w:val="clear" w:pos="8504"/>
        </w:tabs>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60"/>
        <w:gridCol w:w="3858"/>
      </w:tblGrid>
      <w:tr w:rsidR="00526E8E" w:rsidRPr="00E828E9" w14:paraId="787CA475" w14:textId="77777777" w:rsidTr="008C2D90">
        <w:tc>
          <w:tcPr>
            <w:tcW w:w="1559" w:type="dxa"/>
          </w:tcPr>
          <w:p w14:paraId="68C1FF2D" w14:textId="77777777" w:rsidR="00526E8E" w:rsidRPr="00E828E9" w:rsidRDefault="00526E8E" w:rsidP="008C2D90">
            <w:pPr>
              <w:autoSpaceDE w:val="0"/>
              <w:autoSpaceDN w:val="0"/>
              <w:adjustRightInd w:val="0"/>
              <w:spacing w:after="0" w:line="240" w:lineRule="auto"/>
              <w:jc w:val="both"/>
              <w:rPr>
                <w:rFonts w:cs="Arial"/>
              </w:rPr>
            </w:pPr>
          </w:p>
        </w:tc>
        <w:tc>
          <w:tcPr>
            <w:tcW w:w="3260" w:type="dxa"/>
          </w:tcPr>
          <w:p w14:paraId="75675F00" w14:textId="77777777" w:rsidR="00526E8E" w:rsidRPr="00E828E9" w:rsidRDefault="00526E8E" w:rsidP="008C2D90">
            <w:pPr>
              <w:autoSpaceDE w:val="0"/>
              <w:autoSpaceDN w:val="0"/>
              <w:adjustRightInd w:val="0"/>
              <w:spacing w:after="0" w:line="240" w:lineRule="auto"/>
              <w:jc w:val="both"/>
              <w:rPr>
                <w:rFonts w:cs="Arial"/>
              </w:rPr>
            </w:pPr>
            <w:r w:rsidRPr="00E828E9">
              <w:rPr>
                <w:rFonts w:cs="Arial"/>
              </w:rPr>
              <w:t xml:space="preserve">Empreses no espanyoles </w:t>
            </w:r>
            <w:r w:rsidRPr="00E828E9">
              <w:rPr>
                <w:rFonts w:cs="Arial"/>
                <w:b/>
                <w:bCs/>
              </w:rPr>
              <w:t xml:space="preserve">d'estats membres de la Unió Europea </w:t>
            </w:r>
            <w:r w:rsidRPr="00E828E9">
              <w:rPr>
                <w:rFonts w:cs="Arial"/>
              </w:rPr>
              <w:t>o signataris de l'Acord sobre l'Espai Econòmic Europeu</w:t>
            </w:r>
          </w:p>
        </w:tc>
        <w:tc>
          <w:tcPr>
            <w:tcW w:w="3858" w:type="dxa"/>
          </w:tcPr>
          <w:p w14:paraId="19B4744B" w14:textId="77777777" w:rsidR="00526E8E" w:rsidRPr="00E828E9" w:rsidRDefault="00526E8E" w:rsidP="008C2D90">
            <w:pPr>
              <w:autoSpaceDE w:val="0"/>
              <w:autoSpaceDN w:val="0"/>
              <w:adjustRightInd w:val="0"/>
              <w:spacing w:after="0" w:line="240" w:lineRule="auto"/>
              <w:jc w:val="both"/>
              <w:rPr>
                <w:rFonts w:cs="Arial"/>
                <w:b/>
                <w:bCs/>
              </w:rPr>
            </w:pPr>
            <w:r w:rsidRPr="00E828E9">
              <w:rPr>
                <w:rFonts w:cs="Arial"/>
                <w:b/>
                <w:bCs/>
              </w:rPr>
              <w:t>Restants empreses estrangeres</w:t>
            </w:r>
          </w:p>
          <w:p w14:paraId="3ADE2D4D" w14:textId="77777777" w:rsidR="00526E8E" w:rsidRPr="00E828E9" w:rsidRDefault="00526E8E" w:rsidP="008C2D90">
            <w:pPr>
              <w:autoSpaceDE w:val="0"/>
              <w:autoSpaceDN w:val="0"/>
              <w:adjustRightInd w:val="0"/>
              <w:spacing w:after="0" w:line="240" w:lineRule="auto"/>
              <w:jc w:val="both"/>
              <w:rPr>
                <w:rFonts w:cs="Arial"/>
              </w:rPr>
            </w:pPr>
          </w:p>
        </w:tc>
      </w:tr>
      <w:tr w:rsidR="00526E8E" w:rsidRPr="00E828E9" w14:paraId="55420719" w14:textId="77777777" w:rsidTr="008C2D90">
        <w:tc>
          <w:tcPr>
            <w:tcW w:w="1559" w:type="dxa"/>
          </w:tcPr>
          <w:p w14:paraId="60BE1343" w14:textId="77777777" w:rsidR="00526E8E" w:rsidRPr="00E828E9" w:rsidRDefault="00526E8E" w:rsidP="008C2D90">
            <w:pPr>
              <w:autoSpaceDE w:val="0"/>
              <w:autoSpaceDN w:val="0"/>
              <w:adjustRightInd w:val="0"/>
              <w:spacing w:after="0" w:line="240" w:lineRule="auto"/>
              <w:jc w:val="both"/>
              <w:rPr>
                <w:rFonts w:cs="Arial"/>
                <w:b/>
                <w:bCs/>
              </w:rPr>
            </w:pPr>
            <w:r w:rsidRPr="00E828E9">
              <w:rPr>
                <w:rFonts w:cs="Arial"/>
                <w:b/>
                <w:bCs/>
              </w:rPr>
              <w:t>Documents que acreditin la capacitat d’obrar</w:t>
            </w:r>
          </w:p>
          <w:p w14:paraId="76F5EDCB" w14:textId="77777777" w:rsidR="00526E8E" w:rsidRPr="00E828E9" w:rsidRDefault="00526E8E" w:rsidP="008C2D90">
            <w:pPr>
              <w:autoSpaceDE w:val="0"/>
              <w:autoSpaceDN w:val="0"/>
              <w:adjustRightInd w:val="0"/>
              <w:spacing w:after="0" w:line="240" w:lineRule="auto"/>
              <w:jc w:val="both"/>
              <w:rPr>
                <w:rFonts w:cs="Arial"/>
              </w:rPr>
            </w:pPr>
          </w:p>
        </w:tc>
        <w:tc>
          <w:tcPr>
            <w:tcW w:w="3260" w:type="dxa"/>
          </w:tcPr>
          <w:p w14:paraId="53B079A2" w14:textId="77777777" w:rsidR="00526E8E" w:rsidRPr="00E828E9" w:rsidRDefault="00526E8E" w:rsidP="008C2D90">
            <w:pPr>
              <w:autoSpaceDE w:val="0"/>
              <w:autoSpaceDN w:val="0"/>
              <w:adjustRightInd w:val="0"/>
              <w:spacing w:after="0" w:line="240" w:lineRule="auto"/>
              <w:jc w:val="both"/>
              <w:rPr>
                <w:rFonts w:cs="Arial"/>
              </w:rPr>
            </w:pPr>
            <w:r w:rsidRPr="00E828E9">
              <w:rPr>
                <w:rFonts w:cs="Arial"/>
              </w:rPr>
              <w:t>S'han d’acreditar mitjançant la inscripció en els registres o presentació de les certificacions que s'indiquen a l'annex I RGLCAP, en funció dels diferents contractes.</w:t>
            </w:r>
          </w:p>
          <w:p w14:paraId="3437237A" w14:textId="77777777" w:rsidR="00526E8E" w:rsidRPr="00E828E9" w:rsidRDefault="00526E8E" w:rsidP="008C2D90">
            <w:pPr>
              <w:autoSpaceDE w:val="0"/>
              <w:autoSpaceDN w:val="0"/>
              <w:adjustRightInd w:val="0"/>
              <w:spacing w:after="0" w:line="240" w:lineRule="auto"/>
              <w:jc w:val="both"/>
              <w:rPr>
                <w:rFonts w:cs="Arial"/>
              </w:rPr>
            </w:pPr>
          </w:p>
        </w:tc>
        <w:tc>
          <w:tcPr>
            <w:tcW w:w="3858" w:type="dxa"/>
          </w:tcPr>
          <w:p w14:paraId="4258E12D" w14:textId="77777777" w:rsidR="00526E8E" w:rsidRPr="00E828E9" w:rsidRDefault="00526E8E" w:rsidP="008C2D90">
            <w:pPr>
              <w:autoSpaceDE w:val="0"/>
              <w:autoSpaceDN w:val="0"/>
              <w:adjustRightInd w:val="0"/>
              <w:spacing w:after="0" w:line="240" w:lineRule="auto"/>
              <w:jc w:val="both"/>
              <w:rPr>
                <w:rFonts w:cs="Arial"/>
              </w:rPr>
            </w:pPr>
            <w:r w:rsidRPr="00E828E9">
              <w:rPr>
                <w:rFonts w:cs="Arial"/>
              </w:rPr>
              <w:t xml:space="preserve">a) S'ha d’acreditar mitjançant </w:t>
            </w:r>
            <w:r w:rsidRPr="00E828E9">
              <w:rPr>
                <w:rFonts w:cs="Arial"/>
                <w:bCs/>
              </w:rPr>
              <w:t xml:space="preserve">informe </w:t>
            </w:r>
            <w:r w:rsidRPr="00E828E9">
              <w:rPr>
                <w:rFonts w:cs="Arial"/>
              </w:rPr>
              <w:t xml:space="preserve">expedit per la Missió Diplomàtica Permanent o Oficina Consular d'Espanya del lloc del domicili de l'empresa, en el qual es faci constar, prèvia acreditació per l'empresa, que figuren inscrites en el registre local professional, comercial o anàleg o, en el seu defecte, que actuen amb habitualitat en el tràfic </w:t>
            </w:r>
            <w:r w:rsidRPr="00E828E9">
              <w:rPr>
                <w:rFonts w:cs="Arial"/>
                <w:vanish/>
              </w:rPr>
              <w:t xml:space="preserve"> </w:t>
            </w:r>
            <w:r w:rsidRPr="00E828E9">
              <w:rPr>
                <w:rFonts w:cs="Arial"/>
              </w:rPr>
              <w:t>local en l’àmbit de les activitats a les quals s’estén l'objecte del contracte.</w:t>
            </w:r>
          </w:p>
          <w:p w14:paraId="66C35DBA" w14:textId="77777777" w:rsidR="00526E8E" w:rsidRPr="00E828E9" w:rsidRDefault="00526E8E" w:rsidP="008C2D90">
            <w:pPr>
              <w:autoSpaceDE w:val="0"/>
              <w:autoSpaceDN w:val="0"/>
              <w:adjustRightInd w:val="0"/>
              <w:spacing w:after="0" w:line="240" w:lineRule="auto"/>
              <w:jc w:val="both"/>
              <w:rPr>
                <w:rFonts w:cs="Arial"/>
              </w:rPr>
            </w:pPr>
          </w:p>
          <w:p w14:paraId="6FEF955D" w14:textId="77777777" w:rsidR="00526E8E" w:rsidRPr="00E828E9" w:rsidRDefault="00526E8E" w:rsidP="008C2D90">
            <w:pPr>
              <w:autoSpaceDE w:val="0"/>
              <w:autoSpaceDN w:val="0"/>
              <w:adjustRightInd w:val="0"/>
              <w:spacing w:after="0" w:line="240" w:lineRule="auto"/>
              <w:jc w:val="both"/>
              <w:rPr>
                <w:rFonts w:cs="Arial"/>
              </w:rPr>
            </w:pPr>
            <w:r w:rsidRPr="00E828E9">
              <w:rPr>
                <w:rFonts w:cs="Arial"/>
              </w:rPr>
              <w:t>b) S'ha d'acompanyar, a més, l’</w:t>
            </w:r>
            <w:r w:rsidRPr="00E828E9">
              <w:rPr>
                <w:rFonts w:cs="Arial"/>
                <w:bCs/>
              </w:rPr>
              <w:t xml:space="preserve">informe de reciprocitat </w:t>
            </w:r>
            <w:r w:rsidRPr="00E828E9">
              <w:rPr>
                <w:rFonts w:cs="Arial"/>
              </w:rPr>
              <w:t>a què es refereix l'article 68 LCSP, llevat que es tracti de contractes subjectes a regulació harmonitzada.  En aquest cas, s’ha de substituir per un informe de la Missió Diplomàtica Permanent o de la Secretaria General de Comerç Exterior del Ministeri d’Economia sobre la condició d'estat signatari de l'Acord sobre Contractació Pública de l'Organització Mundial de Comerç.</w:t>
            </w:r>
          </w:p>
        </w:tc>
      </w:tr>
    </w:tbl>
    <w:p w14:paraId="61171CBA" w14:textId="77777777" w:rsidR="00526E8E" w:rsidRPr="00E828E9" w:rsidRDefault="00526E8E" w:rsidP="00526E8E">
      <w:pPr>
        <w:spacing w:after="0" w:line="240" w:lineRule="auto"/>
        <w:jc w:val="both"/>
        <w:rPr>
          <w:rFonts w:cs="Arial"/>
          <w:b/>
          <w:lang w:eastAsia="es-ES"/>
        </w:rPr>
      </w:pPr>
    </w:p>
    <w:p w14:paraId="4EB5F2D2" w14:textId="77777777" w:rsidR="00526E8E" w:rsidRPr="00E828E9" w:rsidRDefault="00526E8E" w:rsidP="00526E8E">
      <w:pPr>
        <w:spacing w:after="0" w:line="240" w:lineRule="auto"/>
        <w:jc w:val="both"/>
        <w:rPr>
          <w:rFonts w:cs="Arial"/>
          <w:lang w:eastAsia="es-ES"/>
        </w:rPr>
      </w:pPr>
      <w:r w:rsidRPr="00E828E9">
        <w:rPr>
          <w:rFonts w:cs="Arial"/>
          <w:b/>
          <w:lang w:eastAsia="es-ES"/>
        </w:rPr>
        <w:t>15.3</w:t>
      </w:r>
      <w:r w:rsidRPr="00E828E9">
        <w:rPr>
          <w:rFonts w:cs="Arial"/>
          <w:lang w:eastAsia="es-ES"/>
        </w:rPr>
        <w:t xml:space="preserve"> Un cop aportada per l’empresa licitadora que hagi presentat la millor oferta la documentació requerida, aquesta es qualificarà. Si s’observa que en la documentació presentada hi ha defectes o errors de caràcter esmenable, s’ha de comunicar a les empreses afectades perquè els corregeixin o esmenin en el termini màxim de 3 dies hàbils.</w:t>
      </w:r>
    </w:p>
    <w:p w14:paraId="353147AB" w14:textId="77777777" w:rsidR="00526E8E" w:rsidRPr="00E828E9" w:rsidRDefault="00526E8E" w:rsidP="00526E8E">
      <w:pPr>
        <w:spacing w:after="0" w:line="240" w:lineRule="auto"/>
        <w:jc w:val="both"/>
        <w:rPr>
          <w:rFonts w:cs="Arial"/>
          <w:lang w:eastAsia="es-ES"/>
        </w:rPr>
      </w:pPr>
    </w:p>
    <w:p w14:paraId="3E973BBF"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 </w:t>
      </w:r>
    </w:p>
    <w:p w14:paraId="4ADBD2F2" w14:textId="77777777" w:rsidR="00526E8E" w:rsidRPr="00E828E9" w:rsidRDefault="00526E8E" w:rsidP="00526E8E">
      <w:pPr>
        <w:spacing w:after="0" w:line="240" w:lineRule="auto"/>
        <w:jc w:val="both"/>
        <w:rPr>
          <w:rFonts w:cs="Arial"/>
          <w:lang w:eastAsia="es-ES"/>
        </w:rPr>
      </w:pPr>
    </w:p>
    <w:p w14:paraId="6E386F78" w14:textId="77777777" w:rsidR="00526E8E" w:rsidRPr="00E828E9" w:rsidRDefault="00526E8E" w:rsidP="00526E8E">
      <w:pPr>
        <w:spacing w:after="0" w:line="240" w:lineRule="auto"/>
        <w:jc w:val="both"/>
        <w:rPr>
          <w:rFonts w:cs="Arial"/>
          <w:lang w:eastAsia="es-ES"/>
        </w:rPr>
      </w:pPr>
      <w:r w:rsidRPr="00E828E9">
        <w:rPr>
          <w:rFonts w:cs="Arial"/>
          <w:lang w:eastAsia="es-ES"/>
        </w:rPr>
        <w:t>Aquestes peticions d’esmena es comunicaran a l’empresa mitjançant comunicació electrònica a través de l’e-NOTUM, integrat amb la Plataforma de Serveis de Contractació Pública, d’acord amb la clàusula vuitena d’aquest plec.</w:t>
      </w:r>
    </w:p>
    <w:p w14:paraId="06193B78"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p>
    <w:p w14:paraId="110B1B3A" w14:textId="77777777" w:rsidR="00526E8E" w:rsidRPr="00E828E9" w:rsidRDefault="00526E8E" w:rsidP="00526E8E">
      <w:pPr>
        <w:spacing w:after="0" w:line="240" w:lineRule="auto"/>
        <w:jc w:val="both"/>
        <w:rPr>
          <w:rFonts w:cs="Arial"/>
          <w:lang w:eastAsia="es-ES"/>
        </w:rPr>
      </w:pPr>
      <w:r w:rsidRPr="00E828E9">
        <w:rPr>
          <w:rFonts w:cs="Arial"/>
          <w:lang w:eastAsia="es-ES"/>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w:t>
      </w:r>
      <w:r w:rsidRPr="00E828E9">
        <w:rPr>
          <w:rFonts w:cs="Arial"/>
          <w:i/>
          <w:lang w:eastAsia="es-ES"/>
        </w:rPr>
        <w:t>a</w:t>
      </w:r>
      <w:r w:rsidRPr="00E828E9">
        <w:rPr>
          <w:rFonts w:cs="Arial"/>
          <w:lang w:eastAsia="es-ES"/>
        </w:rPr>
        <w:t xml:space="preserve"> de la LCSP.</w:t>
      </w:r>
    </w:p>
    <w:p w14:paraId="72202F1F" w14:textId="77777777" w:rsidR="00526E8E" w:rsidRPr="00E828E9" w:rsidRDefault="00526E8E" w:rsidP="00526E8E">
      <w:pPr>
        <w:spacing w:after="0" w:line="240" w:lineRule="auto"/>
        <w:jc w:val="both"/>
        <w:rPr>
          <w:rFonts w:cs="Arial"/>
          <w:lang w:eastAsia="es-ES"/>
        </w:rPr>
      </w:pPr>
    </w:p>
    <w:p w14:paraId="57BCBB29" w14:textId="77777777" w:rsidR="00526E8E" w:rsidRPr="00E828E9" w:rsidRDefault="00526E8E" w:rsidP="00526E8E">
      <w:pPr>
        <w:spacing w:after="0" w:line="240" w:lineRule="auto"/>
        <w:jc w:val="both"/>
        <w:rPr>
          <w:rFonts w:cs="Arial"/>
          <w:lang w:eastAsia="es-ES"/>
        </w:rPr>
      </w:pPr>
      <w:r w:rsidRPr="00E828E9">
        <w:rPr>
          <w:rFonts w:cs="Arial"/>
          <w:lang w:eastAsia="es-ES"/>
        </w:rPr>
        <w:t>Així mateix, l’eventual falsedat en allò declarat per les empreses licitadores en el DEUC o en altres declaracions pot donar lloc a la causa de prohibició de contractar amb el sector públic prevista en l’article 71.1.</w:t>
      </w:r>
      <w:r w:rsidRPr="00E828E9">
        <w:rPr>
          <w:rFonts w:cs="Arial"/>
          <w:i/>
          <w:lang w:eastAsia="es-ES"/>
        </w:rPr>
        <w:t>e</w:t>
      </w:r>
      <w:r w:rsidRPr="00E828E9">
        <w:rPr>
          <w:rFonts w:cs="Arial"/>
          <w:lang w:eastAsia="es-ES"/>
        </w:rPr>
        <w:t xml:space="preserve"> de la LCSP. </w:t>
      </w:r>
    </w:p>
    <w:p w14:paraId="7E64FA51" w14:textId="77777777" w:rsidR="00526E8E" w:rsidRPr="00E828E9" w:rsidRDefault="00526E8E" w:rsidP="00526E8E">
      <w:pPr>
        <w:spacing w:after="0" w:line="240" w:lineRule="auto"/>
        <w:jc w:val="both"/>
        <w:rPr>
          <w:rFonts w:cs="Arial"/>
          <w:lang w:eastAsia="es-ES"/>
        </w:rPr>
      </w:pPr>
    </w:p>
    <w:p w14:paraId="02E4013F" w14:textId="77777777" w:rsidR="00526E8E" w:rsidRPr="00E828E9" w:rsidRDefault="00526E8E" w:rsidP="00526E8E">
      <w:pPr>
        <w:spacing w:after="0" w:line="240" w:lineRule="auto"/>
        <w:jc w:val="both"/>
        <w:rPr>
          <w:rFonts w:cs="Arial"/>
          <w:lang w:eastAsia="es-ES"/>
        </w:rPr>
      </w:pPr>
    </w:p>
    <w:p w14:paraId="00107F45" w14:textId="77777777" w:rsidR="00526E8E" w:rsidRPr="00E828E9" w:rsidRDefault="00526E8E" w:rsidP="00526E8E">
      <w:pPr>
        <w:spacing w:after="0" w:line="240" w:lineRule="auto"/>
        <w:jc w:val="both"/>
        <w:rPr>
          <w:rFonts w:cs="Arial"/>
          <w:lang w:eastAsia="es-ES"/>
        </w:rPr>
      </w:pPr>
    </w:p>
    <w:p w14:paraId="13EF2215" w14:textId="77777777" w:rsidR="00526E8E" w:rsidRPr="00E828E9" w:rsidRDefault="00526E8E" w:rsidP="00526E8E">
      <w:pPr>
        <w:pStyle w:val="Ttol2"/>
        <w:spacing w:before="0" w:after="0"/>
        <w:jc w:val="both"/>
        <w:rPr>
          <w:rFonts w:ascii="Arial" w:hAnsi="Arial" w:cs="Arial"/>
          <w:i w:val="0"/>
          <w:sz w:val="22"/>
          <w:szCs w:val="22"/>
        </w:rPr>
      </w:pPr>
      <w:bookmarkStart w:id="41" w:name="_Toc21500336"/>
      <w:bookmarkStart w:id="42" w:name="_Toc34139675"/>
      <w:r w:rsidRPr="00E828E9">
        <w:rPr>
          <w:rFonts w:ascii="Arial" w:hAnsi="Arial" w:cs="Arial"/>
          <w:i w:val="0"/>
          <w:sz w:val="22"/>
          <w:szCs w:val="22"/>
        </w:rPr>
        <w:t>Setzena. Garantia definitiva</w:t>
      </w:r>
      <w:bookmarkEnd w:id="41"/>
      <w:bookmarkEnd w:id="42"/>
      <w:r w:rsidRPr="00E828E9">
        <w:rPr>
          <w:rFonts w:ascii="Arial" w:hAnsi="Arial" w:cs="Arial"/>
          <w:i w:val="0"/>
          <w:sz w:val="22"/>
          <w:szCs w:val="22"/>
        </w:rPr>
        <w:t xml:space="preserve"> </w:t>
      </w:r>
    </w:p>
    <w:p w14:paraId="57FB49F3" w14:textId="77777777" w:rsidR="00526E8E" w:rsidRPr="00E828E9" w:rsidRDefault="00526E8E" w:rsidP="00526E8E">
      <w:pPr>
        <w:spacing w:after="0" w:line="240" w:lineRule="auto"/>
        <w:jc w:val="both"/>
        <w:rPr>
          <w:rFonts w:cs="Arial"/>
          <w:b/>
          <w:lang w:eastAsia="es-ES"/>
        </w:rPr>
      </w:pPr>
    </w:p>
    <w:p w14:paraId="5E50E5B3" w14:textId="77777777" w:rsidR="00526E8E" w:rsidRPr="00E828E9" w:rsidRDefault="00526E8E" w:rsidP="00526E8E">
      <w:pPr>
        <w:spacing w:after="0" w:line="240" w:lineRule="auto"/>
        <w:jc w:val="both"/>
        <w:rPr>
          <w:rFonts w:cs="Arial"/>
          <w:lang w:eastAsia="es-ES"/>
        </w:rPr>
      </w:pPr>
      <w:r w:rsidRPr="00E828E9">
        <w:rPr>
          <w:rFonts w:cs="Arial"/>
          <w:b/>
          <w:lang w:eastAsia="es-ES"/>
        </w:rPr>
        <w:t>16.1</w:t>
      </w:r>
      <w:r w:rsidRPr="00E828E9">
        <w:rPr>
          <w:rFonts w:cs="Arial"/>
          <w:lang w:eastAsia="es-ES"/>
        </w:rPr>
        <w:t xml:space="preserve"> L’import de la garantia definitiva és el que s’assenyala en l’</w:t>
      </w:r>
      <w:r w:rsidRPr="00E828E9">
        <w:rPr>
          <w:rFonts w:cs="Arial"/>
          <w:b/>
          <w:lang w:eastAsia="es-ES"/>
        </w:rPr>
        <w:t>apartat K.2 del quadre de característiques</w:t>
      </w:r>
      <w:r w:rsidRPr="00E828E9">
        <w:rPr>
          <w:rFonts w:cs="Arial"/>
          <w:lang w:eastAsia="es-ES"/>
        </w:rPr>
        <w:t xml:space="preserve">. </w:t>
      </w:r>
    </w:p>
    <w:p w14:paraId="6088F445" w14:textId="77777777" w:rsidR="00526E8E" w:rsidRPr="00E828E9" w:rsidRDefault="00526E8E" w:rsidP="00526E8E">
      <w:pPr>
        <w:spacing w:after="0" w:line="240" w:lineRule="auto"/>
        <w:jc w:val="both"/>
        <w:rPr>
          <w:rFonts w:cs="Arial"/>
          <w:lang w:eastAsia="es-ES"/>
        </w:rPr>
      </w:pPr>
    </w:p>
    <w:p w14:paraId="010FD8A8" w14:textId="77777777" w:rsidR="00526E8E" w:rsidRPr="00E828E9" w:rsidRDefault="00526E8E" w:rsidP="00526E8E">
      <w:pPr>
        <w:spacing w:after="0" w:line="240" w:lineRule="auto"/>
        <w:jc w:val="both"/>
        <w:rPr>
          <w:rFonts w:cs="Arial"/>
          <w:lang w:eastAsia="es-ES"/>
        </w:rPr>
      </w:pPr>
      <w:r w:rsidRPr="00E828E9">
        <w:rPr>
          <w:rFonts w:cs="Arial"/>
          <w:lang w:eastAsia="es-ES"/>
        </w:rPr>
        <w:t>En els casos especials a què fa referència l’apartat 2 de l’article 107 de la LCSP, es pot establir en aquest mateix apartat que, a més de la garantia definitiva, se’n presti una de complementària de fins el 5 % del preu final ofert per l’empresa licitadora que va presentar la millor oferta, exclòs I’IVA, de manera que la garantia total pugui ser de fins el 10 % de dit preu)</w:t>
      </w:r>
    </w:p>
    <w:p w14:paraId="57F7537C" w14:textId="77777777" w:rsidR="00526E8E" w:rsidRPr="00E828E9" w:rsidRDefault="00526E8E" w:rsidP="00526E8E">
      <w:pPr>
        <w:spacing w:after="0" w:line="240" w:lineRule="auto"/>
        <w:jc w:val="both"/>
        <w:rPr>
          <w:rFonts w:cs="Arial"/>
          <w:b/>
          <w:lang w:eastAsia="es-ES"/>
        </w:rPr>
      </w:pPr>
    </w:p>
    <w:p w14:paraId="464AAD90" w14:textId="77777777" w:rsidR="00526E8E" w:rsidRPr="00E828E9" w:rsidRDefault="00526E8E" w:rsidP="00526E8E">
      <w:pPr>
        <w:spacing w:after="0" w:line="240" w:lineRule="auto"/>
        <w:jc w:val="both"/>
        <w:rPr>
          <w:rFonts w:cs="Arial"/>
          <w:lang w:eastAsia="es-ES"/>
        </w:rPr>
      </w:pPr>
      <w:r w:rsidRPr="00E828E9">
        <w:rPr>
          <w:rFonts w:cs="Arial"/>
          <w:b/>
          <w:lang w:eastAsia="es-ES"/>
        </w:rPr>
        <w:t>16.2</w:t>
      </w:r>
      <w:r w:rsidRPr="00E828E9">
        <w:rPr>
          <w:rFonts w:cs="Arial"/>
          <w:lang w:eastAsia="es-ES"/>
        </w:rPr>
        <w:t xml:space="preserve">  Les garanties es poden prestar en alguna de les formes següents: </w:t>
      </w:r>
    </w:p>
    <w:p w14:paraId="39F159BC" w14:textId="77777777" w:rsidR="00526E8E" w:rsidRPr="00E828E9" w:rsidRDefault="00526E8E" w:rsidP="00526E8E">
      <w:pPr>
        <w:spacing w:after="0" w:line="240" w:lineRule="auto"/>
        <w:jc w:val="both"/>
        <w:rPr>
          <w:rFonts w:cs="Arial"/>
          <w:lang w:eastAsia="es-ES"/>
        </w:rPr>
      </w:pPr>
    </w:p>
    <w:p w14:paraId="7B0C54C4" w14:textId="77777777" w:rsidR="00526E8E" w:rsidRPr="00E828E9" w:rsidRDefault="00526E8E" w:rsidP="00526E8E">
      <w:pPr>
        <w:numPr>
          <w:ilvl w:val="0"/>
          <w:numId w:val="1"/>
        </w:numPr>
        <w:tabs>
          <w:tab w:val="clear" w:pos="720"/>
          <w:tab w:val="left" w:pos="360"/>
          <w:tab w:val="num" w:pos="503"/>
        </w:tabs>
        <w:spacing w:after="0" w:line="240" w:lineRule="auto"/>
        <w:ind w:left="360"/>
        <w:jc w:val="both"/>
        <w:rPr>
          <w:rFonts w:cs="Arial"/>
          <w:lang w:eastAsia="es-ES"/>
        </w:rPr>
      </w:pPr>
      <w:r w:rsidRPr="00E828E9">
        <w:rPr>
          <w:rFonts w:cs="Arial"/>
          <w:lang w:eastAsia="es-ES"/>
        </w:rPr>
        <w:t xml:space="preserve">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 </w:t>
      </w:r>
    </w:p>
    <w:p w14:paraId="231CCA62" w14:textId="77777777" w:rsidR="00526E8E" w:rsidRPr="00E828E9" w:rsidRDefault="00526E8E" w:rsidP="00526E8E">
      <w:pPr>
        <w:tabs>
          <w:tab w:val="left" w:pos="360"/>
        </w:tabs>
        <w:spacing w:after="0" w:line="240" w:lineRule="auto"/>
        <w:ind w:left="360"/>
        <w:jc w:val="both"/>
        <w:rPr>
          <w:rFonts w:cs="Arial"/>
          <w:lang w:eastAsia="es-ES"/>
        </w:rPr>
      </w:pPr>
    </w:p>
    <w:p w14:paraId="228CC9BA" w14:textId="77777777" w:rsidR="00526E8E" w:rsidRPr="00E828E9" w:rsidRDefault="00526E8E" w:rsidP="00526E8E">
      <w:pPr>
        <w:numPr>
          <w:ilvl w:val="0"/>
          <w:numId w:val="1"/>
        </w:numPr>
        <w:tabs>
          <w:tab w:val="clear" w:pos="720"/>
          <w:tab w:val="left" w:pos="360"/>
          <w:tab w:val="num" w:pos="503"/>
        </w:tabs>
        <w:spacing w:after="0" w:line="240" w:lineRule="auto"/>
        <w:ind w:left="360"/>
        <w:jc w:val="both"/>
        <w:rPr>
          <w:rFonts w:cs="Arial"/>
          <w:lang w:eastAsia="es-ES"/>
        </w:rPr>
      </w:pPr>
      <w:r w:rsidRPr="00E828E9">
        <w:rPr>
          <w:rFonts w:cs="Arial"/>
          <w:lang w:eastAsia="es-ES"/>
        </w:rPr>
        <w:t xml:space="preserve">Mitjançant aval, prestat en la forma i condicions establertes reglamentàriament, per algun dels bancs, caixes d’estalvi, cooperatives de crèdit, establiments financers de crèdit o societats de garantia recíproca autoritzats per operar a Espanya, que s’han de dipositar en algun dels establiments esmentats en l’apartat a). </w:t>
      </w:r>
    </w:p>
    <w:p w14:paraId="0E2399EC" w14:textId="77777777" w:rsidR="00526E8E" w:rsidRPr="00E828E9" w:rsidRDefault="00526E8E" w:rsidP="00526E8E">
      <w:pPr>
        <w:tabs>
          <w:tab w:val="left" w:pos="360"/>
        </w:tabs>
        <w:spacing w:after="0" w:line="240" w:lineRule="auto"/>
        <w:jc w:val="both"/>
        <w:rPr>
          <w:rFonts w:cs="Arial"/>
          <w:lang w:eastAsia="es-ES"/>
        </w:rPr>
      </w:pPr>
    </w:p>
    <w:p w14:paraId="06D4B2CD" w14:textId="77777777" w:rsidR="00526E8E" w:rsidRPr="00E828E9" w:rsidRDefault="00526E8E" w:rsidP="00526E8E">
      <w:pPr>
        <w:numPr>
          <w:ilvl w:val="0"/>
          <w:numId w:val="1"/>
        </w:numPr>
        <w:tabs>
          <w:tab w:val="clear" w:pos="720"/>
          <w:tab w:val="left" w:pos="360"/>
          <w:tab w:val="num" w:pos="503"/>
        </w:tabs>
        <w:spacing w:after="0" w:line="240" w:lineRule="auto"/>
        <w:ind w:left="360"/>
        <w:jc w:val="both"/>
        <w:rPr>
          <w:rFonts w:cs="Arial"/>
          <w:lang w:eastAsia="es-ES"/>
        </w:rPr>
      </w:pPr>
      <w:r w:rsidRPr="00E828E9">
        <w:rPr>
          <w:rFonts w:cs="Arial"/>
          <w:lang w:eastAsia="es-ES"/>
        </w:rPr>
        <w:t>Mitjançant contracte d’assegurança de caució amb una entitat asseguradora autoritzada per a operar en la forma i condicions establertes reglamentàriament. El certificat de l’assegurança s’ha de lliurar en els establiments assenyalats en l’apartat a).</w:t>
      </w:r>
    </w:p>
    <w:p w14:paraId="28DC2190" w14:textId="77777777" w:rsidR="00526E8E" w:rsidRPr="00E828E9" w:rsidRDefault="00526E8E" w:rsidP="00526E8E">
      <w:pPr>
        <w:spacing w:after="0" w:line="240" w:lineRule="auto"/>
        <w:jc w:val="both"/>
        <w:rPr>
          <w:rFonts w:cs="Arial"/>
          <w:i/>
          <w:lang w:eastAsia="es-ES"/>
        </w:rPr>
      </w:pPr>
    </w:p>
    <w:p w14:paraId="200068E8" w14:textId="77777777" w:rsidR="00526E8E" w:rsidRPr="00E828E9" w:rsidRDefault="00526E8E" w:rsidP="00526E8E">
      <w:pPr>
        <w:pStyle w:val="Default"/>
        <w:rPr>
          <w:bCs/>
          <w:color w:val="auto"/>
          <w:sz w:val="22"/>
          <w:szCs w:val="22"/>
        </w:rPr>
      </w:pPr>
      <w:r w:rsidRPr="00E828E9">
        <w:rPr>
          <w:bCs/>
          <w:color w:val="auto"/>
          <w:sz w:val="22"/>
          <w:szCs w:val="22"/>
        </w:rPr>
        <w:t>En cas d’efectuar-se la garantia definitiva mitjançant el sistema de retenció de part del preu, la quantitat de la garantia serà retinguda en la primera factura que se’n derivi del contracte.</w:t>
      </w:r>
    </w:p>
    <w:p w14:paraId="4AC54CB8" w14:textId="77777777" w:rsidR="00526E8E" w:rsidRPr="00E828E9" w:rsidRDefault="00526E8E" w:rsidP="00526E8E">
      <w:pPr>
        <w:spacing w:after="0" w:line="240" w:lineRule="auto"/>
        <w:jc w:val="both"/>
        <w:rPr>
          <w:rFonts w:cs="Arial"/>
          <w:i/>
          <w:lang w:eastAsia="es-ES"/>
        </w:rPr>
      </w:pPr>
    </w:p>
    <w:p w14:paraId="0E1D10C7" w14:textId="77777777" w:rsidR="00526E8E" w:rsidRPr="00E828E9" w:rsidRDefault="00526E8E" w:rsidP="00526E8E">
      <w:pPr>
        <w:spacing w:after="0" w:line="240" w:lineRule="auto"/>
        <w:jc w:val="both"/>
        <w:rPr>
          <w:rFonts w:cs="Arial"/>
          <w:lang w:eastAsia="es-ES"/>
        </w:rPr>
      </w:pPr>
      <w:r w:rsidRPr="00E828E9">
        <w:rPr>
          <w:rFonts w:cs="Arial"/>
          <w:b/>
          <w:lang w:eastAsia="es-ES"/>
        </w:rPr>
        <w:t>16.3</w:t>
      </w:r>
      <w:r w:rsidRPr="00E828E9">
        <w:rPr>
          <w:rFonts w:cs="Arial"/>
          <w:lang w:eastAsia="es-ES"/>
        </w:rPr>
        <w:t xml:space="preserve"> En el cas d’unió temporal d’empreses, la garantia definitiva es pot constituir per una o vàries de les empreses participants, sempre que en conjunt arribi a la quantia requerida en l’</w:t>
      </w:r>
      <w:r w:rsidRPr="00E828E9">
        <w:rPr>
          <w:rFonts w:cs="Arial"/>
          <w:b/>
          <w:lang w:eastAsia="es-ES"/>
        </w:rPr>
        <w:t>apartat K.2 del quadre de característiques</w:t>
      </w:r>
      <w:r w:rsidRPr="00E828E9">
        <w:rPr>
          <w:rFonts w:cs="Arial"/>
          <w:lang w:eastAsia="es-ES"/>
        </w:rPr>
        <w:t xml:space="preserve"> i garanteixi solidàriament a totes les empreses integrants de la unió temporal.</w:t>
      </w:r>
    </w:p>
    <w:p w14:paraId="0C196548" w14:textId="77777777" w:rsidR="00526E8E" w:rsidRPr="00E828E9" w:rsidRDefault="00526E8E" w:rsidP="00526E8E">
      <w:pPr>
        <w:spacing w:after="0" w:line="240" w:lineRule="auto"/>
        <w:jc w:val="both"/>
        <w:rPr>
          <w:rFonts w:cs="Arial"/>
          <w:b/>
          <w:lang w:eastAsia="es-ES"/>
        </w:rPr>
      </w:pPr>
    </w:p>
    <w:p w14:paraId="454F3D78" w14:textId="77777777" w:rsidR="00526E8E" w:rsidRPr="00E828E9" w:rsidRDefault="00526E8E" w:rsidP="00526E8E">
      <w:pPr>
        <w:spacing w:after="0" w:line="240" w:lineRule="auto"/>
        <w:jc w:val="both"/>
        <w:rPr>
          <w:rFonts w:cs="Arial"/>
          <w:lang w:eastAsia="es-ES"/>
        </w:rPr>
      </w:pPr>
      <w:r w:rsidRPr="00E828E9">
        <w:rPr>
          <w:rFonts w:cs="Arial"/>
          <w:b/>
          <w:lang w:eastAsia="es-ES"/>
        </w:rPr>
        <w:t>16.4</w:t>
      </w:r>
      <w:r w:rsidRPr="00E828E9">
        <w:rPr>
          <w:rFonts w:cs="Arial"/>
          <w:lang w:eastAsia="es-ES"/>
        </w:rPr>
        <w:t xml:space="preserve"> La garantia definitiva respon dels conceptes definits en l’article 110 de la LCSP.</w:t>
      </w:r>
    </w:p>
    <w:p w14:paraId="0BF5F4EC" w14:textId="77777777" w:rsidR="00526E8E" w:rsidRPr="00E828E9" w:rsidRDefault="00526E8E" w:rsidP="00526E8E">
      <w:pPr>
        <w:spacing w:after="0" w:line="240" w:lineRule="auto"/>
        <w:jc w:val="both"/>
        <w:rPr>
          <w:rFonts w:cs="Arial"/>
          <w:lang w:eastAsia="es-ES"/>
        </w:rPr>
      </w:pPr>
    </w:p>
    <w:p w14:paraId="75C1AA6B" w14:textId="77777777" w:rsidR="00526E8E" w:rsidRPr="00E828E9" w:rsidRDefault="00526E8E" w:rsidP="00526E8E">
      <w:pPr>
        <w:spacing w:after="0" w:line="240" w:lineRule="auto"/>
        <w:jc w:val="both"/>
        <w:rPr>
          <w:rFonts w:cs="Arial"/>
          <w:lang w:eastAsia="es-ES"/>
        </w:rPr>
      </w:pPr>
      <w:r w:rsidRPr="00E828E9">
        <w:rPr>
          <w:rFonts w:cs="Arial"/>
          <w:b/>
          <w:lang w:eastAsia="es-ES"/>
        </w:rPr>
        <w:t>16.5</w:t>
      </w:r>
      <w:r w:rsidRPr="00E828E9">
        <w:rPr>
          <w:rFonts w:cs="Arial"/>
          <w:lang w:eastAsia="es-ES"/>
        </w:rPr>
        <w:t xml:space="preserve"> 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 </w:t>
      </w:r>
    </w:p>
    <w:p w14:paraId="21B3BCEA" w14:textId="77777777" w:rsidR="00526E8E" w:rsidRPr="00E828E9" w:rsidRDefault="00526E8E" w:rsidP="00526E8E">
      <w:pPr>
        <w:spacing w:after="0" w:line="240" w:lineRule="auto"/>
        <w:jc w:val="both"/>
        <w:rPr>
          <w:rFonts w:cs="Arial"/>
          <w:lang w:eastAsia="es-ES"/>
        </w:rPr>
      </w:pPr>
    </w:p>
    <w:p w14:paraId="0763222C" w14:textId="77777777" w:rsidR="00526E8E" w:rsidRPr="00E828E9" w:rsidRDefault="00526E8E" w:rsidP="00526E8E">
      <w:pPr>
        <w:spacing w:after="0" w:line="240" w:lineRule="auto"/>
        <w:jc w:val="both"/>
        <w:rPr>
          <w:rFonts w:cs="Arial"/>
          <w:lang w:eastAsia="es-ES"/>
        </w:rPr>
      </w:pPr>
      <w:r w:rsidRPr="00E828E9">
        <w:rPr>
          <w:rFonts w:cs="Arial"/>
          <w:b/>
          <w:lang w:eastAsia="es-ES"/>
        </w:rPr>
        <w:t>16.6</w:t>
      </w:r>
      <w:r w:rsidRPr="00E828E9">
        <w:rPr>
          <w:rFonts w:cs="Arial"/>
          <w:lang w:eastAsia="es-ES"/>
        </w:rPr>
        <w:t xml:space="preserve"> 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14:paraId="01229834" w14:textId="77777777" w:rsidR="00526E8E" w:rsidRPr="00E828E9" w:rsidRDefault="00526E8E" w:rsidP="00526E8E">
      <w:pPr>
        <w:spacing w:after="0" w:line="240" w:lineRule="auto"/>
        <w:jc w:val="both"/>
        <w:rPr>
          <w:rFonts w:cs="Arial"/>
          <w:b/>
          <w:lang w:eastAsia="es-ES"/>
        </w:rPr>
      </w:pPr>
    </w:p>
    <w:p w14:paraId="2735A86E" w14:textId="77777777" w:rsidR="00526E8E" w:rsidRPr="00E828E9" w:rsidRDefault="00526E8E" w:rsidP="00526E8E">
      <w:pPr>
        <w:spacing w:after="0" w:line="240" w:lineRule="auto"/>
        <w:jc w:val="both"/>
        <w:rPr>
          <w:rFonts w:cs="Arial"/>
          <w:lang w:eastAsia="es-ES"/>
        </w:rPr>
      </w:pPr>
      <w:r w:rsidRPr="00E828E9">
        <w:rPr>
          <w:rFonts w:cs="Arial"/>
          <w:b/>
          <w:lang w:eastAsia="es-ES"/>
        </w:rPr>
        <w:t>16.7</w:t>
      </w:r>
      <w:r w:rsidRPr="00E828E9">
        <w:rPr>
          <w:rFonts w:cs="Arial"/>
          <w:lang w:eastAsia="es-ES"/>
        </w:rPr>
        <w:t xml:space="preserve"> Quan es facin efectives sobre la garantia les penalitats o indemnitzacions exigibles a l’empresa adjudicatària, aquesta haurà de reposar o ampliar la garantia, en la quantia que correspongui, en el termini de quinze dies des de l’execució. </w:t>
      </w:r>
    </w:p>
    <w:p w14:paraId="508B5DE0" w14:textId="77777777" w:rsidR="00526E8E" w:rsidRPr="00E828E9" w:rsidRDefault="00526E8E" w:rsidP="00526E8E">
      <w:pPr>
        <w:spacing w:after="0" w:line="240" w:lineRule="auto"/>
        <w:jc w:val="both"/>
        <w:rPr>
          <w:rFonts w:cs="Arial"/>
          <w:b/>
          <w:lang w:eastAsia="es-ES"/>
        </w:rPr>
      </w:pPr>
    </w:p>
    <w:p w14:paraId="0D9D3E85"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16.8 </w:t>
      </w:r>
      <w:r w:rsidRPr="00E828E9">
        <w:rPr>
          <w:rFonts w:cs="Arial"/>
          <w:lang w:eastAsia="es-ES"/>
        </w:rPr>
        <w:t>En el cas que la garantia no es reposi en els supòsits esmentats en l’apartat anterior, l’Administració pot resoldre el contracte.</w:t>
      </w:r>
    </w:p>
    <w:p w14:paraId="647431E8" w14:textId="77777777" w:rsidR="00526E8E" w:rsidRPr="00E828E9" w:rsidRDefault="00526E8E" w:rsidP="00526E8E">
      <w:pPr>
        <w:spacing w:after="0" w:line="240" w:lineRule="auto"/>
        <w:jc w:val="both"/>
        <w:rPr>
          <w:rFonts w:cs="Arial"/>
          <w:lang w:eastAsia="es-ES"/>
        </w:rPr>
      </w:pPr>
    </w:p>
    <w:p w14:paraId="58AB76F5" w14:textId="77777777" w:rsidR="00526E8E" w:rsidRPr="00E828E9" w:rsidRDefault="00526E8E" w:rsidP="00526E8E">
      <w:pPr>
        <w:spacing w:after="0" w:line="240" w:lineRule="auto"/>
        <w:jc w:val="both"/>
        <w:rPr>
          <w:rFonts w:cs="Arial"/>
          <w:lang w:eastAsia="es-ES"/>
        </w:rPr>
      </w:pPr>
      <w:r w:rsidRPr="00E828E9">
        <w:rPr>
          <w:rFonts w:cs="Arial"/>
          <w:b/>
          <w:lang w:eastAsia="es-ES"/>
        </w:rPr>
        <w:t>16.9</w:t>
      </w:r>
      <w:r w:rsidRPr="00E828E9">
        <w:rPr>
          <w:rFonts w:cs="Arial"/>
          <w:lang w:eastAsia="es-ES"/>
        </w:rPr>
        <w:t xml:space="preserve"> L’apartat K.2 del quadre de característiques pot preveure que, en casos especials i, en particular, en cas que l’oferta de l’empresa adjudicatària hagués estat incursa en presumpció d’anormalitat, hagi de presentar garantia complementària de fins un 5% del preu)</w:t>
      </w:r>
    </w:p>
    <w:p w14:paraId="44FF8180" w14:textId="77777777" w:rsidR="00526E8E" w:rsidRPr="00E828E9" w:rsidRDefault="00526E8E" w:rsidP="00526E8E">
      <w:pPr>
        <w:spacing w:after="0" w:line="240" w:lineRule="auto"/>
        <w:jc w:val="both"/>
        <w:rPr>
          <w:rFonts w:cs="Arial"/>
          <w:lang w:eastAsia="es-ES"/>
        </w:rPr>
      </w:pPr>
    </w:p>
    <w:p w14:paraId="1917E5F1" w14:textId="77777777" w:rsidR="00526E8E" w:rsidRPr="00E828E9" w:rsidRDefault="00526E8E" w:rsidP="00526E8E">
      <w:pPr>
        <w:pStyle w:val="Ttol2"/>
        <w:spacing w:before="0" w:after="0"/>
        <w:jc w:val="both"/>
        <w:rPr>
          <w:rFonts w:ascii="Arial" w:hAnsi="Arial" w:cs="Arial"/>
          <w:i w:val="0"/>
          <w:sz w:val="22"/>
          <w:szCs w:val="22"/>
        </w:rPr>
      </w:pPr>
      <w:bookmarkStart w:id="43" w:name="_Toc21500337"/>
      <w:bookmarkStart w:id="44" w:name="_Toc34139676"/>
      <w:r w:rsidRPr="00E828E9">
        <w:rPr>
          <w:rFonts w:ascii="Arial" w:hAnsi="Arial" w:cs="Arial"/>
          <w:i w:val="0"/>
          <w:sz w:val="22"/>
          <w:szCs w:val="22"/>
        </w:rPr>
        <w:t>Dissetena. Decisió de no adjudicar o subscriure el contracte i desistiment</w:t>
      </w:r>
      <w:bookmarkEnd w:id="43"/>
      <w:bookmarkEnd w:id="44"/>
      <w:r w:rsidRPr="00E828E9">
        <w:rPr>
          <w:rFonts w:ascii="Arial" w:hAnsi="Arial" w:cs="Arial"/>
          <w:i w:val="0"/>
          <w:sz w:val="22"/>
          <w:szCs w:val="22"/>
        </w:rPr>
        <w:t xml:space="preserve"> </w:t>
      </w:r>
    </w:p>
    <w:p w14:paraId="44DD0B3E" w14:textId="77777777" w:rsidR="00526E8E" w:rsidRPr="00E828E9" w:rsidRDefault="00526E8E" w:rsidP="00526E8E">
      <w:pPr>
        <w:spacing w:after="0" w:line="240" w:lineRule="auto"/>
        <w:jc w:val="both"/>
        <w:rPr>
          <w:rFonts w:cs="Arial"/>
          <w:b/>
          <w:lang w:eastAsia="es-ES"/>
        </w:rPr>
      </w:pPr>
    </w:p>
    <w:p w14:paraId="6F05284E" w14:textId="77777777" w:rsidR="00526E8E" w:rsidRPr="00E828E9" w:rsidRDefault="00526E8E" w:rsidP="00526E8E">
      <w:pPr>
        <w:autoSpaceDE w:val="0"/>
        <w:autoSpaceDN w:val="0"/>
        <w:adjustRightInd w:val="0"/>
        <w:spacing w:after="0" w:line="240" w:lineRule="auto"/>
        <w:jc w:val="both"/>
        <w:rPr>
          <w:rFonts w:cs="Arial"/>
          <w:lang w:eastAsia="es-ES"/>
        </w:rPr>
      </w:pPr>
      <w:r w:rsidRPr="00E828E9">
        <w:rPr>
          <w:rFonts w:cs="Arial"/>
          <w:lang w:eastAsia="es-ES"/>
        </w:rPr>
        <w:t xml:space="preserve">L’òrgan de contractació podrà decidir no adjudicar o subscriure el contracte, per raons d’interès públic degudament justificades i amb la corresponent notificació a les empreses licitadores, abans de la formalització  del contracte. </w:t>
      </w:r>
    </w:p>
    <w:p w14:paraId="33E82FEC" w14:textId="77777777" w:rsidR="00526E8E" w:rsidRPr="00E828E9" w:rsidRDefault="00526E8E" w:rsidP="00526E8E">
      <w:pPr>
        <w:autoSpaceDE w:val="0"/>
        <w:autoSpaceDN w:val="0"/>
        <w:adjustRightInd w:val="0"/>
        <w:spacing w:after="0" w:line="240" w:lineRule="auto"/>
        <w:jc w:val="both"/>
        <w:rPr>
          <w:rFonts w:cs="Arial"/>
          <w:lang w:eastAsia="es-ES"/>
        </w:rPr>
      </w:pPr>
    </w:p>
    <w:p w14:paraId="6D8346AD" w14:textId="77777777" w:rsidR="00526E8E" w:rsidRPr="00E828E9" w:rsidRDefault="00526E8E" w:rsidP="00526E8E">
      <w:pPr>
        <w:autoSpaceDE w:val="0"/>
        <w:autoSpaceDN w:val="0"/>
        <w:adjustRightInd w:val="0"/>
        <w:spacing w:after="0" w:line="240" w:lineRule="auto"/>
        <w:jc w:val="both"/>
        <w:rPr>
          <w:rFonts w:cs="Arial"/>
          <w:lang w:eastAsia="es-ES"/>
        </w:rPr>
      </w:pPr>
      <w:r w:rsidRPr="00E828E9">
        <w:rPr>
          <w:rFonts w:cs="Arial"/>
          <w:lang w:eastAsia="es-ES"/>
        </w:rPr>
        <w:t xml:space="preserve">També podrà desistir del procediment, abans de la formalització del contracte, </w:t>
      </w:r>
      <w:r w:rsidRPr="00E828E9">
        <w:rPr>
          <w:rFonts w:cs="Arial"/>
          <w:color w:val="000000"/>
        </w:rPr>
        <w:t>notificant-ho a les empreses licitadores,</w:t>
      </w:r>
      <w:r w:rsidRPr="00E828E9">
        <w:rPr>
          <w:rFonts w:cs="Arial"/>
          <w:lang w:eastAsia="es-ES"/>
        </w:rPr>
        <w:t xml:space="preserve"> quan apreciï una infracció no esmenable de les normes de preparació del contracte o de les reguladores del procediment d’adjudicació. </w:t>
      </w:r>
    </w:p>
    <w:p w14:paraId="603B41CC" w14:textId="77777777" w:rsidR="00526E8E" w:rsidRPr="00E828E9" w:rsidRDefault="00526E8E" w:rsidP="00526E8E">
      <w:pPr>
        <w:autoSpaceDE w:val="0"/>
        <w:autoSpaceDN w:val="0"/>
        <w:adjustRightInd w:val="0"/>
        <w:spacing w:after="0" w:line="240" w:lineRule="auto"/>
        <w:jc w:val="both"/>
        <w:rPr>
          <w:rFonts w:cs="Arial"/>
          <w:lang w:eastAsia="es-ES"/>
        </w:rPr>
      </w:pPr>
    </w:p>
    <w:p w14:paraId="5C581F20" w14:textId="77777777" w:rsidR="00526E8E" w:rsidRPr="00E828E9" w:rsidRDefault="00526E8E" w:rsidP="00526E8E">
      <w:pPr>
        <w:autoSpaceDE w:val="0"/>
        <w:autoSpaceDN w:val="0"/>
        <w:adjustRightInd w:val="0"/>
        <w:spacing w:after="0" w:line="240" w:lineRule="auto"/>
        <w:jc w:val="both"/>
        <w:rPr>
          <w:rFonts w:cs="Arial"/>
          <w:lang w:eastAsia="es-ES"/>
        </w:rPr>
      </w:pPr>
      <w:r w:rsidRPr="00E828E9">
        <w:rPr>
          <w:rFonts w:cs="Arial"/>
          <w:lang w:eastAsia="es-ES"/>
        </w:rPr>
        <w:t>En ambdós supòsits es compensarà a les empreses licitadores per les despeses en què hagin incorregut.</w:t>
      </w:r>
    </w:p>
    <w:p w14:paraId="3BAEFDAB" w14:textId="77777777" w:rsidR="00526E8E" w:rsidRPr="00E828E9" w:rsidRDefault="00526E8E" w:rsidP="00526E8E">
      <w:pPr>
        <w:autoSpaceDE w:val="0"/>
        <w:autoSpaceDN w:val="0"/>
        <w:adjustRightInd w:val="0"/>
        <w:spacing w:after="0" w:line="240" w:lineRule="auto"/>
        <w:jc w:val="both"/>
        <w:rPr>
          <w:rFonts w:cs="Arial"/>
          <w:lang w:eastAsia="es-ES"/>
        </w:rPr>
      </w:pPr>
      <w:r w:rsidRPr="00E828E9">
        <w:rPr>
          <w:rFonts w:cs="Arial"/>
          <w:lang w:eastAsia="es-ES"/>
        </w:rPr>
        <w:t xml:space="preserve"> </w:t>
      </w:r>
    </w:p>
    <w:p w14:paraId="43466A4E" w14:textId="77777777" w:rsidR="00526E8E" w:rsidRPr="00E828E9" w:rsidRDefault="00526E8E" w:rsidP="00526E8E">
      <w:pPr>
        <w:spacing w:after="0" w:line="240" w:lineRule="auto"/>
        <w:jc w:val="both"/>
        <w:rPr>
          <w:rFonts w:cs="Arial"/>
          <w:lang w:eastAsia="es-ES"/>
        </w:rPr>
      </w:pPr>
      <w:r w:rsidRPr="00E828E9">
        <w:rPr>
          <w:rFonts w:cs="Arial"/>
          <w:lang w:eastAsia="es-ES"/>
        </w:rPr>
        <w:t>La decisió de no adjudicar o subscriure el contracte i el desistiment del procediment d’adjudicació es publicarà en el perfil de contractant.</w:t>
      </w:r>
    </w:p>
    <w:p w14:paraId="7F68FC5D" w14:textId="77777777" w:rsidR="00526E8E" w:rsidRPr="00E828E9" w:rsidRDefault="00526E8E" w:rsidP="00526E8E">
      <w:pPr>
        <w:spacing w:after="0" w:line="240" w:lineRule="auto"/>
        <w:jc w:val="both"/>
        <w:rPr>
          <w:rFonts w:cs="Arial"/>
          <w:lang w:eastAsia="es-ES"/>
        </w:rPr>
      </w:pPr>
    </w:p>
    <w:p w14:paraId="79A6674E" w14:textId="77777777" w:rsidR="00526E8E" w:rsidRPr="00E828E9" w:rsidRDefault="00526E8E" w:rsidP="00526E8E">
      <w:pPr>
        <w:pStyle w:val="Ttol2"/>
        <w:spacing w:before="0" w:after="0"/>
        <w:jc w:val="both"/>
        <w:rPr>
          <w:rFonts w:ascii="Arial" w:hAnsi="Arial" w:cs="Arial"/>
          <w:i w:val="0"/>
          <w:sz w:val="22"/>
          <w:szCs w:val="22"/>
        </w:rPr>
      </w:pPr>
      <w:bookmarkStart w:id="45" w:name="_Toc21500338"/>
      <w:bookmarkStart w:id="46" w:name="_Toc34139677"/>
      <w:r w:rsidRPr="00E828E9">
        <w:rPr>
          <w:rFonts w:ascii="Arial" w:hAnsi="Arial" w:cs="Arial"/>
          <w:i w:val="0"/>
          <w:sz w:val="22"/>
          <w:szCs w:val="22"/>
        </w:rPr>
        <w:t>Divuitena. Adjudicació del contracte</w:t>
      </w:r>
      <w:bookmarkEnd w:id="45"/>
      <w:bookmarkEnd w:id="46"/>
      <w:r w:rsidRPr="00E828E9">
        <w:rPr>
          <w:rFonts w:ascii="Arial" w:hAnsi="Arial" w:cs="Arial"/>
          <w:i w:val="0"/>
          <w:sz w:val="22"/>
          <w:szCs w:val="22"/>
        </w:rPr>
        <w:t xml:space="preserve"> </w:t>
      </w:r>
    </w:p>
    <w:p w14:paraId="7FD60E59" w14:textId="77777777" w:rsidR="00526E8E" w:rsidRPr="00E828E9" w:rsidRDefault="00526E8E" w:rsidP="00526E8E">
      <w:pPr>
        <w:spacing w:after="0" w:line="240" w:lineRule="auto"/>
        <w:jc w:val="both"/>
        <w:rPr>
          <w:rFonts w:cs="Arial"/>
          <w:b/>
          <w:lang w:eastAsia="es-ES"/>
        </w:rPr>
      </w:pPr>
    </w:p>
    <w:p w14:paraId="51F165A4"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18.1 </w:t>
      </w:r>
      <w:r w:rsidRPr="00E828E9">
        <w:rPr>
          <w:rFonts w:cs="Arial"/>
          <w:lang w:eastAsia="es-ES"/>
        </w:rPr>
        <w:t>Un cop presentada la documentació a què fa referència la clàusula quinzena, l’òrgan de contractació acordarà l’adjudicació del contracte a l’empresa o les empreses proposades com a adjudicatàries, dins del termini de cinc dies hàbils següents a la recepció de dita documentació.</w:t>
      </w:r>
    </w:p>
    <w:p w14:paraId="34D5216A" w14:textId="77777777" w:rsidR="00526E8E" w:rsidRPr="00E828E9" w:rsidRDefault="00526E8E" w:rsidP="00526E8E">
      <w:pPr>
        <w:spacing w:after="0" w:line="240" w:lineRule="auto"/>
        <w:jc w:val="both"/>
        <w:rPr>
          <w:rFonts w:cs="Arial"/>
          <w:lang w:eastAsia="es-ES"/>
        </w:rPr>
      </w:pPr>
    </w:p>
    <w:p w14:paraId="6F6FBB5E" w14:textId="77777777" w:rsidR="00526E8E" w:rsidRPr="00E828E9" w:rsidRDefault="00526E8E" w:rsidP="00526E8E">
      <w:pPr>
        <w:spacing w:after="0" w:line="240" w:lineRule="auto"/>
        <w:jc w:val="both"/>
        <w:rPr>
          <w:rFonts w:cs="Arial"/>
          <w:lang w:eastAsia="es-ES"/>
        </w:rPr>
      </w:pPr>
      <w:r w:rsidRPr="00E828E9">
        <w:rPr>
          <w:rFonts w:cs="Arial"/>
          <w:lang w:eastAsia="es-ES"/>
        </w:rPr>
        <w:t>La licitació no es declararà deserta si hi ha alguna proposició que sigui admissible d’acord amb els criteris que figuren en aquest plec. La declaració, en el seu cas, que aquest procediment ha quedat desert es publicarà en el perfil de contractant.</w:t>
      </w:r>
    </w:p>
    <w:p w14:paraId="2C73F983" w14:textId="77777777" w:rsidR="00526E8E" w:rsidRPr="00E828E9" w:rsidRDefault="00526E8E" w:rsidP="00526E8E">
      <w:pPr>
        <w:spacing w:after="0" w:line="240" w:lineRule="auto"/>
        <w:jc w:val="both"/>
        <w:rPr>
          <w:rFonts w:cs="Arial"/>
          <w:b/>
          <w:snapToGrid w:val="0"/>
          <w:lang w:eastAsia="es-ES"/>
        </w:rPr>
      </w:pPr>
    </w:p>
    <w:p w14:paraId="7837F3DF" w14:textId="77777777" w:rsidR="00526E8E" w:rsidRPr="00E828E9" w:rsidRDefault="00526E8E" w:rsidP="00526E8E">
      <w:pPr>
        <w:spacing w:after="0" w:line="240" w:lineRule="auto"/>
        <w:jc w:val="both"/>
        <w:rPr>
          <w:rFonts w:cs="Arial"/>
          <w:b/>
          <w:snapToGrid w:val="0"/>
          <w:lang w:eastAsia="es-ES"/>
        </w:rPr>
      </w:pPr>
      <w:r w:rsidRPr="00E828E9">
        <w:rPr>
          <w:rFonts w:cs="Arial"/>
          <w:b/>
          <w:snapToGrid w:val="0"/>
          <w:lang w:eastAsia="es-ES"/>
        </w:rPr>
        <w:t xml:space="preserve">18.2 </w:t>
      </w:r>
      <w:r w:rsidRPr="00E828E9">
        <w:rPr>
          <w:rFonts w:cs="Arial"/>
          <w:lang w:eastAsia="es-ES"/>
        </w:rPr>
        <w:t xml:space="preserve">D’acord amb l’establert a la clàusula 158.2 LCSP s’estableix com a termini màxim per efectuar l’adjudicació  </w:t>
      </w:r>
      <w:r w:rsidRPr="00E828E9">
        <w:rPr>
          <w:rFonts w:cs="Arial"/>
          <w:u w:val="single"/>
          <w:lang w:eastAsia="es-ES"/>
        </w:rPr>
        <w:t>tres mesos</w:t>
      </w:r>
      <w:r w:rsidRPr="00E828E9">
        <w:rPr>
          <w:rFonts w:cs="Arial"/>
          <w:lang w:eastAsia="es-ES"/>
        </w:rPr>
        <w:t xml:space="preserve"> a comptar des de l’apertura de les proposicions.</w:t>
      </w:r>
    </w:p>
    <w:p w14:paraId="1593B7B0" w14:textId="77777777" w:rsidR="00526E8E" w:rsidRPr="00E828E9" w:rsidRDefault="00526E8E" w:rsidP="00526E8E">
      <w:pPr>
        <w:spacing w:after="0" w:line="240" w:lineRule="auto"/>
        <w:jc w:val="both"/>
        <w:rPr>
          <w:rFonts w:cs="Arial"/>
          <w:b/>
          <w:snapToGrid w:val="0"/>
          <w:lang w:eastAsia="es-ES"/>
        </w:rPr>
      </w:pPr>
    </w:p>
    <w:p w14:paraId="5EFA9036" w14:textId="77777777" w:rsidR="00526E8E" w:rsidRPr="00E828E9" w:rsidRDefault="00526E8E" w:rsidP="00526E8E">
      <w:pPr>
        <w:spacing w:after="0" w:line="240" w:lineRule="auto"/>
        <w:jc w:val="both"/>
        <w:rPr>
          <w:rFonts w:cs="Arial"/>
          <w:b/>
          <w:snapToGrid w:val="0"/>
          <w:lang w:eastAsia="es-ES"/>
        </w:rPr>
      </w:pPr>
      <w:r w:rsidRPr="00E828E9">
        <w:rPr>
          <w:rFonts w:cs="Arial"/>
          <w:b/>
          <w:snapToGrid w:val="0"/>
          <w:lang w:eastAsia="es-ES"/>
        </w:rPr>
        <w:t xml:space="preserve">18.3 </w:t>
      </w:r>
      <w:r w:rsidRPr="00E828E9">
        <w:rPr>
          <w:rFonts w:cs="Arial"/>
          <w:snapToGrid w:val="0"/>
          <w:lang w:eastAsia="es-ES"/>
        </w:rPr>
        <w:t xml:space="preserve">La resolució d’adjudicació del contracte es notificarà a les empreses licitadores  mitjançant notificació electrònica a través de l’e-NOTUM, </w:t>
      </w:r>
      <w:r w:rsidRPr="00E828E9">
        <w:rPr>
          <w:rFonts w:cs="Arial"/>
          <w:lang w:eastAsia="es-ES"/>
        </w:rPr>
        <w:t>d’acord amb la clàusula vuitena d’aquest plec,</w:t>
      </w:r>
      <w:r w:rsidRPr="00E828E9">
        <w:rPr>
          <w:rFonts w:cs="Arial"/>
          <w:snapToGrid w:val="0"/>
          <w:lang w:eastAsia="es-ES"/>
        </w:rPr>
        <w:t xml:space="preserve"> i es publicarà en el perfil de contractant de l’òrgan de contractació dins del termini de 15 dies, indicant el termini en què s’haurà de procedir a la formalització del contracte.</w:t>
      </w:r>
    </w:p>
    <w:p w14:paraId="4D7B4713" w14:textId="77777777" w:rsidR="00526E8E" w:rsidRPr="00E828E9" w:rsidRDefault="00526E8E" w:rsidP="00526E8E">
      <w:pPr>
        <w:spacing w:after="0" w:line="240" w:lineRule="auto"/>
        <w:jc w:val="both"/>
        <w:rPr>
          <w:rFonts w:cs="Arial"/>
          <w:i/>
          <w:snapToGrid w:val="0"/>
          <w:lang w:eastAsia="es-ES"/>
        </w:rPr>
      </w:pPr>
    </w:p>
    <w:p w14:paraId="0D628D7B" w14:textId="77777777" w:rsidR="00526E8E" w:rsidRPr="00E828E9" w:rsidRDefault="00526E8E" w:rsidP="00526E8E">
      <w:pPr>
        <w:spacing w:after="0" w:line="240" w:lineRule="auto"/>
        <w:jc w:val="both"/>
        <w:rPr>
          <w:rFonts w:cs="Arial"/>
          <w:snapToGrid w:val="0"/>
          <w:lang w:eastAsia="es-ES"/>
        </w:rPr>
      </w:pPr>
      <w:r w:rsidRPr="00E828E9">
        <w:rPr>
          <w:rFonts w:cs="Arial"/>
          <w:snapToGrid w:val="0"/>
          <w:lang w:eastAsia="es-ES"/>
        </w:rPr>
        <w:t xml:space="preserve">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 </w:t>
      </w:r>
    </w:p>
    <w:p w14:paraId="18DA588A" w14:textId="77777777" w:rsidR="00526E8E" w:rsidRPr="00E828E9" w:rsidRDefault="00526E8E" w:rsidP="00526E8E">
      <w:pPr>
        <w:spacing w:after="0" w:line="240" w:lineRule="auto"/>
        <w:jc w:val="both"/>
        <w:rPr>
          <w:rFonts w:cs="Arial"/>
          <w:snapToGrid w:val="0"/>
          <w:lang w:eastAsia="es-ES"/>
        </w:rPr>
      </w:pPr>
    </w:p>
    <w:p w14:paraId="0B836A19" w14:textId="77777777" w:rsidR="00526E8E" w:rsidRPr="00E828E9" w:rsidRDefault="00526E8E" w:rsidP="00526E8E">
      <w:pPr>
        <w:pStyle w:val="Ttol2"/>
        <w:spacing w:before="0" w:after="0"/>
        <w:jc w:val="both"/>
        <w:rPr>
          <w:rFonts w:ascii="Arial" w:hAnsi="Arial" w:cs="Arial"/>
          <w:i w:val="0"/>
          <w:sz w:val="22"/>
          <w:szCs w:val="22"/>
        </w:rPr>
      </w:pPr>
      <w:bookmarkStart w:id="47" w:name="_Toc21500339"/>
      <w:bookmarkStart w:id="48" w:name="_Toc34139678"/>
      <w:r w:rsidRPr="00E828E9">
        <w:rPr>
          <w:rFonts w:ascii="Arial" w:hAnsi="Arial" w:cs="Arial"/>
          <w:i w:val="0"/>
          <w:sz w:val="22"/>
          <w:szCs w:val="22"/>
        </w:rPr>
        <w:t>Dinovena. Formalització i perfecció del contracte</w:t>
      </w:r>
      <w:bookmarkEnd w:id="47"/>
      <w:bookmarkEnd w:id="48"/>
    </w:p>
    <w:p w14:paraId="4B89EAE4" w14:textId="77777777" w:rsidR="00526E8E" w:rsidRPr="00E828E9" w:rsidRDefault="00526E8E" w:rsidP="00526E8E">
      <w:pPr>
        <w:spacing w:after="0" w:line="240" w:lineRule="auto"/>
        <w:jc w:val="both"/>
        <w:rPr>
          <w:rFonts w:cs="Arial"/>
          <w:b/>
          <w:lang w:eastAsia="es-ES"/>
        </w:rPr>
      </w:pPr>
    </w:p>
    <w:p w14:paraId="0505144F"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19.1 </w:t>
      </w:r>
      <w:r w:rsidRPr="00E828E9">
        <w:rPr>
          <w:rFonts w:cs="Arial"/>
          <w:lang w:eastAsia="es-ES"/>
        </w:rPr>
        <w:t xml:space="preserve">El contracte es formalitzarà en document administratiu, mitjançant signatura electrònica avançada basada en un certificat qualificat o reconegut de signatura electrònica. </w:t>
      </w:r>
    </w:p>
    <w:p w14:paraId="2EE8C842" w14:textId="77777777" w:rsidR="00526E8E" w:rsidRPr="00E828E9" w:rsidRDefault="00526E8E" w:rsidP="00526E8E">
      <w:pPr>
        <w:spacing w:after="0" w:line="240" w:lineRule="auto"/>
        <w:jc w:val="both"/>
        <w:rPr>
          <w:rFonts w:cs="Arial"/>
          <w:lang w:eastAsia="es-ES"/>
        </w:rPr>
      </w:pPr>
    </w:p>
    <w:p w14:paraId="3357503D" w14:textId="77777777" w:rsidR="00526E8E" w:rsidRPr="00E828E9" w:rsidRDefault="00526E8E" w:rsidP="00526E8E">
      <w:pPr>
        <w:spacing w:after="0" w:line="240" w:lineRule="auto"/>
        <w:jc w:val="both"/>
        <w:rPr>
          <w:rFonts w:cs="Arial"/>
          <w:lang w:eastAsia="es-ES"/>
        </w:rPr>
      </w:pPr>
      <w:r w:rsidRPr="00E828E9">
        <w:rPr>
          <w:rFonts w:cs="Arial"/>
          <w:lang w:eastAsia="es-ES"/>
        </w:rPr>
        <w:t>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w:t>
      </w:r>
    </w:p>
    <w:p w14:paraId="37ADF9D8" w14:textId="77777777" w:rsidR="00526E8E" w:rsidRPr="00E828E9" w:rsidRDefault="00526E8E" w:rsidP="00526E8E">
      <w:pPr>
        <w:spacing w:after="0" w:line="240" w:lineRule="auto"/>
        <w:jc w:val="both"/>
        <w:rPr>
          <w:rFonts w:cs="Arial"/>
          <w:i/>
          <w:lang w:eastAsia="es-ES"/>
        </w:rPr>
      </w:pPr>
    </w:p>
    <w:p w14:paraId="2856AA76" w14:textId="77777777" w:rsidR="00526E8E" w:rsidRPr="00E828E9" w:rsidRDefault="00526E8E" w:rsidP="00526E8E">
      <w:pPr>
        <w:spacing w:after="0" w:line="240" w:lineRule="auto"/>
        <w:jc w:val="both"/>
        <w:rPr>
          <w:rFonts w:cs="Arial"/>
          <w:lang w:eastAsia="es-ES"/>
        </w:rPr>
      </w:pPr>
      <w:r w:rsidRPr="00E828E9">
        <w:rPr>
          <w:rFonts w:cs="Arial"/>
          <w:lang w:eastAsia="es-ES"/>
        </w:rPr>
        <w:t>L’empresa o les empreses adjudicatàries podran sol·licitar que el contracte s’elevi a escriptura pública, essent al seu càrrec les despeses corresponents.</w:t>
      </w:r>
    </w:p>
    <w:p w14:paraId="1FD6464A" w14:textId="77777777" w:rsidR="00526E8E" w:rsidRPr="00E828E9" w:rsidRDefault="00526E8E" w:rsidP="00526E8E">
      <w:pPr>
        <w:spacing w:after="0" w:line="240" w:lineRule="auto"/>
        <w:jc w:val="both"/>
        <w:rPr>
          <w:rFonts w:cs="Arial"/>
          <w:lang w:eastAsia="es-ES"/>
        </w:rPr>
      </w:pPr>
    </w:p>
    <w:p w14:paraId="7A533B0E" w14:textId="77777777" w:rsidR="00526E8E" w:rsidRPr="00E828E9" w:rsidRDefault="00526E8E" w:rsidP="00526E8E">
      <w:pPr>
        <w:spacing w:after="0" w:line="240" w:lineRule="auto"/>
        <w:jc w:val="both"/>
        <w:rPr>
          <w:rFonts w:cs="Arial"/>
          <w:i/>
          <w:lang w:eastAsia="es-ES"/>
        </w:rPr>
      </w:pPr>
      <w:r w:rsidRPr="00E828E9">
        <w:rPr>
          <w:rFonts w:cs="Arial"/>
          <w:b/>
          <w:lang w:eastAsia="es-ES"/>
        </w:rPr>
        <w:t>A.</w:t>
      </w:r>
      <w:r w:rsidRPr="00E828E9">
        <w:rPr>
          <w:rFonts w:cs="Arial"/>
          <w:lang w:eastAsia="es-ES"/>
        </w:rPr>
        <w:t xml:space="preserve"> </w:t>
      </w:r>
      <w:r w:rsidRPr="00E828E9">
        <w:rPr>
          <w:rFonts w:cs="Arial"/>
          <w:u w:val="single"/>
          <w:lang w:eastAsia="es-ES"/>
        </w:rPr>
        <w:t>En el cas de contractes que siguin susceptibles de recurs especial en matèria de contractació, d’acord amb el que estableix l’article 44 de la LCSP</w:t>
      </w:r>
      <w:r w:rsidRPr="00E828E9">
        <w:rPr>
          <w:rFonts w:cs="Arial"/>
          <w:i/>
          <w:u w:val="single"/>
          <w:lang w:eastAsia="es-ES"/>
        </w:rPr>
        <w:t>:</w:t>
      </w:r>
    </w:p>
    <w:p w14:paraId="660D6E70" w14:textId="77777777" w:rsidR="00526E8E" w:rsidRPr="00E828E9" w:rsidRDefault="00526E8E" w:rsidP="00526E8E">
      <w:pPr>
        <w:spacing w:after="0" w:line="240" w:lineRule="auto"/>
        <w:jc w:val="both"/>
        <w:rPr>
          <w:rFonts w:cs="Arial"/>
          <w:lang w:eastAsia="es-ES"/>
        </w:rPr>
      </w:pPr>
    </w:p>
    <w:p w14:paraId="2C529D53" w14:textId="77777777" w:rsidR="00526E8E" w:rsidRPr="00E828E9" w:rsidRDefault="00526E8E" w:rsidP="00526E8E">
      <w:pPr>
        <w:spacing w:after="0" w:line="240" w:lineRule="auto"/>
        <w:jc w:val="both"/>
        <w:rPr>
          <w:rFonts w:cs="Arial"/>
          <w:lang w:eastAsia="es-ES"/>
        </w:rPr>
      </w:pPr>
      <w:r w:rsidRPr="00E828E9">
        <w:rPr>
          <w:rFonts w:cs="Arial"/>
          <w:b/>
          <w:lang w:eastAsia="es-ES"/>
        </w:rPr>
        <w:t>19.2</w:t>
      </w:r>
      <w:r w:rsidRPr="00E828E9">
        <w:rPr>
          <w:rFonts w:cs="Arial"/>
          <w:lang w:eastAsia="es-ES"/>
        </w:rPr>
        <w:t xml:space="preserve"> La formalització del contracte s’efectuarà un cop transcorregut el termini mínim de quinze dies hàbils des que es remeti a les empreses licitadores la notificació de l’adjudicació a què es refereix la clàusula anterior.</w:t>
      </w:r>
    </w:p>
    <w:p w14:paraId="786A3C6F" w14:textId="77777777" w:rsidR="00526E8E" w:rsidRPr="00E828E9" w:rsidRDefault="00526E8E" w:rsidP="00526E8E">
      <w:pPr>
        <w:spacing w:after="0" w:line="240" w:lineRule="auto"/>
        <w:jc w:val="both"/>
        <w:rPr>
          <w:rFonts w:cs="Arial"/>
          <w:lang w:eastAsia="es-ES"/>
        </w:rPr>
      </w:pPr>
    </w:p>
    <w:p w14:paraId="1E9D72E0"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Els serveis dependents de l’òrgan de contractació requeriran a l’empresa o les empreses adjudicatàries per a què formalitzin el contracte en un termini no superior a cinc dies a comptar del següent a aquell en què hagi rebut el requeriment, una vegada transcorregut el termini previst en el paràgraf anterior sense que s’hagi interposat recurs especial en matèria de contractació que porti </w:t>
      </w:r>
      <w:r w:rsidRPr="00E828E9">
        <w:rPr>
          <w:rFonts w:cs="Arial"/>
          <w:lang w:eastAsia="es-ES"/>
        </w:rPr>
        <w:lastRenderedPageBreak/>
        <w:t>aparellada la suspensió de la formalització o que l’òrgan competent per a la resolució del recurs hagi aixecat la suspensió.</w:t>
      </w:r>
    </w:p>
    <w:p w14:paraId="194CBB4B" w14:textId="77777777" w:rsidR="00526E8E" w:rsidRPr="00E828E9" w:rsidRDefault="00526E8E" w:rsidP="00526E8E">
      <w:pPr>
        <w:spacing w:after="0" w:line="240" w:lineRule="auto"/>
        <w:jc w:val="both"/>
        <w:rPr>
          <w:rFonts w:cs="Arial"/>
          <w:lang w:eastAsia="es-ES"/>
        </w:rPr>
      </w:pPr>
    </w:p>
    <w:p w14:paraId="2FB9DD66" w14:textId="77777777" w:rsidR="00526E8E" w:rsidRPr="00E828E9" w:rsidRDefault="00526E8E" w:rsidP="00526E8E">
      <w:pPr>
        <w:spacing w:after="0" w:line="240" w:lineRule="auto"/>
        <w:jc w:val="both"/>
        <w:rPr>
          <w:rFonts w:cs="Arial"/>
          <w:lang w:eastAsia="es-ES"/>
        </w:rPr>
      </w:pPr>
      <w:r w:rsidRPr="00E828E9">
        <w:rPr>
          <w:rFonts w:cs="Arial"/>
          <w:b/>
          <w:lang w:eastAsia="es-ES"/>
        </w:rPr>
        <w:t>B.</w:t>
      </w:r>
      <w:r w:rsidRPr="00E828E9">
        <w:rPr>
          <w:rFonts w:cs="Arial"/>
          <w:i/>
          <w:lang w:eastAsia="es-ES"/>
        </w:rPr>
        <w:t xml:space="preserve"> </w:t>
      </w:r>
      <w:r w:rsidRPr="00E828E9">
        <w:rPr>
          <w:rFonts w:cs="Arial"/>
          <w:u w:val="single"/>
          <w:lang w:eastAsia="es-ES"/>
        </w:rPr>
        <w:t>En el cas de contractes que no siguin susceptibles de recurs especial en matèria de contractació, d’acord amb el que estableix l’article 44 de la LCSP:</w:t>
      </w:r>
    </w:p>
    <w:p w14:paraId="086F71E4" w14:textId="77777777" w:rsidR="00526E8E" w:rsidRPr="00E828E9" w:rsidRDefault="00526E8E" w:rsidP="00526E8E">
      <w:pPr>
        <w:spacing w:after="0" w:line="240" w:lineRule="auto"/>
        <w:jc w:val="both"/>
        <w:rPr>
          <w:rFonts w:cs="Arial"/>
          <w:i/>
          <w:lang w:eastAsia="es-ES"/>
        </w:rPr>
      </w:pPr>
    </w:p>
    <w:p w14:paraId="3670F785" w14:textId="77777777" w:rsidR="00526E8E" w:rsidRPr="00E828E9" w:rsidRDefault="00526E8E" w:rsidP="00526E8E">
      <w:pPr>
        <w:spacing w:after="0" w:line="240" w:lineRule="auto"/>
        <w:jc w:val="both"/>
        <w:rPr>
          <w:rFonts w:cs="Arial"/>
          <w:lang w:eastAsia="es-ES"/>
        </w:rPr>
      </w:pPr>
      <w:r w:rsidRPr="00E828E9">
        <w:rPr>
          <w:rFonts w:cs="Arial"/>
          <w:b/>
          <w:lang w:eastAsia="es-ES"/>
        </w:rPr>
        <w:t>19.2</w:t>
      </w:r>
      <w:r w:rsidRPr="00E828E9">
        <w:rPr>
          <w:rFonts w:cs="Arial"/>
          <w:lang w:eastAsia="es-ES"/>
        </w:rPr>
        <w:t xml:space="preserve"> La formalització del contracte s’efectuarà en el termini màxim de quinze dies hàbils següents a aquell en què es rebi la notificació de l’adjudicació a les empreses licitadores a què es refereix la clàusula anterior.</w:t>
      </w:r>
    </w:p>
    <w:p w14:paraId="26D46BEE" w14:textId="77777777" w:rsidR="00526E8E" w:rsidRPr="00E828E9" w:rsidRDefault="00526E8E" w:rsidP="00526E8E">
      <w:pPr>
        <w:spacing w:after="0" w:line="240" w:lineRule="auto"/>
        <w:jc w:val="both"/>
        <w:rPr>
          <w:rFonts w:cs="Arial"/>
          <w:lang w:eastAsia="es-ES"/>
        </w:rPr>
      </w:pPr>
    </w:p>
    <w:p w14:paraId="3E3D4F4B"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Quan el procediment es tramiti aplicant </w:t>
      </w:r>
      <w:r w:rsidRPr="00E828E9">
        <w:rPr>
          <w:rFonts w:cs="Arial"/>
          <w:u w:val="single"/>
          <w:lang w:eastAsia="es-ES"/>
        </w:rPr>
        <w:t>mesures de gestió eficient</w:t>
      </w:r>
      <w:r w:rsidRPr="00E828E9">
        <w:rPr>
          <w:rFonts w:cs="Arial"/>
          <w:lang w:eastAsia="es-ES"/>
        </w:rPr>
        <w:t>, d’acord amb l’article 8.i del DL 3/2016, el contracte es formalitzarà en un termini màxim de cinc dies, a comptar de l’endemà de la notificació de l’adjudicació, tot i que  l’òrgan de contractació podrà ampliar aquest termini per motius justificats que han de constar a l’expedient.</w:t>
      </w:r>
    </w:p>
    <w:p w14:paraId="5117D52C" w14:textId="77777777" w:rsidR="00526E8E" w:rsidRPr="00E828E9" w:rsidRDefault="00526E8E" w:rsidP="00526E8E">
      <w:pPr>
        <w:spacing w:after="0" w:line="240" w:lineRule="auto"/>
        <w:jc w:val="both"/>
        <w:rPr>
          <w:rFonts w:cs="Arial"/>
          <w:b/>
          <w:lang w:eastAsia="es-ES"/>
        </w:rPr>
      </w:pPr>
    </w:p>
    <w:p w14:paraId="1A59EC87" w14:textId="77777777" w:rsidR="00526E8E" w:rsidRPr="00E828E9" w:rsidRDefault="00526E8E" w:rsidP="00526E8E">
      <w:pPr>
        <w:spacing w:after="0" w:line="240" w:lineRule="auto"/>
        <w:jc w:val="both"/>
        <w:rPr>
          <w:rFonts w:cs="Arial"/>
          <w:lang w:eastAsia="es-ES"/>
        </w:rPr>
      </w:pPr>
      <w:r w:rsidRPr="00E828E9">
        <w:rPr>
          <w:rFonts w:cs="Arial"/>
          <w:b/>
          <w:lang w:eastAsia="es-ES"/>
        </w:rPr>
        <w:t>19.3</w:t>
      </w:r>
      <w:r w:rsidRPr="00E828E9">
        <w:rPr>
          <w:rFonts w:cs="Arial"/>
          <w:lang w:eastAsia="es-ES"/>
        </w:rPr>
        <w:t xml:space="preserve"> 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w:t>
      </w:r>
      <w:r w:rsidRPr="00E828E9">
        <w:rPr>
          <w:rFonts w:cs="Arial"/>
          <w:i/>
          <w:lang w:eastAsia="es-ES"/>
        </w:rPr>
        <w:t xml:space="preserve">b </w:t>
      </w:r>
      <w:r w:rsidRPr="00E828E9">
        <w:rPr>
          <w:rFonts w:cs="Arial"/>
          <w:lang w:eastAsia="es-ES"/>
        </w:rPr>
        <w:t>de la LCSP.</w:t>
      </w:r>
    </w:p>
    <w:p w14:paraId="06D3ADF8" w14:textId="77777777" w:rsidR="00526E8E" w:rsidRPr="00E828E9" w:rsidRDefault="00526E8E" w:rsidP="00526E8E">
      <w:pPr>
        <w:spacing w:after="0" w:line="240" w:lineRule="auto"/>
        <w:jc w:val="both"/>
        <w:rPr>
          <w:rFonts w:cs="Arial"/>
          <w:i/>
          <w:lang w:eastAsia="es-ES"/>
        </w:rPr>
      </w:pPr>
    </w:p>
    <w:p w14:paraId="01C5BC0B"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Si el contracte no es formalitza en el termini indicat per causes imputables a l’Administració, s’haurà d’indemnitzar a l’empresa adjudicatària pels danys i perjudicis que la demora li pugui ocasionar. </w:t>
      </w:r>
    </w:p>
    <w:p w14:paraId="19CBA746" w14:textId="77777777" w:rsidR="00526E8E" w:rsidRPr="00E828E9" w:rsidRDefault="00526E8E" w:rsidP="00526E8E">
      <w:pPr>
        <w:spacing w:after="0" w:line="240" w:lineRule="auto"/>
        <w:jc w:val="both"/>
        <w:rPr>
          <w:rFonts w:cs="Arial"/>
          <w:lang w:eastAsia="es-ES"/>
        </w:rPr>
      </w:pPr>
    </w:p>
    <w:p w14:paraId="34DCE187" w14:textId="77777777" w:rsidR="00526E8E" w:rsidRPr="00E828E9" w:rsidRDefault="00526E8E" w:rsidP="00526E8E">
      <w:pPr>
        <w:spacing w:after="0" w:line="240" w:lineRule="auto"/>
        <w:jc w:val="both"/>
        <w:rPr>
          <w:rFonts w:cs="Arial"/>
          <w:lang w:eastAsia="es-ES"/>
        </w:rPr>
      </w:pPr>
      <w:r w:rsidRPr="00E828E9">
        <w:rPr>
          <w:rFonts w:cs="Arial"/>
          <w:lang w:eastAsia="es-ES"/>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en els apartats anteriors.</w:t>
      </w:r>
    </w:p>
    <w:p w14:paraId="18C4D242" w14:textId="77777777" w:rsidR="00526E8E" w:rsidRPr="00E828E9" w:rsidRDefault="00526E8E" w:rsidP="00526E8E">
      <w:pPr>
        <w:spacing w:after="0" w:line="240" w:lineRule="auto"/>
        <w:jc w:val="both"/>
        <w:rPr>
          <w:rFonts w:cs="Arial"/>
          <w:b/>
          <w:lang w:eastAsia="es-ES"/>
        </w:rPr>
      </w:pPr>
    </w:p>
    <w:p w14:paraId="51C2FC20"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19.4 </w:t>
      </w:r>
      <w:r w:rsidRPr="00E828E9">
        <w:rPr>
          <w:rFonts w:cs="Arial"/>
          <w:lang w:eastAsia="es-ES"/>
        </w:rPr>
        <w:t>Les empreses que hagin concorregut amb el compromís de constituir-se en UTE 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14:paraId="404F42C6" w14:textId="77777777" w:rsidR="00526E8E" w:rsidRPr="00E828E9" w:rsidRDefault="00526E8E" w:rsidP="00526E8E">
      <w:pPr>
        <w:spacing w:after="0" w:line="240" w:lineRule="auto"/>
        <w:jc w:val="both"/>
        <w:rPr>
          <w:rFonts w:cs="Arial"/>
          <w:lang w:eastAsia="es-ES"/>
        </w:rPr>
      </w:pPr>
    </w:p>
    <w:p w14:paraId="3BC17607" w14:textId="77777777" w:rsidR="00526E8E" w:rsidRPr="00E828E9" w:rsidRDefault="00526E8E" w:rsidP="00526E8E">
      <w:pPr>
        <w:spacing w:after="0" w:line="240" w:lineRule="auto"/>
        <w:jc w:val="both"/>
        <w:rPr>
          <w:rFonts w:cs="Arial"/>
          <w:lang w:eastAsia="es-ES"/>
        </w:rPr>
      </w:pPr>
      <w:r w:rsidRPr="00E828E9">
        <w:rPr>
          <w:rFonts w:cs="Arial"/>
          <w:b/>
          <w:lang w:eastAsia="es-ES"/>
        </w:rPr>
        <w:t>19.5</w:t>
      </w:r>
      <w:r w:rsidRPr="00E828E9">
        <w:rPr>
          <w:rFonts w:cs="Arial"/>
          <w:lang w:eastAsia="es-ES"/>
        </w:rPr>
        <w:t xml:space="preserve"> El contingut del contracte serà el que estableixen els articles 35 de la LCSP i 71 del RGLCAP i no inclourà cap clàusula que impliqui alteració dels termes de l’adjudicació.</w:t>
      </w:r>
    </w:p>
    <w:p w14:paraId="07D9CB0E" w14:textId="77777777" w:rsidR="00526E8E" w:rsidRPr="00E828E9" w:rsidRDefault="00526E8E" w:rsidP="00526E8E">
      <w:pPr>
        <w:spacing w:after="0" w:line="240" w:lineRule="auto"/>
        <w:jc w:val="both"/>
        <w:rPr>
          <w:rFonts w:cs="Arial"/>
          <w:b/>
          <w:lang w:eastAsia="es-ES"/>
        </w:rPr>
      </w:pPr>
    </w:p>
    <w:p w14:paraId="494F89C3"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19.6 </w:t>
      </w:r>
      <w:r w:rsidRPr="00E828E9">
        <w:rPr>
          <w:rFonts w:cs="Arial"/>
          <w:lang w:eastAsia="es-ES"/>
        </w:rPr>
        <w:t>El contracte es perfeccionarà amb la seva formalització i aquesta serà requisit imprescindible per poder iniciar-ne l’execució.</w:t>
      </w:r>
    </w:p>
    <w:p w14:paraId="0B64E817" w14:textId="77777777" w:rsidR="00526E8E" w:rsidRPr="00E828E9" w:rsidRDefault="00526E8E" w:rsidP="00526E8E">
      <w:pPr>
        <w:spacing w:after="0" w:line="240" w:lineRule="auto"/>
        <w:jc w:val="both"/>
        <w:rPr>
          <w:rFonts w:cs="Arial"/>
          <w:b/>
          <w:snapToGrid w:val="0"/>
          <w:lang w:eastAsia="es-ES"/>
        </w:rPr>
      </w:pPr>
    </w:p>
    <w:p w14:paraId="39288390" w14:textId="77777777" w:rsidR="00526E8E" w:rsidRPr="00E828E9" w:rsidRDefault="00526E8E" w:rsidP="00526E8E">
      <w:pPr>
        <w:spacing w:after="0" w:line="240" w:lineRule="auto"/>
        <w:jc w:val="both"/>
        <w:rPr>
          <w:rFonts w:cs="Arial"/>
          <w:snapToGrid w:val="0"/>
          <w:lang w:eastAsia="es-ES"/>
        </w:rPr>
      </w:pPr>
      <w:r w:rsidRPr="00E828E9">
        <w:rPr>
          <w:rFonts w:cs="Arial"/>
          <w:b/>
          <w:snapToGrid w:val="0"/>
          <w:lang w:eastAsia="es-ES"/>
        </w:rPr>
        <w:t xml:space="preserve">19.7 </w:t>
      </w:r>
      <w:r w:rsidRPr="00E828E9">
        <w:rPr>
          <w:rFonts w:cs="Arial"/>
          <w:snapToGrid w:val="0"/>
          <w:lang w:eastAsia="es-ES"/>
        </w:rPr>
        <w:t>La formalització d’aquest contracte, juntament amb el contracte,es publicarà en un termini no superior a quinze dies després del seu perfeccionament en el perfil de contractant.</w:t>
      </w:r>
    </w:p>
    <w:p w14:paraId="624BF08B"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p>
    <w:p w14:paraId="1657FE68" w14:textId="77777777" w:rsidR="00526E8E" w:rsidRPr="00E828E9" w:rsidRDefault="00526E8E" w:rsidP="00526E8E">
      <w:pPr>
        <w:tabs>
          <w:tab w:val="left" w:pos="0"/>
          <w:tab w:val="left" w:pos="680"/>
          <w:tab w:val="left" w:pos="1134"/>
          <w:tab w:val="left" w:pos="5040"/>
        </w:tabs>
        <w:spacing w:after="0" w:line="240" w:lineRule="auto"/>
        <w:jc w:val="both"/>
        <w:rPr>
          <w:rFonts w:cs="Arial"/>
          <w:color w:val="000000"/>
        </w:rPr>
      </w:pPr>
      <w:r w:rsidRPr="00E828E9">
        <w:rPr>
          <w:rFonts w:cs="Arial"/>
          <w:lang w:eastAsia="es-ES"/>
        </w:rPr>
        <w:t>Si el contracte és subjecte a regulació harmonitzada, l’anunci de formalització es publicarà, a més, en el Diari Oficial de la Unió Europea.</w:t>
      </w:r>
    </w:p>
    <w:p w14:paraId="48C7A390" w14:textId="77777777" w:rsidR="00526E8E" w:rsidRPr="00E828E9" w:rsidRDefault="00526E8E" w:rsidP="00526E8E">
      <w:pPr>
        <w:tabs>
          <w:tab w:val="left" w:pos="0"/>
          <w:tab w:val="left" w:pos="680"/>
          <w:tab w:val="left" w:pos="1134"/>
          <w:tab w:val="left" w:pos="5040"/>
        </w:tabs>
        <w:spacing w:after="0" w:line="240" w:lineRule="auto"/>
        <w:jc w:val="both"/>
        <w:rPr>
          <w:rFonts w:cs="Arial"/>
          <w:i/>
          <w:color w:val="000000"/>
        </w:rPr>
      </w:pPr>
    </w:p>
    <w:p w14:paraId="2DDAA59A" w14:textId="77777777" w:rsidR="00526E8E" w:rsidRPr="00E828E9" w:rsidRDefault="00526E8E" w:rsidP="00526E8E">
      <w:pPr>
        <w:autoSpaceDE w:val="0"/>
        <w:autoSpaceDN w:val="0"/>
        <w:adjustRightInd w:val="0"/>
        <w:spacing w:after="0" w:line="240" w:lineRule="auto"/>
        <w:jc w:val="both"/>
        <w:rPr>
          <w:rFonts w:cs="Arial"/>
          <w:lang w:eastAsia="es-ES"/>
        </w:rPr>
      </w:pPr>
      <w:r w:rsidRPr="00E828E9">
        <w:rPr>
          <w:rFonts w:cs="Arial"/>
          <w:b/>
          <w:lang w:eastAsia="es-ES"/>
        </w:rPr>
        <w:t xml:space="preserve">19.8 </w:t>
      </w:r>
      <w:r w:rsidRPr="00E828E9">
        <w:rPr>
          <w:rFonts w:cs="Arial"/>
          <w:lang w:eastAsia="es-ES"/>
        </w:rPr>
        <w:t xml:space="preserve">Un cop formalitzat el contracte, es comunicarà al Registre Públic de Contractes de la Generalitat de Catalunya, per a la seva inscripció, les dades bàsiques, entre les quals figuraran la identitat de l’empresa adjudicatària, l’import d’adjudicació del contracte, juntament amb el desglossament </w:t>
      </w:r>
      <w:r w:rsidRPr="00E828E9">
        <w:rPr>
          <w:rFonts w:cs="Arial"/>
          <w:lang w:eastAsia="es-ES"/>
        </w:rPr>
        <w:lastRenderedPageBreak/>
        <w:t>corresponent de l’IVA; i posteriorment, si s’escau, les modificacions, les pròrrogues, les variacions de terminis o de preus, l’import final i l’extinció del contracte.</w:t>
      </w:r>
    </w:p>
    <w:p w14:paraId="380FDA11" w14:textId="77777777" w:rsidR="00526E8E" w:rsidRPr="00E828E9" w:rsidRDefault="00526E8E" w:rsidP="00526E8E">
      <w:pPr>
        <w:autoSpaceDE w:val="0"/>
        <w:autoSpaceDN w:val="0"/>
        <w:adjustRightInd w:val="0"/>
        <w:spacing w:after="0" w:line="240" w:lineRule="auto"/>
        <w:jc w:val="both"/>
        <w:rPr>
          <w:rFonts w:cs="Arial"/>
          <w:lang w:eastAsia="es-ES"/>
        </w:rPr>
      </w:pPr>
    </w:p>
    <w:p w14:paraId="532D7ED7" w14:textId="77777777" w:rsidR="00526E8E" w:rsidRPr="00E828E9" w:rsidRDefault="00526E8E" w:rsidP="00526E8E">
      <w:pPr>
        <w:autoSpaceDE w:val="0"/>
        <w:autoSpaceDN w:val="0"/>
        <w:adjustRightInd w:val="0"/>
        <w:spacing w:after="0" w:line="240" w:lineRule="auto"/>
        <w:jc w:val="both"/>
        <w:rPr>
          <w:rFonts w:cs="Arial"/>
          <w:lang w:eastAsia="es-ES"/>
        </w:rPr>
      </w:pPr>
      <w:r w:rsidRPr="00E828E9">
        <w:rPr>
          <w:rFonts w:cs="Arial"/>
          <w:lang w:eastAsia="es-ES"/>
        </w:rPr>
        <w:t xml:space="preserve">Les dades contractuals comunicades al registre públic de contractes seran d’accés públic, amb les limitacions que imposen les normes sobre protecció de dades, sempre que no tinguin caràcter de confidencials. </w:t>
      </w:r>
    </w:p>
    <w:p w14:paraId="1367CE95" w14:textId="77777777" w:rsidR="00526E8E" w:rsidRPr="00E828E9" w:rsidRDefault="00526E8E" w:rsidP="00526E8E">
      <w:pPr>
        <w:pStyle w:val="Ttol1"/>
        <w:rPr>
          <w:rFonts w:cs="Arial"/>
          <w:sz w:val="22"/>
          <w:szCs w:val="22"/>
        </w:rPr>
      </w:pPr>
    </w:p>
    <w:p w14:paraId="106CE0C1" w14:textId="77777777" w:rsidR="00526E8E" w:rsidRPr="00E828E9" w:rsidRDefault="00526E8E" w:rsidP="00526E8E">
      <w:pPr>
        <w:pStyle w:val="Ttol1"/>
        <w:rPr>
          <w:rFonts w:cs="Arial"/>
          <w:sz w:val="22"/>
          <w:szCs w:val="22"/>
        </w:rPr>
      </w:pPr>
      <w:bookmarkStart w:id="49" w:name="_Toc21500340"/>
      <w:bookmarkStart w:id="50" w:name="_Toc34139679"/>
      <w:r w:rsidRPr="00E828E9">
        <w:rPr>
          <w:rFonts w:cs="Arial"/>
          <w:sz w:val="22"/>
          <w:szCs w:val="22"/>
        </w:rPr>
        <w:t>III. DISPOSICIONS RELATIVES A L’EXECUCIÓ DEL CONTRACTE</w:t>
      </w:r>
      <w:bookmarkEnd w:id="49"/>
      <w:bookmarkEnd w:id="50"/>
      <w:r w:rsidRPr="00E828E9">
        <w:rPr>
          <w:rFonts w:cs="Arial"/>
          <w:sz w:val="22"/>
          <w:szCs w:val="22"/>
        </w:rPr>
        <w:t xml:space="preserve"> </w:t>
      </w:r>
    </w:p>
    <w:p w14:paraId="3BF70F8D" w14:textId="77777777" w:rsidR="00526E8E" w:rsidRPr="00E828E9" w:rsidRDefault="00526E8E" w:rsidP="00526E8E">
      <w:pPr>
        <w:spacing w:after="0" w:line="240" w:lineRule="auto"/>
        <w:jc w:val="both"/>
        <w:rPr>
          <w:rFonts w:cs="Arial"/>
          <w:b/>
          <w:lang w:eastAsia="es-ES"/>
        </w:rPr>
      </w:pPr>
    </w:p>
    <w:p w14:paraId="101C59FC" w14:textId="77777777" w:rsidR="00526E8E" w:rsidRPr="00E828E9" w:rsidRDefault="00526E8E" w:rsidP="00526E8E">
      <w:pPr>
        <w:pStyle w:val="Ttol2"/>
        <w:spacing w:before="0" w:after="0"/>
        <w:jc w:val="both"/>
        <w:rPr>
          <w:rFonts w:ascii="Arial" w:hAnsi="Arial" w:cs="Arial"/>
          <w:i w:val="0"/>
          <w:sz w:val="22"/>
          <w:szCs w:val="22"/>
        </w:rPr>
      </w:pPr>
      <w:bookmarkStart w:id="51" w:name="_Toc21500341"/>
      <w:bookmarkStart w:id="52" w:name="_Toc34139680"/>
      <w:r w:rsidRPr="00E828E9">
        <w:rPr>
          <w:rFonts w:ascii="Arial" w:hAnsi="Arial" w:cs="Arial"/>
          <w:i w:val="0"/>
          <w:sz w:val="22"/>
          <w:szCs w:val="22"/>
        </w:rPr>
        <w:t>Vintena. Condicions especials d’execució</w:t>
      </w:r>
      <w:bookmarkEnd w:id="51"/>
      <w:bookmarkEnd w:id="52"/>
    </w:p>
    <w:p w14:paraId="2AB4D025" w14:textId="77777777" w:rsidR="00526E8E" w:rsidRPr="00E828E9" w:rsidRDefault="00526E8E" w:rsidP="00526E8E">
      <w:pPr>
        <w:spacing w:after="0" w:line="240" w:lineRule="auto"/>
        <w:jc w:val="both"/>
        <w:rPr>
          <w:rFonts w:cs="Arial"/>
          <w:b/>
          <w:lang w:eastAsia="es-ES"/>
        </w:rPr>
      </w:pPr>
    </w:p>
    <w:p w14:paraId="75A1ECBC" w14:textId="77777777" w:rsidR="00526E8E" w:rsidRPr="00E828E9" w:rsidRDefault="00526E8E" w:rsidP="00526E8E">
      <w:pPr>
        <w:spacing w:after="0" w:line="240" w:lineRule="auto"/>
        <w:jc w:val="both"/>
        <w:rPr>
          <w:rFonts w:cs="Arial"/>
          <w:lang w:eastAsia="es-ES"/>
        </w:rPr>
      </w:pPr>
      <w:r w:rsidRPr="00E828E9">
        <w:rPr>
          <w:rFonts w:cs="Arial"/>
          <w:lang w:eastAsia="es-ES"/>
        </w:rPr>
        <w:t>Les condicions especials en relació amb l’execució, d’obligat compliment per part de l’empresa o les empreses contractistes i, si escau, per l’empresa o les empreses subcontractistes, són les que s’estableixen en l’</w:t>
      </w:r>
      <w:r w:rsidRPr="00E828E9">
        <w:rPr>
          <w:rFonts w:cs="Arial"/>
          <w:b/>
          <w:lang w:eastAsia="es-ES"/>
        </w:rPr>
        <w:t>apartat L del quadre de característiques</w:t>
      </w:r>
      <w:r w:rsidRPr="00E828E9">
        <w:rPr>
          <w:rFonts w:cs="Arial"/>
          <w:lang w:eastAsia="es-ES"/>
        </w:rPr>
        <w:t>.</w:t>
      </w:r>
    </w:p>
    <w:p w14:paraId="6003EB92" w14:textId="77777777" w:rsidR="00526E8E" w:rsidRPr="00E828E9" w:rsidRDefault="00526E8E" w:rsidP="00526E8E">
      <w:pPr>
        <w:spacing w:after="0" w:line="240" w:lineRule="auto"/>
        <w:jc w:val="both"/>
        <w:rPr>
          <w:rFonts w:cs="Arial"/>
          <w:i/>
          <w:lang w:eastAsia="es-ES"/>
        </w:rPr>
      </w:pPr>
    </w:p>
    <w:p w14:paraId="117122DF" w14:textId="77777777" w:rsidR="00526E8E" w:rsidRPr="00E828E9" w:rsidRDefault="00526E8E" w:rsidP="00526E8E">
      <w:pPr>
        <w:pStyle w:val="Ttol2"/>
        <w:spacing w:before="0" w:after="0"/>
        <w:jc w:val="both"/>
        <w:rPr>
          <w:rFonts w:ascii="Arial" w:hAnsi="Arial" w:cs="Arial"/>
          <w:i w:val="0"/>
          <w:sz w:val="22"/>
          <w:szCs w:val="22"/>
        </w:rPr>
      </w:pPr>
      <w:bookmarkStart w:id="53" w:name="_Toc21500342"/>
      <w:bookmarkStart w:id="54" w:name="_Toc34139681"/>
      <w:r w:rsidRPr="00E828E9">
        <w:rPr>
          <w:rFonts w:ascii="Arial" w:hAnsi="Arial" w:cs="Arial"/>
          <w:i w:val="0"/>
          <w:sz w:val="22"/>
          <w:szCs w:val="22"/>
        </w:rPr>
        <w:t>Vint-i-unena. Execució i supervisió dels serveis</w:t>
      </w:r>
      <w:bookmarkEnd w:id="53"/>
      <w:bookmarkEnd w:id="54"/>
    </w:p>
    <w:p w14:paraId="3C538EE4" w14:textId="77777777" w:rsidR="00526E8E" w:rsidRPr="00E828E9" w:rsidRDefault="00526E8E" w:rsidP="00526E8E">
      <w:pPr>
        <w:spacing w:after="0" w:line="240" w:lineRule="auto"/>
        <w:jc w:val="both"/>
        <w:rPr>
          <w:rFonts w:cs="Arial"/>
          <w:lang w:eastAsia="es-ES"/>
        </w:rPr>
      </w:pPr>
    </w:p>
    <w:p w14:paraId="6C9D9E69" w14:textId="77777777" w:rsidR="00526E8E" w:rsidRPr="00E828E9" w:rsidRDefault="00526E8E" w:rsidP="00526E8E">
      <w:pPr>
        <w:spacing w:after="0" w:line="240" w:lineRule="auto"/>
        <w:jc w:val="both"/>
        <w:rPr>
          <w:rFonts w:cs="Arial"/>
          <w:lang w:eastAsia="es-ES"/>
        </w:rPr>
      </w:pPr>
      <w:r w:rsidRPr="00E828E9">
        <w:rPr>
          <w:rFonts w:cs="Arial"/>
          <w:lang w:eastAsia="es-ES"/>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vint-i-quatrena d’aquest plec.</w:t>
      </w:r>
    </w:p>
    <w:p w14:paraId="75D31D53" w14:textId="77777777" w:rsidR="00526E8E" w:rsidRPr="00E828E9" w:rsidRDefault="00526E8E" w:rsidP="00526E8E">
      <w:pPr>
        <w:spacing w:after="0" w:line="240" w:lineRule="auto"/>
        <w:jc w:val="both"/>
        <w:rPr>
          <w:rFonts w:cs="Arial"/>
          <w:lang w:eastAsia="es-ES"/>
        </w:rPr>
      </w:pPr>
    </w:p>
    <w:p w14:paraId="3F18EAAB" w14:textId="77777777" w:rsidR="00526E8E" w:rsidRPr="00E828E9" w:rsidRDefault="00526E8E" w:rsidP="00526E8E">
      <w:pPr>
        <w:pStyle w:val="Ttol2"/>
        <w:spacing w:before="0" w:after="0"/>
        <w:jc w:val="both"/>
        <w:rPr>
          <w:rFonts w:ascii="Arial" w:hAnsi="Arial" w:cs="Arial"/>
          <w:i w:val="0"/>
          <w:sz w:val="22"/>
          <w:szCs w:val="22"/>
        </w:rPr>
      </w:pPr>
      <w:bookmarkStart w:id="55" w:name="_Toc21500343"/>
      <w:bookmarkStart w:id="56" w:name="_Toc34139682"/>
      <w:r w:rsidRPr="00E828E9">
        <w:rPr>
          <w:rFonts w:ascii="Arial" w:hAnsi="Arial" w:cs="Arial"/>
          <w:i w:val="0"/>
          <w:sz w:val="22"/>
          <w:szCs w:val="22"/>
        </w:rPr>
        <w:t>Vint-i-dosena. Programa de treball</w:t>
      </w:r>
      <w:bookmarkEnd w:id="55"/>
      <w:bookmarkEnd w:id="56"/>
    </w:p>
    <w:p w14:paraId="39EF8327" w14:textId="77777777" w:rsidR="00526E8E" w:rsidRPr="00E828E9" w:rsidRDefault="00526E8E" w:rsidP="00526E8E">
      <w:pPr>
        <w:spacing w:after="0" w:line="240" w:lineRule="auto"/>
        <w:jc w:val="both"/>
        <w:rPr>
          <w:rFonts w:cs="Arial"/>
          <w:b/>
          <w:lang w:eastAsia="es-ES"/>
        </w:rPr>
      </w:pPr>
    </w:p>
    <w:p w14:paraId="348751A0" w14:textId="77777777" w:rsidR="00526E8E" w:rsidRPr="00E828E9" w:rsidRDefault="00526E8E" w:rsidP="00526E8E">
      <w:pPr>
        <w:spacing w:after="0" w:line="240" w:lineRule="auto"/>
        <w:jc w:val="both"/>
        <w:rPr>
          <w:rFonts w:cs="Arial"/>
          <w:lang w:eastAsia="es-ES"/>
        </w:rPr>
      </w:pPr>
      <w:r w:rsidRPr="00E828E9">
        <w:rPr>
          <w:rFonts w:cs="Arial"/>
          <w:lang w:eastAsia="es-ES"/>
        </w:rPr>
        <w:t>L’empresa o empreses contractistes estaran obligades a presentar un programa de treball que haurà d’aprovar l’òrgan de contractació quan així es determini en l’</w:t>
      </w:r>
      <w:r w:rsidRPr="00E828E9">
        <w:rPr>
          <w:rFonts w:cs="Arial"/>
          <w:b/>
          <w:lang w:eastAsia="es-ES"/>
        </w:rPr>
        <w:t>apartat U del quadre de característiques</w:t>
      </w:r>
      <w:r w:rsidRPr="00E828E9">
        <w:rPr>
          <w:rFonts w:cs="Arial"/>
          <w:lang w:eastAsia="es-ES"/>
        </w:rPr>
        <w:t xml:space="preserve"> i, en tot cas, en els serveis que siguin de tracte successiu.</w:t>
      </w:r>
    </w:p>
    <w:p w14:paraId="46533487" w14:textId="77777777" w:rsidR="00526E8E" w:rsidRPr="00E828E9" w:rsidRDefault="00526E8E" w:rsidP="00526E8E">
      <w:pPr>
        <w:spacing w:after="0" w:line="240" w:lineRule="auto"/>
        <w:jc w:val="both"/>
        <w:rPr>
          <w:rFonts w:cs="Arial"/>
          <w:b/>
          <w:lang w:eastAsia="es-ES"/>
        </w:rPr>
      </w:pPr>
    </w:p>
    <w:p w14:paraId="0112EAE0" w14:textId="77777777" w:rsidR="00526E8E" w:rsidRPr="00E828E9" w:rsidRDefault="00526E8E" w:rsidP="00526E8E">
      <w:pPr>
        <w:pStyle w:val="Ttol2"/>
        <w:spacing w:before="0" w:after="0"/>
        <w:jc w:val="both"/>
        <w:rPr>
          <w:rFonts w:ascii="Arial" w:hAnsi="Arial" w:cs="Arial"/>
          <w:i w:val="0"/>
          <w:sz w:val="22"/>
          <w:szCs w:val="22"/>
        </w:rPr>
      </w:pPr>
      <w:bookmarkStart w:id="57" w:name="_Toc21500344"/>
      <w:bookmarkStart w:id="58" w:name="_Toc34139683"/>
      <w:r w:rsidRPr="00E828E9">
        <w:rPr>
          <w:rFonts w:ascii="Arial" w:hAnsi="Arial" w:cs="Arial"/>
          <w:i w:val="0"/>
          <w:sz w:val="22"/>
          <w:szCs w:val="22"/>
        </w:rPr>
        <w:t>Vint-i-tresena. Compliment de terminis i correcta execució del contracte</w:t>
      </w:r>
      <w:bookmarkEnd w:id="57"/>
      <w:bookmarkEnd w:id="58"/>
    </w:p>
    <w:p w14:paraId="4DC93FF5" w14:textId="77777777" w:rsidR="00526E8E" w:rsidRPr="00E828E9" w:rsidRDefault="00526E8E" w:rsidP="00526E8E">
      <w:pPr>
        <w:spacing w:after="0" w:line="240" w:lineRule="auto"/>
        <w:jc w:val="both"/>
        <w:rPr>
          <w:rFonts w:cs="Arial"/>
          <w:lang w:eastAsia="es-ES"/>
        </w:rPr>
      </w:pPr>
    </w:p>
    <w:p w14:paraId="3CA776C4" w14:textId="77777777" w:rsidR="00526E8E" w:rsidRPr="00E828E9" w:rsidRDefault="00526E8E" w:rsidP="00526E8E">
      <w:pPr>
        <w:spacing w:after="0" w:line="240" w:lineRule="auto"/>
        <w:jc w:val="both"/>
        <w:rPr>
          <w:rFonts w:cs="Arial"/>
          <w:i/>
          <w:lang w:eastAsia="es-ES"/>
        </w:rPr>
      </w:pPr>
      <w:r w:rsidRPr="00E828E9">
        <w:rPr>
          <w:rFonts w:cs="Arial"/>
          <w:b/>
          <w:lang w:eastAsia="es-ES"/>
        </w:rPr>
        <w:t xml:space="preserve">23.1 </w:t>
      </w:r>
      <w:r w:rsidRPr="00E828E9">
        <w:rPr>
          <w:rFonts w:cs="Arial"/>
          <w:lang w:eastAsia="es-ES"/>
        </w:rPr>
        <w:t>L’empresa contractista està obligada a complir el termini total d’execució del contracte i els terminis parcials fixats, si s’escau, en el programa de treball.</w:t>
      </w:r>
    </w:p>
    <w:p w14:paraId="7F841D8F" w14:textId="77777777" w:rsidR="00526E8E" w:rsidRPr="00E828E9" w:rsidRDefault="00526E8E" w:rsidP="00526E8E">
      <w:pPr>
        <w:spacing w:after="0" w:line="240" w:lineRule="auto"/>
        <w:jc w:val="both"/>
        <w:rPr>
          <w:rFonts w:cs="Arial"/>
          <w:i/>
          <w:lang w:eastAsia="es-ES"/>
        </w:rPr>
      </w:pPr>
    </w:p>
    <w:p w14:paraId="0A6EE76C" w14:textId="77777777" w:rsidR="00526E8E" w:rsidRPr="00E828E9" w:rsidRDefault="00526E8E" w:rsidP="00526E8E">
      <w:pPr>
        <w:spacing w:after="0" w:line="240" w:lineRule="auto"/>
        <w:jc w:val="both"/>
        <w:rPr>
          <w:rFonts w:cs="Arial"/>
          <w:lang w:eastAsia="es-ES"/>
        </w:rPr>
      </w:pPr>
      <w:r w:rsidRPr="00E828E9">
        <w:rPr>
          <w:rFonts w:cs="Arial"/>
          <w:b/>
          <w:lang w:eastAsia="es-ES"/>
        </w:rPr>
        <w:t>23.2</w:t>
      </w:r>
      <w:r w:rsidRPr="00E828E9">
        <w:rPr>
          <w:rFonts w:cs="Arial"/>
          <w:lang w:eastAsia="es-ES"/>
        </w:rPr>
        <w:t xml:space="preserve"> Si l’empresa contractista incorregués en demora respecte del compliment dels terminis total o parcials, per causes que li siguin imputables, l’Administració podrà optar, ateses les circumstàncies del cas, per la resolució del contracte amb pèrdua de la garantia o per la imposició de les penalitats, en la forma i condicions establertes en els articles 193 i 194 de la LCSP.</w:t>
      </w:r>
    </w:p>
    <w:p w14:paraId="5BB0C012" w14:textId="77777777" w:rsidR="00526E8E" w:rsidRPr="00E828E9" w:rsidRDefault="00526E8E" w:rsidP="00526E8E">
      <w:pPr>
        <w:spacing w:after="0" w:line="240" w:lineRule="auto"/>
        <w:jc w:val="both"/>
        <w:rPr>
          <w:rFonts w:cs="Arial"/>
          <w:lang w:eastAsia="es-ES"/>
        </w:rPr>
      </w:pPr>
    </w:p>
    <w:p w14:paraId="26C56854" w14:textId="77777777" w:rsidR="00526E8E" w:rsidRPr="00E828E9" w:rsidRDefault="00526E8E" w:rsidP="00526E8E">
      <w:pPr>
        <w:spacing w:after="0" w:line="240" w:lineRule="auto"/>
        <w:jc w:val="both"/>
        <w:rPr>
          <w:rFonts w:cs="Arial"/>
          <w:lang w:eastAsia="es-ES"/>
        </w:rPr>
      </w:pPr>
      <w:r w:rsidRPr="00E828E9">
        <w:rPr>
          <w:rFonts w:cs="Arial"/>
          <w:lang w:eastAsia="es-ES"/>
        </w:rPr>
        <w:t>L’Administració tindrà la mateixa facultat si l’empresa contractista incompleix parcialment, per causes imputables que li siguin imputables, l’execució de les prestacions definides en el contracte.</w:t>
      </w:r>
    </w:p>
    <w:p w14:paraId="7E4026AB" w14:textId="77777777" w:rsidR="00526E8E" w:rsidRPr="00E828E9" w:rsidRDefault="00526E8E" w:rsidP="00526E8E">
      <w:pPr>
        <w:spacing w:after="0" w:line="240" w:lineRule="auto"/>
        <w:jc w:val="both"/>
        <w:rPr>
          <w:rFonts w:cs="Arial"/>
          <w:lang w:eastAsia="es-ES"/>
        </w:rPr>
      </w:pPr>
    </w:p>
    <w:p w14:paraId="7E186B3F" w14:textId="77777777" w:rsidR="00526E8E" w:rsidRPr="00E828E9" w:rsidRDefault="00526E8E" w:rsidP="00526E8E">
      <w:pPr>
        <w:spacing w:after="0" w:line="240" w:lineRule="auto"/>
        <w:jc w:val="both"/>
        <w:rPr>
          <w:rFonts w:cs="Arial"/>
          <w:lang w:eastAsia="es-ES"/>
        </w:rPr>
      </w:pPr>
      <w:r w:rsidRPr="00E828E9">
        <w:rPr>
          <w:rFonts w:cs="Arial"/>
          <w:lang w:eastAsia="es-ES"/>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p>
    <w:p w14:paraId="09D75D48" w14:textId="77777777" w:rsidR="00526E8E" w:rsidRPr="00E828E9" w:rsidRDefault="00526E8E" w:rsidP="00526E8E">
      <w:pPr>
        <w:spacing w:after="0" w:line="240" w:lineRule="auto"/>
        <w:jc w:val="both"/>
        <w:rPr>
          <w:rFonts w:cs="Arial"/>
          <w:lang w:eastAsia="es-ES"/>
        </w:rPr>
      </w:pPr>
    </w:p>
    <w:p w14:paraId="26223D58" w14:textId="77777777" w:rsidR="00526E8E" w:rsidRPr="00E828E9" w:rsidRDefault="00526E8E" w:rsidP="00526E8E">
      <w:pPr>
        <w:spacing w:after="0" w:line="240" w:lineRule="auto"/>
        <w:jc w:val="both"/>
        <w:rPr>
          <w:rFonts w:cs="Arial"/>
          <w:lang w:eastAsia="es-ES"/>
        </w:rPr>
      </w:pPr>
      <w:r w:rsidRPr="00E828E9">
        <w:rPr>
          <w:rFonts w:cs="Arial"/>
          <w:lang w:eastAsia="es-ES"/>
        </w:rPr>
        <w:t>En tot cas, la constitució en demora de l’empresa contractista no requerirà intimació prèvia per part de l’Administració.</w:t>
      </w:r>
    </w:p>
    <w:p w14:paraId="0A981690" w14:textId="77777777" w:rsidR="00526E8E" w:rsidRPr="00E828E9" w:rsidRDefault="00526E8E" w:rsidP="00526E8E">
      <w:pPr>
        <w:spacing w:after="0" w:line="240" w:lineRule="auto"/>
        <w:jc w:val="both"/>
        <w:rPr>
          <w:rFonts w:cs="Arial"/>
          <w:i/>
          <w:lang w:eastAsia="es-ES"/>
        </w:rPr>
      </w:pPr>
    </w:p>
    <w:p w14:paraId="07A651A1" w14:textId="77777777" w:rsidR="00526E8E" w:rsidRPr="00E828E9" w:rsidRDefault="00526E8E" w:rsidP="00526E8E">
      <w:pPr>
        <w:spacing w:after="0" w:line="240" w:lineRule="auto"/>
        <w:jc w:val="both"/>
        <w:rPr>
          <w:rFonts w:cs="Arial"/>
          <w:lang w:eastAsia="es-ES"/>
        </w:rPr>
      </w:pPr>
      <w:r w:rsidRPr="00E828E9">
        <w:rPr>
          <w:rFonts w:cs="Arial"/>
          <w:b/>
          <w:lang w:eastAsia="es-ES"/>
        </w:rPr>
        <w:t>23.3</w:t>
      </w:r>
      <w:r w:rsidRPr="00E828E9">
        <w:rPr>
          <w:rFonts w:cs="Arial"/>
          <w:lang w:eastAsia="es-ES"/>
        </w:rPr>
        <w:t xml:space="preserve"> En cas de compliment defectuós de la prestació objecte del contracte o d’incompliment dels compromisos assumits per l’empresa o les empreses contractistes o de les condicions especials </w:t>
      </w:r>
      <w:r w:rsidRPr="00E828E9">
        <w:rPr>
          <w:rFonts w:cs="Arial"/>
          <w:lang w:eastAsia="es-ES"/>
        </w:rPr>
        <w:lastRenderedPageBreak/>
        <w:t xml:space="preserve">d’execució establertes en la clàusula vintena d’aquest plec es podrà acordar la imposició de les penalitats que s’indiquen a </w:t>
      </w:r>
      <w:r w:rsidRPr="00E828E9">
        <w:rPr>
          <w:rFonts w:cs="Arial"/>
          <w:b/>
          <w:lang w:eastAsia="es-ES"/>
        </w:rPr>
        <w:t>l’apartat M</w:t>
      </w:r>
      <w:r w:rsidRPr="00E828E9">
        <w:rPr>
          <w:rFonts w:cs="Arial"/>
          <w:lang w:eastAsia="es-ES"/>
        </w:rPr>
        <w:t xml:space="preserve"> del quadre de característiques.</w:t>
      </w:r>
    </w:p>
    <w:p w14:paraId="129653A0" w14:textId="77777777" w:rsidR="00526E8E" w:rsidRPr="00E828E9" w:rsidRDefault="00526E8E" w:rsidP="00526E8E">
      <w:pPr>
        <w:spacing w:after="0" w:line="240" w:lineRule="auto"/>
        <w:jc w:val="both"/>
        <w:rPr>
          <w:rFonts w:cs="Arial"/>
          <w:i/>
          <w:lang w:eastAsia="es-ES"/>
        </w:rPr>
      </w:pPr>
    </w:p>
    <w:p w14:paraId="2C12D534" w14:textId="77777777" w:rsidR="00526E8E" w:rsidRPr="00E828E9" w:rsidRDefault="00526E8E" w:rsidP="00526E8E">
      <w:pPr>
        <w:spacing w:after="0" w:line="240" w:lineRule="auto"/>
        <w:jc w:val="both"/>
        <w:rPr>
          <w:rFonts w:cs="Arial"/>
          <w:lang w:eastAsia="es-ES"/>
        </w:rPr>
      </w:pPr>
      <w:r w:rsidRPr="00E828E9">
        <w:rPr>
          <w:rFonts w:cs="Arial"/>
          <w:b/>
          <w:lang w:eastAsia="es-ES"/>
        </w:rPr>
        <w:t>23.4</w:t>
      </w:r>
      <w:r w:rsidRPr="00E828E9">
        <w:rPr>
          <w:rFonts w:cs="Arial"/>
          <w:lang w:eastAsia="es-ES"/>
        </w:rPr>
        <w:t xml:space="preserve"> En cas d’incompliment de l’obligació de l’empresa contractista de remetre relació detallada de subcontractistes o subministradors i justificant de compliment dels pagaments, prevista en la clàusula trenta-quatrena d’aquest plec, es podran imposar les penalitats, de les quals respondrà la garantia definitiva, que s’indiquen a </w:t>
      </w:r>
      <w:r w:rsidRPr="00E828E9">
        <w:rPr>
          <w:rFonts w:cs="Arial"/>
          <w:b/>
          <w:lang w:eastAsia="es-ES"/>
        </w:rPr>
        <w:t>l’apartat M</w:t>
      </w:r>
      <w:r w:rsidRPr="00E828E9">
        <w:rPr>
          <w:rFonts w:cs="Arial"/>
          <w:lang w:eastAsia="es-ES"/>
        </w:rPr>
        <w:t xml:space="preserve"> del quadre de característiques.</w:t>
      </w:r>
    </w:p>
    <w:p w14:paraId="6989E895" w14:textId="77777777" w:rsidR="00526E8E" w:rsidRPr="00E828E9" w:rsidRDefault="00526E8E" w:rsidP="00526E8E">
      <w:pPr>
        <w:spacing w:after="0" w:line="240" w:lineRule="auto"/>
        <w:jc w:val="both"/>
        <w:rPr>
          <w:rFonts w:cs="Arial"/>
          <w:b/>
          <w:color w:val="FF0000"/>
          <w:lang w:eastAsia="es-ES"/>
        </w:rPr>
      </w:pPr>
    </w:p>
    <w:p w14:paraId="6AAC7AE9" w14:textId="77777777" w:rsidR="00526E8E" w:rsidRPr="00E828E9" w:rsidRDefault="00526E8E" w:rsidP="00526E8E">
      <w:pPr>
        <w:spacing w:after="0" w:line="240" w:lineRule="auto"/>
        <w:jc w:val="both"/>
        <w:rPr>
          <w:rFonts w:cs="Arial"/>
          <w:lang w:eastAsia="es-ES"/>
        </w:rPr>
      </w:pPr>
      <w:r w:rsidRPr="00E828E9">
        <w:rPr>
          <w:rFonts w:cs="Arial"/>
          <w:b/>
          <w:lang w:eastAsia="es-ES"/>
        </w:rPr>
        <w:t>23.5</w:t>
      </w:r>
      <w:r w:rsidRPr="00E828E9">
        <w:rPr>
          <w:rFonts w:cs="Arial"/>
          <w:lang w:eastAsia="es-ES"/>
        </w:rPr>
        <w:t xml:space="preserve"> Els imports de les penalitats que s’imposin es faran efectius mitjançant la deducció de les quantitats que, en concepte de pagament total o parcial, s’hagin d’abonar a l’empresa contractista o sobre la garantia que, si s’escau, s’hagués constituït, quan no es puguin deduir dels pagaments esmentats.</w:t>
      </w:r>
    </w:p>
    <w:p w14:paraId="75F4343A" w14:textId="77777777" w:rsidR="00526E8E" w:rsidRPr="00E828E9" w:rsidRDefault="00526E8E" w:rsidP="00526E8E">
      <w:pPr>
        <w:spacing w:after="0" w:line="240" w:lineRule="auto"/>
        <w:jc w:val="both"/>
        <w:rPr>
          <w:rFonts w:cs="Arial"/>
          <w:b/>
          <w:lang w:eastAsia="es-ES"/>
        </w:rPr>
      </w:pPr>
    </w:p>
    <w:p w14:paraId="34849161" w14:textId="77777777" w:rsidR="00526E8E" w:rsidRPr="00E828E9" w:rsidRDefault="00526E8E" w:rsidP="00526E8E">
      <w:pPr>
        <w:pStyle w:val="Ttol2"/>
        <w:spacing w:before="0" w:after="0"/>
        <w:jc w:val="both"/>
        <w:rPr>
          <w:rFonts w:ascii="Arial" w:hAnsi="Arial" w:cs="Arial"/>
          <w:i w:val="0"/>
          <w:sz w:val="22"/>
          <w:szCs w:val="22"/>
        </w:rPr>
      </w:pPr>
      <w:bookmarkStart w:id="59" w:name="_Toc21500345"/>
      <w:bookmarkStart w:id="60" w:name="_Toc34139684"/>
      <w:r w:rsidRPr="00E828E9">
        <w:rPr>
          <w:rFonts w:ascii="Arial" w:hAnsi="Arial" w:cs="Arial"/>
          <w:i w:val="0"/>
          <w:sz w:val="22"/>
          <w:szCs w:val="22"/>
        </w:rPr>
        <w:t>Vint-i-quatrena. Persona responsable del contracte</w:t>
      </w:r>
      <w:bookmarkEnd w:id="59"/>
      <w:bookmarkEnd w:id="60"/>
    </w:p>
    <w:p w14:paraId="5CC9F6E6" w14:textId="77777777" w:rsidR="00526E8E" w:rsidRPr="00E828E9" w:rsidRDefault="00526E8E" w:rsidP="00526E8E">
      <w:pPr>
        <w:spacing w:after="0" w:line="240" w:lineRule="auto"/>
        <w:jc w:val="both"/>
        <w:rPr>
          <w:rFonts w:cs="Arial"/>
          <w:b/>
          <w:lang w:eastAsia="es-ES"/>
        </w:rPr>
      </w:pPr>
    </w:p>
    <w:p w14:paraId="4B11CC64" w14:textId="77777777" w:rsidR="00526E8E" w:rsidRPr="00E828E9" w:rsidRDefault="00526E8E" w:rsidP="00526E8E">
      <w:pPr>
        <w:tabs>
          <w:tab w:val="left" w:pos="1440"/>
          <w:tab w:val="left" w:pos="1800"/>
          <w:tab w:val="left" w:pos="2340"/>
        </w:tabs>
        <w:spacing w:after="0" w:line="240" w:lineRule="auto"/>
        <w:jc w:val="both"/>
        <w:rPr>
          <w:rFonts w:cs="Arial"/>
          <w:lang w:eastAsia="en-US"/>
        </w:rPr>
      </w:pPr>
      <w:r w:rsidRPr="00E828E9">
        <w:rPr>
          <w:rFonts w:cs="Arial"/>
          <w:lang w:eastAsia="en-US"/>
        </w:rPr>
        <w:t xml:space="preserve">Amb independència de la unitat encarregada del seguiment i l’execució ordinària del contracte es designarà, en </w:t>
      </w:r>
      <w:r w:rsidRPr="00E828E9">
        <w:rPr>
          <w:rFonts w:cs="Arial"/>
          <w:b/>
          <w:lang w:eastAsia="en-US"/>
        </w:rPr>
        <w:t>l’apartat S</w:t>
      </w:r>
      <w:r w:rsidRPr="00E828E9">
        <w:rPr>
          <w:rFonts w:cs="Arial"/>
          <w:lang w:eastAsia="en-US"/>
        </w:rPr>
        <w:t xml:space="preserve"> una persona responsable del contracte que exercirà les funcions següents:</w:t>
      </w:r>
    </w:p>
    <w:p w14:paraId="04DAF551" w14:textId="77777777" w:rsidR="00526E8E" w:rsidRPr="00E828E9" w:rsidRDefault="00526E8E" w:rsidP="00526E8E">
      <w:pPr>
        <w:tabs>
          <w:tab w:val="left" w:pos="1440"/>
          <w:tab w:val="left" w:pos="1800"/>
          <w:tab w:val="left" w:pos="2340"/>
        </w:tabs>
        <w:spacing w:after="0" w:line="240" w:lineRule="auto"/>
        <w:jc w:val="both"/>
        <w:rPr>
          <w:rFonts w:cs="Arial"/>
          <w:lang w:eastAsia="en-US"/>
        </w:rPr>
      </w:pPr>
    </w:p>
    <w:p w14:paraId="5F01E7DC" w14:textId="77777777" w:rsidR="00526E8E" w:rsidRPr="00E828E9" w:rsidRDefault="00526E8E" w:rsidP="00526E8E">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828E9">
        <w:rPr>
          <w:rFonts w:ascii="Arial" w:hAnsi="Arial" w:cs="Arial"/>
          <w:sz w:val="22"/>
          <w:szCs w:val="22"/>
          <w:lang w:eastAsia="en-US"/>
        </w:rPr>
        <w:t>Supervisar l’execució del contracte i prendre les decisions i dictar les instruccions necessàries per assegurar la correcta realització de la prestació, sempre dins de les facultats que li atorgui l’òrgan de contractació.</w:t>
      </w:r>
    </w:p>
    <w:p w14:paraId="6728CF0B" w14:textId="77777777" w:rsidR="00526E8E" w:rsidRPr="00E828E9" w:rsidRDefault="00526E8E" w:rsidP="00526E8E">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828E9">
        <w:rPr>
          <w:rFonts w:ascii="Arial" w:hAnsi="Arial" w:cs="Arial"/>
          <w:sz w:val="22"/>
          <w:szCs w:val="22"/>
          <w:lang w:eastAsia="en-US"/>
        </w:rPr>
        <w:t>Adoptar la proposta sobre la imposició de penalitats.</w:t>
      </w:r>
    </w:p>
    <w:p w14:paraId="239BB6F5" w14:textId="77777777" w:rsidR="00526E8E" w:rsidRPr="00E828E9" w:rsidRDefault="00526E8E" w:rsidP="00526E8E">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828E9">
        <w:rPr>
          <w:rFonts w:ascii="Arial" w:hAnsi="Arial" w:cs="Arial"/>
          <w:sz w:val="22"/>
          <w:szCs w:val="22"/>
          <w:lang w:eastAsia="en-US"/>
        </w:rPr>
        <w:t>Emetre un informe on determini si el retard en l’execució és produït per motius imputables al contractista.</w:t>
      </w:r>
    </w:p>
    <w:p w14:paraId="27C6A64E" w14:textId="77777777" w:rsidR="00526E8E" w:rsidRPr="00E828E9" w:rsidRDefault="00526E8E" w:rsidP="00526E8E">
      <w:pPr>
        <w:tabs>
          <w:tab w:val="left" w:pos="1440"/>
          <w:tab w:val="left" w:pos="1800"/>
          <w:tab w:val="left" w:pos="2340"/>
        </w:tabs>
        <w:spacing w:after="0" w:line="240" w:lineRule="auto"/>
        <w:jc w:val="both"/>
        <w:rPr>
          <w:rFonts w:cs="Arial"/>
          <w:lang w:eastAsia="en-US"/>
        </w:rPr>
      </w:pPr>
    </w:p>
    <w:p w14:paraId="0AE6B4E3" w14:textId="77777777" w:rsidR="00526E8E" w:rsidRPr="00E828E9" w:rsidRDefault="00526E8E" w:rsidP="00526E8E">
      <w:pPr>
        <w:tabs>
          <w:tab w:val="left" w:pos="1440"/>
          <w:tab w:val="left" w:pos="1800"/>
          <w:tab w:val="left" w:pos="2340"/>
        </w:tabs>
        <w:spacing w:after="0" w:line="240" w:lineRule="auto"/>
        <w:jc w:val="both"/>
        <w:rPr>
          <w:rFonts w:cs="Arial"/>
          <w:lang w:eastAsia="en-US"/>
        </w:rPr>
      </w:pPr>
      <w:r w:rsidRPr="00E828E9">
        <w:rPr>
          <w:rFonts w:cs="Arial"/>
          <w:lang w:eastAsia="en-US"/>
        </w:rPr>
        <w:t>En els contractes de serveis que impliquin el desenvolupament o manteniment d’aplicacions informàtiques, l’objecte dels quals es defineixi per referència a components de prestació del servei, el responsable del contracte haurà d’adoptar les mesures a què es refereix l’article 308.3 de la LCSP.</w:t>
      </w:r>
    </w:p>
    <w:p w14:paraId="4FB624EE" w14:textId="77777777" w:rsidR="00526E8E" w:rsidRPr="00E828E9" w:rsidRDefault="00526E8E" w:rsidP="00526E8E">
      <w:pPr>
        <w:tabs>
          <w:tab w:val="left" w:pos="1440"/>
          <w:tab w:val="left" w:pos="1800"/>
          <w:tab w:val="left" w:pos="2340"/>
        </w:tabs>
        <w:spacing w:after="0" w:line="240" w:lineRule="auto"/>
        <w:jc w:val="both"/>
        <w:rPr>
          <w:rFonts w:cs="Arial"/>
          <w:lang w:eastAsia="en-US"/>
        </w:rPr>
      </w:pPr>
    </w:p>
    <w:p w14:paraId="19B3AEB5" w14:textId="77777777" w:rsidR="00526E8E" w:rsidRPr="00E828E9" w:rsidRDefault="00526E8E" w:rsidP="00526E8E">
      <w:pPr>
        <w:tabs>
          <w:tab w:val="left" w:pos="1440"/>
          <w:tab w:val="left" w:pos="1800"/>
          <w:tab w:val="left" w:pos="2340"/>
        </w:tabs>
        <w:spacing w:after="0" w:line="240" w:lineRule="auto"/>
        <w:jc w:val="both"/>
        <w:rPr>
          <w:rFonts w:cs="Arial"/>
          <w:lang w:eastAsia="en-US"/>
        </w:rPr>
      </w:pPr>
      <w:r w:rsidRPr="00E828E9">
        <w:rPr>
          <w:rFonts w:cs="Arial"/>
          <w:lang w:eastAsia="en-US"/>
        </w:rPr>
        <w:t>Les instruccions donades per la persona responsable del contracte configuren les obligacions d’execució del contracte juntament amb el seu clausulat i els plecs.</w:t>
      </w:r>
    </w:p>
    <w:p w14:paraId="1D420CFA" w14:textId="77777777" w:rsidR="00526E8E" w:rsidRPr="00E828E9" w:rsidRDefault="00526E8E" w:rsidP="00526E8E">
      <w:pPr>
        <w:spacing w:after="0" w:line="240" w:lineRule="auto"/>
        <w:jc w:val="both"/>
        <w:rPr>
          <w:rFonts w:cs="Arial"/>
          <w:b/>
          <w:lang w:eastAsia="es-ES"/>
        </w:rPr>
      </w:pPr>
      <w:r w:rsidRPr="00E828E9">
        <w:rPr>
          <w:rFonts w:cs="Arial"/>
          <w:lang w:eastAsia="en-US"/>
        </w:rPr>
        <w:t xml:space="preserve"> </w:t>
      </w:r>
    </w:p>
    <w:p w14:paraId="09F8A7A5" w14:textId="77777777" w:rsidR="00526E8E" w:rsidRPr="00E828E9" w:rsidRDefault="00526E8E" w:rsidP="00526E8E">
      <w:pPr>
        <w:spacing w:after="0" w:line="240" w:lineRule="auto"/>
        <w:jc w:val="both"/>
        <w:rPr>
          <w:rFonts w:cs="Arial"/>
          <w:color w:val="FF0000"/>
          <w:lang w:eastAsia="es-ES"/>
        </w:rPr>
      </w:pPr>
      <w:r w:rsidRPr="00E828E9">
        <w:rPr>
          <w:rFonts w:cs="Arial"/>
          <w:lang w:eastAsia="en-US"/>
        </w:rPr>
        <w:t>El responsable del contracte pot ser una persona física o jurídica vinculada a l’Administració contractant o aliena a aquesta. El seguiment del contracte també es podrà encomanar a vàries persones perquè realitzin les funcions de forma conjunta.</w:t>
      </w:r>
      <w:r w:rsidRPr="00E828E9">
        <w:rPr>
          <w:rFonts w:cs="Arial"/>
          <w:color w:val="FF0000"/>
          <w:lang w:eastAsia="es-ES"/>
        </w:rPr>
        <w:t xml:space="preserve"> </w:t>
      </w:r>
    </w:p>
    <w:p w14:paraId="234409BC" w14:textId="77777777" w:rsidR="00526E8E" w:rsidRPr="00E828E9" w:rsidRDefault="00526E8E" w:rsidP="00526E8E">
      <w:pPr>
        <w:spacing w:after="0" w:line="240" w:lineRule="auto"/>
        <w:jc w:val="both"/>
        <w:rPr>
          <w:rFonts w:cs="Arial"/>
          <w:color w:val="FF0000"/>
          <w:lang w:eastAsia="es-ES"/>
        </w:rPr>
      </w:pPr>
    </w:p>
    <w:p w14:paraId="04362BE5" w14:textId="77777777" w:rsidR="00526E8E" w:rsidRPr="00E828E9" w:rsidRDefault="00526E8E" w:rsidP="00526E8E">
      <w:pPr>
        <w:pStyle w:val="Ttol2"/>
        <w:spacing w:before="0" w:after="0"/>
        <w:jc w:val="both"/>
        <w:rPr>
          <w:rFonts w:ascii="Arial" w:hAnsi="Arial" w:cs="Arial"/>
          <w:i w:val="0"/>
          <w:sz w:val="22"/>
          <w:szCs w:val="22"/>
        </w:rPr>
      </w:pPr>
      <w:bookmarkStart w:id="61" w:name="_Toc21500346"/>
      <w:bookmarkStart w:id="62" w:name="_Toc34139685"/>
      <w:r w:rsidRPr="00E828E9">
        <w:rPr>
          <w:rFonts w:ascii="Arial" w:hAnsi="Arial" w:cs="Arial"/>
          <w:i w:val="0"/>
          <w:sz w:val="22"/>
          <w:szCs w:val="22"/>
        </w:rPr>
        <w:t>Vint-i-cinquena. Resolució d’incidències</w:t>
      </w:r>
      <w:bookmarkEnd w:id="61"/>
      <w:bookmarkEnd w:id="62"/>
    </w:p>
    <w:p w14:paraId="2D3EA551" w14:textId="77777777" w:rsidR="00526E8E" w:rsidRPr="00E828E9" w:rsidRDefault="00526E8E" w:rsidP="00526E8E">
      <w:pPr>
        <w:spacing w:after="0" w:line="240" w:lineRule="auto"/>
        <w:jc w:val="both"/>
        <w:rPr>
          <w:rFonts w:cs="Arial"/>
          <w:lang w:eastAsia="es-ES"/>
        </w:rPr>
      </w:pPr>
    </w:p>
    <w:p w14:paraId="5758E5F2" w14:textId="77777777" w:rsidR="00526E8E" w:rsidRPr="00E828E9" w:rsidRDefault="00526E8E" w:rsidP="00526E8E">
      <w:pPr>
        <w:spacing w:after="0" w:line="240" w:lineRule="auto"/>
        <w:jc w:val="both"/>
        <w:rPr>
          <w:rFonts w:cs="Arial"/>
          <w:lang w:eastAsia="es-ES"/>
        </w:rPr>
      </w:pPr>
      <w:r w:rsidRPr="00E828E9">
        <w:rPr>
          <w:rFonts w:cs="Arial"/>
          <w:lang w:eastAsia="es-ES"/>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w:t>
      </w:r>
    </w:p>
    <w:p w14:paraId="087A66BC" w14:textId="77777777" w:rsidR="00526E8E" w:rsidRPr="00E828E9" w:rsidRDefault="00526E8E" w:rsidP="00526E8E">
      <w:pPr>
        <w:spacing w:after="0" w:line="240" w:lineRule="auto"/>
        <w:jc w:val="both"/>
        <w:rPr>
          <w:rFonts w:cs="Arial"/>
          <w:lang w:eastAsia="es-ES"/>
        </w:rPr>
      </w:pPr>
    </w:p>
    <w:p w14:paraId="5AC3EA66"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Llevat que motius d’interès públic ho justifiquin o la naturalesa de les incidències ho requereixi, la seva tramitació no determinarà la paralització del contracte. </w:t>
      </w:r>
    </w:p>
    <w:p w14:paraId="29043C6C" w14:textId="77777777" w:rsidR="00526E8E" w:rsidRPr="00E828E9" w:rsidRDefault="00526E8E" w:rsidP="00526E8E">
      <w:pPr>
        <w:spacing w:after="0" w:line="240" w:lineRule="auto"/>
        <w:jc w:val="both"/>
        <w:rPr>
          <w:rFonts w:cs="Arial"/>
          <w:lang w:eastAsia="es-ES"/>
        </w:rPr>
      </w:pPr>
    </w:p>
    <w:p w14:paraId="228ECE42" w14:textId="77777777" w:rsidR="00526E8E" w:rsidRPr="00E828E9" w:rsidRDefault="00526E8E" w:rsidP="00526E8E">
      <w:pPr>
        <w:pStyle w:val="Ttol2"/>
        <w:spacing w:before="0" w:after="0"/>
        <w:jc w:val="both"/>
        <w:rPr>
          <w:rFonts w:ascii="Arial" w:hAnsi="Arial" w:cs="Arial"/>
          <w:i w:val="0"/>
          <w:sz w:val="22"/>
          <w:szCs w:val="22"/>
        </w:rPr>
      </w:pPr>
      <w:bookmarkStart w:id="63" w:name="_Toc21500347"/>
      <w:bookmarkStart w:id="64" w:name="_Toc34139686"/>
      <w:r w:rsidRPr="00E828E9">
        <w:rPr>
          <w:rFonts w:ascii="Arial" w:hAnsi="Arial" w:cs="Arial"/>
          <w:i w:val="0"/>
          <w:sz w:val="22"/>
          <w:szCs w:val="22"/>
        </w:rPr>
        <w:t>Vint-i-sisena. Resolució de dubtes tècnics interpretatius</w:t>
      </w:r>
      <w:bookmarkEnd w:id="63"/>
      <w:bookmarkEnd w:id="64"/>
    </w:p>
    <w:p w14:paraId="5B8B7757" w14:textId="77777777" w:rsidR="00526E8E" w:rsidRPr="00E828E9" w:rsidRDefault="00526E8E" w:rsidP="00526E8E">
      <w:pPr>
        <w:spacing w:after="0" w:line="240" w:lineRule="auto"/>
        <w:jc w:val="both"/>
        <w:rPr>
          <w:rFonts w:cs="Arial"/>
          <w:b/>
          <w:lang w:eastAsia="es-ES"/>
        </w:rPr>
      </w:pPr>
    </w:p>
    <w:p w14:paraId="106E3BBF" w14:textId="77777777" w:rsidR="00526E8E" w:rsidRPr="00E828E9" w:rsidRDefault="00526E8E" w:rsidP="00526E8E">
      <w:pPr>
        <w:spacing w:after="0" w:line="240" w:lineRule="auto"/>
        <w:jc w:val="both"/>
        <w:rPr>
          <w:rFonts w:cs="Arial"/>
          <w:i/>
          <w:lang w:eastAsia="es-ES"/>
        </w:rPr>
      </w:pPr>
      <w:r w:rsidRPr="00E828E9">
        <w:rPr>
          <w:rFonts w:cs="Arial"/>
          <w:lang w:eastAsia="es-ES"/>
        </w:rPr>
        <w:t>Per a la resolució de dubtes tècnics interpretatius que puguin sorgir durant l’execució del contracte es pot sol·licitar un informe tècnic extern a l’Administració i no vinculant.</w:t>
      </w:r>
    </w:p>
    <w:p w14:paraId="6FF6BA84" w14:textId="77777777" w:rsidR="00526E8E" w:rsidRPr="00E828E9" w:rsidRDefault="00526E8E" w:rsidP="00526E8E">
      <w:pPr>
        <w:spacing w:after="0" w:line="240" w:lineRule="auto"/>
        <w:jc w:val="both"/>
        <w:rPr>
          <w:rFonts w:cs="Arial"/>
          <w:b/>
          <w:lang w:eastAsia="es-ES"/>
        </w:rPr>
      </w:pPr>
    </w:p>
    <w:p w14:paraId="675E59A1" w14:textId="77777777" w:rsidR="00526E8E" w:rsidRPr="00E828E9" w:rsidRDefault="00526E8E" w:rsidP="00526E8E">
      <w:pPr>
        <w:pStyle w:val="Ttol1"/>
        <w:rPr>
          <w:rFonts w:cs="Arial"/>
          <w:sz w:val="22"/>
          <w:szCs w:val="22"/>
        </w:rPr>
      </w:pPr>
      <w:bookmarkStart w:id="65" w:name="_Toc21500348"/>
      <w:bookmarkStart w:id="66" w:name="_Toc34139687"/>
      <w:r w:rsidRPr="00E828E9">
        <w:rPr>
          <w:rFonts w:cs="Arial"/>
          <w:sz w:val="22"/>
          <w:szCs w:val="22"/>
        </w:rPr>
        <w:t>IV. DISPOSICIONS RELATIVES ALS DRETS I OBLIGACIONS DE LES PARTS</w:t>
      </w:r>
      <w:bookmarkEnd w:id="65"/>
      <w:bookmarkEnd w:id="66"/>
      <w:r w:rsidRPr="00E828E9">
        <w:rPr>
          <w:rFonts w:cs="Arial"/>
          <w:sz w:val="22"/>
          <w:szCs w:val="22"/>
        </w:rPr>
        <w:t xml:space="preserve"> </w:t>
      </w:r>
    </w:p>
    <w:p w14:paraId="29A1631C" w14:textId="77777777" w:rsidR="00526E8E" w:rsidRPr="00E828E9" w:rsidRDefault="00526E8E" w:rsidP="00526E8E">
      <w:pPr>
        <w:spacing w:after="0" w:line="240" w:lineRule="auto"/>
        <w:jc w:val="both"/>
        <w:rPr>
          <w:rFonts w:cs="Arial"/>
          <w:lang w:eastAsia="es-ES"/>
        </w:rPr>
      </w:pPr>
    </w:p>
    <w:p w14:paraId="2F63F90C" w14:textId="77777777" w:rsidR="00526E8E" w:rsidRPr="00E828E9" w:rsidRDefault="00526E8E" w:rsidP="00526E8E">
      <w:pPr>
        <w:pStyle w:val="Ttol2"/>
        <w:spacing w:before="0" w:after="0"/>
        <w:jc w:val="both"/>
        <w:rPr>
          <w:rFonts w:ascii="Arial" w:hAnsi="Arial" w:cs="Arial"/>
          <w:i w:val="0"/>
          <w:sz w:val="22"/>
          <w:szCs w:val="22"/>
        </w:rPr>
      </w:pPr>
      <w:bookmarkStart w:id="67" w:name="_Toc21500349"/>
      <w:bookmarkStart w:id="68" w:name="_Toc34139688"/>
      <w:r w:rsidRPr="00E828E9">
        <w:rPr>
          <w:rFonts w:ascii="Arial" w:hAnsi="Arial" w:cs="Arial"/>
          <w:i w:val="0"/>
          <w:sz w:val="22"/>
          <w:szCs w:val="22"/>
        </w:rPr>
        <w:t>Vint-i-setena. Abonaments a l’empresa contractista</w:t>
      </w:r>
      <w:bookmarkEnd w:id="67"/>
      <w:bookmarkEnd w:id="68"/>
    </w:p>
    <w:p w14:paraId="29560CF7" w14:textId="77777777" w:rsidR="00526E8E" w:rsidRPr="00E828E9" w:rsidRDefault="00526E8E" w:rsidP="00526E8E">
      <w:pPr>
        <w:spacing w:after="0" w:line="240" w:lineRule="auto"/>
        <w:jc w:val="both"/>
        <w:rPr>
          <w:rFonts w:cs="Arial"/>
          <w:lang w:eastAsia="es-ES"/>
        </w:rPr>
      </w:pPr>
    </w:p>
    <w:p w14:paraId="653C1DC5" w14:textId="77777777" w:rsidR="00526E8E" w:rsidRPr="00E828E9" w:rsidRDefault="00526E8E" w:rsidP="00526E8E">
      <w:pPr>
        <w:spacing w:after="0" w:line="240" w:lineRule="auto"/>
        <w:jc w:val="both"/>
        <w:rPr>
          <w:rFonts w:cs="Arial"/>
          <w:b/>
          <w:lang w:eastAsia="es-ES"/>
        </w:rPr>
      </w:pPr>
      <w:r w:rsidRPr="00E828E9">
        <w:rPr>
          <w:rFonts w:cs="Arial"/>
          <w:lang w:eastAsia="es-ES"/>
        </w:rPr>
        <w:t xml:space="preserve">Els abonaments previstos per a aquest expedient es recullen en </w:t>
      </w:r>
      <w:r w:rsidRPr="00E828E9">
        <w:rPr>
          <w:rFonts w:cs="Arial"/>
          <w:b/>
          <w:lang w:eastAsia="es-ES"/>
        </w:rPr>
        <w:t>l’apartat V del quadre de característiques.</w:t>
      </w:r>
    </w:p>
    <w:p w14:paraId="4E4EF7B1" w14:textId="77777777" w:rsidR="00526E8E" w:rsidRPr="00E828E9" w:rsidRDefault="00526E8E" w:rsidP="00526E8E">
      <w:pPr>
        <w:spacing w:after="0" w:line="240" w:lineRule="auto"/>
        <w:jc w:val="both"/>
        <w:rPr>
          <w:rFonts w:cs="Arial"/>
          <w:b/>
          <w:lang w:eastAsia="es-ES"/>
        </w:rPr>
      </w:pPr>
    </w:p>
    <w:p w14:paraId="46811512"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27.1 </w:t>
      </w:r>
      <w:r w:rsidRPr="00E828E9">
        <w:rPr>
          <w:rFonts w:cs="Arial"/>
          <w:lang w:eastAsia="es-ES"/>
        </w:rPr>
        <w:t>L’import dels serveis executats s’acreditarà de conformitat amb el plec de prescripcions tècniques, per mitjà dels documents que acreditin la realització total o parcial, si s’escau, del contracte.</w:t>
      </w:r>
    </w:p>
    <w:p w14:paraId="61123039" w14:textId="77777777" w:rsidR="00526E8E" w:rsidRPr="00E828E9" w:rsidRDefault="00526E8E" w:rsidP="00526E8E">
      <w:pPr>
        <w:spacing w:after="0" w:line="240" w:lineRule="auto"/>
        <w:jc w:val="both"/>
        <w:rPr>
          <w:rFonts w:cs="Arial"/>
          <w:b/>
          <w:lang w:eastAsia="es-ES"/>
        </w:rPr>
      </w:pPr>
    </w:p>
    <w:p w14:paraId="11D0EF00" w14:textId="77777777" w:rsidR="00526E8E" w:rsidRPr="00E828E9" w:rsidRDefault="00526E8E" w:rsidP="00526E8E">
      <w:pPr>
        <w:spacing w:after="0" w:line="240" w:lineRule="auto"/>
        <w:jc w:val="both"/>
        <w:rPr>
          <w:rFonts w:cs="Arial"/>
          <w:lang w:eastAsia="es-ES"/>
        </w:rPr>
      </w:pPr>
      <w:r w:rsidRPr="00E828E9">
        <w:rPr>
          <w:rFonts w:cs="Arial"/>
          <w:b/>
          <w:lang w:eastAsia="es-ES"/>
        </w:rPr>
        <w:t>27.2</w:t>
      </w:r>
      <w:r w:rsidRPr="00E828E9">
        <w:rPr>
          <w:rFonts w:cs="Arial"/>
          <w:lang w:eastAsia="es-ES"/>
        </w:rPr>
        <w:t xml:space="preserve"> El pagament a l’empresa contractista s’efectuarà contra presentació de factura expedida d’acord amb la normativa vigent sobre factura electrònica, en els terminis i les condicions establertes en l’article 198 de la LCSP.</w:t>
      </w:r>
    </w:p>
    <w:p w14:paraId="176D82E2" w14:textId="77777777" w:rsidR="00526E8E" w:rsidRPr="00E828E9" w:rsidRDefault="00526E8E" w:rsidP="00526E8E">
      <w:pPr>
        <w:spacing w:after="0" w:line="240" w:lineRule="auto"/>
        <w:jc w:val="both"/>
        <w:rPr>
          <w:rFonts w:cs="Arial"/>
          <w:i/>
          <w:strike/>
          <w:lang w:eastAsia="es-ES"/>
        </w:rPr>
      </w:pPr>
    </w:p>
    <w:p w14:paraId="5F42CE33" w14:textId="77777777" w:rsidR="00526E8E" w:rsidRPr="00E828E9" w:rsidRDefault="00526E8E" w:rsidP="00526E8E">
      <w:pPr>
        <w:spacing w:after="0" w:line="240" w:lineRule="auto"/>
        <w:jc w:val="both"/>
        <w:rPr>
          <w:rFonts w:cs="Arial"/>
          <w:shd w:val="clear" w:color="auto" w:fill="FFFFFF"/>
          <w:lang w:eastAsia="es-ES"/>
        </w:rPr>
      </w:pPr>
      <w:r w:rsidRPr="00E828E9">
        <w:rPr>
          <w:rFonts w:cs="Arial"/>
          <w:shd w:val="clear" w:color="auto" w:fill="FFFFFF"/>
          <w:lang w:eastAsia="es-ES"/>
        </w:rPr>
        <w:t xml:space="preserve">D’acord amb el que estableix la Llei 25/2013, </w:t>
      </w:r>
      <w:r w:rsidRPr="00E828E9">
        <w:rPr>
          <w:rFonts w:cs="Arial"/>
        </w:rPr>
        <w:t>de 27 de desembre, d’impuls de la factura electrònica i creació del registre comptable de factures en el sector públic</w:t>
      </w:r>
      <w:r w:rsidRPr="00E828E9">
        <w:rPr>
          <w:rFonts w:cs="Arial"/>
          <w:shd w:val="clear" w:color="auto" w:fill="FFFFFF"/>
          <w:lang w:eastAsia="es-ES"/>
        </w:rPr>
        <w:t>, les factures s’han de signar amb signatura avançada basada en un certificat reconegut, i han d’incloure, necessàriament, el número d’expedient de contractació.</w:t>
      </w:r>
    </w:p>
    <w:p w14:paraId="20ED59EA" w14:textId="77777777" w:rsidR="00526E8E" w:rsidRPr="00E828E9" w:rsidRDefault="00526E8E" w:rsidP="00526E8E">
      <w:pPr>
        <w:spacing w:after="0" w:line="240" w:lineRule="auto"/>
        <w:jc w:val="both"/>
        <w:rPr>
          <w:rFonts w:cs="Arial"/>
          <w:shd w:val="clear" w:color="auto" w:fill="FFFFFF"/>
          <w:lang w:eastAsia="es-ES"/>
        </w:rPr>
      </w:pPr>
    </w:p>
    <w:p w14:paraId="4C9F2240" w14:textId="77777777" w:rsidR="00526E8E" w:rsidRPr="00E828E9" w:rsidRDefault="00526E8E" w:rsidP="00526E8E">
      <w:pPr>
        <w:spacing w:after="0" w:line="240" w:lineRule="auto"/>
        <w:jc w:val="both"/>
        <w:rPr>
          <w:rFonts w:cs="Arial"/>
          <w:shd w:val="clear" w:color="auto" w:fill="FFFFFF"/>
          <w:lang w:eastAsia="es-ES"/>
        </w:rPr>
      </w:pPr>
      <w:r w:rsidRPr="00E828E9">
        <w:rPr>
          <w:rFonts w:cs="Arial"/>
          <w:shd w:val="clear" w:color="auto" w:fill="FFFFFF"/>
          <w:lang w:eastAsia="es-ES"/>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0FF1CC97" w14:textId="77777777" w:rsidR="00526E8E" w:rsidRPr="00E828E9" w:rsidRDefault="00526E8E" w:rsidP="00526E8E">
      <w:pPr>
        <w:spacing w:after="0" w:line="240" w:lineRule="auto"/>
        <w:jc w:val="both"/>
        <w:rPr>
          <w:rFonts w:cs="Arial"/>
          <w:shd w:val="clear" w:color="auto" w:fill="FFFFFF"/>
          <w:lang w:eastAsia="es-ES"/>
        </w:rPr>
      </w:pPr>
    </w:p>
    <w:p w14:paraId="4A428071" w14:textId="77777777" w:rsidR="00526E8E" w:rsidRPr="00E828E9" w:rsidRDefault="00526E8E" w:rsidP="00526E8E">
      <w:pPr>
        <w:spacing w:after="0" w:line="240" w:lineRule="auto"/>
        <w:jc w:val="both"/>
        <w:rPr>
          <w:rFonts w:cs="Arial"/>
          <w:shd w:val="clear" w:color="auto" w:fill="FFFFFF"/>
          <w:lang w:eastAsia="es-ES"/>
        </w:rPr>
      </w:pPr>
      <w:r w:rsidRPr="00E828E9">
        <w:rPr>
          <w:rFonts w:cs="Arial"/>
          <w:shd w:val="clear" w:color="auto" w:fill="FFFFFF"/>
          <w:lang w:eastAsia="es-ES"/>
        </w:rPr>
        <w:t>La plataforma e.FACT és el punt general d’entrada de factures electròniques de l’Administració de la Generalitat de Catalunya i del seu Sector Públic.</w:t>
      </w:r>
    </w:p>
    <w:p w14:paraId="744642BE" w14:textId="77777777" w:rsidR="00526E8E" w:rsidRPr="00E828E9" w:rsidRDefault="00526E8E" w:rsidP="00526E8E">
      <w:pPr>
        <w:spacing w:after="0" w:line="240" w:lineRule="auto"/>
        <w:jc w:val="both"/>
        <w:rPr>
          <w:rFonts w:cs="Arial"/>
          <w:shd w:val="clear" w:color="auto" w:fill="FFFFFF"/>
          <w:lang w:eastAsia="es-ES"/>
        </w:rPr>
      </w:pPr>
    </w:p>
    <w:p w14:paraId="467B6F1B" w14:textId="77777777" w:rsidR="00526E8E" w:rsidRPr="00E828E9" w:rsidRDefault="00526E8E" w:rsidP="00526E8E">
      <w:pPr>
        <w:spacing w:after="0" w:line="240" w:lineRule="auto"/>
        <w:jc w:val="both"/>
        <w:rPr>
          <w:rFonts w:cs="Arial"/>
          <w:shd w:val="clear" w:color="auto" w:fill="FFFFFF"/>
          <w:lang w:eastAsia="es-ES"/>
        </w:rPr>
      </w:pPr>
      <w:r w:rsidRPr="00E828E9">
        <w:rPr>
          <w:rFonts w:cs="Arial"/>
          <w:shd w:val="clear" w:color="auto" w:fill="FFFFFF"/>
          <w:lang w:eastAsia="es-ES"/>
        </w:rPr>
        <w:t>Les dades identificatives de l’òrgan administratiu amb competències en matèria de comptabilitat pública, de l’òrgan de contractació i del destinatari, que l’empresa contractista haurà de fer constar en les factures corresponents, seran comunicades a l’empresa adjudicatària.</w:t>
      </w:r>
    </w:p>
    <w:p w14:paraId="086230DC" w14:textId="77777777" w:rsidR="00526E8E" w:rsidRPr="00E828E9" w:rsidRDefault="00526E8E" w:rsidP="00526E8E">
      <w:pPr>
        <w:spacing w:after="0" w:line="240" w:lineRule="auto"/>
        <w:jc w:val="both"/>
        <w:rPr>
          <w:rFonts w:cs="Arial"/>
          <w:shd w:val="clear" w:color="auto" w:fill="FFFFFF"/>
          <w:lang w:eastAsia="es-ES"/>
        </w:rPr>
      </w:pPr>
    </w:p>
    <w:p w14:paraId="39F9176D" w14:textId="77777777" w:rsidR="00526E8E" w:rsidRPr="00E828E9" w:rsidRDefault="00526E8E" w:rsidP="00526E8E">
      <w:pPr>
        <w:spacing w:after="0" w:line="240" w:lineRule="auto"/>
        <w:jc w:val="both"/>
        <w:rPr>
          <w:rFonts w:cs="Arial"/>
          <w:shd w:val="clear" w:color="auto" w:fill="FFFFFF"/>
          <w:lang w:eastAsia="es-ES"/>
        </w:rPr>
      </w:pPr>
      <w:r w:rsidRPr="00E828E9">
        <w:rPr>
          <w:rFonts w:cs="Arial"/>
          <w:shd w:val="clear" w:color="auto" w:fill="FFFFFF"/>
          <w:lang w:eastAsia="es-ES"/>
        </w:rPr>
        <w:t xml:space="preserve">Les factures han d’incorporar les dades bàsiques obligatòries establerts al RD1691/2012, s’han de signar amb una signatura avançada basada en un certificat reconegut i han d’incloure, necessàriament, el número d’expedient de contractació, ja que si no hi consta els registres comptables de la Generalitat de Catalunya rebutjaran automàticament la factura. </w:t>
      </w:r>
    </w:p>
    <w:p w14:paraId="24049095" w14:textId="77777777" w:rsidR="00526E8E" w:rsidRPr="00E828E9" w:rsidRDefault="00526E8E" w:rsidP="00526E8E">
      <w:pPr>
        <w:spacing w:after="0" w:line="240" w:lineRule="auto"/>
        <w:jc w:val="both"/>
        <w:rPr>
          <w:rFonts w:cs="Arial"/>
          <w:lang w:eastAsia="es-ES"/>
        </w:rPr>
      </w:pPr>
    </w:p>
    <w:p w14:paraId="5E2B71C1" w14:textId="77777777" w:rsidR="00526E8E" w:rsidRPr="00E828E9" w:rsidRDefault="00526E8E" w:rsidP="00526E8E">
      <w:pPr>
        <w:spacing w:after="0" w:line="240" w:lineRule="auto"/>
        <w:jc w:val="both"/>
        <w:rPr>
          <w:rFonts w:cs="Arial"/>
          <w:lang w:eastAsia="es-ES"/>
        </w:rPr>
      </w:pPr>
      <w:r w:rsidRPr="00E828E9">
        <w:rPr>
          <w:rFonts w:cs="Arial"/>
          <w:lang w:eastAsia="es-ES"/>
        </w:rPr>
        <w:t>El seguiment de l’estat de les factures es podrà consultar al web del Departament d’Economia i Hisenda a l’apartat de Tresoreria i Pagaments (consulta de l’estat de factures i pagaments de documents), a partir de l’endemà del registre de la factura.</w:t>
      </w:r>
    </w:p>
    <w:p w14:paraId="43B7D9D9" w14:textId="77777777" w:rsidR="00526E8E" w:rsidRPr="00E828E9" w:rsidRDefault="00526E8E" w:rsidP="00526E8E">
      <w:pPr>
        <w:spacing w:after="0" w:line="240" w:lineRule="auto"/>
        <w:jc w:val="both"/>
        <w:rPr>
          <w:rFonts w:cs="Arial"/>
          <w:b/>
          <w:shd w:val="clear" w:color="auto" w:fill="FFFFFF"/>
          <w:lang w:eastAsia="es-ES"/>
        </w:rPr>
      </w:pPr>
    </w:p>
    <w:p w14:paraId="7F2D2069" w14:textId="77777777" w:rsidR="00526E8E" w:rsidRPr="00E828E9" w:rsidRDefault="00526E8E" w:rsidP="00526E8E">
      <w:pPr>
        <w:spacing w:after="0" w:line="240" w:lineRule="auto"/>
        <w:jc w:val="both"/>
        <w:rPr>
          <w:rFonts w:cs="Arial"/>
          <w:shd w:val="clear" w:color="auto" w:fill="FFFFFF"/>
          <w:lang w:eastAsia="es-ES"/>
        </w:rPr>
      </w:pPr>
      <w:r w:rsidRPr="00E828E9">
        <w:rPr>
          <w:rFonts w:cs="Arial"/>
          <w:b/>
          <w:shd w:val="clear" w:color="auto" w:fill="FFFFFF"/>
          <w:lang w:eastAsia="es-ES"/>
        </w:rPr>
        <w:t xml:space="preserve">27.3 </w:t>
      </w:r>
      <w:r w:rsidRPr="00E828E9">
        <w:rPr>
          <w:rFonts w:cs="Arial"/>
          <w:lang w:eastAsia="es-ES"/>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01416066" w14:textId="77777777" w:rsidR="00526E8E" w:rsidRPr="00E828E9" w:rsidRDefault="00526E8E" w:rsidP="00526E8E">
      <w:pPr>
        <w:tabs>
          <w:tab w:val="left" w:pos="1950"/>
        </w:tabs>
        <w:spacing w:after="0" w:line="240" w:lineRule="auto"/>
        <w:jc w:val="both"/>
        <w:rPr>
          <w:rFonts w:cs="Arial"/>
          <w:lang w:eastAsia="es-ES"/>
        </w:rPr>
      </w:pPr>
      <w:r w:rsidRPr="00E828E9">
        <w:rPr>
          <w:rFonts w:cs="Arial"/>
          <w:lang w:eastAsia="es-ES"/>
        </w:rPr>
        <w:tab/>
      </w:r>
    </w:p>
    <w:p w14:paraId="441BCD18"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27.4 </w:t>
      </w:r>
      <w:r w:rsidRPr="00E828E9">
        <w:rPr>
          <w:rFonts w:cs="Arial"/>
          <w:lang w:eastAsia="es-ES"/>
        </w:rPr>
        <w:t xml:space="preserve">L’empresa contractista podrà realitzar els treballs amb major celeritat de la necessària per a executar els serveis en el termini o terminis contractuals. Tanmateix, no tindrà dret a percebre en </w:t>
      </w:r>
      <w:r w:rsidRPr="00E828E9">
        <w:rPr>
          <w:rFonts w:cs="Arial"/>
          <w:lang w:eastAsia="es-ES"/>
        </w:rPr>
        <w:lastRenderedPageBreak/>
        <w:t>cada any, qualsevol que sigui l’import del què s’ha executat o de les certificacions expedides, major quantitat que la consignada a l’anualitat corresponent, afectada pel coeficient d’adjudicació.</w:t>
      </w:r>
    </w:p>
    <w:p w14:paraId="7997F9B8" w14:textId="77777777" w:rsidR="00526E8E" w:rsidRPr="00E828E9" w:rsidRDefault="00526E8E" w:rsidP="00526E8E">
      <w:pPr>
        <w:spacing w:after="0" w:line="240" w:lineRule="auto"/>
        <w:jc w:val="both"/>
        <w:rPr>
          <w:rFonts w:cs="Arial"/>
          <w:lang w:eastAsia="es-ES"/>
        </w:rPr>
      </w:pPr>
    </w:p>
    <w:p w14:paraId="5653F1A4"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27.5 </w:t>
      </w:r>
      <w:r w:rsidRPr="00E828E9">
        <w:rPr>
          <w:rFonts w:cs="Arial"/>
          <w:lang w:eastAsia="es-ES"/>
        </w:rPr>
        <w:t>L’empresa contractista podrà transmetre els drets de cobrament en els termes i condicions establerts en  l’article 200 de la LCSP.</w:t>
      </w:r>
    </w:p>
    <w:p w14:paraId="6D6A0CB2" w14:textId="77777777" w:rsidR="00526E8E" w:rsidRPr="00E828E9" w:rsidRDefault="00526E8E" w:rsidP="00526E8E">
      <w:pPr>
        <w:spacing w:after="0" w:line="240" w:lineRule="auto"/>
        <w:jc w:val="both"/>
        <w:rPr>
          <w:rFonts w:cs="Arial"/>
          <w:b/>
          <w:lang w:eastAsia="es-ES"/>
        </w:rPr>
      </w:pPr>
    </w:p>
    <w:p w14:paraId="18760CFD" w14:textId="77777777" w:rsidR="00526E8E" w:rsidRPr="00E828E9" w:rsidRDefault="00526E8E" w:rsidP="00526E8E">
      <w:pPr>
        <w:pStyle w:val="Ttol2"/>
        <w:spacing w:before="0" w:after="0"/>
        <w:jc w:val="both"/>
        <w:rPr>
          <w:rFonts w:ascii="Arial" w:hAnsi="Arial" w:cs="Arial"/>
          <w:i w:val="0"/>
          <w:sz w:val="22"/>
          <w:szCs w:val="22"/>
        </w:rPr>
      </w:pPr>
      <w:bookmarkStart w:id="69" w:name="_Toc21500350"/>
      <w:bookmarkStart w:id="70" w:name="_Toc34139689"/>
      <w:r w:rsidRPr="00E828E9">
        <w:rPr>
          <w:rFonts w:ascii="Arial" w:hAnsi="Arial" w:cs="Arial"/>
          <w:i w:val="0"/>
          <w:sz w:val="22"/>
          <w:szCs w:val="22"/>
        </w:rPr>
        <w:t>Vint-i-vuitena. Responsabilitat de l’empresa contractista</w:t>
      </w:r>
      <w:bookmarkEnd w:id="69"/>
      <w:bookmarkEnd w:id="70"/>
    </w:p>
    <w:p w14:paraId="03DD175C" w14:textId="77777777" w:rsidR="00526E8E" w:rsidRPr="00E828E9" w:rsidRDefault="00526E8E" w:rsidP="00526E8E">
      <w:pPr>
        <w:spacing w:after="0" w:line="240" w:lineRule="auto"/>
        <w:jc w:val="both"/>
        <w:rPr>
          <w:rFonts w:cs="Arial"/>
          <w:b/>
          <w:lang w:eastAsia="es-ES"/>
        </w:rPr>
      </w:pPr>
    </w:p>
    <w:p w14:paraId="53D5E8E8" w14:textId="77777777" w:rsidR="00526E8E" w:rsidRPr="00E828E9" w:rsidRDefault="00526E8E" w:rsidP="00526E8E">
      <w:pPr>
        <w:spacing w:after="0" w:line="240" w:lineRule="auto"/>
        <w:jc w:val="both"/>
        <w:rPr>
          <w:rFonts w:cs="Arial"/>
          <w:lang w:eastAsia="es-ES"/>
        </w:rPr>
      </w:pPr>
      <w:r w:rsidRPr="00E828E9">
        <w:rPr>
          <w:rFonts w:cs="Arial"/>
          <w:lang w:eastAsia="es-ES"/>
        </w:rPr>
        <w:t>L’empresa contractista és responsable de la qualitat tècnica dels treballs que dugui a terme i de les prestacions i serveis realitzats, així com també de les conseqüències que es dedueixin per a l’Administració o per a terceres persones de les omissions, errors, mètodes inadequats o conclusions incorrectes en l’execució del contracte.</w:t>
      </w:r>
    </w:p>
    <w:p w14:paraId="5054E6DE" w14:textId="77777777" w:rsidR="00526E8E" w:rsidRPr="00E828E9" w:rsidRDefault="00526E8E" w:rsidP="00526E8E">
      <w:pPr>
        <w:spacing w:after="0" w:line="240" w:lineRule="auto"/>
        <w:jc w:val="both"/>
        <w:rPr>
          <w:rFonts w:cs="Arial"/>
          <w:lang w:eastAsia="es-ES"/>
        </w:rPr>
      </w:pPr>
    </w:p>
    <w:p w14:paraId="6429C3A3" w14:textId="77777777" w:rsidR="00526E8E" w:rsidRPr="00E828E9" w:rsidRDefault="00526E8E" w:rsidP="00526E8E">
      <w:pPr>
        <w:spacing w:after="0" w:line="240" w:lineRule="auto"/>
        <w:jc w:val="both"/>
        <w:rPr>
          <w:rFonts w:cs="Arial"/>
          <w:lang w:eastAsia="es-ES"/>
        </w:rPr>
      </w:pPr>
      <w:r w:rsidRPr="00E828E9">
        <w:rPr>
          <w:rFonts w:cs="Arial"/>
          <w:lang w:eastAsia="es-ES"/>
        </w:rPr>
        <w:t>En el cas que es tracti de contractes d’elaboració de projecte d’obres serà d’aplcació l’establert als articles 314 a 315 de la LCSP relatius a l’esmena d’errors i la correcció de deficiències, a les indemnitzacions i a la responsabilitat per defectes o errors del projecte</w:t>
      </w:r>
    </w:p>
    <w:p w14:paraId="3143411F" w14:textId="77777777" w:rsidR="00526E8E" w:rsidRPr="00E828E9" w:rsidRDefault="00526E8E" w:rsidP="00526E8E">
      <w:pPr>
        <w:spacing w:after="0" w:line="240" w:lineRule="auto"/>
        <w:jc w:val="both"/>
        <w:rPr>
          <w:rFonts w:cs="Arial"/>
          <w:lang w:eastAsia="es-ES"/>
        </w:rPr>
      </w:pPr>
    </w:p>
    <w:p w14:paraId="7C26143B" w14:textId="77777777" w:rsidR="00526E8E" w:rsidRPr="00E828E9" w:rsidRDefault="00526E8E" w:rsidP="00526E8E">
      <w:pPr>
        <w:spacing w:after="0" w:line="240" w:lineRule="auto"/>
        <w:jc w:val="both"/>
        <w:rPr>
          <w:rFonts w:cs="Arial"/>
          <w:lang w:eastAsia="es-ES"/>
        </w:rPr>
      </w:pPr>
      <w:r w:rsidRPr="00E828E9">
        <w:rPr>
          <w:rFonts w:cs="Arial"/>
          <w:lang w:eastAsia="es-ES"/>
        </w:rPr>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p>
    <w:p w14:paraId="5BE310B2" w14:textId="77777777" w:rsidR="00526E8E" w:rsidRPr="00E828E9" w:rsidRDefault="00526E8E" w:rsidP="00526E8E">
      <w:pPr>
        <w:spacing w:after="0" w:line="240" w:lineRule="auto"/>
        <w:jc w:val="both"/>
        <w:rPr>
          <w:rFonts w:cs="Arial"/>
          <w:b/>
          <w:bCs/>
          <w:snapToGrid w:val="0"/>
          <w:lang w:eastAsia="es-ES"/>
        </w:rPr>
      </w:pPr>
    </w:p>
    <w:p w14:paraId="310460D8" w14:textId="77777777" w:rsidR="00526E8E" w:rsidRPr="00E828E9" w:rsidRDefault="00526E8E" w:rsidP="00526E8E">
      <w:pPr>
        <w:pStyle w:val="Ttol2"/>
        <w:spacing w:before="0" w:after="0"/>
        <w:jc w:val="both"/>
        <w:rPr>
          <w:rFonts w:ascii="Arial" w:hAnsi="Arial" w:cs="Arial"/>
          <w:i w:val="0"/>
          <w:sz w:val="22"/>
          <w:szCs w:val="22"/>
        </w:rPr>
      </w:pPr>
      <w:bookmarkStart w:id="71" w:name="_Toc21500351"/>
      <w:bookmarkStart w:id="72" w:name="_Toc34139690"/>
      <w:r w:rsidRPr="00E828E9">
        <w:rPr>
          <w:rFonts w:ascii="Arial" w:hAnsi="Arial" w:cs="Arial"/>
          <w:i w:val="0"/>
          <w:snapToGrid w:val="0"/>
          <w:sz w:val="22"/>
          <w:szCs w:val="22"/>
        </w:rPr>
        <w:t>Vint-i-novena</w:t>
      </w:r>
      <w:r w:rsidRPr="00E828E9">
        <w:rPr>
          <w:rFonts w:ascii="Arial" w:hAnsi="Arial" w:cs="Arial"/>
          <w:i w:val="0"/>
          <w:sz w:val="22"/>
          <w:szCs w:val="22"/>
        </w:rPr>
        <w:t>. Altres obligacions de l’empresa contractista</w:t>
      </w:r>
      <w:bookmarkEnd w:id="71"/>
      <w:bookmarkEnd w:id="72"/>
    </w:p>
    <w:p w14:paraId="100412B1" w14:textId="77777777" w:rsidR="00526E8E" w:rsidRPr="00E828E9" w:rsidRDefault="00526E8E" w:rsidP="00526E8E">
      <w:pPr>
        <w:spacing w:after="0" w:line="240" w:lineRule="auto"/>
        <w:jc w:val="both"/>
        <w:rPr>
          <w:rFonts w:cs="Arial"/>
          <w:lang w:eastAsia="es-ES"/>
        </w:rPr>
      </w:pPr>
    </w:p>
    <w:p w14:paraId="074DCA13" w14:textId="77777777" w:rsidR="00526E8E" w:rsidRPr="00E828E9" w:rsidRDefault="00526E8E" w:rsidP="00526E8E">
      <w:pPr>
        <w:pStyle w:val="Pargrafdellista"/>
        <w:numPr>
          <w:ilvl w:val="0"/>
          <w:numId w:val="24"/>
        </w:numPr>
        <w:ind w:left="426" w:hanging="426"/>
        <w:jc w:val="both"/>
        <w:rPr>
          <w:rFonts w:ascii="Arial" w:hAnsi="Arial" w:cs="Arial"/>
          <w:sz w:val="22"/>
          <w:szCs w:val="22"/>
        </w:rPr>
      </w:pPr>
      <w:r w:rsidRPr="00E828E9">
        <w:rPr>
          <w:rFonts w:ascii="Arial" w:hAnsi="Arial" w:cs="Arial"/>
          <w:sz w:val="22"/>
          <w:szCs w:val="22"/>
        </w:rPr>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 L’empresa adjudicatària resta obligada a executar les mesures derivades de la Llei 31/1995, de 8 de novembre, de prevenció de riscos laborals i el seu desenvolupament normatiu en tot allò que li sigui d’aplicació.</w:t>
      </w:r>
    </w:p>
    <w:p w14:paraId="4E4DF01A" w14:textId="77777777" w:rsidR="00526E8E" w:rsidRPr="00E828E9" w:rsidRDefault="00526E8E" w:rsidP="00526E8E">
      <w:pPr>
        <w:pStyle w:val="Pargrafdellista"/>
        <w:ind w:left="426"/>
        <w:jc w:val="both"/>
        <w:rPr>
          <w:rFonts w:ascii="Arial" w:hAnsi="Arial" w:cs="Arial"/>
          <w:sz w:val="22"/>
          <w:szCs w:val="22"/>
        </w:rPr>
      </w:pPr>
    </w:p>
    <w:p w14:paraId="1F00EDF0" w14:textId="77777777" w:rsidR="00526E8E" w:rsidRPr="00E828E9" w:rsidRDefault="00526E8E" w:rsidP="00526E8E">
      <w:pPr>
        <w:pStyle w:val="Pargrafdellista"/>
        <w:numPr>
          <w:ilvl w:val="0"/>
          <w:numId w:val="24"/>
        </w:numPr>
        <w:ind w:left="426" w:hanging="426"/>
        <w:jc w:val="both"/>
        <w:rPr>
          <w:rFonts w:ascii="Arial" w:hAnsi="Arial" w:cs="Arial"/>
          <w:sz w:val="22"/>
          <w:szCs w:val="22"/>
        </w:rPr>
      </w:pPr>
      <w:r w:rsidRPr="00E828E9">
        <w:rPr>
          <w:rFonts w:ascii="Arial" w:hAnsi="Arial" w:cs="Arial"/>
          <w:sz w:val="22"/>
          <w:szCs w:val="22"/>
        </w:rPr>
        <w:t>També està obligada a complir les disposicions vigents en matèria d’integració social de persones amb discapacitat i fiscals.</w:t>
      </w:r>
    </w:p>
    <w:p w14:paraId="01B4D786" w14:textId="77777777" w:rsidR="00526E8E" w:rsidRPr="00E828E9" w:rsidRDefault="00526E8E" w:rsidP="00526E8E">
      <w:pPr>
        <w:pStyle w:val="Pargrafdellista"/>
        <w:rPr>
          <w:rFonts w:ascii="Arial" w:hAnsi="Arial" w:cs="Arial"/>
          <w:sz w:val="22"/>
          <w:szCs w:val="22"/>
        </w:rPr>
      </w:pPr>
    </w:p>
    <w:p w14:paraId="11BCE029" w14:textId="77777777" w:rsidR="00526E8E" w:rsidRPr="00E828E9" w:rsidRDefault="00526E8E" w:rsidP="00526E8E">
      <w:pPr>
        <w:pStyle w:val="Pargrafdellista"/>
        <w:numPr>
          <w:ilvl w:val="0"/>
          <w:numId w:val="24"/>
        </w:numPr>
        <w:ind w:left="426" w:hanging="426"/>
        <w:jc w:val="both"/>
        <w:rPr>
          <w:rFonts w:ascii="Arial" w:hAnsi="Arial" w:cs="Arial"/>
          <w:sz w:val="22"/>
          <w:szCs w:val="22"/>
        </w:rPr>
      </w:pPr>
      <w:r w:rsidRPr="00E828E9">
        <w:rPr>
          <w:rFonts w:ascii="Arial" w:hAnsi="Arial" w:cs="Arial"/>
          <w:sz w:val="22"/>
          <w:szCs w:val="22"/>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w:t>
      </w:r>
    </w:p>
    <w:p w14:paraId="15F04C62" w14:textId="77777777" w:rsidR="00526E8E" w:rsidRPr="00E828E9" w:rsidRDefault="00526E8E" w:rsidP="00526E8E">
      <w:pPr>
        <w:pStyle w:val="Pargrafdellista"/>
        <w:rPr>
          <w:rFonts w:ascii="Arial" w:hAnsi="Arial" w:cs="Arial"/>
          <w:sz w:val="22"/>
          <w:szCs w:val="22"/>
        </w:rPr>
      </w:pPr>
    </w:p>
    <w:p w14:paraId="3EAEFAA8" w14:textId="77777777" w:rsidR="00526E8E" w:rsidRPr="00E828E9" w:rsidRDefault="00526E8E" w:rsidP="00526E8E">
      <w:pPr>
        <w:pStyle w:val="Pargrafdellista"/>
        <w:numPr>
          <w:ilvl w:val="0"/>
          <w:numId w:val="24"/>
        </w:numPr>
        <w:ind w:left="426" w:hanging="426"/>
        <w:jc w:val="both"/>
        <w:rPr>
          <w:rFonts w:ascii="Arial" w:hAnsi="Arial" w:cs="Arial"/>
          <w:sz w:val="22"/>
          <w:szCs w:val="22"/>
        </w:rPr>
      </w:pPr>
      <w:r w:rsidRPr="00E828E9">
        <w:rPr>
          <w:rFonts w:ascii="Arial" w:hAnsi="Arial" w:cs="Arial"/>
          <w:sz w:val="22"/>
          <w:szCs w:val="22"/>
        </w:rPr>
        <w:t>L’empresa contractista s’obliga a complir les condicions salarials dels treballadors de conformitat amb el conveni col·lectiu sectorial aplicable.</w:t>
      </w:r>
    </w:p>
    <w:p w14:paraId="59D2DB91" w14:textId="77777777" w:rsidR="00526E8E" w:rsidRPr="00E828E9" w:rsidRDefault="00526E8E" w:rsidP="00526E8E">
      <w:pPr>
        <w:pStyle w:val="Pargrafdellista"/>
        <w:rPr>
          <w:rFonts w:ascii="Arial" w:hAnsi="Arial" w:cs="Arial"/>
          <w:sz w:val="22"/>
          <w:szCs w:val="22"/>
        </w:rPr>
      </w:pPr>
    </w:p>
    <w:p w14:paraId="093E3008" w14:textId="77777777" w:rsidR="00526E8E" w:rsidRPr="00E828E9" w:rsidRDefault="00526E8E" w:rsidP="00526E8E">
      <w:pPr>
        <w:pStyle w:val="Pargrafdellista"/>
        <w:numPr>
          <w:ilvl w:val="0"/>
          <w:numId w:val="24"/>
        </w:numPr>
        <w:ind w:left="426" w:hanging="426"/>
        <w:jc w:val="both"/>
        <w:rPr>
          <w:rFonts w:ascii="Arial" w:hAnsi="Arial" w:cs="Arial"/>
          <w:sz w:val="22"/>
          <w:szCs w:val="22"/>
        </w:rPr>
      </w:pPr>
      <w:r w:rsidRPr="00E828E9">
        <w:rPr>
          <w:rFonts w:ascii="Arial" w:hAnsi="Arial" w:cs="Arial"/>
          <w:sz w:val="22"/>
          <w:szCs w:val="22"/>
        </w:rPr>
        <w:t>L’adjudicatari assumirà, com a condició especial d’execució, l’obligació d’aplicar a la plantilla que executi el contracte les condicions de treball establertes per l’últim conveni col·lectiu sectorial vigent en què s’enquadri i desenvolupi la prestació contractual, sens perjudici de les millores que es pugui establir.</w:t>
      </w:r>
    </w:p>
    <w:p w14:paraId="31C55B07" w14:textId="77777777" w:rsidR="00526E8E" w:rsidRPr="00E828E9" w:rsidRDefault="00526E8E" w:rsidP="00526E8E">
      <w:pPr>
        <w:pStyle w:val="Pargrafdellista"/>
        <w:rPr>
          <w:rFonts w:ascii="Arial" w:hAnsi="Arial" w:cs="Arial"/>
          <w:sz w:val="22"/>
          <w:szCs w:val="22"/>
        </w:rPr>
      </w:pPr>
    </w:p>
    <w:p w14:paraId="7B41F740" w14:textId="77777777" w:rsidR="00526E8E" w:rsidRPr="00E828E9" w:rsidRDefault="00526E8E" w:rsidP="00526E8E">
      <w:pPr>
        <w:pStyle w:val="Pargrafdellista"/>
        <w:numPr>
          <w:ilvl w:val="0"/>
          <w:numId w:val="24"/>
        </w:numPr>
        <w:ind w:left="426" w:hanging="426"/>
        <w:jc w:val="both"/>
        <w:rPr>
          <w:rFonts w:ascii="Arial" w:hAnsi="Arial" w:cs="Arial"/>
          <w:sz w:val="22"/>
          <w:szCs w:val="22"/>
        </w:rPr>
      </w:pPr>
      <w:r w:rsidRPr="00E828E9">
        <w:rPr>
          <w:rFonts w:ascii="Arial" w:hAnsi="Arial" w:cs="Arial"/>
          <w:sz w:val="22"/>
          <w:szCs w:val="22"/>
        </w:rPr>
        <w:t>L’empresa contractista s’obliga a aplicar en executar les prestacions pròpies del servei les mesures destinades a promoure la igualtat entre homes i dones.</w:t>
      </w:r>
    </w:p>
    <w:p w14:paraId="2CB75F0B" w14:textId="77777777" w:rsidR="00526E8E" w:rsidRPr="00E828E9" w:rsidRDefault="00526E8E" w:rsidP="00526E8E">
      <w:pPr>
        <w:pStyle w:val="Pargrafdellista"/>
        <w:rPr>
          <w:rFonts w:ascii="Arial" w:hAnsi="Arial" w:cs="Arial"/>
          <w:sz w:val="22"/>
          <w:szCs w:val="22"/>
        </w:rPr>
      </w:pPr>
    </w:p>
    <w:p w14:paraId="11C5E82A" w14:textId="77777777" w:rsidR="00526E8E" w:rsidRPr="00E828E9" w:rsidRDefault="00526E8E" w:rsidP="00526E8E">
      <w:pPr>
        <w:pStyle w:val="Pargrafdellista"/>
        <w:numPr>
          <w:ilvl w:val="0"/>
          <w:numId w:val="24"/>
        </w:numPr>
        <w:ind w:left="426" w:hanging="426"/>
        <w:jc w:val="both"/>
        <w:rPr>
          <w:rFonts w:ascii="Arial" w:hAnsi="Arial" w:cs="Arial"/>
          <w:sz w:val="22"/>
          <w:szCs w:val="22"/>
        </w:rPr>
      </w:pPr>
      <w:r w:rsidRPr="00E828E9">
        <w:rPr>
          <w:rFonts w:ascii="Arial" w:hAnsi="Arial" w:cs="Arial"/>
          <w:sz w:val="22"/>
          <w:szCs w:val="22"/>
        </w:rPr>
        <w:t>L’empresa contractista, en l’elaboració i presentació de l’objecte del contracte, ha d’incorporar la perspectiva de gènere i evitar els elements de discriminació sexista en l’ús del llenguatge i de la imatge.</w:t>
      </w:r>
    </w:p>
    <w:p w14:paraId="70684B74" w14:textId="77777777" w:rsidR="00526E8E" w:rsidRPr="00E828E9" w:rsidRDefault="00526E8E" w:rsidP="00526E8E">
      <w:pPr>
        <w:pStyle w:val="Pargrafdellista"/>
        <w:rPr>
          <w:rFonts w:ascii="Arial" w:hAnsi="Arial" w:cs="Arial"/>
          <w:sz w:val="22"/>
          <w:szCs w:val="22"/>
        </w:rPr>
      </w:pPr>
    </w:p>
    <w:p w14:paraId="6C2383D2" w14:textId="77777777" w:rsidR="00526E8E" w:rsidRPr="00E828E9" w:rsidRDefault="00526E8E" w:rsidP="00526E8E">
      <w:pPr>
        <w:pStyle w:val="Pargrafdellista"/>
        <w:numPr>
          <w:ilvl w:val="0"/>
          <w:numId w:val="24"/>
        </w:numPr>
        <w:ind w:left="426" w:hanging="426"/>
        <w:jc w:val="both"/>
        <w:rPr>
          <w:rFonts w:ascii="Arial" w:hAnsi="Arial" w:cs="Arial"/>
          <w:sz w:val="22"/>
          <w:szCs w:val="22"/>
        </w:rPr>
      </w:pPr>
      <w:r w:rsidRPr="00E828E9">
        <w:rPr>
          <w:rFonts w:ascii="Arial" w:hAnsi="Arial" w:cs="Arial"/>
          <w:sz w:val="22"/>
          <w:szCs w:val="22"/>
        </w:rPr>
        <w:t>L’empresa contractista ha d’emprar el català en les seves relacions amb l’Administració de la Generalitat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14:paraId="2984F1AC" w14:textId="77777777" w:rsidR="00526E8E" w:rsidRPr="00E828E9" w:rsidRDefault="00526E8E" w:rsidP="00526E8E">
      <w:pPr>
        <w:pStyle w:val="Pargrafdellista"/>
        <w:rPr>
          <w:rFonts w:ascii="Arial" w:hAnsi="Arial" w:cs="Arial"/>
          <w:sz w:val="22"/>
          <w:szCs w:val="22"/>
        </w:rPr>
      </w:pPr>
    </w:p>
    <w:p w14:paraId="6C3819FD" w14:textId="77777777" w:rsidR="00526E8E" w:rsidRPr="00E828E9" w:rsidRDefault="00526E8E" w:rsidP="00526E8E">
      <w:pPr>
        <w:pStyle w:val="Pargrafdellista"/>
        <w:ind w:left="426"/>
        <w:jc w:val="both"/>
        <w:rPr>
          <w:rFonts w:ascii="Arial" w:hAnsi="Arial" w:cs="Arial"/>
          <w:sz w:val="22"/>
          <w:szCs w:val="22"/>
        </w:rPr>
      </w:pPr>
      <w:r w:rsidRPr="00E828E9">
        <w:rPr>
          <w:rFonts w:ascii="Arial" w:hAnsi="Arial" w:cs="Arial"/>
          <w:sz w:val="22"/>
          <w:szCs w:val="22"/>
        </w:rPr>
        <w:t>L’empresa contractista ha de lliurar els treballs objecte d’aquest contracte, almenys, en català. Específicament, l’empresa contractista ha de redactar en llengua catalana la documentació del projecte i les llegendes dels plànols i documentació tècnica annexa, tant en paper com en suport digital, que s’obtingui com a resultat de la realització dels treballs segons les determinacions del clausulat específic del plec de prescripcions tècniques particulars.</w:t>
      </w:r>
    </w:p>
    <w:p w14:paraId="3F49FC31" w14:textId="77777777" w:rsidR="00526E8E" w:rsidRPr="00E828E9" w:rsidRDefault="00526E8E" w:rsidP="00526E8E">
      <w:pPr>
        <w:pStyle w:val="Pargrafdellista"/>
        <w:rPr>
          <w:rFonts w:ascii="Arial" w:hAnsi="Arial" w:cs="Arial"/>
          <w:sz w:val="22"/>
          <w:szCs w:val="22"/>
        </w:rPr>
      </w:pPr>
    </w:p>
    <w:p w14:paraId="145CB241" w14:textId="77777777" w:rsidR="00526E8E" w:rsidRPr="00E828E9" w:rsidRDefault="00526E8E" w:rsidP="00526E8E">
      <w:pPr>
        <w:pStyle w:val="Pargrafdellista"/>
        <w:ind w:left="426"/>
        <w:jc w:val="both"/>
        <w:rPr>
          <w:rFonts w:ascii="Arial" w:hAnsi="Arial" w:cs="Arial"/>
          <w:sz w:val="22"/>
          <w:szCs w:val="22"/>
        </w:rPr>
      </w:pPr>
      <w:r w:rsidRPr="00E828E9">
        <w:rPr>
          <w:rFonts w:ascii="Arial" w:hAnsi="Arial" w:cs="Arial"/>
          <w:sz w:val="22"/>
          <w:szCs w:val="22"/>
        </w:rPr>
        <w:t xml:space="preserve">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 </w:t>
      </w:r>
    </w:p>
    <w:p w14:paraId="432F21E8" w14:textId="77777777" w:rsidR="00526E8E" w:rsidRPr="00E828E9" w:rsidRDefault="00526E8E" w:rsidP="00526E8E">
      <w:pPr>
        <w:spacing w:after="0" w:line="240" w:lineRule="auto"/>
        <w:jc w:val="both"/>
        <w:rPr>
          <w:rFonts w:cs="Arial"/>
          <w:lang w:eastAsia="es-ES"/>
        </w:rPr>
      </w:pPr>
    </w:p>
    <w:p w14:paraId="0234A743" w14:textId="77777777" w:rsidR="00526E8E" w:rsidRPr="00E828E9" w:rsidRDefault="00526E8E" w:rsidP="00526E8E">
      <w:pPr>
        <w:spacing w:after="0" w:line="240" w:lineRule="auto"/>
        <w:ind w:left="426"/>
        <w:jc w:val="both"/>
        <w:rPr>
          <w:rFonts w:cs="Arial"/>
          <w:lang w:eastAsia="es-ES"/>
        </w:rPr>
      </w:pPr>
      <w:r w:rsidRPr="00E828E9">
        <w:rPr>
          <w:rFonts w:cs="Arial"/>
          <w:lang w:eastAsia="es-ES"/>
        </w:rPr>
        <w:t xml:space="preserve">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les empreses contractistes i, si escau, les empreses subcontractistes, han d’emprar l’aranès d’acord amb la Llei </w:t>
      </w:r>
      <w:r w:rsidRPr="00E828E9">
        <w:rPr>
          <w:rFonts w:cs="Arial"/>
          <w:bCs/>
          <w:lang w:eastAsia="es-ES"/>
        </w:rPr>
        <w:t>35/2010</w:t>
      </w:r>
      <w:r w:rsidRPr="00E828E9">
        <w:rPr>
          <w:rFonts w:cs="Arial"/>
          <w:lang w:eastAsia="es-ES"/>
        </w:rPr>
        <w:t>, d'1 d'octubre, de l'occità, aranès a l'Aran, i amb la normativa pròpia del Conselh Generau d’Aran que la desenvolupi.</w:t>
      </w:r>
    </w:p>
    <w:p w14:paraId="390170FC" w14:textId="77777777" w:rsidR="00526E8E" w:rsidRPr="00E828E9" w:rsidRDefault="00526E8E" w:rsidP="00526E8E">
      <w:pPr>
        <w:spacing w:after="0" w:line="240" w:lineRule="auto"/>
        <w:ind w:left="426"/>
        <w:jc w:val="both"/>
        <w:rPr>
          <w:rFonts w:cs="Arial"/>
          <w:lang w:eastAsia="es-ES"/>
        </w:rPr>
      </w:pPr>
    </w:p>
    <w:p w14:paraId="07583D82" w14:textId="77777777" w:rsidR="00526E8E" w:rsidRPr="00E828E9" w:rsidRDefault="00526E8E" w:rsidP="00526E8E">
      <w:pPr>
        <w:pStyle w:val="Pargrafdellista"/>
        <w:numPr>
          <w:ilvl w:val="0"/>
          <w:numId w:val="24"/>
        </w:numPr>
        <w:ind w:left="360"/>
        <w:jc w:val="both"/>
        <w:rPr>
          <w:rFonts w:ascii="Arial" w:hAnsi="Arial" w:cs="Arial"/>
          <w:sz w:val="22"/>
          <w:szCs w:val="22"/>
        </w:rPr>
      </w:pPr>
      <w:r w:rsidRPr="00E828E9">
        <w:rPr>
          <w:rFonts w:ascii="Arial" w:hAnsi="Arial" w:cs="Arial"/>
          <w:sz w:val="22"/>
          <w:szCs w:val="22"/>
        </w:rPr>
        <w:t>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 2016, relatiu a la protecció de les persones físiques pel que fa al tractament de dades personals i a la lliure circulació d'aquestes dades i pel qual es deroga la Directiva 95/46/CE.</w:t>
      </w:r>
    </w:p>
    <w:p w14:paraId="5F3C530E" w14:textId="77777777" w:rsidR="00526E8E" w:rsidRPr="00E828E9" w:rsidRDefault="00526E8E" w:rsidP="00526E8E">
      <w:pPr>
        <w:spacing w:after="0" w:line="240" w:lineRule="auto"/>
        <w:jc w:val="both"/>
        <w:rPr>
          <w:rFonts w:cs="Arial"/>
          <w:lang w:eastAsia="es-ES"/>
        </w:rPr>
      </w:pPr>
    </w:p>
    <w:p w14:paraId="284B2E15" w14:textId="77777777" w:rsidR="00526E8E" w:rsidRPr="00E828E9" w:rsidRDefault="00526E8E" w:rsidP="00526E8E">
      <w:pPr>
        <w:spacing w:after="0" w:line="240" w:lineRule="auto"/>
        <w:ind w:left="426"/>
        <w:jc w:val="both"/>
        <w:rPr>
          <w:rFonts w:cs="Arial"/>
          <w:lang w:eastAsia="es-ES"/>
        </w:rPr>
      </w:pPr>
      <w:r w:rsidRPr="00E828E9">
        <w:rPr>
          <w:rFonts w:cs="Arial"/>
          <w:lang w:eastAsia="es-ES"/>
        </w:rPr>
        <w:t xml:space="preserve">La documentació i la informació que es desprengui o 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 </w:t>
      </w:r>
    </w:p>
    <w:p w14:paraId="6733A7FB" w14:textId="77777777" w:rsidR="00526E8E" w:rsidRPr="00E828E9" w:rsidRDefault="00526E8E" w:rsidP="00526E8E">
      <w:pPr>
        <w:spacing w:after="0" w:line="240" w:lineRule="auto"/>
        <w:jc w:val="both"/>
        <w:rPr>
          <w:rFonts w:cs="Arial"/>
          <w:lang w:eastAsia="es-ES"/>
        </w:rPr>
      </w:pPr>
    </w:p>
    <w:p w14:paraId="43C0258B" w14:textId="77777777" w:rsidR="00526E8E" w:rsidRPr="00E828E9" w:rsidRDefault="00526E8E" w:rsidP="00526E8E">
      <w:pPr>
        <w:pStyle w:val="Pargrafdellista"/>
        <w:numPr>
          <w:ilvl w:val="0"/>
          <w:numId w:val="24"/>
        </w:numPr>
        <w:ind w:left="360"/>
        <w:jc w:val="both"/>
        <w:rPr>
          <w:rFonts w:ascii="Arial" w:hAnsi="Arial" w:cs="Arial"/>
          <w:sz w:val="22"/>
          <w:szCs w:val="22"/>
        </w:rPr>
      </w:pPr>
      <w:r w:rsidRPr="00E828E9">
        <w:rPr>
          <w:rFonts w:ascii="Arial" w:hAnsi="Arial" w:cs="Arial"/>
          <w:sz w:val="22"/>
          <w:szCs w:val="22"/>
        </w:rPr>
        <w:t xml:space="preserve">L’adjudicatari es compromet a facilitar la informació que sigui necessària per donar compliment a les obligacions establertes per la Llei del Parlament de Catalunya 19/2014, de 29 de desembre, </w:t>
      </w:r>
      <w:r w:rsidRPr="00E828E9">
        <w:rPr>
          <w:rFonts w:ascii="Arial" w:hAnsi="Arial" w:cs="Arial"/>
          <w:sz w:val="22"/>
          <w:szCs w:val="22"/>
        </w:rPr>
        <w:lastRenderedPageBreak/>
        <w:t>de la transparència, accés a la informació i bon govern. Així mateix, d’acord amb l’esmentada Llei, els licitadors i els contractistes han de seguir els principis ètics i regles de conducta que s’indiquen a continuació:</w:t>
      </w:r>
    </w:p>
    <w:p w14:paraId="3D6D2BC6" w14:textId="77777777" w:rsidR="00526E8E" w:rsidRPr="00E828E9" w:rsidRDefault="00526E8E" w:rsidP="00526E8E">
      <w:pPr>
        <w:spacing w:after="0" w:line="240" w:lineRule="auto"/>
        <w:jc w:val="both"/>
        <w:rPr>
          <w:rFonts w:cs="Arial"/>
          <w:lang w:eastAsia="es-ES"/>
        </w:rPr>
      </w:pPr>
    </w:p>
    <w:p w14:paraId="20352273" w14:textId="77777777" w:rsidR="00526E8E" w:rsidRPr="00E828E9" w:rsidRDefault="00526E8E" w:rsidP="00526E8E">
      <w:pPr>
        <w:pStyle w:val="Pargrafdellista"/>
        <w:numPr>
          <w:ilvl w:val="0"/>
          <w:numId w:val="20"/>
        </w:numPr>
        <w:ind w:left="786" w:hanging="426"/>
        <w:jc w:val="both"/>
        <w:rPr>
          <w:rFonts w:ascii="Arial" w:hAnsi="Arial" w:cs="Arial"/>
          <w:sz w:val="22"/>
          <w:szCs w:val="22"/>
          <w:lang w:eastAsia="ca-ES"/>
        </w:rPr>
      </w:pPr>
      <w:r w:rsidRPr="00E828E9">
        <w:rPr>
          <w:rFonts w:ascii="Arial" w:hAnsi="Arial" w:cs="Arial"/>
          <w:sz w:val="22"/>
          <w:szCs w:val="22"/>
        </w:rPr>
        <w:t>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w:t>
      </w:r>
      <w:r w:rsidRPr="00E828E9">
        <w:rPr>
          <w:rFonts w:ascii="Arial" w:hAnsi="Arial" w:cs="Arial"/>
          <w:sz w:val="22"/>
          <w:szCs w:val="22"/>
          <w:lang w:eastAsia="ca-ES"/>
        </w:rPr>
        <w:t xml:space="preserve"> d’oportunitats i de lliure concurrència.</w:t>
      </w:r>
    </w:p>
    <w:p w14:paraId="31774F40" w14:textId="77777777" w:rsidR="00526E8E" w:rsidRPr="00E828E9" w:rsidRDefault="00526E8E" w:rsidP="00526E8E">
      <w:pPr>
        <w:spacing w:after="0" w:line="240" w:lineRule="auto"/>
        <w:ind w:left="720" w:hanging="360"/>
        <w:jc w:val="both"/>
        <w:rPr>
          <w:rFonts w:cs="Arial"/>
        </w:rPr>
      </w:pPr>
    </w:p>
    <w:p w14:paraId="492809F0" w14:textId="77777777" w:rsidR="00526E8E" w:rsidRPr="00E828E9" w:rsidRDefault="00526E8E" w:rsidP="00526E8E">
      <w:pPr>
        <w:pStyle w:val="Pargrafdellista"/>
        <w:numPr>
          <w:ilvl w:val="0"/>
          <w:numId w:val="20"/>
        </w:numPr>
        <w:jc w:val="both"/>
        <w:rPr>
          <w:rFonts w:ascii="Arial" w:hAnsi="Arial" w:cs="Arial"/>
          <w:sz w:val="22"/>
          <w:szCs w:val="22"/>
          <w:lang w:eastAsia="ca-ES"/>
        </w:rPr>
      </w:pPr>
      <w:r w:rsidRPr="00E828E9">
        <w:rPr>
          <w:rFonts w:ascii="Arial" w:hAnsi="Arial" w:cs="Arial"/>
          <w:sz w:val="22"/>
          <w:szCs w:val="22"/>
          <w:lang w:eastAsia="ca-ES"/>
        </w:rPr>
        <w:t>Amb caràcter general, els licitadors i contractistes, en l’exercici de la seva activitat, assumeixen les obligacions següents:</w:t>
      </w:r>
    </w:p>
    <w:p w14:paraId="2012252A" w14:textId="77777777" w:rsidR="00526E8E" w:rsidRPr="00E828E9" w:rsidRDefault="00526E8E" w:rsidP="00526E8E">
      <w:pPr>
        <w:pStyle w:val="Pargrafdellista"/>
        <w:ind w:hanging="360"/>
        <w:rPr>
          <w:rFonts w:ascii="Arial" w:hAnsi="Arial" w:cs="Arial"/>
          <w:sz w:val="22"/>
          <w:szCs w:val="22"/>
          <w:lang w:eastAsia="ca-ES"/>
        </w:rPr>
      </w:pPr>
    </w:p>
    <w:p w14:paraId="73288217" w14:textId="77777777" w:rsidR="00526E8E" w:rsidRPr="00E828E9" w:rsidRDefault="00526E8E" w:rsidP="00526E8E">
      <w:pPr>
        <w:pStyle w:val="Pargrafdellista"/>
        <w:numPr>
          <w:ilvl w:val="0"/>
          <w:numId w:val="10"/>
        </w:numPr>
        <w:ind w:left="720" w:firstLine="66"/>
        <w:jc w:val="both"/>
        <w:rPr>
          <w:rFonts w:ascii="Arial" w:hAnsi="Arial" w:cs="Arial"/>
          <w:sz w:val="22"/>
          <w:szCs w:val="22"/>
        </w:rPr>
      </w:pPr>
      <w:r w:rsidRPr="00E828E9">
        <w:rPr>
          <w:rFonts w:ascii="Arial" w:hAnsi="Arial" w:cs="Arial"/>
          <w:sz w:val="22"/>
          <w:szCs w:val="22"/>
        </w:rPr>
        <w:t>Observar els principis, les normes i els cànons ètics propis de les activitats, els oficis i/o les professions corresponents a les prestacions objecte dels contractes.</w:t>
      </w:r>
    </w:p>
    <w:p w14:paraId="74139148" w14:textId="77777777" w:rsidR="00526E8E" w:rsidRPr="00E828E9" w:rsidRDefault="00526E8E" w:rsidP="00526E8E">
      <w:pPr>
        <w:pStyle w:val="Pargrafdellista"/>
        <w:numPr>
          <w:ilvl w:val="0"/>
          <w:numId w:val="10"/>
        </w:numPr>
        <w:ind w:left="720" w:firstLine="66"/>
        <w:jc w:val="both"/>
        <w:rPr>
          <w:rFonts w:ascii="Arial" w:hAnsi="Arial" w:cs="Arial"/>
          <w:sz w:val="22"/>
          <w:szCs w:val="22"/>
        </w:rPr>
      </w:pPr>
      <w:r w:rsidRPr="00E828E9">
        <w:rPr>
          <w:rFonts w:ascii="Arial" w:hAnsi="Arial" w:cs="Arial"/>
          <w:sz w:val="22"/>
          <w:szCs w:val="22"/>
          <w:lang w:eastAsia="ca-ES"/>
        </w:rPr>
        <w:t>No realitzar accions que posin en risc l’interès públic en l’àmbit del contracte o de les prestacions a realitzar.</w:t>
      </w:r>
    </w:p>
    <w:p w14:paraId="2DB96AC6" w14:textId="77777777" w:rsidR="00526E8E" w:rsidRPr="00E828E9" w:rsidRDefault="00526E8E" w:rsidP="00526E8E">
      <w:pPr>
        <w:pStyle w:val="Pargrafdellista"/>
        <w:numPr>
          <w:ilvl w:val="0"/>
          <w:numId w:val="10"/>
        </w:numPr>
        <w:ind w:left="720" w:firstLine="66"/>
        <w:jc w:val="both"/>
        <w:rPr>
          <w:rFonts w:ascii="Arial" w:hAnsi="Arial" w:cs="Arial"/>
          <w:sz w:val="22"/>
          <w:szCs w:val="22"/>
        </w:rPr>
      </w:pPr>
      <w:r w:rsidRPr="00E828E9">
        <w:rPr>
          <w:rFonts w:ascii="Arial" w:hAnsi="Arial" w:cs="Arial"/>
          <w:sz w:val="22"/>
          <w:szCs w:val="22"/>
          <w:lang w:eastAsia="ca-ES"/>
        </w:rPr>
        <w:t>Denunciar les situacions irregulars que es puguin presentar en els processos de contractació pública o durant l’execució dels contractes.</w:t>
      </w:r>
    </w:p>
    <w:p w14:paraId="3D41EBE5" w14:textId="77777777" w:rsidR="00526E8E" w:rsidRPr="00E828E9" w:rsidRDefault="00526E8E" w:rsidP="00526E8E">
      <w:pPr>
        <w:spacing w:after="0" w:line="240" w:lineRule="auto"/>
        <w:ind w:left="1080"/>
        <w:jc w:val="both"/>
        <w:rPr>
          <w:rFonts w:cs="Arial"/>
        </w:rPr>
      </w:pPr>
    </w:p>
    <w:p w14:paraId="25039259" w14:textId="77777777" w:rsidR="00526E8E" w:rsidRPr="00E828E9" w:rsidRDefault="00526E8E" w:rsidP="00526E8E">
      <w:pPr>
        <w:numPr>
          <w:ilvl w:val="0"/>
          <w:numId w:val="20"/>
        </w:numPr>
        <w:spacing w:after="0" w:line="240" w:lineRule="auto"/>
        <w:jc w:val="both"/>
        <w:rPr>
          <w:rFonts w:cs="Arial"/>
        </w:rPr>
      </w:pPr>
      <w:r w:rsidRPr="00E828E9">
        <w:rPr>
          <w:rFonts w:cs="Arial"/>
        </w:rPr>
        <w:t>En particular els licitadors i els contractistes assumeixen les obligacions següents:</w:t>
      </w:r>
    </w:p>
    <w:p w14:paraId="1512383A" w14:textId="77777777" w:rsidR="00526E8E" w:rsidRPr="00E828E9" w:rsidRDefault="00526E8E" w:rsidP="00526E8E">
      <w:pPr>
        <w:spacing w:after="0" w:line="240" w:lineRule="auto"/>
        <w:ind w:left="720"/>
        <w:jc w:val="both"/>
        <w:rPr>
          <w:rFonts w:cs="Arial"/>
        </w:rPr>
      </w:pPr>
    </w:p>
    <w:p w14:paraId="7703BF04" w14:textId="77777777" w:rsidR="00526E8E" w:rsidRPr="00E828E9" w:rsidRDefault="00526E8E" w:rsidP="00526E8E">
      <w:pPr>
        <w:pStyle w:val="Pargrafdellista"/>
        <w:numPr>
          <w:ilvl w:val="0"/>
          <w:numId w:val="18"/>
        </w:numPr>
        <w:ind w:left="1080"/>
        <w:jc w:val="both"/>
        <w:rPr>
          <w:rFonts w:ascii="Arial" w:hAnsi="Arial" w:cs="Arial"/>
          <w:sz w:val="22"/>
          <w:szCs w:val="22"/>
        </w:rPr>
      </w:pPr>
      <w:r w:rsidRPr="00E828E9">
        <w:rPr>
          <w:rFonts w:ascii="Arial" w:hAnsi="Arial" w:cs="Arial"/>
          <w:sz w:val="22"/>
          <w:szCs w:val="22"/>
        </w:rPr>
        <w:t>Comunicar immediatament a l’òrgan de contractació les possibles situacions de conflicte d’interessos. Constitueixen en tot cas situacions de conflicte d’interessos les contingudes a l’article 24 de la Directiva 2014/24/UE.</w:t>
      </w:r>
    </w:p>
    <w:p w14:paraId="65C3F443" w14:textId="77777777" w:rsidR="00526E8E" w:rsidRPr="00E828E9" w:rsidRDefault="00526E8E" w:rsidP="00526E8E">
      <w:pPr>
        <w:pStyle w:val="Pargrafdellista"/>
        <w:numPr>
          <w:ilvl w:val="0"/>
          <w:numId w:val="18"/>
        </w:numPr>
        <w:ind w:left="1080"/>
        <w:jc w:val="both"/>
        <w:rPr>
          <w:rFonts w:ascii="Arial" w:hAnsi="Arial" w:cs="Arial"/>
          <w:sz w:val="22"/>
          <w:szCs w:val="22"/>
        </w:rPr>
      </w:pPr>
      <w:r w:rsidRPr="00E828E9">
        <w:rPr>
          <w:rFonts w:ascii="Arial" w:hAnsi="Arial" w:cs="Arial"/>
          <w:sz w:val="22"/>
          <w:szCs w:val="22"/>
          <w:lang w:eastAsia="ca-ES"/>
        </w:rPr>
        <w:t>No sol·licitar, directament o indirectament, que un càrrec o empleat públic influeixi en l’adjudicació del contracte.</w:t>
      </w:r>
    </w:p>
    <w:p w14:paraId="297E9944" w14:textId="77777777" w:rsidR="00526E8E" w:rsidRPr="00E828E9" w:rsidRDefault="00526E8E" w:rsidP="00526E8E">
      <w:pPr>
        <w:pStyle w:val="Pargrafdellista"/>
        <w:numPr>
          <w:ilvl w:val="0"/>
          <w:numId w:val="18"/>
        </w:numPr>
        <w:ind w:left="1080"/>
        <w:jc w:val="both"/>
        <w:rPr>
          <w:rFonts w:ascii="Arial" w:hAnsi="Arial" w:cs="Arial"/>
          <w:sz w:val="22"/>
          <w:szCs w:val="22"/>
        </w:rPr>
      </w:pPr>
      <w:r w:rsidRPr="00E828E9">
        <w:rPr>
          <w:rFonts w:ascii="Arial" w:hAnsi="Arial" w:cs="Arial"/>
          <w:sz w:val="22"/>
          <w:szCs w:val="22"/>
          <w:lang w:eastAsia="ca-ES"/>
        </w:rPr>
        <w:t>No oferir ni facilitar a càrrecs o empleats públics avantatges per a ells mateixos o per a terceres persones amb la voluntat d’incidir en un procediment contractual.</w:t>
      </w:r>
    </w:p>
    <w:p w14:paraId="78CA80E5" w14:textId="77777777" w:rsidR="00526E8E" w:rsidRPr="00E828E9" w:rsidRDefault="00526E8E" w:rsidP="00526E8E">
      <w:pPr>
        <w:pStyle w:val="Pargrafdellista"/>
        <w:numPr>
          <w:ilvl w:val="0"/>
          <w:numId w:val="18"/>
        </w:numPr>
        <w:ind w:left="1080"/>
        <w:jc w:val="both"/>
        <w:rPr>
          <w:rFonts w:ascii="Arial" w:hAnsi="Arial" w:cs="Arial"/>
          <w:sz w:val="22"/>
          <w:szCs w:val="22"/>
        </w:rPr>
      </w:pPr>
      <w:r w:rsidRPr="00E828E9">
        <w:rPr>
          <w:rFonts w:ascii="Arial" w:hAnsi="Arial" w:cs="Arial"/>
          <w:sz w:val="22"/>
          <w:szCs w:val="22"/>
          <w:lang w:eastAsia="ca-ES"/>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0BBFBE11" w14:textId="77777777" w:rsidR="00526E8E" w:rsidRPr="00E828E9" w:rsidRDefault="00526E8E" w:rsidP="00526E8E">
      <w:pPr>
        <w:pStyle w:val="Pargrafdellista"/>
        <w:numPr>
          <w:ilvl w:val="0"/>
          <w:numId w:val="18"/>
        </w:numPr>
        <w:ind w:left="1080"/>
        <w:jc w:val="both"/>
        <w:rPr>
          <w:rFonts w:ascii="Arial" w:hAnsi="Arial" w:cs="Arial"/>
          <w:sz w:val="22"/>
          <w:szCs w:val="22"/>
        </w:rPr>
      </w:pPr>
      <w:r w:rsidRPr="00E828E9">
        <w:rPr>
          <w:rFonts w:ascii="Arial" w:hAnsi="Arial" w:cs="Arial"/>
          <w:sz w:val="22"/>
          <w:szCs w:val="22"/>
          <w:lang w:eastAsia="ca-ES"/>
        </w:rPr>
        <w:t>No utilitzar informació confidencial, coneguda mitjançant el contracte i/o durant la licitació, per obtenir, directament o indirectament, un avantatge o benefici.</w:t>
      </w:r>
    </w:p>
    <w:p w14:paraId="55EB42CE" w14:textId="77777777" w:rsidR="00526E8E" w:rsidRPr="00E828E9" w:rsidRDefault="00526E8E" w:rsidP="00526E8E">
      <w:pPr>
        <w:pStyle w:val="Pargrafdellista"/>
        <w:numPr>
          <w:ilvl w:val="0"/>
          <w:numId w:val="18"/>
        </w:numPr>
        <w:ind w:left="1080"/>
        <w:jc w:val="both"/>
        <w:rPr>
          <w:rFonts w:ascii="Arial" w:hAnsi="Arial" w:cs="Arial"/>
          <w:sz w:val="22"/>
          <w:szCs w:val="22"/>
        </w:rPr>
      </w:pPr>
      <w:r w:rsidRPr="00E828E9">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w:t>
      </w:r>
    </w:p>
    <w:p w14:paraId="3D6EAE41" w14:textId="77777777" w:rsidR="00526E8E" w:rsidRPr="00E828E9" w:rsidRDefault="00526E8E" w:rsidP="00526E8E">
      <w:pPr>
        <w:pStyle w:val="Pargrafdellista"/>
        <w:numPr>
          <w:ilvl w:val="0"/>
          <w:numId w:val="18"/>
        </w:numPr>
        <w:ind w:left="1080"/>
        <w:jc w:val="both"/>
        <w:rPr>
          <w:rFonts w:ascii="Arial" w:hAnsi="Arial" w:cs="Arial"/>
          <w:sz w:val="22"/>
          <w:szCs w:val="22"/>
          <w:lang w:eastAsia="ca-ES"/>
        </w:rPr>
      </w:pPr>
      <w:r w:rsidRPr="00E828E9">
        <w:rPr>
          <w:rFonts w:ascii="Arial" w:hAnsi="Arial" w:cs="Arial"/>
          <w:sz w:val="22"/>
          <w:szCs w:val="22"/>
          <w:lang w:eastAsia="ca-ES"/>
        </w:rPr>
        <w:t>Complir les obligacions de facilitar la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5A1FD026" w14:textId="77777777" w:rsidR="00526E8E" w:rsidRPr="00E828E9" w:rsidRDefault="00526E8E" w:rsidP="00526E8E">
      <w:pPr>
        <w:pStyle w:val="Pargrafdellista"/>
        <w:numPr>
          <w:ilvl w:val="0"/>
          <w:numId w:val="18"/>
        </w:numPr>
        <w:ind w:left="1080"/>
        <w:jc w:val="both"/>
        <w:rPr>
          <w:rFonts w:ascii="Arial" w:hAnsi="Arial" w:cs="Arial"/>
          <w:sz w:val="22"/>
          <w:szCs w:val="22"/>
          <w:lang w:eastAsia="ca-ES"/>
        </w:rPr>
      </w:pPr>
      <w:r w:rsidRPr="00E828E9">
        <w:rPr>
          <w:rFonts w:ascii="Arial" w:hAnsi="Arial" w:cs="Arial"/>
          <w:sz w:val="22"/>
          <w:szCs w:val="22"/>
          <w:lang w:eastAsia="ca-ES"/>
        </w:rPr>
        <w:t>Denunciar els actes dels quals tingui coneixement i que puguin comportar una infracció de les obligacions contingudes en aquesta clàusula.</w:t>
      </w:r>
    </w:p>
    <w:p w14:paraId="11812829" w14:textId="77777777" w:rsidR="00526E8E" w:rsidRPr="00E828E9" w:rsidRDefault="00526E8E" w:rsidP="00526E8E">
      <w:pPr>
        <w:tabs>
          <w:tab w:val="left" w:pos="0"/>
          <w:tab w:val="left" w:pos="680"/>
          <w:tab w:val="left" w:pos="1473"/>
          <w:tab w:val="left" w:pos="4320"/>
        </w:tabs>
        <w:spacing w:after="0" w:line="240" w:lineRule="auto"/>
        <w:ind w:left="360"/>
        <w:jc w:val="both"/>
        <w:rPr>
          <w:rFonts w:cs="Arial"/>
        </w:rPr>
      </w:pPr>
    </w:p>
    <w:p w14:paraId="22EE6505" w14:textId="77777777" w:rsidR="00526E8E" w:rsidRPr="00E828E9" w:rsidRDefault="00526E8E" w:rsidP="00526E8E">
      <w:pPr>
        <w:pStyle w:val="Pargrafdellista"/>
        <w:numPr>
          <w:ilvl w:val="0"/>
          <w:numId w:val="24"/>
        </w:numPr>
        <w:ind w:left="426" w:hanging="426"/>
        <w:jc w:val="both"/>
        <w:rPr>
          <w:rFonts w:ascii="Arial" w:hAnsi="Arial" w:cs="Arial"/>
          <w:sz w:val="22"/>
          <w:szCs w:val="22"/>
        </w:rPr>
      </w:pPr>
      <w:r w:rsidRPr="00E828E9">
        <w:rPr>
          <w:rFonts w:ascii="Arial" w:hAnsi="Arial" w:cs="Arial"/>
          <w:sz w:val="22"/>
          <w:szCs w:val="22"/>
        </w:rPr>
        <w:lastRenderedPageBreak/>
        <w:t>Si s’escau l’empresa o les empreses contractistes han de complir  les obligacions recollides en</w:t>
      </w:r>
      <w:r w:rsidRPr="00E828E9">
        <w:rPr>
          <w:rFonts w:ascii="Arial" w:hAnsi="Arial" w:cs="Arial"/>
          <w:b/>
          <w:sz w:val="22"/>
          <w:szCs w:val="22"/>
        </w:rPr>
        <w:t xml:space="preserve"> l’annex 3</w:t>
      </w:r>
      <w:r w:rsidRPr="00E828E9">
        <w:rPr>
          <w:rFonts w:ascii="Arial" w:hAnsi="Arial" w:cs="Arial"/>
          <w:sz w:val="22"/>
          <w:szCs w:val="22"/>
        </w:rPr>
        <w:t xml:space="preserve"> d’aquest plec, relatiu a regles especials respecte del personal de l’empresa contractista que adscriurà a l’execució del contracte.</w:t>
      </w:r>
    </w:p>
    <w:p w14:paraId="2EA6262B" w14:textId="77777777" w:rsidR="00526E8E" w:rsidRPr="00E828E9" w:rsidRDefault="00526E8E" w:rsidP="00526E8E">
      <w:pPr>
        <w:pStyle w:val="Pargrafdellista"/>
        <w:ind w:left="426"/>
        <w:jc w:val="both"/>
        <w:rPr>
          <w:rFonts w:ascii="Arial" w:hAnsi="Arial" w:cs="Arial"/>
          <w:sz w:val="22"/>
          <w:szCs w:val="22"/>
        </w:rPr>
      </w:pPr>
    </w:p>
    <w:p w14:paraId="3712FFB0" w14:textId="77777777" w:rsidR="00526E8E" w:rsidRPr="00E828E9" w:rsidRDefault="00526E8E" w:rsidP="00526E8E">
      <w:pPr>
        <w:pStyle w:val="Pargrafdellista"/>
        <w:numPr>
          <w:ilvl w:val="0"/>
          <w:numId w:val="24"/>
        </w:numPr>
        <w:ind w:left="426" w:hanging="426"/>
        <w:jc w:val="both"/>
        <w:rPr>
          <w:rFonts w:ascii="Arial" w:hAnsi="Arial" w:cs="Arial"/>
          <w:sz w:val="22"/>
          <w:szCs w:val="22"/>
        </w:rPr>
      </w:pPr>
      <w:r w:rsidRPr="00E828E9">
        <w:rPr>
          <w:rFonts w:ascii="Arial" w:hAnsi="Arial" w:cs="Arial"/>
          <w:sz w:val="22"/>
          <w:szCs w:val="22"/>
        </w:rPr>
        <w:t>Quan així es determini a la normativa laboral l’empresa contractista s’obliga a subrogar-se com a ocupadora en les relacions laborals de les persones treballadores adscrites a l’execució d’aquest contracte, d’acord amb la informació sobre les condicions dels contractes respectius que es facilita en l’</w:t>
      </w:r>
      <w:r w:rsidRPr="00E828E9">
        <w:rPr>
          <w:rFonts w:ascii="Arial" w:hAnsi="Arial" w:cs="Arial"/>
          <w:b/>
          <w:sz w:val="22"/>
          <w:szCs w:val="22"/>
        </w:rPr>
        <w:t xml:space="preserve">annex 2 </w:t>
      </w:r>
      <w:r w:rsidRPr="00E828E9">
        <w:rPr>
          <w:rFonts w:ascii="Arial" w:hAnsi="Arial" w:cs="Arial"/>
          <w:sz w:val="22"/>
          <w:szCs w:val="22"/>
        </w:rPr>
        <w:t xml:space="preserve">d’aquest plec. </w:t>
      </w:r>
    </w:p>
    <w:p w14:paraId="6EE7C206" w14:textId="77777777" w:rsidR="00526E8E" w:rsidRPr="00E828E9" w:rsidRDefault="00526E8E" w:rsidP="00526E8E">
      <w:pPr>
        <w:pStyle w:val="Pargrafdellista"/>
        <w:rPr>
          <w:rFonts w:ascii="Arial" w:hAnsi="Arial" w:cs="Arial"/>
          <w:sz w:val="22"/>
          <w:szCs w:val="22"/>
        </w:rPr>
      </w:pPr>
    </w:p>
    <w:p w14:paraId="4C0B5E22" w14:textId="77777777" w:rsidR="00526E8E" w:rsidRPr="00E828E9" w:rsidRDefault="00526E8E" w:rsidP="00526E8E">
      <w:pPr>
        <w:pStyle w:val="Pargrafdellista"/>
        <w:ind w:left="426"/>
        <w:jc w:val="both"/>
        <w:rPr>
          <w:rFonts w:ascii="Arial" w:hAnsi="Arial" w:cs="Arial"/>
          <w:sz w:val="22"/>
          <w:szCs w:val="22"/>
        </w:rPr>
      </w:pPr>
      <w:r w:rsidRPr="00E828E9">
        <w:rPr>
          <w:rFonts w:ascii="Arial" w:hAnsi="Arial" w:cs="Arial"/>
          <w:sz w:val="22"/>
          <w:szCs w:val="22"/>
        </w:rPr>
        <w:t>Així mateix, l’empresa contractista està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 L’incompliment d’aquesta obligació donarà lloc a la imposició de les penalitats establertes en la clàusula vint-i-tresena d’aquest plec.</w:t>
      </w:r>
    </w:p>
    <w:p w14:paraId="6B27253A" w14:textId="77777777" w:rsidR="00526E8E" w:rsidRPr="00E828E9" w:rsidRDefault="00526E8E" w:rsidP="00526E8E">
      <w:pPr>
        <w:spacing w:after="0" w:line="240" w:lineRule="auto"/>
        <w:ind w:left="426"/>
        <w:jc w:val="both"/>
        <w:rPr>
          <w:rFonts w:cs="Arial"/>
          <w:lang w:eastAsia="es-ES"/>
        </w:rPr>
      </w:pPr>
    </w:p>
    <w:p w14:paraId="57CC0AF8" w14:textId="77777777" w:rsidR="00526E8E" w:rsidRPr="00E828E9" w:rsidRDefault="00526E8E" w:rsidP="00526E8E">
      <w:pPr>
        <w:spacing w:after="0" w:line="240" w:lineRule="auto"/>
        <w:ind w:left="426"/>
        <w:jc w:val="both"/>
        <w:rPr>
          <w:rFonts w:cs="Arial"/>
          <w:lang w:eastAsia="es-ES"/>
        </w:rPr>
      </w:pPr>
      <w:r w:rsidRPr="00E828E9">
        <w:rPr>
          <w:rFonts w:cs="Arial"/>
          <w:lang w:eastAsia="es-ES"/>
        </w:rPr>
        <w:t xml:space="preserve">L’empresa contractista assumeix l’obligació de respondre dels salaris impagats als seus treballadors que hagin de ser objecte de subrogació i de les cotitzacions a la Seguretat Social meritades, fins i tot en el supòsit que aquest contracte es resolgui i els treballadors siguin subrogats per una nova empresa contractista.  </w:t>
      </w:r>
    </w:p>
    <w:p w14:paraId="49CDB152" w14:textId="77777777" w:rsidR="00526E8E" w:rsidRPr="00E828E9" w:rsidRDefault="00526E8E" w:rsidP="00526E8E">
      <w:pPr>
        <w:spacing w:after="0" w:line="240" w:lineRule="auto"/>
        <w:jc w:val="both"/>
        <w:rPr>
          <w:rFonts w:cs="Arial"/>
          <w:lang w:eastAsia="es-ES"/>
        </w:rPr>
      </w:pPr>
    </w:p>
    <w:p w14:paraId="73187FD6" w14:textId="77777777" w:rsidR="00526E8E" w:rsidRPr="00E828E9" w:rsidRDefault="00526E8E" w:rsidP="00526E8E">
      <w:pPr>
        <w:pStyle w:val="Pargrafdellista"/>
        <w:numPr>
          <w:ilvl w:val="0"/>
          <w:numId w:val="24"/>
        </w:numPr>
        <w:ind w:left="426" w:hanging="426"/>
        <w:jc w:val="both"/>
        <w:rPr>
          <w:rFonts w:ascii="Arial" w:hAnsi="Arial" w:cs="Arial"/>
          <w:sz w:val="22"/>
          <w:szCs w:val="22"/>
          <w:lang w:eastAsia="ca-ES"/>
        </w:rPr>
      </w:pPr>
      <w:r w:rsidRPr="00E828E9">
        <w:rPr>
          <w:rFonts w:ascii="Arial" w:hAnsi="Arial" w:cs="Arial"/>
          <w:sz w:val="22"/>
          <w:szCs w:val="22"/>
        </w:rPr>
        <w:t>L’empresa contractista s’obliga a prestar el servei amb la continuïtat convinguda i garantir als particulars el dret a utilitzar-lo en les condicions que s’hagin establert i mitjançant l’abonament, si s’escau, de la contraprestació econòmica fixada; de cuidar del bon ordre del servei; d’indemnitzar els danys que es causin a tercers com a conseqüència de les operacions requerides per portar a terme el servei, amb l’excepció dels que es produeixin per causes imputables a l’Administració; i de lliurar, si s’escau, les obres i instal·lacions a què estigui obligat en l’estat de conservació i funcionament adequats.</w:t>
      </w:r>
      <w:bookmarkStart w:id="73" w:name="_Toc512237541"/>
    </w:p>
    <w:p w14:paraId="0DED27E9" w14:textId="77777777" w:rsidR="00526E8E" w:rsidRPr="00E828E9" w:rsidRDefault="00526E8E" w:rsidP="00526E8E">
      <w:pPr>
        <w:pStyle w:val="Pargrafdellista"/>
        <w:ind w:left="426"/>
        <w:jc w:val="both"/>
        <w:rPr>
          <w:rFonts w:ascii="Arial" w:hAnsi="Arial" w:cs="Arial"/>
          <w:sz w:val="22"/>
          <w:szCs w:val="22"/>
          <w:lang w:eastAsia="ca-ES"/>
        </w:rPr>
      </w:pPr>
    </w:p>
    <w:p w14:paraId="5E20D029" w14:textId="77777777" w:rsidR="00526E8E" w:rsidRPr="00E828E9" w:rsidRDefault="00526E8E" w:rsidP="00526E8E">
      <w:pPr>
        <w:pStyle w:val="Pargrafdellista"/>
        <w:numPr>
          <w:ilvl w:val="0"/>
          <w:numId w:val="24"/>
        </w:numPr>
        <w:ind w:left="426" w:hanging="426"/>
        <w:jc w:val="both"/>
        <w:rPr>
          <w:rFonts w:ascii="Arial" w:hAnsi="Arial" w:cs="Arial"/>
          <w:sz w:val="22"/>
          <w:szCs w:val="22"/>
          <w:lang w:eastAsia="ca-ES"/>
        </w:rPr>
      </w:pPr>
      <w:r w:rsidRPr="00E828E9">
        <w:rPr>
          <w:rFonts w:ascii="Arial" w:hAnsi="Arial" w:cs="Arial"/>
          <w:sz w:val="22"/>
          <w:szCs w:val="22"/>
        </w:rPr>
        <w:t xml:space="preserve">En aquells contractes en els quals les empreses tinguin treballadors prestant servei en els centres de treball del Departament, d’acord amb el procediment de </w:t>
      </w:r>
      <w:r w:rsidRPr="00E828E9">
        <w:rPr>
          <w:rFonts w:ascii="Arial" w:hAnsi="Arial" w:cs="Arial"/>
          <w:sz w:val="22"/>
          <w:szCs w:val="22"/>
          <w:u w:val="single"/>
        </w:rPr>
        <w:t>Coordinació d’Activitats Empresarials</w:t>
      </w:r>
      <w:r w:rsidRPr="00E828E9">
        <w:rPr>
          <w:rFonts w:ascii="Arial" w:hAnsi="Arial" w:cs="Arial"/>
          <w:sz w:val="22"/>
          <w:szCs w:val="22"/>
        </w:rPr>
        <w:t xml:space="preserve"> del Departament de la Vicepresidència i d’Economia i Hisenda (actualment Departament d’Economia i Hisenda) aprovat el 8 de febrer de 2013, l’entitat/persona física o jurídica proposada com a adjudicatària haurà d’aportar en el moment d’inici de l’execució del contracte la documentació següent:</w:t>
      </w:r>
      <w:bookmarkEnd w:id="73"/>
    </w:p>
    <w:p w14:paraId="2BDEAFC7" w14:textId="77777777" w:rsidR="00526E8E" w:rsidRPr="00E828E9" w:rsidRDefault="00526E8E" w:rsidP="00526E8E">
      <w:pPr>
        <w:pStyle w:val="Default"/>
        <w:tabs>
          <w:tab w:val="left" w:pos="426"/>
        </w:tabs>
        <w:jc w:val="both"/>
        <w:rPr>
          <w:color w:val="auto"/>
          <w:sz w:val="22"/>
          <w:szCs w:val="22"/>
        </w:rPr>
      </w:pPr>
    </w:p>
    <w:p w14:paraId="190A3AF0" w14:textId="77777777" w:rsidR="00526E8E" w:rsidRPr="00E828E9" w:rsidRDefault="00526E8E" w:rsidP="00526E8E">
      <w:pPr>
        <w:pStyle w:val="Capalera"/>
        <w:numPr>
          <w:ilvl w:val="0"/>
          <w:numId w:val="12"/>
        </w:numPr>
        <w:tabs>
          <w:tab w:val="clear" w:pos="1428"/>
          <w:tab w:val="clear" w:pos="4252"/>
          <w:tab w:val="clear" w:pos="8504"/>
          <w:tab w:val="left" w:pos="426"/>
          <w:tab w:val="num" w:pos="568"/>
          <w:tab w:val="left" w:pos="1134"/>
        </w:tabs>
        <w:ind w:left="785"/>
        <w:jc w:val="both"/>
        <w:rPr>
          <w:rFonts w:cs="Arial"/>
          <w:bCs/>
        </w:rPr>
      </w:pPr>
      <w:r w:rsidRPr="00E828E9">
        <w:rPr>
          <w:rFonts w:cs="Arial"/>
          <w:bCs/>
        </w:rPr>
        <w:t>Avaluació dels riscos de l’activitat a desenvolupar als centres de treball del Departament i les mesures preventives generals i específiques associades, amb especial incidència en els riscos que puguin afectar als treballadors del Departament o d’altres entitats/persones físiques o jurídiques concurrents.</w:t>
      </w:r>
    </w:p>
    <w:p w14:paraId="3883D444" w14:textId="77777777" w:rsidR="00526E8E" w:rsidRPr="00E828E9" w:rsidRDefault="00526E8E" w:rsidP="00526E8E">
      <w:pPr>
        <w:pStyle w:val="Capalera"/>
        <w:tabs>
          <w:tab w:val="clear" w:pos="4252"/>
          <w:tab w:val="clear" w:pos="8504"/>
          <w:tab w:val="left" w:pos="426"/>
          <w:tab w:val="left" w:pos="851"/>
          <w:tab w:val="left" w:pos="1134"/>
        </w:tabs>
        <w:ind w:left="850" w:hanging="425"/>
        <w:jc w:val="both"/>
        <w:rPr>
          <w:rFonts w:cs="Arial"/>
          <w:bCs/>
        </w:rPr>
      </w:pPr>
    </w:p>
    <w:p w14:paraId="34730EB1" w14:textId="77777777" w:rsidR="00526E8E" w:rsidRPr="00E828E9" w:rsidRDefault="00526E8E" w:rsidP="00526E8E">
      <w:pPr>
        <w:pStyle w:val="Capalera"/>
        <w:numPr>
          <w:ilvl w:val="0"/>
          <w:numId w:val="12"/>
        </w:numPr>
        <w:tabs>
          <w:tab w:val="clear" w:pos="1428"/>
          <w:tab w:val="clear" w:pos="4252"/>
          <w:tab w:val="clear" w:pos="8504"/>
          <w:tab w:val="left" w:pos="426"/>
          <w:tab w:val="left" w:pos="851"/>
          <w:tab w:val="left" w:pos="1134"/>
          <w:tab w:val="num" w:pos="1211"/>
          <w:tab w:val="num" w:pos="4500"/>
        </w:tabs>
        <w:ind w:left="850" w:hanging="425"/>
        <w:jc w:val="both"/>
        <w:rPr>
          <w:rFonts w:cs="Arial"/>
          <w:bCs/>
        </w:rPr>
      </w:pPr>
      <w:r w:rsidRPr="00E828E9">
        <w:rPr>
          <w:rFonts w:cs="Arial"/>
          <w:bCs/>
        </w:rPr>
        <w:t>Relació del personal que prestarà serveis als centres de treball del Departament i compromís d’actualització d’aquesta relació en cas de canvi.</w:t>
      </w:r>
    </w:p>
    <w:p w14:paraId="3D077BE9" w14:textId="77777777" w:rsidR="00526E8E" w:rsidRPr="00E828E9" w:rsidRDefault="00526E8E" w:rsidP="00526E8E">
      <w:pPr>
        <w:pStyle w:val="Capalera"/>
        <w:tabs>
          <w:tab w:val="clear" w:pos="4252"/>
          <w:tab w:val="clear" w:pos="8504"/>
          <w:tab w:val="left" w:pos="426"/>
          <w:tab w:val="left" w:pos="851"/>
          <w:tab w:val="left" w:pos="1134"/>
        </w:tabs>
        <w:ind w:left="850" w:hanging="425"/>
        <w:jc w:val="both"/>
        <w:rPr>
          <w:rFonts w:cs="Arial"/>
          <w:bCs/>
        </w:rPr>
      </w:pPr>
    </w:p>
    <w:p w14:paraId="63296ACA" w14:textId="77777777" w:rsidR="00526E8E" w:rsidRPr="00E828E9" w:rsidRDefault="00526E8E" w:rsidP="00526E8E">
      <w:pPr>
        <w:pStyle w:val="Capalera"/>
        <w:numPr>
          <w:ilvl w:val="0"/>
          <w:numId w:val="12"/>
        </w:numPr>
        <w:tabs>
          <w:tab w:val="clear" w:pos="4252"/>
          <w:tab w:val="clear" w:pos="8504"/>
          <w:tab w:val="left" w:pos="426"/>
          <w:tab w:val="left" w:pos="851"/>
          <w:tab w:val="left" w:pos="1134"/>
          <w:tab w:val="num" w:pos="3870"/>
        </w:tabs>
        <w:ind w:left="850" w:hanging="425"/>
        <w:jc w:val="both"/>
        <w:rPr>
          <w:rFonts w:cs="Arial"/>
          <w:bCs/>
        </w:rPr>
      </w:pPr>
      <w:r w:rsidRPr="00E828E9">
        <w:rPr>
          <w:rFonts w:cs="Arial"/>
          <w:bCs/>
        </w:rPr>
        <w:t>Acreditació de la informació i formació en prevenció de riscos específica de l’activitat del personal que prestarà serveis al Departament</w:t>
      </w:r>
    </w:p>
    <w:p w14:paraId="46F2BCB8" w14:textId="77777777" w:rsidR="00526E8E" w:rsidRPr="00E828E9" w:rsidRDefault="00526E8E" w:rsidP="00526E8E">
      <w:pPr>
        <w:pStyle w:val="Capalera"/>
        <w:tabs>
          <w:tab w:val="clear" w:pos="4252"/>
          <w:tab w:val="clear" w:pos="8504"/>
          <w:tab w:val="left" w:pos="426"/>
          <w:tab w:val="left" w:pos="851"/>
          <w:tab w:val="left" w:pos="1134"/>
        </w:tabs>
        <w:ind w:left="850" w:hanging="425"/>
        <w:jc w:val="both"/>
        <w:rPr>
          <w:rFonts w:cs="Arial"/>
          <w:bCs/>
        </w:rPr>
      </w:pPr>
    </w:p>
    <w:p w14:paraId="693EC9EA" w14:textId="77777777" w:rsidR="00526E8E" w:rsidRPr="00E828E9" w:rsidRDefault="00526E8E" w:rsidP="00526E8E">
      <w:pPr>
        <w:pStyle w:val="Capalera"/>
        <w:numPr>
          <w:ilvl w:val="0"/>
          <w:numId w:val="12"/>
        </w:numPr>
        <w:tabs>
          <w:tab w:val="clear" w:pos="4252"/>
          <w:tab w:val="clear" w:pos="8504"/>
          <w:tab w:val="left" w:pos="426"/>
          <w:tab w:val="left" w:pos="851"/>
          <w:tab w:val="left" w:pos="1134"/>
          <w:tab w:val="num" w:pos="3240"/>
        </w:tabs>
        <w:ind w:left="850" w:hanging="425"/>
        <w:jc w:val="both"/>
        <w:rPr>
          <w:rFonts w:cs="Arial"/>
          <w:bCs/>
        </w:rPr>
      </w:pPr>
      <w:r w:rsidRPr="00E828E9">
        <w:rPr>
          <w:rFonts w:cs="Arial"/>
          <w:bCs/>
        </w:rPr>
        <w:lastRenderedPageBreak/>
        <w:t>Compromís de comunicació dels incidents, accidents laborals i malalties professionals derivats de les activitats a realitzar als centres de treball del Departament i de participació en la investigació quan escaigui.</w:t>
      </w:r>
    </w:p>
    <w:p w14:paraId="28D50581" w14:textId="77777777" w:rsidR="00526E8E" w:rsidRPr="00E828E9" w:rsidRDefault="00526E8E" w:rsidP="00526E8E">
      <w:pPr>
        <w:pStyle w:val="Capalera"/>
        <w:tabs>
          <w:tab w:val="clear" w:pos="4252"/>
          <w:tab w:val="clear" w:pos="8504"/>
          <w:tab w:val="left" w:pos="426"/>
          <w:tab w:val="left" w:pos="851"/>
          <w:tab w:val="left" w:pos="1134"/>
        </w:tabs>
        <w:ind w:left="850" w:hanging="425"/>
        <w:jc w:val="both"/>
        <w:rPr>
          <w:rFonts w:cs="Arial"/>
          <w:bCs/>
        </w:rPr>
      </w:pPr>
    </w:p>
    <w:p w14:paraId="0F40E422" w14:textId="77777777" w:rsidR="00526E8E" w:rsidRPr="00E828E9" w:rsidRDefault="00526E8E" w:rsidP="00526E8E">
      <w:pPr>
        <w:pStyle w:val="Capalera"/>
        <w:numPr>
          <w:ilvl w:val="0"/>
          <w:numId w:val="12"/>
        </w:numPr>
        <w:tabs>
          <w:tab w:val="clear" w:pos="4252"/>
          <w:tab w:val="clear" w:pos="8504"/>
          <w:tab w:val="left" w:pos="426"/>
          <w:tab w:val="left" w:pos="851"/>
          <w:tab w:val="left" w:pos="1134"/>
          <w:tab w:val="num" w:pos="2610"/>
        </w:tabs>
        <w:ind w:left="850" w:hanging="425"/>
        <w:jc w:val="both"/>
        <w:rPr>
          <w:rFonts w:cs="Arial"/>
          <w:bCs/>
        </w:rPr>
      </w:pPr>
      <w:r w:rsidRPr="00E828E9">
        <w:rPr>
          <w:rFonts w:cs="Arial"/>
          <w:bCs/>
        </w:rPr>
        <w:t>Compromís de comunicació al Departament de riscos nous o no identificats.</w:t>
      </w:r>
    </w:p>
    <w:p w14:paraId="477C9DA7" w14:textId="77777777" w:rsidR="00526E8E" w:rsidRPr="00E828E9" w:rsidRDefault="00526E8E" w:rsidP="00526E8E">
      <w:pPr>
        <w:pStyle w:val="Capalera"/>
        <w:tabs>
          <w:tab w:val="clear" w:pos="4252"/>
          <w:tab w:val="clear" w:pos="8504"/>
          <w:tab w:val="left" w:pos="426"/>
          <w:tab w:val="left" w:pos="851"/>
          <w:tab w:val="left" w:pos="1134"/>
        </w:tabs>
        <w:ind w:left="850" w:hanging="425"/>
        <w:jc w:val="both"/>
        <w:rPr>
          <w:rFonts w:cs="Arial"/>
          <w:bCs/>
        </w:rPr>
      </w:pPr>
    </w:p>
    <w:p w14:paraId="12B8FD71" w14:textId="77777777" w:rsidR="00526E8E" w:rsidRPr="00E828E9" w:rsidRDefault="00526E8E" w:rsidP="00526E8E">
      <w:pPr>
        <w:pStyle w:val="Capalera"/>
        <w:numPr>
          <w:ilvl w:val="0"/>
          <w:numId w:val="12"/>
        </w:numPr>
        <w:tabs>
          <w:tab w:val="clear" w:pos="4252"/>
          <w:tab w:val="clear" w:pos="8504"/>
          <w:tab w:val="left" w:pos="426"/>
          <w:tab w:val="left" w:pos="851"/>
          <w:tab w:val="left" w:pos="1134"/>
          <w:tab w:val="num" w:pos="1980"/>
        </w:tabs>
        <w:ind w:left="850" w:hanging="425"/>
        <w:jc w:val="both"/>
        <w:rPr>
          <w:rFonts w:cs="Arial"/>
          <w:bCs/>
        </w:rPr>
      </w:pPr>
      <w:r w:rsidRPr="00E828E9">
        <w:rPr>
          <w:rFonts w:cs="Arial"/>
          <w:bCs/>
        </w:rPr>
        <w:t>Nom i cognoms de la persona interlocutora per a la realització de la coordinació empresarial en matèria de prevenció de riscos laborals.</w:t>
      </w:r>
    </w:p>
    <w:p w14:paraId="5DDF8F7F" w14:textId="77777777" w:rsidR="00526E8E" w:rsidRPr="00E828E9" w:rsidRDefault="00526E8E" w:rsidP="00526E8E">
      <w:pPr>
        <w:spacing w:after="0" w:line="240" w:lineRule="auto"/>
        <w:jc w:val="both"/>
        <w:rPr>
          <w:rFonts w:cs="Arial"/>
          <w:bCs/>
        </w:rPr>
      </w:pPr>
    </w:p>
    <w:p w14:paraId="6490E4DC" w14:textId="77777777" w:rsidR="00526E8E" w:rsidRPr="00E828E9" w:rsidRDefault="00526E8E" w:rsidP="00526E8E">
      <w:pPr>
        <w:pStyle w:val="Pargrafdellista"/>
        <w:numPr>
          <w:ilvl w:val="0"/>
          <w:numId w:val="24"/>
        </w:numPr>
        <w:ind w:left="426" w:hanging="426"/>
        <w:jc w:val="both"/>
        <w:rPr>
          <w:rFonts w:ascii="Arial" w:hAnsi="Arial" w:cs="Arial"/>
          <w:bCs/>
          <w:sz w:val="22"/>
          <w:szCs w:val="22"/>
          <w:lang w:eastAsia="ca-ES"/>
        </w:rPr>
      </w:pPr>
      <w:r w:rsidRPr="00E828E9">
        <w:rPr>
          <w:rFonts w:ascii="Arial" w:hAnsi="Arial" w:cs="Arial"/>
          <w:bCs/>
          <w:sz w:val="22"/>
          <w:szCs w:val="22"/>
          <w:lang w:eastAsia="ca-ES"/>
        </w:rPr>
        <w:t>En cas de tractar-se de contractes de serveis que tinguin per objecte desenvolupar i posar a disposició productes protegits per un dret de propietat intel·lectual o industrial, cal tenir en compte que, d’acord amb l’article 308 de la LCSP, aquests porten aparellada la cessió dels drets esmentats a l’Administració contractant, llevat que es prevegi altrament en el plec. A més, aquest precepte també disposa que encara que el plec n’exclogui la cessió, l’òrgan de contractació pot sempre autoritzar l’ús del producte corresponent als ens, organismes i entitats pertanyents al sector públic</w:t>
      </w:r>
    </w:p>
    <w:p w14:paraId="25A8B114" w14:textId="77777777" w:rsidR="00526E8E" w:rsidRPr="00E828E9" w:rsidRDefault="00526E8E" w:rsidP="00526E8E">
      <w:pPr>
        <w:pStyle w:val="Pargrafdellista"/>
        <w:ind w:left="426"/>
        <w:jc w:val="both"/>
        <w:rPr>
          <w:rFonts w:ascii="Arial" w:hAnsi="Arial" w:cs="Arial"/>
          <w:color w:val="000000"/>
          <w:sz w:val="22"/>
          <w:szCs w:val="22"/>
        </w:rPr>
      </w:pPr>
    </w:p>
    <w:p w14:paraId="539E07FC" w14:textId="77777777" w:rsidR="00526E8E" w:rsidRPr="00E828E9" w:rsidRDefault="00526E8E" w:rsidP="00526E8E">
      <w:pPr>
        <w:pStyle w:val="Ttol2"/>
        <w:spacing w:before="0" w:after="0"/>
        <w:jc w:val="both"/>
        <w:rPr>
          <w:rFonts w:ascii="Arial" w:hAnsi="Arial" w:cs="Arial"/>
          <w:i w:val="0"/>
          <w:sz w:val="22"/>
          <w:szCs w:val="22"/>
        </w:rPr>
      </w:pPr>
      <w:bookmarkStart w:id="74" w:name="_Toc21500352"/>
      <w:bookmarkStart w:id="75" w:name="_Toc34139691"/>
      <w:r w:rsidRPr="00E828E9">
        <w:rPr>
          <w:rFonts w:ascii="Arial" w:hAnsi="Arial" w:cs="Arial"/>
          <w:i w:val="0"/>
          <w:sz w:val="22"/>
          <w:szCs w:val="22"/>
        </w:rPr>
        <w:t>Trentena. Prerrogatives de l’Administració</w:t>
      </w:r>
      <w:bookmarkEnd w:id="74"/>
      <w:bookmarkEnd w:id="75"/>
      <w:r w:rsidRPr="00E828E9">
        <w:rPr>
          <w:rFonts w:ascii="Arial" w:hAnsi="Arial" w:cs="Arial"/>
          <w:i w:val="0"/>
          <w:sz w:val="22"/>
          <w:szCs w:val="22"/>
        </w:rPr>
        <w:t xml:space="preserve"> </w:t>
      </w:r>
    </w:p>
    <w:p w14:paraId="70A51F77" w14:textId="77777777" w:rsidR="00526E8E" w:rsidRPr="00E828E9" w:rsidRDefault="00526E8E" w:rsidP="00526E8E">
      <w:pPr>
        <w:spacing w:after="0" w:line="240" w:lineRule="auto"/>
        <w:jc w:val="both"/>
        <w:rPr>
          <w:rFonts w:cs="Arial"/>
          <w:u w:val="single"/>
          <w:lang w:eastAsia="es-ES"/>
        </w:rPr>
      </w:pPr>
    </w:p>
    <w:p w14:paraId="09B51F08"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14:paraId="047420B2" w14:textId="77777777" w:rsidR="00526E8E" w:rsidRPr="00E828E9" w:rsidRDefault="00526E8E" w:rsidP="00526E8E">
      <w:pPr>
        <w:spacing w:after="0" w:line="240" w:lineRule="auto"/>
        <w:jc w:val="both"/>
        <w:rPr>
          <w:rFonts w:cs="Arial"/>
          <w:lang w:eastAsia="es-ES"/>
        </w:rPr>
      </w:pPr>
    </w:p>
    <w:p w14:paraId="7616F546" w14:textId="77777777" w:rsidR="00526E8E" w:rsidRPr="00E828E9" w:rsidRDefault="00526E8E" w:rsidP="00526E8E">
      <w:pPr>
        <w:spacing w:after="0" w:line="240" w:lineRule="auto"/>
        <w:jc w:val="both"/>
        <w:rPr>
          <w:rFonts w:cs="Arial"/>
          <w:lang w:eastAsia="es-ES"/>
        </w:rPr>
      </w:pPr>
      <w:r w:rsidRPr="00E828E9">
        <w:rPr>
          <w:rFonts w:cs="Arial"/>
          <w:lang w:eastAsia="es-ES"/>
        </w:rPr>
        <w:t>Així mateix, l’òrgan de contractació té les facultats d’inspecció de les activitats desenvolupades per l’empresa contractista durant l’execució del contracte, en els termes i amb els límits que estableix la LCSP.</w:t>
      </w:r>
    </w:p>
    <w:p w14:paraId="69CC6980" w14:textId="77777777" w:rsidR="00526E8E" w:rsidRPr="00E828E9" w:rsidRDefault="00526E8E" w:rsidP="00526E8E">
      <w:pPr>
        <w:spacing w:after="0" w:line="240" w:lineRule="auto"/>
        <w:jc w:val="both"/>
        <w:rPr>
          <w:rFonts w:cs="Arial"/>
          <w:lang w:eastAsia="es-ES"/>
        </w:rPr>
      </w:pPr>
    </w:p>
    <w:p w14:paraId="61F84311" w14:textId="77777777" w:rsidR="00526E8E" w:rsidRPr="00E828E9" w:rsidRDefault="00526E8E" w:rsidP="00526E8E">
      <w:pPr>
        <w:spacing w:after="0" w:line="240" w:lineRule="auto"/>
        <w:jc w:val="both"/>
        <w:rPr>
          <w:rFonts w:cs="Arial"/>
          <w:lang w:eastAsia="es-ES"/>
        </w:rPr>
      </w:pPr>
      <w:r w:rsidRPr="00E828E9">
        <w:rPr>
          <w:rFonts w:cs="Arial"/>
          <w:lang w:eastAsia="es-ES"/>
        </w:rPr>
        <w:t>Els acords que adopti l’òrgan de contractació en l’exercici de les prerrogatives esmentades exhaureixen la via administrativa i són immediatament executius.</w:t>
      </w:r>
    </w:p>
    <w:p w14:paraId="0C31CEC7" w14:textId="77777777" w:rsidR="00526E8E" w:rsidRPr="00E828E9" w:rsidRDefault="00526E8E" w:rsidP="00526E8E">
      <w:pPr>
        <w:spacing w:after="0" w:line="240" w:lineRule="auto"/>
        <w:jc w:val="both"/>
        <w:rPr>
          <w:rFonts w:cs="Arial"/>
          <w:lang w:eastAsia="es-ES"/>
        </w:rPr>
      </w:pPr>
    </w:p>
    <w:p w14:paraId="6DD65579" w14:textId="77777777" w:rsidR="00526E8E" w:rsidRPr="00E828E9" w:rsidRDefault="00526E8E" w:rsidP="00526E8E">
      <w:pPr>
        <w:spacing w:after="0" w:line="240" w:lineRule="auto"/>
        <w:jc w:val="both"/>
        <w:rPr>
          <w:rFonts w:cs="Arial"/>
          <w:lang w:eastAsia="es-ES"/>
        </w:rPr>
      </w:pPr>
      <w:r w:rsidRPr="00E828E9">
        <w:rPr>
          <w:rFonts w:cs="Arial"/>
          <w:lang w:eastAsia="es-ES"/>
        </w:rPr>
        <w:t>L’exercici de les prerrogatives de l’Administració es durà a terme mitjançant el procediment establert en l’article 191 de la LCSP.</w:t>
      </w:r>
    </w:p>
    <w:p w14:paraId="5299F11A" w14:textId="77777777" w:rsidR="00526E8E" w:rsidRPr="00E828E9" w:rsidRDefault="00526E8E" w:rsidP="00526E8E">
      <w:pPr>
        <w:spacing w:after="0" w:line="240" w:lineRule="auto"/>
        <w:jc w:val="both"/>
        <w:rPr>
          <w:rFonts w:cs="Arial"/>
          <w:b/>
          <w:lang w:eastAsia="es-ES"/>
        </w:rPr>
      </w:pPr>
    </w:p>
    <w:p w14:paraId="76C34CE1" w14:textId="77777777" w:rsidR="00526E8E" w:rsidRPr="00E828E9" w:rsidRDefault="00526E8E" w:rsidP="00526E8E">
      <w:pPr>
        <w:pStyle w:val="Ttol2"/>
        <w:spacing w:before="0" w:after="0"/>
        <w:jc w:val="both"/>
        <w:rPr>
          <w:rFonts w:ascii="Arial" w:hAnsi="Arial" w:cs="Arial"/>
          <w:i w:val="0"/>
          <w:sz w:val="22"/>
          <w:szCs w:val="22"/>
        </w:rPr>
      </w:pPr>
      <w:bookmarkStart w:id="76" w:name="_Toc21500353"/>
      <w:bookmarkStart w:id="77" w:name="_Toc34139692"/>
      <w:r w:rsidRPr="00E828E9">
        <w:rPr>
          <w:rFonts w:ascii="Arial" w:hAnsi="Arial" w:cs="Arial"/>
          <w:i w:val="0"/>
          <w:sz w:val="22"/>
          <w:szCs w:val="22"/>
        </w:rPr>
        <w:t>Trenta-unena. Modificació del contracte</w:t>
      </w:r>
      <w:bookmarkEnd w:id="76"/>
      <w:bookmarkEnd w:id="77"/>
      <w:r w:rsidRPr="00E828E9">
        <w:rPr>
          <w:rFonts w:ascii="Arial" w:hAnsi="Arial" w:cs="Arial"/>
          <w:i w:val="0"/>
          <w:sz w:val="22"/>
          <w:szCs w:val="22"/>
        </w:rPr>
        <w:t xml:space="preserve"> </w:t>
      </w:r>
    </w:p>
    <w:p w14:paraId="3D695D28" w14:textId="77777777" w:rsidR="00526E8E" w:rsidRPr="00E828E9" w:rsidRDefault="00526E8E" w:rsidP="00526E8E">
      <w:pPr>
        <w:spacing w:after="0" w:line="240" w:lineRule="auto"/>
        <w:jc w:val="both"/>
        <w:rPr>
          <w:rFonts w:cs="Arial"/>
          <w:b/>
          <w:lang w:eastAsia="es-ES"/>
        </w:rPr>
      </w:pPr>
    </w:p>
    <w:p w14:paraId="0E27A678" w14:textId="77777777" w:rsidR="00526E8E" w:rsidRPr="00E828E9" w:rsidRDefault="00526E8E" w:rsidP="00526E8E">
      <w:pPr>
        <w:spacing w:after="0" w:line="240" w:lineRule="auto"/>
        <w:jc w:val="both"/>
        <w:rPr>
          <w:rFonts w:cs="Arial"/>
          <w:lang w:eastAsia="es-ES"/>
        </w:rPr>
      </w:pPr>
      <w:r w:rsidRPr="00E828E9">
        <w:rPr>
          <w:rFonts w:cs="Arial"/>
          <w:b/>
          <w:lang w:eastAsia="es-ES"/>
        </w:rPr>
        <w:t>31.1</w:t>
      </w:r>
      <w:r w:rsidRPr="00E828E9">
        <w:rPr>
          <w:rFonts w:cs="Arial"/>
          <w:lang w:eastAsia="es-ES"/>
        </w:rPr>
        <w:t xml:space="preserve"> El contracte només es pot modificar per raons d’interès públic, en els casos i en la forma que s’especifiquen en aquesta clàusula i de conformitat amb el que es preveu en els articles 203 a 207 de la LCSP. </w:t>
      </w:r>
    </w:p>
    <w:p w14:paraId="222A0264" w14:textId="77777777" w:rsidR="00526E8E" w:rsidRPr="00E828E9" w:rsidRDefault="00526E8E" w:rsidP="00526E8E">
      <w:pPr>
        <w:spacing w:after="0" w:line="240" w:lineRule="auto"/>
        <w:jc w:val="both"/>
        <w:rPr>
          <w:rFonts w:cs="Arial"/>
          <w:b/>
          <w:lang w:eastAsia="es-ES"/>
        </w:rPr>
      </w:pPr>
    </w:p>
    <w:p w14:paraId="40AA8407" w14:textId="77777777" w:rsidR="00526E8E" w:rsidRPr="00E828E9" w:rsidRDefault="00526E8E" w:rsidP="00526E8E">
      <w:pPr>
        <w:spacing w:after="0" w:line="240" w:lineRule="auto"/>
        <w:jc w:val="both"/>
        <w:rPr>
          <w:rFonts w:cs="Arial"/>
          <w:lang w:eastAsia="es-ES"/>
        </w:rPr>
      </w:pPr>
      <w:r w:rsidRPr="00E828E9">
        <w:rPr>
          <w:rFonts w:cs="Arial"/>
          <w:b/>
          <w:lang w:eastAsia="es-ES"/>
        </w:rPr>
        <w:t>31.2</w:t>
      </w:r>
      <w:r w:rsidRPr="00E828E9">
        <w:rPr>
          <w:rFonts w:cs="Arial"/>
          <w:lang w:eastAsia="es-ES"/>
        </w:rPr>
        <w:t xml:space="preserve"> Modificacions previstes:</w:t>
      </w:r>
    </w:p>
    <w:p w14:paraId="6897E83E" w14:textId="77777777" w:rsidR="00526E8E" w:rsidRPr="00E828E9" w:rsidRDefault="00526E8E" w:rsidP="00526E8E">
      <w:pPr>
        <w:spacing w:after="0" w:line="240" w:lineRule="auto"/>
        <w:jc w:val="both"/>
        <w:rPr>
          <w:rFonts w:cs="Arial"/>
          <w:lang w:eastAsia="es-ES"/>
        </w:rPr>
      </w:pPr>
    </w:p>
    <w:p w14:paraId="26B57B5A"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La modificació del contracte es durà a terme en el/s supòsit/s, amb les condicions, l’abast i els límits que es detallen en </w:t>
      </w:r>
      <w:r w:rsidRPr="00E828E9">
        <w:rPr>
          <w:rFonts w:cs="Arial"/>
          <w:b/>
          <w:lang w:eastAsia="es-ES"/>
        </w:rPr>
        <w:t>l’apartat N del quadre de característiques</w:t>
      </w:r>
      <w:r w:rsidRPr="00E828E9">
        <w:rPr>
          <w:rFonts w:cs="Arial"/>
          <w:lang w:eastAsia="es-ES"/>
        </w:rPr>
        <w:t xml:space="preserve"> i d’acord amb el procediment següent:</w:t>
      </w:r>
    </w:p>
    <w:p w14:paraId="1B49E398" w14:textId="77777777" w:rsidR="00526E8E" w:rsidRPr="00E828E9" w:rsidRDefault="00526E8E" w:rsidP="00526E8E">
      <w:pPr>
        <w:spacing w:after="0" w:line="240" w:lineRule="auto"/>
        <w:jc w:val="both"/>
        <w:rPr>
          <w:rFonts w:cs="Arial"/>
          <w:lang w:eastAsia="es-ES"/>
        </w:rPr>
      </w:pPr>
    </w:p>
    <w:p w14:paraId="7CAD0506" w14:textId="77777777" w:rsidR="00526E8E" w:rsidRPr="00E828E9" w:rsidRDefault="00526E8E" w:rsidP="00526E8E">
      <w:pPr>
        <w:spacing w:after="0" w:line="240" w:lineRule="auto"/>
        <w:jc w:val="both"/>
        <w:rPr>
          <w:rFonts w:cs="Arial"/>
          <w:lang w:eastAsia="es-ES"/>
        </w:rPr>
      </w:pPr>
      <w:r w:rsidRPr="00E828E9">
        <w:rPr>
          <w:rFonts w:cs="Arial"/>
          <w:lang w:eastAsia="es-ES"/>
        </w:rPr>
        <w:t>Aquestes modificacions són obligatòries per a l’empresa contractista.</w:t>
      </w:r>
    </w:p>
    <w:p w14:paraId="14A6A9F9" w14:textId="77777777" w:rsidR="00526E8E" w:rsidRPr="00E828E9" w:rsidRDefault="00526E8E" w:rsidP="00526E8E">
      <w:pPr>
        <w:spacing w:after="0" w:line="240" w:lineRule="auto"/>
        <w:jc w:val="both"/>
        <w:rPr>
          <w:rFonts w:cs="Arial"/>
          <w:lang w:eastAsia="es-ES"/>
        </w:rPr>
      </w:pPr>
    </w:p>
    <w:p w14:paraId="58D3736C" w14:textId="77777777" w:rsidR="00526E8E" w:rsidRPr="00E828E9" w:rsidRDefault="00526E8E" w:rsidP="00526E8E">
      <w:pPr>
        <w:spacing w:after="0" w:line="240" w:lineRule="auto"/>
        <w:jc w:val="both"/>
        <w:rPr>
          <w:rFonts w:cs="Arial"/>
          <w:lang w:eastAsia="es-ES"/>
        </w:rPr>
      </w:pPr>
      <w:r w:rsidRPr="00E828E9">
        <w:rPr>
          <w:rFonts w:cs="Arial"/>
          <w:lang w:eastAsia="es-ES"/>
        </w:rPr>
        <w:t>En cap cas la modificació del contracte podrà suposar l’establiment de nous preus unitaris no previstos en el contracte.</w:t>
      </w:r>
    </w:p>
    <w:p w14:paraId="42FFD864" w14:textId="77777777" w:rsidR="00526E8E" w:rsidRPr="00E828E9" w:rsidRDefault="00526E8E" w:rsidP="00526E8E">
      <w:pPr>
        <w:spacing w:after="0" w:line="240" w:lineRule="auto"/>
        <w:jc w:val="both"/>
        <w:rPr>
          <w:rFonts w:cs="Arial"/>
          <w:i/>
          <w:lang w:eastAsia="es-ES"/>
        </w:rPr>
      </w:pPr>
    </w:p>
    <w:p w14:paraId="6C1D4C37" w14:textId="77777777" w:rsidR="00526E8E" w:rsidRPr="00E828E9" w:rsidRDefault="00526E8E" w:rsidP="00526E8E">
      <w:pPr>
        <w:spacing w:after="0" w:line="240" w:lineRule="auto"/>
        <w:jc w:val="both"/>
        <w:rPr>
          <w:rFonts w:cs="Arial"/>
        </w:rPr>
      </w:pPr>
      <w:r w:rsidRPr="00E828E9">
        <w:rPr>
          <w:rFonts w:cs="Arial"/>
        </w:rPr>
        <w:t>D’acord amb l’establert a la disposició addicional primera de la Llei 5/2017, de mesures, es preveu l’eventual modificació del contracte amb motiu de l’aplicació de mesures d’estabilitat pressupostària que corresponguin fetes per raons d’interès públic.</w:t>
      </w:r>
    </w:p>
    <w:p w14:paraId="3B01DCA8" w14:textId="77777777" w:rsidR="00526E8E" w:rsidRPr="00E828E9" w:rsidRDefault="00526E8E" w:rsidP="00526E8E">
      <w:pPr>
        <w:spacing w:after="0" w:line="240" w:lineRule="auto"/>
        <w:jc w:val="both"/>
        <w:rPr>
          <w:rFonts w:cs="Arial"/>
          <w:i/>
          <w:lang w:eastAsia="es-ES"/>
        </w:rPr>
      </w:pPr>
    </w:p>
    <w:p w14:paraId="517AEA7A" w14:textId="77777777" w:rsidR="00526E8E" w:rsidRPr="00E828E9" w:rsidRDefault="00526E8E" w:rsidP="00526E8E">
      <w:pPr>
        <w:spacing w:after="0" w:line="240" w:lineRule="auto"/>
        <w:jc w:val="both"/>
        <w:rPr>
          <w:rFonts w:cs="Arial"/>
        </w:rPr>
      </w:pPr>
      <w:r w:rsidRPr="00E828E9">
        <w:rPr>
          <w:rFonts w:cs="Arial"/>
        </w:rPr>
        <w:t>En el cas de contractes de serveis amb pressupost limitat, en què l’empresari s’obliga a prestar una pluralitat de serveis de manera successiva i per preu unitari, sense que el nombre total de serveis inclosos en l’objecte del contracte es defineixi amb exactitud en el moment de la formalització, es preveu  com a causa de modificació del contracte la circumstància de què, dins de la seva vigència, les necessitats reals fossin superiors a les estimades inicialment, en els termes que estableix l’article 204 de la LCSP)</w:t>
      </w:r>
    </w:p>
    <w:p w14:paraId="7382352A" w14:textId="77777777" w:rsidR="00526E8E" w:rsidRPr="00E828E9" w:rsidRDefault="00526E8E" w:rsidP="00526E8E">
      <w:pPr>
        <w:spacing w:after="0" w:line="240" w:lineRule="auto"/>
        <w:jc w:val="both"/>
        <w:rPr>
          <w:rFonts w:cs="Arial"/>
          <w:i/>
          <w:lang w:eastAsia="es-ES"/>
        </w:rPr>
      </w:pPr>
    </w:p>
    <w:p w14:paraId="653E8D35" w14:textId="77777777" w:rsidR="00526E8E" w:rsidRPr="00E828E9" w:rsidRDefault="00526E8E" w:rsidP="00526E8E">
      <w:pPr>
        <w:spacing w:after="0" w:line="240" w:lineRule="auto"/>
        <w:jc w:val="both"/>
        <w:rPr>
          <w:rFonts w:cs="Arial"/>
        </w:rPr>
      </w:pPr>
      <w:r w:rsidRPr="00E828E9">
        <w:rPr>
          <w:rFonts w:cs="Arial"/>
        </w:rPr>
        <w:t>Si el preu del contracte es determina mitjançant unitats d’execució, no tindrà consideració de modificació contractual, la variació  que durant l’execució correcta de la prestació es produeixi exclusivament en el nombre d’unitats realment executades sobre les previstes en el contracte, les quals es poden recollir en la liquidació, sempre que no representin un increment de la despesa superior al 10 % del preu del contracte</w:t>
      </w:r>
    </w:p>
    <w:p w14:paraId="2BBC1B52" w14:textId="77777777" w:rsidR="00526E8E" w:rsidRPr="00E828E9" w:rsidRDefault="00526E8E" w:rsidP="00526E8E">
      <w:pPr>
        <w:spacing w:after="0" w:line="240" w:lineRule="auto"/>
        <w:jc w:val="both"/>
        <w:rPr>
          <w:rFonts w:cs="Arial"/>
          <w:b/>
          <w:lang w:eastAsia="es-ES"/>
        </w:rPr>
      </w:pPr>
    </w:p>
    <w:p w14:paraId="6A70F64C"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31.3 </w:t>
      </w:r>
      <w:r w:rsidRPr="00E828E9">
        <w:rPr>
          <w:rFonts w:cs="Arial"/>
          <w:lang w:eastAsia="es-ES"/>
        </w:rPr>
        <w:t xml:space="preserve">Modificacions no previstes </w:t>
      </w:r>
    </w:p>
    <w:p w14:paraId="0AA5B5D4" w14:textId="77777777" w:rsidR="00526E8E" w:rsidRPr="00E828E9" w:rsidRDefault="00526E8E" w:rsidP="00526E8E">
      <w:pPr>
        <w:spacing w:after="0" w:line="240" w:lineRule="auto"/>
        <w:jc w:val="both"/>
        <w:rPr>
          <w:rFonts w:cs="Arial"/>
          <w:lang w:eastAsia="es-ES"/>
        </w:rPr>
      </w:pPr>
    </w:p>
    <w:p w14:paraId="123D2EEE"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 </w:t>
      </w:r>
    </w:p>
    <w:p w14:paraId="503E1AAE" w14:textId="77777777" w:rsidR="00526E8E" w:rsidRPr="00E828E9" w:rsidRDefault="00526E8E" w:rsidP="00526E8E">
      <w:pPr>
        <w:spacing w:after="0" w:line="240" w:lineRule="auto"/>
        <w:jc w:val="both"/>
        <w:rPr>
          <w:rFonts w:cs="Arial"/>
          <w:lang w:eastAsia="es-ES"/>
        </w:rPr>
      </w:pPr>
    </w:p>
    <w:p w14:paraId="79926438" w14:textId="77777777" w:rsidR="00526E8E" w:rsidRPr="00E828E9" w:rsidRDefault="00526E8E" w:rsidP="00526E8E">
      <w:pPr>
        <w:spacing w:after="0" w:line="240" w:lineRule="auto"/>
        <w:jc w:val="both"/>
        <w:rPr>
          <w:rFonts w:cs="Arial"/>
          <w:lang w:eastAsia="es-ES"/>
        </w:rPr>
      </w:pPr>
      <w:r w:rsidRPr="00E828E9">
        <w:rPr>
          <w:rFonts w:cs="Arial"/>
          <w:lang w:eastAsia="es-ES"/>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14:paraId="001B9E7A" w14:textId="77777777" w:rsidR="00526E8E" w:rsidRPr="00E828E9" w:rsidRDefault="00526E8E" w:rsidP="00526E8E">
      <w:pPr>
        <w:spacing w:after="0" w:line="240" w:lineRule="auto"/>
        <w:jc w:val="both"/>
        <w:rPr>
          <w:rFonts w:cs="Arial"/>
          <w:lang w:eastAsia="es-ES"/>
        </w:rPr>
      </w:pPr>
    </w:p>
    <w:p w14:paraId="3E9B519D" w14:textId="77777777" w:rsidR="00526E8E" w:rsidRPr="00E828E9" w:rsidRDefault="00526E8E" w:rsidP="00526E8E">
      <w:pPr>
        <w:spacing w:after="0" w:line="240" w:lineRule="auto"/>
        <w:jc w:val="both"/>
        <w:rPr>
          <w:rFonts w:cs="Arial"/>
          <w:lang w:eastAsia="es-ES"/>
        </w:rPr>
      </w:pPr>
      <w:r w:rsidRPr="00E828E9">
        <w:rPr>
          <w:rFonts w:cs="Arial"/>
          <w:b/>
          <w:lang w:eastAsia="es-ES"/>
        </w:rPr>
        <w:t>31.4</w:t>
      </w:r>
      <w:r w:rsidRPr="00E828E9">
        <w:rPr>
          <w:rFonts w:cs="Arial"/>
          <w:lang w:eastAsia="es-ES"/>
        </w:rPr>
        <w:t xml:space="preserve"> Les modificacions del contracte es formalitzaran de conformitat amb el que estableix l’article 153 de la LCSP i la clàusula dinovena d’aquest plec.</w:t>
      </w:r>
    </w:p>
    <w:p w14:paraId="6796BCB7" w14:textId="77777777" w:rsidR="00526E8E" w:rsidRPr="00E828E9" w:rsidRDefault="00526E8E" w:rsidP="00526E8E">
      <w:pPr>
        <w:spacing w:after="0" w:line="240" w:lineRule="auto"/>
        <w:jc w:val="both"/>
        <w:rPr>
          <w:rFonts w:cs="Arial"/>
          <w:lang w:eastAsia="es-ES"/>
        </w:rPr>
      </w:pPr>
    </w:p>
    <w:p w14:paraId="1CD2A80D" w14:textId="77777777" w:rsidR="00526E8E" w:rsidRPr="00E828E9" w:rsidRDefault="00526E8E" w:rsidP="00526E8E">
      <w:pPr>
        <w:spacing w:after="0" w:line="240" w:lineRule="auto"/>
        <w:jc w:val="both"/>
        <w:rPr>
          <w:rFonts w:cs="Arial"/>
          <w:lang w:eastAsia="es-ES"/>
        </w:rPr>
      </w:pPr>
      <w:r w:rsidRPr="00E828E9">
        <w:rPr>
          <w:rFonts w:cs="Arial"/>
          <w:b/>
          <w:lang w:eastAsia="es-ES"/>
        </w:rPr>
        <w:t>31.5</w:t>
      </w:r>
      <w:r w:rsidRPr="00E828E9">
        <w:rPr>
          <w:rFonts w:cs="Arial"/>
          <w:lang w:eastAsia="es-ES"/>
        </w:rPr>
        <w:t xml:space="preserve"> L’anunci de modificació del contracte, juntament amb les al·legacions de l’empresa contractista i de tots els informes que, si s’escau, es sol·licitin amb caràcter previ a l’aprovació de la modificació, tant els que aporti l’empresa adjudicatària com els que emeti l’òrgan de contractació, es publicaran en el perfil de contractant. </w:t>
      </w:r>
    </w:p>
    <w:p w14:paraId="5885BFF5" w14:textId="77777777" w:rsidR="00526E8E" w:rsidRPr="00E828E9" w:rsidRDefault="00526E8E" w:rsidP="00526E8E">
      <w:pPr>
        <w:spacing w:after="0" w:line="240" w:lineRule="auto"/>
        <w:jc w:val="both"/>
        <w:rPr>
          <w:rFonts w:cs="Arial"/>
          <w:lang w:eastAsia="es-ES"/>
        </w:rPr>
      </w:pPr>
    </w:p>
    <w:p w14:paraId="1E21ED8D"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31.6 En els casos en què es determini el preu mitjançant unitats d’execució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 </w:t>
      </w:r>
    </w:p>
    <w:p w14:paraId="16A30202" w14:textId="77777777" w:rsidR="00526E8E" w:rsidRPr="00E828E9" w:rsidRDefault="00526E8E" w:rsidP="00526E8E">
      <w:pPr>
        <w:spacing w:after="0" w:line="240" w:lineRule="auto"/>
        <w:jc w:val="both"/>
        <w:rPr>
          <w:rFonts w:cs="Arial"/>
          <w:lang w:eastAsia="es-ES"/>
        </w:rPr>
      </w:pPr>
    </w:p>
    <w:p w14:paraId="0690BAA8" w14:textId="77777777" w:rsidR="00526E8E" w:rsidRPr="00E828E9" w:rsidRDefault="00526E8E" w:rsidP="00526E8E">
      <w:pPr>
        <w:pStyle w:val="Ttol2"/>
        <w:spacing w:before="0" w:after="0"/>
        <w:jc w:val="both"/>
        <w:rPr>
          <w:rFonts w:ascii="Arial" w:hAnsi="Arial" w:cs="Arial"/>
          <w:i w:val="0"/>
          <w:sz w:val="22"/>
          <w:szCs w:val="22"/>
        </w:rPr>
      </w:pPr>
      <w:bookmarkStart w:id="78" w:name="_Toc21500354"/>
      <w:bookmarkStart w:id="79" w:name="_Toc34139693"/>
      <w:r w:rsidRPr="00E828E9">
        <w:rPr>
          <w:rFonts w:ascii="Arial" w:hAnsi="Arial" w:cs="Arial"/>
          <w:i w:val="0"/>
          <w:sz w:val="22"/>
          <w:szCs w:val="22"/>
        </w:rPr>
        <w:t>Trenta-dosena. Suspensió del contracte</w:t>
      </w:r>
      <w:bookmarkEnd w:id="78"/>
      <w:bookmarkEnd w:id="79"/>
      <w:r w:rsidRPr="00E828E9">
        <w:rPr>
          <w:rFonts w:ascii="Arial" w:hAnsi="Arial" w:cs="Arial"/>
          <w:i w:val="0"/>
          <w:sz w:val="22"/>
          <w:szCs w:val="22"/>
        </w:rPr>
        <w:t xml:space="preserve"> </w:t>
      </w:r>
    </w:p>
    <w:p w14:paraId="79556DC9" w14:textId="77777777" w:rsidR="00526E8E" w:rsidRPr="00E828E9" w:rsidRDefault="00526E8E" w:rsidP="00526E8E">
      <w:pPr>
        <w:spacing w:after="0" w:line="240" w:lineRule="auto"/>
        <w:jc w:val="both"/>
        <w:rPr>
          <w:rFonts w:cs="Arial"/>
          <w:b/>
          <w:lang w:eastAsia="es-ES"/>
        </w:rPr>
      </w:pPr>
    </w:p>
    <w:p w14:paraId="5D619F0B" w14:textId="77777777" w:rsidR="00526E8E" w:rsidRPr="00E828E9" w:rsidRDefault="00526E8E" w:rsidP="00526E8E">
      <w:pPr>
        <w:spacing w:after="0" w:line="240" w:lineRule="auto"/>
        <w:jc w:val="both"/>
        <w:rPr>
          <w:rFonts w:cs="Arial"/>
          <w:lang w:eastAsia="es-ES"/>
        </w:rPr>
      </w:pPr>
      <w:r w:rsidRPr="00E828E9">
        <w:rPr>
          <w:rFonts w:cs="Arial"/>
          <w:lang w:eastAsia="es-ES"/>
        </w:rPr>
        <w:t>El contracte podrà ser suspès per acord de l’Administració o perquè el contractista opti per suspendre el seu compliment, en cas de demora en el pagament del preu superior a 4 mesos, comunicant-ho a l’Administració amb un mes d’antelació.</w:t>
      </w:r>
    </w:p>
    <w:p w14:paraId="051F5FE9" w14:textId="77777777" w:rsidR="00526E8E" w:rsidRPr="00E828E9" w:rsidRDefault="00526E8E" w:rsidP="00526E8E">
      <w:pPr>
        <w:spacing w:after="0" w:line="240" w:lineRule="auto"/>
        <w:jc w:val="both"/>
        <w:rPr>
          <w:rFonts w:cs="Arial"/>
          <w:b/>
          <w:lang w:eastAsia="es-ES"/>
        </w:rPr>
      </w:pPr>
    </w:p>
    <w:p w14:paraId="1FAF2B3D" w14:textId="77777777" w:rsidR="00526E8E" w:rsidRPr="00E828E9" w:rsidRDefault="00526E8E" w:rsidP="00526E8E">
      <w:pPr>
        <w:spacing w:after="0" w:line="240" w:lineRule="auto"/>
        <w:jc w:val="both"/>
        <w:rPr>
          <w:rFonts w:cs="Arial"/>
          <w:lang w:eastAsia="es-ES"/>
        </w:rPr>
      </w:pPr>
      <w:r w:rsidRPr="00E828E9">
        <w:rPr>
          <w:rFonts w:cs="Arial"/>
          <w:lang w:eastAsia="es-ES"/>
        </w:rPr>
        <w:t>En tot cas, l’Administració ha d’extendre  l’acta de suspensió corresponent, d’ofici o a sol·licitud de l’empresa contractista, de conformitat amb el que disposa l’article 208.1 de la LCSP.</w:t>
      </w:r>
    </w:p>
    <w:p w14:paraId="1E1A827A" w14:textId="77777777" w:rsidR="00526E8E" w:rsidRPr="00E828E9" w:rsidRDefault="00526E8E" w:rsidP="00526E8E">
      <w:pPr>
        <w:spacing w:after="0" w:line="240" w:lineRule="auto"/>
        <w:jc w:val="both"/>
        <w:rPr>
          <w:rFonts w:cs="Arial"/>
          <w:lang w:eastAsia="es-ES"/>
        </w:rPr>
      </w:pPr>
    </w:p>
    <w:p w14:paraId="7A0C4873"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L’acta de suspensió, d’acord amb l’article 103 del RGLCAP, l’hauran de signar una persona en representació de l’òrgan de contractació i l’empresa contractista i s’ha d’estendre en el termini màxim de dos dies hàbils, a comptar de l’endemà del dia en què s’acordi la suspensió. </w:t>
      </w:r>
    </w:p>
    <w:p w14:paraId="44446494" w14:textId="77777777" w:rsidR="00526E8E" w:rsidRPr="00E828E9" w:rsidRDefault="00526E8E" w:rsidP="00526E8E">
      <w:pPr>
        <w:spacing w:after="0" w:line="240" w:lineRule="auto"/>
        <w:jc w:val="both"/>
        <w:rPr>
          <w:rFonts w:cs="Arial"/>
          <w:lang w:eastAsia="es-ES"/>
        </w:rPr>
      </w:pPr>
    </w:p>
    <w:p w14:paraId="0ED364E6" w14:textId="77777777" w:rsidR="00526E8E" w:rsidRPr="00E828E9" w:rsidRDefault="00526E8E" w:rsidP="00526E8E">
      <w:pPr>
        <w:spacing w:after="0" w:line="240" w:lineRule="auto"/>
        <w:jc w:val="both"/>
        <w:rPr>
          <w:rFonts w:cs="Arial"/>
          <w:lang w:eastAsia="es-ES"/>
        </w:rPr>
      </w:pPr>
      <w:r w:rsidRPr="00E828E9">
        <w:rPr>
          <w:rFonts w:cs="Arial"/>
          <w:lang w:eastAsia="es-ES"/>
        </w:rPr>
        <w:t>L’Administració ha d’abonara l’empresa contractista els danys i perjudicis que efectivament se li causin de conformitat amb el previst en l’article 208.2 de la LCSP. L’abonament dels danys i perjudicis a l’empresa contractista només comprendrà els conceptes que s’indiquen en aquest precepte.</w:t>
      </w:r>
    </w:p>
    <w:p w14:paraId="5ED28AF1" w14:textId="77777777" w:rsidR="00526E8E" w:rsidRPr="00E828E9" w:rsidRDefault="00526E8E" w:rsidP="00526E8E">
      <w:pPr>
        <w:spacing w:after="0" w:line="240" w:lineRule="auto"/>
        <w:jc w:val="both"/>
        <w:rPr>
          <w:rFonts w:cs="Arial"/>
          <w:b/>
          <w:lang w:eastAsia="es-ES"/>
        </w:rPr>
      </w:pPr>
    </w:p>
    <w:p w14:paraId="4E293304" w14:textId="77777777" w:rsidR="00526E8E" w:rsidRPr="00E828E9" w:rsidRDefault="00526E8E" w:rsidP="00526E8E">
      <w:pPr>
        <w:pStyle w:val="Ttol1"/>
        <w:rPr>
          <w:rFonts w:cs="Arial"/>
          <w:sz w:val="22"/>
          <w:szCs w:val="22"/>
        </w:rPr>
      </w:pPr>
      <w:bookmarkStart w:id="80" w:name="_Toc21500355"/>
      <w:bookmarkStart w:id="81" w:name="_Toc34139694"/>
      <w:r w:rsidRPr="00E828E9">
        <w:rPr>
          <w:rFonts w:cs="Arial"/>
          <w:sz w:val="22"/>
          <w:szCs w:val="22"/>
        </w:rPr>
        <w:t>V. DISPOSICIONS RELATIVES A LA SUCCESSIÓ, CESSIÓ, LA SUBCONTRACTACIÓ I LA REVISIÓ DE PREUS DEL CONTRACTE</w:t>
      </w:r>
      <w:bookmarkEnd w:id="80"/>
      <w:bookmarkEnd w:id="81"/>
    </w:p>
    <w:p w14:paraId="1D96F6C6" w14:textId="77777777" w:rsidR="00526E8E" w:rsidRPr="00E828E9" w:rsidRDefault="00526E8E" w:rsidP="00526E8E">
      <w:pPr>
        <w:spacing w:after="0" w:line="240" w:lineRule="auto"/>
        <w:jc w:val="both"/>
        <w:rPr>
          <w:rFonts w:cs="Arial"/>
          <w:lang w:eastAsia="es-ES"/>
        </w:rPr>
      </w:pPr>
    </w:p>
    <w:p w14:paraId="4385C6FF" w14:textId="77777777" w:rsidR="00526E8E" w:rsidRPr="00E828E9" w:rsidRDefault="00526E8E" w:rsidP="00526E8E">
      <w:pPr>
        <w:pStyle w:val="Ttol2"/>
        <w:spacing w:before="0" w:after="0"/>
        <w:jc w:val="both"/>
        <w:rPr>
          <w:rFonts w:ascii="Arial" w:hAnsi="Arial" w:cs="Arial"/>
          <w:i w:val="0"/>
          <w:sz w:val="22"/>
          <w:szCs w:val="22"/>
        </w:rPr>
      </w:pPr>
      <w:bookmarkStart w:id="82" w:name="_Toc21500356"/>
      <w:bookmarkStart w:id="83" w:name="_Toc34139695"/>
      <w:r w:rsidRPr="00E828E9">
        <w:rPr>
          <w:rFonts w:ascii="Arial" w:hAnsi="Arial" w:cs="Arial"/>
          <w:i w:val="0"/>
          <w:sz w:val="22"/>
          <w:szCs w:val="22"/>
        </w:rPr>
        <w:t>Trenta-tresena. Succesió i Cessió del contracte</w:t>
      </w:r>
      <w:bookmarkEnd w:id="82"/>
      <w:bookmarkEnd w:id="83"/>
    </w:p>
    <w:p w14:paraId="7E2FFFE5" w14:textId="77777777" w:rsidR="00526E8E" w:rsidRPr="00E828E9" w:rsidRDefault="00526E8E" w:rsidP="00526E8E">
      <w:pPr>
        <w:spacing w:after="0" w:line="240" w:lineRule="auto"/>
        <w:jc w:val="both"/>
        <w:rPr>
          <w:rFonts w:cs="Arial"/>
          <w:b/>
          <w:lang w:eastAsia="es-ES"/>
        </w:rPr>
      </w:pPr>
    </w:p>
    <w:p w14:paraId="1278FD8A" w14:textId="77777777" w:rsidR="00526E8E" w:rsidRPr="00E828E9" w:rsidRDefault="00526E8E" w:rsidP="00526E8E">
      <w:pPr>
        <w:spacing w:after="0" w:line="240" w:lineRule="auto"/>
        <w:jc w:val="both"/>
        <w:rPr>
          <w:rFonts w:cs="Arial"/>
          <w:lang w:eastAsia="es-ES"/>
        </w:rPr>
      </w:pPr>
      <w:r w:rsidRPr="00E828E9">
        <w:rPr>
          <w:rFonts w:cs="Arial"/>
          <w:b/>
          <w:lang w:eastAsia="es-ES"/>
        </w:rPr>
        <w:t>33.1</w:t>
      </w:r>
      <w:r w:rsidRPr="00E828E9">
        <w:rPr>
          <w:rFonts w:cs="Arial"/>
          <w:lang w:eastAsia="es-ES"/>
        </w:rPr>
        <w:t xml:space="preserve"> Successió en la persona del contractista:</w:t>
      </w:r>
    </w:p>
    <w:p w14:paraId="46A348A9"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En el supòsit de fusió d’empreses en què participi la societat contractista, el contracte continuarà vigent amb l’entitat absorbent o amb la resultant de la fusió, que quedarà subrogada en tots els drets i obligacions que en dimanen. </w:t>
      </w:r>
    </w:p>
    <w:p w14:paraId="012757B6" w14:textId="77777777" w:rsidR="00526E8E" w:rsidRPr="00E828E9" w:rsidRDefault="00526E8E" w:rsidP="00526E8E">
      <w:pPr>
        <w:spacing w:after="0" w:line="240" w:lineRule="auto"/>
        <w:jc w:val="both"/>
        <w:rPr>
          <w:rFonts w:cs="Arial"/>
          <w:lang w:eastAsia="es-ES"/>
        </w:rPr>
      </w:pPr>
    </w:p>
    <w:p w14:paraId="5D5C8C33"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 </w:t>
      </w:r>
    </w:p>
    <w:p w14:paraId="427B6B60" w14:textId="77777777" w:rsidR="00526E8E" w:rsidRPr="00E828E9" w:rsidRDefault="00526E8E" w:rsidP="00526E8E">
      <w:pPr>
        <w:spacing w:after="0" w:line="240" w:lineRule="auto"/>
        <w:jc w:val="both"/>
        <w:rPr>
          <w:rFonts w:cs="Arial"/>
          <w:lang w:eastAsia="es-ES"/>
        </w:rPr>
      </w:pPr>
    </w:p>
    <w:p w14:paraId="13D327EE"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L’empresa contractista ha de comunicar a l’òrgan de contractació la circumstància que s’hagi produït. </w:t>
      </w:r>
    </w:p>
    <w:p w14:paraId="26AF9813" w14:textId="77777777" w:rsidR="00526E8E" w:rsidRPr="00E828E9" w:rsidRDefault="00526E8E" w:rsidP="00526E8E">
      <w:pPr>
        <w:spacing w:after="0" w:line="240" w:lineRule="auto"/>
        <w:jc w:val="both"/>
        <w:rPr>
          <w:rFonts w:cs="Arial"/>
          <w:lang w:eastAsia="es-ES"/>
        </w:rPr>
      </w:pPr>
    </w:p>
    <w:p w14:paraId="3969D6BC" w14:textId="77777777" w:rsidR="00526E8E" w:rsidRPr="00E828E9" w:rsidRDefault="00526E8E" w:rsidP="00526E8E">
      <w:pPr>
        <w:spacing w:after="0" w:line="240" w:lineRule="auto"/>
        <w:jc w:val="both"/>
        <w:rPr>
          <w:rFonts w:cs="Arial"/>
          <w:lang w:eastAsia="es-ES"/>
        </w:rPr>
      </w:pPr>
      <w:r w:rsidRPr="00E828E9">
        <w:rPr>
          <w:rFonts w:cs="Arial"/>
          <w:lang w:eastAsia="es-ES"/>
        </w:rPr>
        <w:t>En cas que l’empresa contractista sigui una UTE,</w:t>
      </w:r>
      <w:r w:rsidRPr="00E828E9">
        <w:rPr>
          <w:rFonts w:cs="Arial"/>
        </w:rPr>
        <w:t xml:space="preserve"> </w:t>
      </w:r>
      <w:r w:rsidRPr="00E828E9">
        <w:rPr>
          <w:rFonts w:cs="Arial"/>
          <w:lang w:eastAsia="es-ES"/>
        </w:rPr>
        <w:t>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exigidia.</w:t>
      </w:r>
    </w:p>
    <w:p w14:paraId="2C5FCF3A" w14:textId="77777777" w:rsidR="00526E8E" w:rsidRPr="00E828E9" w:rsidRDefault="00526E8E" w:rsidP="00526E8E">
      <w:pPr>
        <w:spacing w:after="0" w:line="240" w:lineRule="auto"/>
        <w:jc w:val="both"/>
        <w:rPr>
          <w:rFonts w:cs="Arial"/>
          <w:lang w:eastAsia="es-ES"/>
        </w:rPr>
      </w:pPr>
    </w:p>
    <w:p w14:paraId="729DB13E" w14:textId="77777777" w:rsidR="00526E8E" w:rsidRPr="00E828E9" w:rsidRDefault="00526E8E" w:rsidP="00526E8E">
      <w:pPr>
        <w:spacing w:after="0" w:line="240" w:lineRule="auto"/>
        <w:jc w:val="both"/>
        <w:rPr>
          <w:rFonts w:cs="Arial"/>
          <w:lang w:eastAsia="es-ES"/>
        </w:rPr>
      </w:pPr>
      <w:r w:rsidRPr="00E828E9">
        <w:rPr>
          <w:rFonts w:cs="Arial"/>
          <w:lang w:eastAsia="es-ES"/>
        </w:rPr>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14:paraId="26A59B2D" w14:textId="77777777" w:rsidR="00526E8E" w:rsidRPr="00E828E9" w:rsidRDefault="00526E8E" w:rsidP="00526E8E">
      <w:pPr>
        <w:spacing w:after="0" w:line="240" w:lineRule="auto"/>
        <w:jc w:val="both"/>
        <w:rPr>
          <w:rFonts w:cs="Arial"/>
          <w:lang w:eastAsia="es-ES"/>
        </w:rPr>
      </w:pPr>
    </w:p>
    <w:p w14:paraId="3A3EC65E" w14:textId="77777777" w:rsidR="00526E8E" w:rsidRPr="00E828E9" w:rsidRDefault="00526E8E" w:rsidP="00526E8E">
      <w:pPr>
        <w:spacing w:after="0" w:line="240" w:lineRule="auto"/>
        <w:jc w:val="both"/>
        <w:rPr>
          <w:rFonts w:cs="Arial"/>
          <w:lang w:eastAsia="es-ES"/>
        </w:rPr>
      </w:pPr>
      <w:r w:rsidRPr="00E828E9">
        <w:rPr>
          <w:rFonts w:cs="Arial"/>
          <w:lang w:eastAsia="es-ES"/>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14:paraId="154CE6C2" w14:textId="77777777" w:rsidR="00526E8E" w:rsidRPr="00E828E9" w:rsidRDefault="00526E8E" w:rsidP="00526E8E">
      <w:pPr>
        <w:spacing w:after="0" w:line="240" w:lineRule="auto"/>
        <w:jc w:val="both"/>
        <w:rPr>
          <w:rFonts w:cs="Arial"/>
          <w:lang w:eastAsia="es-ES"/>
        </w:rPr>
      </w:pPr>
    </w:p>
    <w:p w14:paraId="423D5573" w14:textId="77777777" w:rsidR="00526E8E" w:rsidRPr="00E828E9" w:rsidRDefault="00526E8E" w:rsidP="00526E8E">
      <w:pPr>
        <w:spacing w:after="0" w:line="240" w:lineRule="auto"/>
        <w:jc w:val="both"/>
        <w:rPr>
          <w:rFonts w:cs="Arial"/>
          <w:lang w:eastAsia="es-ES"/>
        </w:rPr>
      </w:pPr>
      <w:r w:rsidRPr="00E828E9">
        <w:rPr>
          <w:rFonts w:cs="Arial"/>
          <w:b/>
          <w:lang w:eastAsia="es-ES"/>
        </w:rPr>
        <w:t>33.2</w:t>
      </w:r>
      <w:r w:rsidRPr="00E828E9">
        <w:rPr>
          <w:rFonts w:cs="Arial"/>
          <w:lang w:eastAsia="es-ES"/>
        </w:rPr>
        <w:t xml:space="preserve"> Cessió del contracte:</w:t>
      </w:r>
      <w:r w:rsidRPr="00E828E9">
        <w:rPr>
          <w:rFonts w:cs="Arial"/>
          <w:b/>
          <w:lang w:eastAsia="es-ES"/>
        </w:rPr>
        <w:t xml:space="preserve"> </w:t>
      </w:r>
    </w:p>
    <w:p w14:paraId="460406BA" w14:textId="77777777" w:rsidR="00526E8E" w:rsidRPr="00E828E9" w:rsidRDefault="00526E8E" w:rsidP="00526E8E">
      <w:pPr>
        <w:spacing w:after="0" w:line="240" w:lineRule="auto"/>
        <w:jc w:val="both"/>
        <w:rPr>
          <w:rFonts w:cs="Arial"/>
          <w:lang w:eastAsia="es-ES"/>
        </w:rPr>
      </w:pPr>
    </w:p>
    <w:p w14:paraId="2382E144"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 </w:t>
      </w:r>
    </w:p>
    <w:p w14:paraId="6F08C36B" w14:textId="77777777" w:rsidR="00526E8E" w:rsidRPr="00E828E9" w:rsidRDefault="00526E8E" w:rsidP="00526E8E">
      <w:pPr>
        <w:spacing w:after="0" w:line="240" w:lineRule="auto"/>
        <w:jc w:val="both"/>
        <w:rPr>
          <w:rFonts w:cs="Arial"/>
          <w:lang w:eastAsia="es-ES"/>
        </w:rPr>
      </w:pPr>
    </w:p>
    <w:p w14:paraId="3E3DD848" w14:textId="77777777" w:rsidR="00526E8E" w:rsidRPr="00E828E9" w:rsidRDefault="00526E8E" w:rsidP="00526E8E">
      <w:pPr>
        <w:spacing w:after="0" w:line="240" w:lineRule="auto"/>
        <w:jc w:val="both"/>
        <w:rPr>
          <w:rFonts w:cs="Arial"/>
        </w:rPr>
      </w:pPr>
      <w:r w:rsidRPr="00E828E9">
        <w:rPr>
          <w:rFonts w:cs="Arial"/>
          <w:lang w:eastAsia="es-ES"/>
        </w:rPr>
        <w:t>a)</w:t>
      </w:r>
      <w:r w:rsidRPr="00E828E9">
        <w:rPr>
          <w:rFonts w:cs="Arial"/>
        </w:rPr>
        <w:t xml:space="preserve"> L’òrgan de contractació autoritzi, de forma prèvia i expressa, la cessió. Si transcorre el termini de dos mesos sense que s’hagi notificat la resolució sobre la sol·licitud d’autorització de la cessió, aquesta s’entendrà atorgada per silenci administratiu. </w:t>
      </w:r>
    </w:p>
    <w:p w14:paraId="659F1819" w14:textId="77777777" w:rsidR="00526E8E" w:rsidRPr="00E828E9" w:rsidRDefault="00526E8E" w:rsidP="00526E8E">
      <w:pPr>
        <w:spacing w:after="0" w:line="240" w:lineRule="auto"/>
        <w:jc w:val="both"/>
        <w:rPr>
          <w:rFonts w:cs="Arial"/>
        </w:rPr>
      </w:pPr>
    </w:p>
    <w:p w14:paraId="236C5E09" w14:textId="77777777" w:rsidR="00526E8E" w:rsidRPr="00E828E9" w:rsidRDefault="00526E8E" w:rsidP="00526E8E">
      <w:pPr>
        <w:spacing w:after="0" w:line="240" w:lineRule="auto"/>
        <w:jc w:val="both"/>
        <w:rPr>
          <w:rFonts w:cs="Arial"/>
          <w:lang w:eastAsia="es-ES"/>
        </w:rPr>
      </w:pPr>
      <w:r w:rsidRPr="00E828E9">
        <w:rPr>
          <w:rFonts w:cs="Arial"/>
          <w:lang w:eastAsia="es-ES"/>
        </w:rPr>
        <w:t>b) 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refinançament, o per obtenir adhesions a una proposta anticipada de conveni, en els termes que preveu la legislació concursal.</w:t>
      </w:r>
    </w:p>
    <w:p w14:paraId="0F6048C7" w14:textId="77777777" w:rsidR="00526E8E" w:rsidRPr="00E828E9" w:rsidRDefault="00526E8E" w:rsidP="00526E8E">
      <w:pPr>
        <w:spacing w:after="0" w:line="240" w:lineRule="auto"/>
        <w:jc w:val="both"/>
        <w:rPr>
          <w:rFonts w:cs="Arial"/>
          <w:lang w:eastAsia="es-ES"/>
        </w:rPr>
      </w:pPr>
    </w:p>
    <w:p w14:paraId="7BD4B509" w14:textId="77777777" w:rsidR="00526E8E" w:rsidRPr="00E828E9" w:rsidRDefault="00526E8E" w:rsidP="00526E8E">
      <w:pPr>
        <w:spacing w:after="0" w:line="240" w:lineRule="auto"/>
        <w:jc w:val="both"/>
        <w:rPr>
          <w:rFonts w:cs="Arial"/>
        </w:rPr>
      </w:pPr>
      <w:r w:rsidRPr="00E828E9">
        <w:rPr>
          <w:rFonts w:cs="Arial"/>
          <w:lang w:eastAsia="es-ES"/>
        </w:rPr>
        <w:t>c)</w:t>
      </w:r>
      <w:r w:rsidRPr="00E828E9">
        <w:rPr>
          <w:rFonts w:cs="Arial"/>
        </w:rPr>
        <w:t xml:space="preserve"> L’empresa cessionària tingui capacitat per contractar amb l’Administració, la solvència exigible en funció de la fase d’execució del contracte, i no estigui incursa en una causa de prohibició de contractar.</w:t>
      </w:r>
    </w:p>
    <w:p w14:paraId="2A3203B2" w14:textId="77777777" w:rsidR="00526E8E" w:rsidRPr="00E828E9" w:rsidRDefault="00526E8E" w:rsidP="00526E8E">
      <w:pPr>
        <w:spacing w:after="0" w:line="240" w:lineRule="auto"/>
        <w:jc w:val="both"/>
        <w:rPr>
          <w:rFonts w:cs="Arial"/>
        </w:rPr>
      </w:pPr>
    </w:p>
    <w:p w14:paraId="5BC48D04" w14:textId="77777777" w:rsidR="00526E8E" w:rsidRPr="00E828E9" w:rsidRDefault="00526E8E" w:rsidP="00526E8E">
      <w:pPr>
        <w:spacing w:after="0" w:line="240" w:lineRule="auto"/>
        <w:jc w:val="both"/>
        <w:rPr>
          <w:rFonts w:cs="Arial"/>
          <w:lang w:eastAsia="es-ES"/>
        </w:rPr>
      </w:pPr>
      <w:r w:rsidRPr="00E828E9">
        <w:rPr>
          <w:rFonts w:cs="Arial"/>
          <w:lang w:eastAsia="es-ES"/>
        </w:rPr>
        <w:t>d) La cessió es formalitzi, entre l’empresa adjudicatària i l’empresa cedent, en escriptura pública.</w:t>
      </w:r>
    </w:p>
    <w:p w14:paraId="1E62CBFD" w14:textId="77777777" w:rsidR="00526E8E" w:rsidRPr="00E828E9" w:rsidRDefault="00526E8E" w:rsidP="00526E8E">
      <w:pPr>
        <w:spacing w:after="0" w:line="240" w:lineRule="auto"/>
        <w:jc w:val="both"/>
        <w:rPr>
          <w:rFonts w:cs="Arial"/>
          <w:lang w:eastAsia="es-ES"/>
        </w:rPr>
      </w:pPr>
    </w:p>
    <w:p w14:paraId="4F387436" w14:textId="77777777" w:rsidR="00526E8E" w:rsidRPr="00E828E9" w:rsidRDefault="00526E8E" w:rsidP="00526E8E">
      <w:pPr>
        <w:spacing w:after="0" w:line="240" w:lineRule="auto"/>
        <w:jc w:val="both"/>
        <w:rPr>
          <w:rFonts w:cs="Arial"/>
          <w:lang w:eastAsia="es-ES"/>
        </w:rPr>
      </w:pPr>
      <w:r w:rsidRPr="00E828E9">
        <w:rPr>
          <w:rFonts w:cs="Arial"/>
          <w:lang w:eastAsia="es-ES"/>
        </w:rPr>
        <w:t>No es podrà autoritzar la cessió a una tercera persona quan la cessió suposi una alteració substancial de les característiques de l’empresa contractista si aquestes constitueixen un element essencial del contracte.</w:t>
      </w:r>
    </w:p>
    <w:p w14:paraId="43CF2A83" w14:textId="77777777" w:rsidR="00526E8E" w:rsidRPr="00E828E9" w:rsidRDefault="00526E8E" w:rsidP="00526E8E">
      <w:pPr>
        <w:spacing w:after="0" w:line="240" w:lineRule="auto"/>
        <w:jc w:val="both"/>
        <w:rPr>
          <w:rFonts w:cs="Arial"/>
          <w:i/>
          <w:lang w:eastAsia="es-ES"/>
        </w:rPr>
      </w:pPr>
    </w:p>
    <w:p w14:paraId="7D9EB6D5" w14:textId="77777777" w:rsidR="00526E8E" w:rsidRPr="00E828E9" w:rsidRDefault="00526E8E" w:rsidP="00526E8E">
      <w:pPr>
        <w:spacing w:after="0" w:line="240" w:lineRule="auto"/>
        <w:jc w:val="both"/>
        <w:rPr>
          <w:rFonts w:cs="Arial"/>
          <w:lang w:eastAsia="es-ES"/>
        </w:rPr>
      </w:pPr>
      <w:r w:rsidRPr="00E828E9">
        <w:rPr>
          <w:rFonts w:cs="Arial"/>
          <w:lang w:eastAsia="es-ES"/>
        </w:rPr>
        <w:t>L’empresa cessionària quedarà subrogada en tots els drets i les obligacions que correspondrien a l’empresa que cedeix el contracte.</w:t>
      </w:r>
    </w:p>
    <w:p w14:paraId="4CD90203" w14:textId="77777777" w:rsidR="00526E8E" w:rsidRPr="00E828E9" w:rsidRDefault="00526E8E" w:rsidP="00526E8E">
      <w:pPr>
        <w:spacing w:after="0" w:line="240" w:lineRule="auto"/>
        <w:jc w:val="both"/>
        <w:rPr>
          <w:rFonts w:cs="Arial"/>
          <w:lang w:eastAsia="es-ES"/>
        </w:rPr>
      </w:pPr>
    </w:p>
    <w:p w14:paraId="3C2F1803" w14:textId="77777777" w:rsidR="00526E8E" w:rsidRPr="00E828E9" w:rsidRDefault="00526E8E" w:rsidP="00526E8E">
      <w:pPr>
        <w:pStyle w:val="Ttol2"/>
        <w:spacing w:before="0" w:after="0"/>
        <w:jc w:val="both"/>
        <w:rPr>
          <w:rFonts w:ascii="Arial" w:hAnsi="Arial" w:cs="Arial"/>
          <w:i w:val="0"/>
          <w:sz w:val="22"/>
          <w:szCs w:val="22"/>
        </w:rPr>
      </w:pPr>
      <w:bookmarkStart w:id="84" w:name="_Toc21500357"/>
      <w:bookmarkStart w:id="85" w:name="_Toc34139696"/>
      <w:r w:rsidRPr="00E828E9">
        <w:rPr>
          <w:rFonts w:ascii="Arial" w:hAnsi="Arial" w:cs="Arial"/>
          <w:i w:val="0"/>
          <w:sz w:val="22"/>
          <w:szCs w:val="22"/>
        </w:rPr>
        <w:t>Trenta-quatrena. Subcontractació</w:t>
      </w:r>
      <w:bookmarkEnd w:id="84"/>
      <w:bookmarkEnd w:id="85"/>
    </w:p>
    <w:p w14:paraId="75B90CA5" w14:textId="77777777" w:rsidR="00526E8E" w:rsidRPr="00E828E9" w:rsidRDefault="00526E8E" w:rsidP="00526E8E">
      <w:pPr>
        <w:spacing w:after="0" w:line="240" w:lineRule="auto"/>
        <w:rPr>
          <w:rFonts w:cs="Arial"/>
          <w:lang w:eastAsia="es-ES"/>
        </w:rPr>
      </w:pPr>
    </w:p>
    <w:p w14:paraId="572702D0"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34.1 </w:t>
      </w:r>
      <w:r w:rsidRPr="00E828E9">
        <w:rPr>
          <w:rFonts w:cs="Arial"/>
          <w:lang w:eastAsia="es-ES"/>
        </w:rPr>
        <w:t>L’empresa contractista pot concertar amb altres empreses la realització parcial de la prestació objecte d’aquest contracte, d’acord amb el que es preveu en l’</w:t>
      </w:r>
      <w:r w:rsidRPr="00E828E9">
        <w:rPr>
          <w:rFonts w:cs="Arial"/>
          <w:b/>
          <w:lang w:eastAsia="es-ES"/>
        </w:rPr>
        <w:t>apartat P del quadre de característiques</w:t>
      </w:r>
      <w:r w:rsidRPr="00E828E9">
        <w:rPr>
          <w:rFonts w:cs="Arial"/>
          <w:lang w:eastAsia="es-ES"/>
        </w:rPr>
        <w:t>.</w:t>
      </w:r>
    </w:p>
    <w:p w14:paraId="0EA3BC8F" w14:textId="77777777" w:rsidR="00526E8E" w:rsidRPr="00E828E9" w:rsidRDefault="00526E8E" w:rsidP="00526E8E">
      <w:pPr>
        <w:spacing w:after="0" w:line="240" w:lineRule="auto"/>
        <w:jc w:val="both"/>
        <w:rPr>
          <w:rFonts w:cs="Arial"/>
          <w:b/>
          <w:bCs/>
          <w:lang w:eastAsia="es-ES"/>
        </w:rPr>
      </w:pPr>
    </w:p>
    <w:p w14:paraId="3A856901" w14:textId="77777777" w:rsidR="00526E8E" w:rsidRPr="00E828E9" w:rsidRDefault="00526E8E" w:rsidP="00526E8E">
      <w:pPr>
        <w:spacing w:after="0" w:line="240" w:lineRule="auto"/>
        <w:jc w:val="both"/>
        <w:rPr>
          <w:rFonts w:cs="Arial"/>
          <w:lang w:eastAsia="es-ES"/>
        </w:rPr>
      </w:pPr>
      <w:r w:rsidRPr="00E828E9">
        <w:rPr>
          <w:rFonts w:cs="Arial"/>
          <w:b/>
          <w:bCs/>
          <w:lang w:eastAsia="es-ES"/>
        </w:rPr>
        <w:t>34.2</w:t>
      </w:r>
      <w:r w:rsidRPr="00E828E9">
        <w:rPr>
          <w:rFonts w:cs="Arial"/>
          <w:lang w:eastAsia="es-ES"/>
        </w:rPr>
        <w:t xml:space="preserve"> Les empreses licitadores han d’indicar en les seves ofertes la part del contracte que tinguin previst subcontractar, assenyalant el seu import i el nom o el perfil professional, definit per referència a les condicions de solvència professional o tècnica,  dels subcontractistes a qui vagin a encomanar la seva realització. </w:t>
      </w:r>
    </w:p>
    <w:p w14:paraId="2B1A27E7" w14:textId="77777777" w:rsidR="00526E8E" w:rsidRPr="00E828E9" w:rsidRDefault="00526E8E" w:rsidP="00526E8E">
      <w:pPr>
        <w:spacing w:after="0" w:line="240" w:lineRule="auto"/>
        <w:jc w:val="both"/>
        <w:rPr>
          <w:rFonts w:cs="Arial"/>
          <w:lang w:eastAsia="es-ES"/>
        </w:rPr>
      </w:pPr>
    </w:p>
    <w:p w14:paraId="257988E9" w14:textId="77777777" w:rsidR="00526E8E" w:rsidRPr="00E828E9" w:rsidRDefault="00526E8E" w:rsidP="00526E8E">
      <w:pPr>
        <w:spacing w:after="0" w:line="240" w:lineRule="auto"/>
        <w:jc w:val="both"/>
        <w:rPr>
          <w:rFonts w:cs="Arial"/>
          <w:lang w:eastAsia="es-ES"/>
        </w:rPr>
      </w:pPr>
      <w:r w:rsidRPr="00E828E9">
        <w:rPr>
          <w:rFonts w:cs="Arial"/>
          <w:lang w:eastAsia="es-ES"/>
        </w:rPr>
        <w:t>La intenció de subscriure subcontractes  i la part que subcontractaria s’ha d’indicar en el DEUC i s’ha de  presentar un DEUC separat per cadascuna de les empreses que es té previst subcontractar quan en coneguin la seva identitat. En en aquest cas, la intenció de subscriure subcontractes s’ha d’indicar en el DEUC i s’ha de presentar un DEUC separat per cadascuna de les empreses que es té previst subcontractar.</w:t>
      </w:r>
    </w:p>
    <w:p w14:paraId="42860AC4" w14:textId="77777777" w:rsidR="00526E8E" w:rsidRPr="00E828E9" w:rsidRDefault="00526E8E" w:rsidP="00526E8E">
      <w:pPr>
        <w:spacing w:after="0" w:line="240" w:lineRule="auto"/>
        <w:jc w:val="both"/>
        <w:rPr>
          <w:rFonts w:cs="Arial"/>
          <w:lang w:eastAsia="es-ES"/>
        </w:rPr>
      </w:pPr>
    </w:p>
    <w:p w14:paraId="2B57DCEB" w14:textId="77777777" w:rsidR="00526E8E" w:rsidRPr="00E828E9" w:rsidRDefault="00526E8E" w:rsidP="00526E8E">
      <w:pPr>
        <w:spacing w:after="0" w:line="240" w:lineRule="auto"/>
        <w:jc w:val="both"/>
        <w:rPr>
          <w:rFonts w:cs="Arial"/>
          <w:lang w:eastAsia="es-ES"/>
        </w:rPr>
      </w:pPr>
      <w:r w:rsidRPr="00E828E9">
        <w:rPr>
          <w:rFonts w:cs="Arial"/>
          <w:b/>
          <w:lang w:eastAsia="es-ES"/>
        </w:rPr>
        <w:t>34.3</w:t>
      </w:r>
      <w:r w:rsidRPr="00E828E9">
        <w:rPr>
          <w:rFonts w:cs="Arial"/>
          <w:lang w:eastAsia="es-ES"/>
        </w:rPr>
        <w:t xml:space="preserve"> L’empresa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subcontractista, justificant </w:t>
      </w:r>
      <w:r w:rsidRPr="00E828E9">
        <w:rPr>
          <w:rFonts w:cs="Arial"/>
          <w:lang w:eastAsia="es-ES"/>
        </w:rPr>
        <w:lastRenderedPageBreak/>
        <w:t xml:space="preserve">suficientment l’aptitud d’aquesta per executar-la per referència als elements tècnics i humans de què disposa i a la seva experiència, i acreditant que no es troba incursa en prohibició de contractar.  </w:t>
      </w:r>
    </w:p>
    <w:p w14:paraId="64C2E36F" w14:textId="77777777" w:rsidR="00526E8E" w:rsidRPr="00E828E9" w:rsidRDefault="00526E8E" w:rsidP="00526E8E">
      <w:pPr>
        <w:spacing w:after="0" w:line="240" w:lineRule="auto"/>
        <w:jc w:val="both"/>
        <w:rPr>
          <w:rFonts w:cs="Arial"/>
          <w:i/>
          <w:iCs/>
          <w:lang w:eastAsia="es-ES"/>
        </w:rPr>
      </w:pPr>
    </w:p>
    <w:p w14:paraId="239BFEC7" w14:textId="77777777" w:rsidR="00526E8E" w:rsidRPr="00E828E9" w:rsidRDefault="00526E8E" w:rsidP="00526E8E">
      <w:pPr>
        <w:spacing w:after="0" w:line="240" w:lineRule="auto"/>
        <w:jc w:val="both"/>
        <w:rPr>
          <w:rFonts w:cs="Arial"/>
          <w:iCs/>
          <w:lang w:eastAsia="es-ES"/>
        </w:rPr>
      </w:pPr>
      <w:r w:rsidRPr="00E828E9">
        <w:rPr>
          <w:rFonts w:cs="Arial"/>
          <w:iCs/>
          <w:lang w:eastAsia="es-ES"/>
        </w:rPr>
        <w:t xml:space="preserve">Si l’empresa subcontractista té la classificació adequada per realitzar la part del contracte objecte de la subcontractació, la comunicació d’aquesta circumstància és suficient per acreditar la seva aptitud. </w:t>
      </w:r>
    </w:p>
    <w:p w14:paraId="3289EFE3" w14:textId="77777777" w:rsidR="00526E8E" w:rsidRPr="00E828E9" w:rsidRDefault="00526E8E" w:rsidP="00526E8E">
      <w:pPr>
        <w:spacing w:after="0" w:line="240" w:lineRule="auto"/>
        <w:jc w:val="both"/>
        <w:rPr>
          <w:rFonts w:cs="Arial"/>
          <w:i/>
          <w:iCs/>
          <w:lang w:eastAsia="es-ES"/>
        </w:rPr>
      </w:pPr>
    </w:p>
    <w:p w14:paraId="70C497E7" w14:textId="77777777" w:rsidR="00526E8E" w:rsidRPr="00E828E9" w:rsidRDefault="00526E8E" w:rsidP="00526E8E">
      <w:pPr>
        <w:spacing w:after="0" w:line="240" w:lineRule="auto"/>
        <w:jc w:val="both"/>
        <w:rPr>
          <w:rFonts w:cs="Arial"/>
          <w:i/>
          <w:iCs/>
          <w:lang w:eastAsia="es-ES"/>
        </w:rPr>
      </w:pPr>
      <w:r w:rsidRPr="00E828E9">
        <w:rPr>
          <w:rFonts w:cs="Arial"/>
          <w:b/>
          <w:bCs/>
          <w:lang w:eastAsia="es-ES"/>
        </w:rPr>
        <w:t>34.4</w:t>
      </w:r>
      <w:r w:rsidRPr="00E828E9">
        <w:rPr>
          <w:rFonts w:cs="Arial"/>
          <w:lang w:eastAsia="es-ES"/>
        </w:rPr>
        <w:t xml:space="preserve"> L’empresa contractista ha de notificar per escrit a l’òrgan de contractació qualsevol modificació que pateixi aquesta informació durant l’execució del contracte, i tota la informació necessària sobre els nous subcontractes. </w:t>
      </w:r>
    </w:p>
    <w:p w14:paraId="41045AD9" w14:textId="77777777" w:rsidR="00526E8E" w:rsidRPr="00E828E9" w:rsidRDefault="00526E8E" w:rsidP="00526E8E">
      <w:pPr>
        <w:spacing w:after="0" w:line="240" w:lineRule="auto"/>
        <w:jc w:val="both"/>
        <w:rPr>
          <w:rFonts w:cs="Arial"/>
          <w:i/>
          <w:iCs/>
          <w:lang w:eastAsia="es-ES"/>
        </w:rPr>
      </w:pPr>
      <w:r w:rsidRPr="00E828E9" w:rsidDel="002201A4">
        <w:rPr>
          <w:rFonts w:cs="Arial"/>
          <w:i/>
          <w:iCs/>
          <w:lang w:eastAsia="es-ES"/>
        </w:rPr>
        <w:t xml:space="preserve"> </w:t>
      </w:r>
    </w:p>
    <w:p w14:paraId="5F1E2041" w14:textId="77777777" w:rsidR="00526E8E" w:rsidRPr="00E828E9" w:rsidRDefault="00526E8E" w:rsidP="00526E8E">
      <w:pPr>
        <w:spacing w:after="0" w:line="240" w:lineRule="auto"/>
        <w:jc w:val="both"/>
        <w:rPr>
          <w:rFonts w:cs="Arial"/>
          <w:lang w:eastAsia="es-ES"/>
        </w:rPr>
      </w:pPr>
      <w:r w:rsidRPr="00E828E9">
        <w:rPr>
          <w:rFonts w:cs="Arial"/>
          <w:b/>
          <w:lang w:eastAsia="es-ES"/>
        </w:rPr>
        <w:t>34.5</w:t>
      </w:r>
      <w:r w:rsidRPr="00E828E9">
        <w:rPr>
          <w:rFonts w:cs="Arial"/>
          <w:lang w:eastAsia="es-ES"/>
        </w:rPr>
        <w:t xml:space="preserve"> La subscripció de subcontractes està sotmesa al compliment dels requisits i circumstàncies regulades en l’article 215 de la LCSP. </w:t>
      </w:r>
    </w:p>
    <w:p w14:paraId="21C84D42" w14:textId="77777777" w:rsidR="00526E8E" w:rsidRPr="00E828E9" w:rsidRDefault="00526E8E" w:rsidP="00526E8E">
      <w:pPr>
        <w:spacing w:after="0" w:line="240" w:lineRule="auto"/>
        <w:jc w:val="both"/>
        <w:rPr>
          <w:rFonts w:cs="Arial"/>
          <w:lang w:eastAsia="es-ES"/>
        </w:rPr>
      </w:pPr>
    </w:p>
    <w:p w14:paraId="1C48A92E" w14:textId="77777777" w:rsidR="00526E8E" w:rsidRPr="00E828E9" w:rsidRDefault="00526E8E" w:rsidP="00526E8E">
      <w:pPr>
        <w:spacing w:after="0" w:line="240" w:lineRule="auto"/>
        <w:jc w:val="both"/>
        <w:rPr>
          <w:rFonts w:cs="Arial"/>
          <w:color w:val="FF0000"/>
          <w:lang w:eastAsia="es-ES"/>
        </w:rPr>
      </w:pPr>
      <w:r w:rsidRPr="00E828E9">
        <w:rPr>
          <w:rFonts w:cs="Arial"/>
          <w:b/>
          <w:lang w:eastAsia="es-ES"/>
        </w:rPr>
        <w:t>34.6</w:t>
      </w:r>
      <w:r w:rsidRPr="00E828E9">
        <w:rPr>
          <w:rFonts w:cs="Arial"/>
          <w:lang w:eastAsia="es-ES"/>
        </w:rPr>
        <w:t xml:space="preserve"> 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les conseqüències següents: </w:t>
      </w:r>
    </w:p>
    <w:p w14:paraId="2A8F1923" w14:textId="77777777" w:rsidR="00526E8E" w:rsidRPr="00E828E9" w:rsidRDefault="00526E8E" w:rsidP="00526E8E">
      <w:pPr>
        <w:spacing w:after="0" w:line="240" w:lineRule="auto"/>
        <w:jc w:val="both"/>
        <w:rPr>
          <w:rFonts w:cs="Arial"/>
          <w:lang w:eastAsia="es-ES"/>
        </w:rPr>
      </w:pPr>
    </w:p>
    <w:p w14:paraId="4EC41BDF" w14:textId="77777777" w:rsidR="00526E8E" w:rsidRPr="00E828E9" w:rsidRDefault="00526E8E" w:rsidP="00526E8E">
      <w:pPr>
        <w:spacing w:after="0" w:line="240" w:lineRule="auto"/>
        <w:ind w:left="708"/>
        <w:jc w:val="both"/>
        <w:rPr>
          <w:rFonts w:cs="Arial"/>
          <w:lang w:eastAsia="es-ES"/>
        </w:rPr>
      </w:pPr>
      <w:r w:rsidRPr="00E828E9">
        <w:rPr>
          <w:rFonts w:cs="Arial"/>
          <w:lang w:eastAsia="es-ES"/>
        </w:rPr>
        <w:t xml:space="preserve">a)Imposició a l’empresa contractista d’una penalitat de fins a un 50 per 100 de l’import del subcontracte; </w:t>
      </w:r>
    </w:p>
    <w:p w14:paraId="546E10C7" w14:textId="77777777" w:rsidR="00526E8E" w:rsidRPr="00E828E9" w:rsidRDefault="00526E8E" w:rsidP="00526E8E">
      <w:pPr>
        <w:spacing w:after="0" w:line="240" w:lineRule="auto"/>
        <w:ind w:left="708"/>
        <w:jc w:val="both"/>
        <w:rPr>
          <w:rFonts w:cs="Arial"/>
          <w:lang w:eastAsia="es-ES"/>
        </w:rPr>
      </w:pPr>
      <w:r w:rsidRPr="00E828E9">
        <w:rPr>
          <w:rFonts w:cs="Arial"/>
          <w:lang w:eastAsia="es-ES"/>
        </w:rPr>
        <w:t>b) la resolució del contracte, sempre que es compleixin els requisits que estableix el segon paràgraf de la lletra f) de l’apartat 1 de l’article 211 de la LCSP)</w:t>
      </w:r>
    </w:p>
    <w:p w14:paraId="1D86892C" w14:textId="77777777" w:rsidR="00526E8E" w:rsidRPr="00E828E9" w:rsidRDefault="00526E8E" w:rsidP="00526E8E">
      <w:pPr>
        <w:spacing w:after="0" w:line="240" w:lineRule="auto"/>
        <w:jc w:val="both"/>
        <w:rPr>
          <w:rFonts w:cs="Arial"/>
          <w:lang w:eastAsia="es-ES"/>
        </w:rPr>
      </w:pPr>
    </w:p>
    <w:p w14:paraId="4D491F85"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34.7 </w:t>
      </w:r>
      <w:r w:rsidRPr="00E828E9">
        <w:rPr>
          <w:rFonts w:cs="Arial"/>
          <w:lang w:eastAsia="es-ES"/>
        </w:rPr>
        <w:t xml:space="preserve">Les empreses subcontractistes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 </w:t>
      </w:r>
    </w:p>
    <w:p w14:paraId="094B168C" w14:textId="77777777" w:rsidR="00526E8E" w:rsidRPr="00E828E9" w:rsidRDefault="00526E8E" w:rsidP="00526E8E">
      <w:pPr>
        <w:spacing w:after="0" w:line="240" w:lineRule="auto"/>
        <w:jc w:val="both"/>
        <w:rPr>
          <w:rFonts w:cs="Arial"/>
          <w:lang w:eastAsia="es-ES"/>
        </w:rPr>
      </w:pPr>
    </w:p>
    <w:p w14:paraId="20ACBB8C" w14:textId="77777777" w:rsidR="00526E8E" w:rsidRPr="00E828E9" w:rsidRDefault="00526E8E" w:rsidP="00526E8E">
      <w:pPr>
        <w:spacing w:after="0" w:line="240" w:lineRule="auto"/>
        <w:jc w:val="both"/>
        <w:rPr>
          <w:rFonts w:cs="Arial"/>
          <w:lang w:eastAsia="es-ES"/>
        </w:rPr>
      </w:pPr>
      <w:r w:rsidRPr="00E828E9">
        <w:rPr>
          <w:rFonts w:cs="Arial"/>
          <w:lang w:eastAsia="es-ES"/>
        </w:rPr>
        <w:t>Les empreses subcontractistes no tenen acció directa davant de l’Administració contractant per les obligacions contretes amb elles per l’empresa contractista, com a conseqüència de l’execució del contracte principal i dels subcontractes.</w:t>
      </w:r>
    </w:p>
    <w:p w14:paraId="1DA3B6AA" w14:textId="77777777" w:rsidR="00526E8E" w:rsidRPr="00E828E9" w:rsidRDefault="00526E8E" w:rsidP="00526E8E">
      <w:pPr>
        <w:spacing w:after="0" w:line="240" w:lineRule="auto"/>
        <w:jc w:val="both"/>
        <w:rPr>
          <w:rFonts w:cs="Arial"/>
          <w:lang w:eastAsia="es-ES"/>
        </w:rPr>
      </w:pPr>
    </w:p>
    <w:p w14:paraId="2CA35234" w14:textId="77777777" w:rsidR="00526E8E" w:rsidRPr="00E828E9" w:rsidRDefault="00526E8E" w:rsidP="00526E8E">
      <w:pPr>
        <w:spacing w:after="0" w:line="240" w:lineRule="auto"/>
        <w:jc w:val="both"/>
        <w:rPr>
          <w:rFonts w:cs="Arial"/>
          <w:lang w:eastAsia="es-ES"/>
        </w:rPr>
      </w:pPr>
      <w:r w:rsidRPr="00E828E9">
        <w:rPr>
          <w:rFonts w:cs="Arial"/>
          <w:b/>
          <w:lang w:eastAsia="es-ES"/>
        </w:rPr>
        <w:t>34.8</w:t>
      </w:r>
      <w:r w:rsidRPr="00E828E9">
        <w:rPr>
          <w:rFonts w:cs="Arial"/>
          <w:lang w:eastAsia="es-ES"/>
        </w:rPr>
        <w:t xml:space="preserve"> En cap cas l’empresa o les empreses contractistes poden concertar l’execució parcial del contracte amb persones inhabilitades per contractar d’acord amb l’ordenament jurídic o incurses en alguna de les causes de prohibició de contractar previstes en l’article 71 de la LCSP. </w:t>
      </w:r>
    </w:p>
    <w:p w14:paraId="10956272" w14:textId="77777777" w:rsidR="00526E8E" w:rsidRPr="00E828E9" w:rsidRDefault="00526E8E" w:rsidP="00526E8E">
      <w:pPr>
        <w:spacing w:after="0" w:line="240" w:lineRule="auto"/>
        <w:jc w:val="both"/>
        <w:rPr>
          <w:rFonts w:cs="Arial"/>
          <w:b/>
          <w:lang w:eastAsia="es-ES"/>
        </w:rPr>
      </w:pPr>
    </w:p>
    <w:p w14:paraId="4DEE62D0"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34.9 </w:t>
      </w:r>
      <w:r w:rsidRPr="00E828E9">
        <w:rPr>
          <w:rFonts w:cs="Arial"/>
          <w:lang w:eastAsia="es-ES"/>
        </w:rPr>
        <w:t>L’empresa contractista ha d’informar a qui exerceix la representació de les persones treballadores de la subcontractació, d’acord amb la legislació laboral.</w:t>
      </w:r>
    </w:p>
    <w:p w14:paraId="4D51B6A1" w14:textId="77777777" w:rsidR="00526E8E" w:rsidRPr="00E828E9" w:rsidRDefault="00526E8E" w:rsidP="00526E8E">
      <w:pPr>
        <w:spacing w:after="0" w:line="240" w:lineRule="auto"/>
        <w:jc w:val="both"/>
        <w:rPr>
          <w:rFonts w:cs="Arial"/>
          <w:b/>
          <w:lang w:eastAsia="es-ES"/>
        </w:rPr>
      </w:pPr>
    </w:p>
    <w:p w14:paraId="52D81BFF"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34.10 </w:t>
      </w:r>
      <w:r w:rsidRPr="00E828E9">
        <w:rPr>
          <w:rFonts w:cs="Arial"/>
          <w:lang w:eastAsia="es-ES"/>
        </w:rPr>
        <w:t>Els subcontractes tenen en tot cas naturalesa privada.</w:t>
      </w:r>
    </w:p>
    <w:p w14:paraId="47B6F9DA" w14:textId="77777777" w:rsidR="00526E8E" w:rsidRPr="00E828E9" w:rsidRDefault="00526E8E" w:rsidP="00526E8E">
      <w:pPr>
        <w:spacing w:after="0" w:line="240" w:lineRule="auto"/>
        <w:jc w:val="both"/>
        <w:rPr>
          <w:rFonts w:cs="Arial"/>
          <w:lang w:eastAsia="es-ES"/>
        </w:rPr>
      </w:pPr>
    </w:p>
    <w:p w14:paraId="519BEF78"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34.11 </w:t>
      </w:r>
      <w:r w:rsidRPr="00E828E9">
        <w:rPr>
          <w:rFonts w:cs="Arial"/>
          <w:lang w:eastAsia="es-ES"/>
        </w:rPr>
        <w:t>El pagament a les empreses subcontractistes i a les empreses subministradores es regeix pel que disposen els articles 216 i 217 de la LCSP.</w:t>
      </w:r>
    </w:p>
    <w:p w14:paraId="663EAF2D" w14:textId="77777777" w:rsidR="00526E8E" w:rsidRPr="00E828E9" w:rsidRDefault="00526E8E" w:rsidP="00526E8E">
      <w:pPr>
        <w:spacing w:after="0" w:line="240" w:lineRule="auto"/>
        <w:jc w:val="both"/>
        <w:rPr>
          <w:rFonts w:cs="Arial"/>
          <w:color w:val="FF0000"/>
          <w:lang w:eastAsia="es-ES"/>
        </w:rPr>
      </w:pPr>
    </w:p>
    <w:p w14:paraId="0DD3305C"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L’Administració comprovarà el compliment estricte de pagament a les empreses subcontractistes i a les empreses subministradores per part de l’empresa contractista. A aquests efectes, l’empresa contractista haurà d’aportar, quan se li sol·liciti, relació detallada de les empreses subcontractistes o </w:t>
      </w:r>
      <w:r w:rsidRPr="00E828E9">
        <w:rPr>
          <w:rFonts w:cs="Arial"/>
          <w:lang w:eastAsia="es-ES"/>
        </w:rPr>
        <w:lastRenderedPageBreak/>
        <w:t>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la clàusula vint-i-tresena d’aquest plec, responent la garantia definitiva d’aquestes penalitats.</w:t>
      </w:r>
    </w:p>
    <w:p w14:paraId="79F2F92F" w14:textId="77777777" w:rsidR="00526E8E" w:rsidRPr="00E828E9" w:rsidRDefault="00526E8E" w:rsidP="00526E8E">
      <w:pPr>
        <w:spacing w:after="0" w:line="240" w:lineRule="auto"/>
        <w:jc w:val="both"/>
        <w:rPr>
          <w:rFonts w:cs="Arial"/>
          <w:lang w:eastAsia="es-ES"/>
        </w:rPr>
      </w:pPr>
    </w:p>
    <w:p w14:paraId="794E7004" w14:textId="77777777" w:rsidR="00526E8E" w:rsidRPr="00E828E9" w:rsidRDefault="00526E8E" w:rsidP="00526E8E">
      <w:pPr>
        <w:spacing w:after="0" w:line="240" w:lineRule="auto"/>
        <w:jc w:val="both"/>
        <w:rPr>
          <w:rFonts w:cs="Arial"/>
          <w:lang w:eastAsia="es-ES"/>
        </w:rPr>
      </w:pPr>
    </w:p>
    <w:p w14:paraId="512C31AD" w14:textId="77777777" w:rsidR="00526E8E" w:rsidRPr="00E828E9" w:rsidRDefault="00526E8E" w:rsidP="00526E8E">
      <w:pPr>
        <w:pStyle w:val="Ttol2"/>
        <w:spacing w:before="0" w:after="0"/>
        <w:jc w:val="both"/>
        <w:rPr>
          <w:rFonts w:ascii="Arial" w:hAnsi="Arial" w:cs="Arial"/>
          <w:i w:val="0"/>
          <w:sz w:val="22"/>
          <w:szCs w:val="22"/>
        </w:rPr>
      </w:pPr>
      <w:bookmarkStart w:id="86" w:name="_Toc21500358"/>
      <w:bookmarkStart w:id="87" w:name="_Toc34139697"/>
      <w:r w:rsidRPr="00E828E9">
        <w:rPr>
          <w:rFonts w:ascii="Arial" w:hAnsi="Arial" w:cs="Arial"/>
          <w:i w:val="0"/>
          <w:sz w:val="22"/>
          <w:szCs w:val="22"/>
        </w:rPr>
        <w:t>Trenta-cinquena. Revisió de preus</w:t>
      </w:r>
      <w:bookmarkEnd w:id="86"/>
      <w:bookmarkEnd w:id="87"/>
    </w:p>
    <w:p w14:paraId="277AAD2A" w14:textId="77777777" w:rsidR="00526E8E" w:rsidRPr="00E828E9" w:rsidRDefault="00526E8E" w:rsidP="00526E8E">
      <w:pPr>
        <w:spacing w:after="0" w:line="240" w:lineRule="auto"/>
        <w:jc w:val="both"/>
        <w:rPr>
          <w:rFonts w:cs="Arial"/>
          <w:b/>
          <w:lang w:eastAsia="es-ES"/>
        </w:rPr>
      </w:pPr>
    </w:p>
    <w:p w14:paraId="2851ECA4" w14:textId="77777777" w:rsidR="00526E8E" w:rsidRPr="00E828E9" w:rsidRDefault="00526E8E" w:rsidP="00526E8E">
      <w:pPr>
        <w:spacing w:after="0" w:line="240" w:lineRule="auto"/>
        <w:jc w:val="both"/>
        <w:rPr>
          <w:rFonts w:cs="Arial"/>
          <w:b/>
          <w:lang w:eastAsia="es-ES"/>
        </w:rPr>
      </w:pPr>
      <w:r w:rsidRPr="00E828E9">
        <w:rPr>
          <w:rFonts w:cs="Arial"/>
          <w:lang w:eastAsia="es-ES"/>
        </w:rPr>
        <w:t>La revisió de preus aplicable a aquest contracte es detalla en l’</w:t>
      </w:r>
      <w:r w:rsidRPr="00E828E9">
        <w:rPr>
          <w:rFonts w:cs="Arial"/>
          <w:b/>
          <w:bCs/>
          <w:lang w:eastAsia="es-ES"/>
        </w:rPr>
        <w:t>apartat Q del quadre de característiques</w:t>
      </w:r>
      <w:r w:rsidRPr="00E828E9">
        <w:rPr>
          <w:rFonts w:cs="Arial"/>
          <w:lang w:eastAsia="es-ES"/>
        </w:rPr>
        <w:t>. La revisió de preus només serà procedent quan el contracte s’hagi executat, almenys, en un 20% del seu import i hagin transcorregut dos anys des de la seva formalització.</w:t>
      </w:r>
    </w:p>
    <w:p w14:paraId="69F014E2" w14:textId="77777777" w:rsidR="00526E8E" w:rsidRPr="00E828E9" w:rsidRDefault="00526E8E" w:rsidP="00526E8E">
      <w:pPr>
        <w:spacing w:after="0" w:line="240" w:lineRule="auto"/>
        <w:jc w:val="both"/>
        <w:rPr>
          <w:rFonts w:cs="Arial"/>
          <w:b/>
          <w:lang w:eastAsia="es-ES"/>
        </w:rPr>
      </w:pPr>
    </w:p>
    <w:p w14:paraId="3A5E22FB"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L’import de les revisions que siguin procedents es farà efectiu, d’ofici, mitjançant l’abonament o el descompte corresponent en les certificacions o pagaments parcials. </w:t>
      </w:r>
    </w:p>
    <w:p w14:paraId="4870BAD8" w14:textId="77777777" w:rsidR="00526E8E" w:rsidRPr="00E828E9" w:rsidRDefault="00526E8E" w:rsidP="00526E8E">
      <w:pPr>
        <w:spacing w:after="0" w:line="240" w:lineRule="auto"/>
        <w:jc w:val="both"/>
        <w:rPr>
          <w:rFonts w:cs="Arial"/>
          <w:b/>
          <w:lang w:eastAsia="es-ES"/>
        </w:rPr>
      </w:pPr>
    </w:p>
    <w:p w14:paraId="27BCCB22" w14:textId="77777777" w:rsidR="00526E8E" w:rsidRPr="00E828E9" w:rsidRDefault="00526E8E" w:rsidP="00526E8E">
      <w:pPr>
        <w:pStyle w:val="Ttol1"/>
        <w:rPr>
          <w:rFonts w:cs="Arial"/>
          <w:sz w:val="22"/>
          <w:szCs w:val="22"/>
        </w:rPr>
      </w:pPr>
      <w:bookmarkStart w:id="88" w:name="_Toc21500359"/>
      <w:bookmarkStart w:id="89" w:name="_Toc34139698"/>
      <w:r w:rsidRPr="00E828E9">
        <w:rPr>
          <w:rFonts w:cs="Arial"/>
          <w:sz w:val="22"/>
          <w:szCs w:val="22"/>
        </w:rPr>
        <w:t>VI. DISPOSICIONS RELATIVES A L’EXTINCIÓ DEL CONTRACTE</w:t>
      </w:r>
      <w:bookmarkEnd w:id="88"/>
      <w:bookmarkEnd w:id="89"/>
    </w:p>
    <w:p w14:paraId="10C9A8F4" w14:textId="77777777" w:rsidR="00526E8E" w:rsidRPr="00E828E9" w:rsidRDefault="00526E8E" w:rsidP="00526E8E">
      <w:pPr>
        <w:spacing w:after="0" w:line="240" w:lineRule="auto"/>
        <w:jc w:val="both"/>
        <w:rPr>
          <w:rFonts w:cs="Arial"/>
          <w:i/>
          <w:lang w:eastAsia="es-ES"/>
        </w:rPr>
      </w:pPr>
    </w:p>
    <w:p w14:paraId="236344B3" w14:textId="77777777" w:rsidR="00526E8E" w:rsidRPr="00E828E9" w:rsidRDefault="00526E8E" w:rsidP="00526E8E">
      <w:pPr>
        <w:pStyle w:val="Ttol2"/>
        <w:spacing w:before="0" w:after="0"/>
        <w:jc w:val="both"/>
        <w:rPr>
          <w:rFonts w:ascii="Arial" w:hAnsi="Arial" w:cs="Arial"/>
          <w:i w:val="0"/>
          <w:sz w:val="22"/>
          <w:szCs w:val="22"/>
        </w:rPr>
      </w:pPr>
      <w:bookmarkStart w:id="90" w:name="_Toc21500360"/>
      <w:bookmarkStart w:id="91" w:name="_Toc34139699"/>
      <w:r w:rsidRPr="00E828E9">
        <w:rPr>
          <w:rFonts w:ascii="Arial" w:hAnsi="Arial" w:cs="Arial"/>
          <w:i w:val="0"/>
          <w:sz w:val="22"/>
          <w:szCs w:val="22"/>
        </w:rPr>
        <w:t>Trenta-sisena. Recepció i liquidació</w:t>
      </w:r>
      <w:bookmarkEnd w:id="90"/>
      <w:bookmarkEnd w:id="91"/>
    </w:p>
    <w:p w14:paraId="324F5960" w14:textId="77777777" w:rsidR="00526E8E" w:rsidRPr="00E828E9" w:rsidRDefault="00526E8E" w:rsidP="00526E8E">
      <w:pPr>
        <w:spacing w:after="0" w:line="240" w:lineRule="auto"/>
        <w:rPr>
          <w:rFonts w:cs="Arial"/>
          <w:lang w:eastAsia="es-ES"/>
        </w:rPr>
      </w:pPr>
    </w:p>
    <w:p w14:paraId="29248341"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La recepció i la liquidació del contracte es realitzarà conforme al que disposen els articles 210 i 311 de la LCSP i l’article 204 del RGLCAP. </w:t>
      </w:r>
    </w:p>
    <w:p w14:paraId="78CC241C" w14:textId="77777777" w:rsidR="00526E8E" w:rsidRPr="00E828E9" w:rsidRDefault="00526E8E" w:rsidP="00526E8E">
      <w:pPr>
        <w:spacing w:after="0" w:line="240" w:lineRule="auto"/>
        <w:jc w:val="both"/>
        <w:rPr>
          <w:rFonts w:cs="Arial"/>
          <w:lang w:eastAsia="es-ES"/>
        </w:rPr>
      </w:pPr>
    </w:p>
    <w:p w14:paraId="4A923BA9" w14:textId="77777777" w:rsidR="00526E8E" w:rsidRPr="00E828E9" w:rsidRDefault="00526E8E" w:rsidP="00526E8E">
      <w:pPr>
        <w:spacing w:after="0" w:line="240" w:lineRule="auto"/>
        <w:jc w:val="both"/>
        <w:rPr>
          <w:rFonts w:cs="Arial"/>
          <w:lang w:eastAsia="es-ES"/>
        </w:rPr>
      </w:pPr>
      <w:r w:rsidRPr="00E828E9">
        <w:rPr>
          <w:rFonts w:cs="Arial"/>
          <w:lang w:eastAsia="es-ES"/>
        </w:rPr>
        <w:t>Sense perjudici del que preveu l’article 315.1 de la LCSP pel que fa a contractes de serveis que consisteixin en l’elaboració íntegra de projectes d’obres</w:t>
      </w:r>
    </w:p>
    <w:p w14:paraId="6707950A" w14:textId="77777777" w:rsidR="00526E8E" w:rsidRPr="00E828E9" w:rsidRDefault="00526E8E" w:rsidP="00526E8E">
      <w:pPr>
        <w:spacing w:after="0" w:line="240" w:lineRule="auto"/>
        <w:jc w:val="both"/>
        <w:rPr>
          <w:rFonts w:cs="Arial"/>
          <w:lang w:eastAsia="es-ES"/>
        </w:rPr>
      </w:pPr>
    </w:p>
    <w:p w14:paraId="28ED87E3"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L’Administració determinarà si la prestació realitzada per l’empresa contractista s’ajusta a les prescripcions establertes per a la seva execució i compliment i, si s’escau, requerirà la realització de les prestacions contractades i l’esmena dels defectes observats amb ocasió de la seva recepció. </w:t>
      </w:r>
    </w:p>
    <w:p w14:paraId="3B82CE7B" w14:textId="77777777" w:rsidR="00526E8E" w:rsidRPr="00E828E9" w:rsidRDefault="00526E8E" w:rsidP="00526E8E">
      <w:pPr>
        <w:spacing w:after="0" w:line="240" w:lineRule="auto"/>
        <w:jc w:val="both"/>
        <w:rPr>
          <w:rFonts w:cs="Arial"/>
          <w:lang w:eastAsia="es-ES"/>
        </w:rPr>
      </w:pPr>
    </w:p>
    <w:p w14:paraId="2438154F" w14:textId="77777777" w:rsidR="00526E8E" w:rsidRPr="00E828E9" w:rsidRDefault="00526E8E" w:rsidP="00526E8E">
      <w:pPr>
        <w:spacing w:after="0" w:line="240" w:lineRule="auto"/>
        <w:jc w:val="both"/>
        <w:rPr>
          <w:rFonts w:cs="Arial"/>
          <w:lang w:eastAsia="es-ES"/>
        </w:rPr>
      </w:pPr>
      <w:r w:rsidRPr="00E828E9">
        <w:rPr>
          <w:rFonts w:cs="Arial"/>
          <w:lang w:eastAsia="es-ES"/>
        </w:rPr>
        <w:t>Si els treballs efectuats no s’adeqüen a la prestació contractada, com a conseqüència de vicis o defectes imputables a l’empresa contractista, podrà rebutjar-la de manera que quedarà exempta de l’obligació de pagament o tindrà dret, si s’escau, a la recuperació del preu satisfet.</w:t>
      </w:r>
    </w:p>
    <w:p w14:paraId="16963C43" w14:textId="77777777" w:rsidR="00526E8E" w:rsidRPr="00E828E9" w:rsidRDefault="00526E8E" w:rsidP="00526E8E">
      <w:pPr>
        <w:spacing w:after="0" w:line="240" w:lineRule="auto"/>
        <w:jc w:val="both"/>
        <w:rPr>
          <w:rFonts w:cs="Arial"/>
          <w:lang w:eastAsia="es-ES"/>
        </w:rPr>
      </w:pPr>
    </w:p>
    <w:p w14:paraId="1C929189" w14:textId="77777777" w:rsidR="00526E8E" w:rsidRPr="00E828E9" w:rsidRDefault="00526E8E" w:rsidP="00526E8E">
      <w:pPr>
        <w:spacing w:after="0" w:line="240" w:lineRule="auto"/>
        <w:jc w:val="both"/>
        <w:rPr>
          <w:rFonts w:cs="Arial"/>
          <w:lang w:eastAsia="es-ES"/>
        </w:rPr>
      </w:pPr>
      <w:r w:rsidRPr="00E828E9">
        <w:rPr>
          <w:rFonts w:cs="Arial"/>
          <w:lang w:eastAsia="es-ES"/>
        </w:rPr>
        <w:t>Els contractes de mera activitat o de mitjans s’extingiran pel compliment del termini inicialment previst o les pròrrogues acordades, sense perjudici de la prerrogativa de l’Administració de depurar la responsabilitat del contractista per qualsevol eventual incompliment detectat amb posterioritat</w:t>
      </w:r>
    </w:p>
    <w:p w14:paraId="3DE5FB47" w14:textId="77777777" w:rsidR="00526E8E" w:rsidRPr="00E828E9" w:rsidRDefault="00526E8E" w:rsidP="00526E8E">
      <w:pPr>
        <w:spacing w:after="0" w:line="240" w:lineRule="auto"/>
        <w:jc w:val="both"/>
        <w:rPr>
          <w:rFonts w:cs="Arial"/>
          <w:lang w:eastAsia="es-ES"/>
        </w:rPr>
      </w:pPr>
    </w:p>
    <w:p w14:paraId="3AE5A9B6" w14:textId="77777777" w:rsidR="00526E8E" w:rsidRPr="00E828E9" w:rsidRDefault="00526E8E" w:rsidP="00526E8E">
      <w:pPr>
        <w:spacing w:after="0" w:line="240" w:lineRule="auto"/>
        <w:jc w:val="both"/>
        <w:rPr>
          <w:rFonts w:cs="Arial"/>
          <w:lang w:eastAsia="es-ES"/>
        </w:rPr>
      </w:pPr>
      <w:r w:rsidRPr="00E828E9">
        <w:rPr>
          <w:rFonts w:cs="Arial"/>
          <w:lang w:eastAsia="es-ES"/>
        </w:rPr>
        <w:t>A més, les unitats de recepció del contracte comprovaran el compliment efectiu de les clàusules contractuals que estableixen obligacions de l’ús del català, fent-ne referència expressa en els certificats de recepció i de correcta execució.</w:t>
      </w:r>
    </w:p>
    <w:p w14:paraId="17AC7992" w14:textId="77777777" w:rsidR="00526E8E" w:rsidRPr="00E828E9" w:rsidRDefault="00526E8E" w:rsidP="00526E8E">
      <w:pPr>
        <w:spacing w:after="0" w:line="240" w:lineRule="auto"/>
        <w:jc w:val="both"/>
        <w:rPr>
          <w:rFonts w:cs="Arial"/>
          <w:b/>
          <w:lang w:eastAsia="es-ES"/>
        </w:rPr>
      </w:pPr>
    </w:p>
    <w:p w14:paraId="4EC09055" w14:textId="77777777" w:rsidR="00526E8E" w:rsidRPr="00E828E9" w:rsidRDefault="00526E8E" w:rsidP="00526E8E">
      <w:pPr>
        <w:pStyle w:val="Ttol2"/>
        <w:spacing w:before="0" w:after="0"/>
        <w:jc w:val="both"/>
        <w:rPr>
          <w:rFonts w:ascii="Arial" w:hAnsi="Arial" w:cs="Arial"/>
          <w:i w:val="0"/>
          <w:sz w:val="22"/>
          <w:szCs w:val="22"/>
        </w:rPr>
      </w:pPr>
      <w:bookmarkStart w:id="92" w:name="_Toc21500361"/>
      <w:bookmarkStart w:id="93" w:name="_Toc34139700"/>
      <w:r w:rsidRPr="00E828E9">
        <w:rPr>
          <w:rFonts w:ascii="Arial" w:hAnsi="Arial" w:cs="Arial"/>
          <w:i w:val="0"/>
          <w:sz w:val="22"/>
          <w:szCs w:val="22"/>
        </w:rPr>
        <w:t>Trenta-setena. Termini de garantia i devolució o cancel·lació de la garantia definitiva</w:t>
      </w:r>
      <w:bookmarkEnd w:id="92"/>
      <w:bookmarkEnd w:id="93"/>
    </w:p>
    <w:p w14:paraId="4C6DF2DB" w14:textId="77777777" w:rsidR="00526E8E" w:rsidRPr="00E828E9" w:rsidRDefault="00526E8E" w:rsidP="00526E8E">
      <w:pPr>
        <w:spacing w:after="0" w:line="240" w:lineRule="auto"/>
        <w:jc w:val="both"/>
        <w:rPr>
          <w:rFonts w:cs="Arial"/>
          <w:lang w:eastAsia="es-ES"/>
        </w:rPr>
      </w:pPr>
    </w:p>
    <w:p w14:paraId="310A9D91" w14:textId="77777777" w:rsidR="00526E8E" w:rsidRPr="00E828E9" w:rsidRDefault="00526E8E" w:rsidP="00526E8E">
      <w:pPr>
        <w:spacing w:after="0" w:line="240" w:lineRule="auto"/>
        <w:jc w:val="both"/>
        <w:rPr>
          <w:rFonts w:cs="Arial"/>
          <w:lang w:eastAsia="es-ES"/>
        </w:rPr>
      </w:pPr>
      <w:r w:rsidRPr="00E828E9">
        <w:rPr>
          <w:rFonts w:cs="Arial"/>
          <w:lang w:eastAsia="es-ES"/>
        </w:rPr>
        <w:t>El termini de garantia és l’assenyalat en l’</w:t>
      </w:r>
      <w:r w:rsidRPr="00E828E9">
        <w:rPr>
          <w:rFonts w:cs="Arial"/>
          <w:b/>
          <w:lang w:eastAsia="es-ES"/>
        </w:rPr>
        <w:t>apartat R del quadre de característiques</w:t>
      </w:r>
      <w:r w:rsidRPr="00E828E9">
        <w:rPr>
          <w:rFonts w:cs="Arial"/>
          <w:lang w:eastAsia="es-ES"/>
        </w:rPr>
        <w:t xml:space="preserve"> i començarà a computar a partir de la recepció dels serveis.</w:t>
      </w:r>
    </w:p>
    <w:p w14:paraId="7F4B8DA0" w14:textId="77777777" w:rsidR="00526E8E" w:rsidRPr="00E828E9" w:rsidRDefault="00526E8E" w:rsidP="00526E8E">
      <w:pPr>
        <w:spacing w:after="0" w:line="240" w:lineRule="auto"/>
        <w:jc w:val="both"/>
        <w:rPr>
          <w:rFonts w:cs="Arial"/>
          <w:lang w:eastAsia="es-ES"/>
        </w:rPr>
      </w:pPr>
    </w:p>
    <w:p w14:paraId="10853E0C" w14:textId="77777777" w:rsidR="00526E8E" w:rsidRPr="00E828E9" w:rsidRDefault="00526E8E" w:rsidP="00526E8E">
      <w:pPr>
        <w:spacing w:after="0" w:line="240" w:lineRule="auto"/>
        <w:jc w:val="both"/>
        <w:rPr>
          <w:rFonts w:cs="Arial"/>
          <w:lang w:eastAsia="es-ES"/>
        </w:rPr>
      </w:pPr>
      <w:r w:rsidRPr="00E828E9">
        <w:rPr>
          <w:rFonts w:cs="Arial"/>
          <w:lang w:eastAsia="es-ES"/>
        </w:rPr>
        <w:t>Si durant el termini de garantia s’acredita l’existència de vicis o defectes en els treballs efectuats, es reclamarà a l’empresa contractista que els esmeni.</w:t>
      </w:r>
    </w:p>
    <w:p w14:paraId="62A9FCD8" w14:textId="77777777" w:rsidR="00526E8E" w:rsidRPr="00E828E9" w:rsidRDefault="00526E8E" w:rsidP="00526E8E">
      <w:pPr>
        <w:spacing w:after="0" w:line="240" w:lineRule="auto"/>
        <w:jc w:val="both"/>
        <w:rPr>
          <w:rFonts w:cs="Arial"/>
          <w:lang w:eastAsia="es-ES"/>
        </w:rPr>
      </w:pPr>
    </w:p>
    <w:p w14:paraId="2E55C3EF" w14:textId="77777777" w:rsidR="00526E8E" w:rsidRPr="00E828E9" w:rsidRDefault="00526E8E" w:rsidP="00526E8E">
      <w:pPr>
        <w:spacing w:after="0" w:line="240" w:lineRule="auto"/>
        <w:jc w:val="both"/>
        <w:rPr>
          <w:rFonts w:cs="Arial"/>
          <w:lang w:eastAsia="es-ES"/>
        </w:rPr>
      </w:pPr>
      <w:r w:rsidRPr="00E828E9">
        <w:rPr>
          <w:rFonts w:cs="Arial"/>
          <w:lang w:eastAsia="es-ES"/>
        </w:rPr>
        <w:lastRenderedPageBreak/>
        <w:t>Un cop s’hagin acomplert per l’empresa contractista les obligacions derivades del contracte, si no hi ha responsabilitats que hagin d’exercitar-se sobre la garantia definitiva i transcorregut el termini de garantia, es procedirà d’ofici a dictar l’acord de devolució o cancel·lació de la garantia definitiva, d’acord amb el que estableix l’article 111 de la LCSP.</w:t>
      </w:r>
    </w:p>
    <w:p w14:paraId="2B4A7D05" w14:textId="77777777" w:rsidR="00526E8E" w:rsidRPr="00E828E9" w:rsidRDefault="00526E8E" w:rsidP="00526E8E">
      <w:pPr>
        <w:spacing w:after="0" w:line="240" w:lineRule="auto"/>
        <w:jc w:val="both"/>
        <w:rPr>
          <w:rFonts w:cs="Arial"/>
          <w:i/>
          <w:lang w:eastAsia="es-ES"/>
        </w:rPr>
      </w:pPr>
    </w:p>
    <w:p w14:paraId="63AAF072" w14:textId="77777777" w:rsidR="00526E8E" w:rsidRPr="00E828E9" w:rsidRDefault="00526E8E" w:rsidP="00526E8E">
      <w:pPr>
        <w:spacing w:after="0" w:line="240" w:lineRule="auto"/>
        <w:jc w:val="both"/>
        <w:rPr>
          <w:rFonts w:cs="Arial"/>
          <w:lang w:eastAsia="es-ES"/>
        </w:rPr>
      </w:pPr>
      <w:r w:rsidRPr="00E828E9">
        <w:rPr>
          <w:rFonts w:cs="Arial"/>
          <w:lang w:eastAsia="es-ES"/>
        </w:rPr>
        <w:t>Sens perjudici del que estableix l’article 315.2 de la LCSP pel que fa a contractes de serveis que consisteixin en l’elaboració íntegra d’un projecte d’obra.</w:t>
      </w:r>
    </w:p>
    <w:p w14:paraId="2FD73821" w14:textId="77777777" w:rsidR="00526E8E" w:rsidRPr="00E828E9" w:rsidRDefault="00526E8E" w:rsidP="00526E8E">
      <w:pPr>
        <w:spacing w:after="0" w:line="240" w:lineRule="auto"/>
        <w:jc w:val="both"/>
        <w:rPr>
          <w:rFonts w:cs="Arial"/>
          <w:lang w:eastAsia="es-ES"/>
        </w:rPr>
      </w:pPr>
    </w:p>
    <w:p w14:paraId="6E912759" w14:textId="77777777" w:rsidR="00526E8E" w:rsidRPr="00E828E9" w:rsidRDefault="00526E8E" w:rsidP="00526E8E">
      <w:pPr>
        <w:spacing w:after="0" w:line="240" w:lineRule="auto"/>
        <w:jc w:val="both"/>
        <w:rPr>
          <w:rFonts w:cs="Arial"/>
          <w:lang w:eastAsia="es-ES"/>
        </w:rPr>
      </w:pPr>
      <w:r w:rsidRPr="00E828E9">
        <w:rPr>
          <w:rFonts w:cs="Arial"/>
          <w:lang w:eastAsia="es-ES"/>
        </w:rPr>
        <w:t>D’acord amb l’establert en l’article 111.3  de la LCSP es preveu la possibilitat que el contractista sol.liciti la devolució o cancel.lació de la part proporcional de la garantia en el supòsit  de recepció parcial.</w:t>
      </w:r>
    </w:p>
    <w:p w14:paraId="519F679C" w14:textId="77777777" w:rsidR="00526E8E" w:rsidRPr="00E828E9" w:rsidRDefault="00526E8E" w:rsidP="00526E8E">
      <w:pPr>
        <w:spacing w:after="0" w:line="240" w:lineRule="auto"/>
        <w:jc w:val="both"/>
        <w:rPr>
          <w:rFonts w:cs="Arial"/>
          <w:i/>
          <w:lang w:eastAsia="es-ES"/>
        </w:rPr>
      </w:pPr>
    </w:p>
    <w:p w14:paraId="6B56A343" w14:textId="77777777" w:rsidR="00526E8E" w:rsidRPr="00E828E9" w:rsidRDefault="00526E8E" w:rsidP="00526E8E">
      <w:pPr>
        <w:pStyle w:val="Ttol2"/>
        <w:spacing w:before="0" w:after="0"/>
        <w:jc w:val="both"/>
        <w:rPr>
          <w:rFonts w:ascii="Arial" w:hAnsi="Arial" w:cs="Arial"/>
          <w:i w:val="0"/>
          <w:sz w:val="22"/>
          <w:szCs w:val="22"/>
        </w:rPr>
      </w:pPr>
      <w:bookmarkStart w:id="94" w:name="_Toc21500362"/>
      <w:bookmarkStart w:id="95" w:name="_Toc34139701"/>
      <w:r w:rsidRPr="00E828E9">
        <w:rPr>
          <w:rFonts w:ascii="Arial" w:hAnsi="Arial" w:cs="Arial"/>
          <w:i w:val="0"/>
          <w:sz w:val="22"/>
          <w:szCs w:val="22"/>
        </w:rPr>
        <w:t>Trenta-vuitena. Resolució del contracte</w:t>
      </w:r>
      <w:bookmarkEnd w:id="94"/>
      <w:bookmarkEnd w:id="95"/>
    </w:p>
    <w:p w14:paraId="75C22823" w14:textId="77777777" w:rsidR="00526E8E" w:rsidRPr="00E828E9" w:rsidRDefault="00526E8E" w:rsidP="00526E8E">
      <w:pPr>
        <w:spacing w:after="0" w:line="240" w:lineRule="auto"/>
        <w:jc w:val="both"/>
        <w:rPr>
          <w:rFonts w:cs="Arial"/>
          <w:lang w:eastAsia="es-ES"/>
        </w:rPr>
      </w:pPr>
    </w:p>
    <w:p w14:paraId="348ACF03" w14:textId="77777777" w:rsidR="00526E8E" w:rsidRPr="00E828E9" w:rsidRDefault="00526E8E" w:rsidP="00526E8E">
      <w:pPr>
        <w:spacing w:after="0" w:line="240" w:lineRule="auto"/>
        <w:jc w:val="both"/>
        <w:rPr>
          <w:rFonts w:cs="Arial"/>
          <w:lang w:eastAsia="es-ES"/>
        </w:rPr>
      </w:pPr>
      <w:r w:rsidRPr="00E828E9">
        <w:rPr>
          <w:rFonts w:cs="Arial"/>
          <w:lang w:eastAsia="es-ES"/>
        </w:rPr>
        <w:t>Són causes de resolució del contracte les següents:</w:t>
      </w:r>
    </w:p>
    <w:p w14:paraId="4C346926" w14:textId="77777777" w:rsidR="00526E8E" w:rsidRPr="00E828E9" w:rsidRDefault="00526E8E" w:rsidP="00526E8E">
      <w:pPr>
        <w:pStyle w:val="Pargrafdellista"/>
        <w:numPr>
          <w:ilvl w:val="0"/>
          <w:numId w:val="2"/>
        </w:numPr>
        <w:contextualSpacing w:val="0"/>
        <w:jc w:val="both"/>
        <w:rPr>
          <w:rFonts w:ascii="Arial" w:hAnsi="Arial" w:cs="Arial"/>
          <w:sz w:val="22"/>
          <w:szCs w:val="22"/>
        </w:rPr>
      </w:pPr>
      <w:r w:rsidRPr="00E828E9">
        <w:rPr>
          <w:rFonts w:ascii="Arial" w:hAnsi="Arial" w:cs="Arial"/>
          <w:sz w:val="22"/>
          <w:szCs w:val="22"/>
        </w:rPr>
        <w:t>La mort o incapacitat sobrevinguda del contractista individual o l’extinció de la personalitat jurídica de la societat contractista, sense perjudici del que preveu l’article 98 relatiu a la sucessió del contractista.</w:t>
      </w:r>
    </w:p>
    <w:p w14:paraId="11B2C673" w14:textId="77777777" w:rsidR="00526E8E" w:rsidRPr="00E828E9" w:rsidRDefault="00526E8E" w:rsidP="00526E8E">
      <w:pPr>
        <w:pStyle w:val="Pargrafdellista"/>
        <w:ind w:left="360"/>
        <w:contextualSpacing w:val="0"/>
        <w:jc w:val="both"/>
        <w:rPr>
          <w:rFonts w:ascii="Arial" w:hAnsi="Arial" w:cs="Arial"/>
          <w:sz w:val="22"/>
          <w:szCs w:val="22"/>
        </w:rPr>
      </w:pPr>
    </w:p>
    <w:p w14:paraId="1273F5FC" w14:textId="77777777" w:rsidR="00526E8E" w:rsidRPr="00E828E9" w:rsidRDefault="00526E8E" w:rsidP="00526E8E">
      <w:pPr>
        <w:pStyle w:val="Pargrafdellista"/>
        <w:numPr>
          <w:ilvl w:val="0"/>
          <w:numId w:val="2"/>
        </w:numPr>
        <w:contextualSpacing w:val="0"/>
        <w:jc w:val="both"/>
        <w:rPr>
          <w:rFonts w:ascii="Arial" w:hAnsi="Arial" w:cs="Arial"/>
          <w:sz w:val="22"/>
          <w:szCs w:val="22"/>
        </w:rPr>
      </w:pPr>
      <w:r w:rsidRPr="00E828E9">
        <w:rPr>
          <w:rFonts w:ascii="Arial" w:hAnsi="Arial" w:cs="Arial"/>
          <w:sz w:val="22"/>
          <w:szCs w:val="22"/>
        </w:rPr>
        <w:t xml:space="preserve">La declaració de concurs o la declaració d’insolvència en qualsevol altre procediment. </w:t>
      </w:r>
    </w:p>
    <w:p w14:paraId="05B06D9D" w14:textId="77777777" w:rsidR="00526E8E" w:rsidRPr="00E828E9" w:rsidRDefault="00526E8E" w:rsidP="00526E8E">
      <w:pPr>
        <w:pStyle w:val="Pargrafdellista"/>
        <w:ind w:left="360"/>
        <w:contextualSpacing w:val="0"/>
        <w:jc w:val="both"/>
        <w:rPr>
          <w:rFonts w:ascii="Arial" w:hAnsi="Arial" w:cs="Arial"/>
          <w:sz w:val="22"/>
          <w:szCs w:val="22"/>
        </w:rPr>
      </w:pPr>
    </w:p>
    <w:p w14:paraId="5C69C1D4" w14:textId="77777777" w:rsidR="00526E8E" w:rsidRPr="00E828E9" w:rsidRDefault="00526E8E" w:rsidP="00526E8E">
      <w:pPr>
        <w:pStyle w:val="Pargrafdellista"/>
        <w:numPr>
          <w:ilvl w:val="0"/>
          <w:numId w:val="2"/>
        </w:numPr>
        <w:contextualSpacing w:val="0"/>
        <w:jc w:val="both"/>
        <w:rPr>
          <w:rFonts w:ascii="Arial" w:hAnsi="Arial" w:cs="Arial"/>
          <w:sz w:val="22"/>
          <w:szCs w:val="22"/>
        </w:rPr>
      </w:pPr>
      <w:r w:rsidRPr="00E828E9">
        <w:rPr>
          <w:rFonts w:ascii="Arial" w:hAnsi="Arial" w:cs="Arial"/>
          <w:sz w:val="22"/>
          <w:szCs w:val="22"/>
        </w:rPr>
        <w:t>El mutu acord entre l’Administració i el contractista.</w:t>
      </w:r>
    </w:p>
    <w:p w14:paraId="603DB8C8" w14:textId="77777777" w:rsidR="00526E8E" w:rsidRPr="00E828E9" w:rsidRDefault="00526E8E" w:rsidP="00526E8E">
      <w:pPr>
        <w:pStyle w:val="Pargrafdellista"/>
        <w:ind w:left="360"/>
        <w:contextualSpacing w:val="0"/>
        <w:jc w:val="both"/>
        <w:rPr>
          <w:rFonts w:ascii="Arial" w:hAnsi="Arial" w:cs="Arial"/>
          <w:sz w:val="22"/>
          <w:szCs w:val="22"/>
        </w:rPr>
      </w:pPr>
    </w:p>
    <w:p w14:paraId="3AE6B789" w14:textId="77777777" w:rsidR="00526E8E" w:rsidRPr="00E828E9" w:rsidRDefault="00526E8E" w:rsidP="00526E8E">
      <w:pPr>
        <w:pStyle w:val="Pargrafdellista"/>
        <w:numPr>
          <w:ilvl w:val="0"/>
          <w:numId w:val="2"/>
        </w:numPr>
        <w:contextualSpacing w:val="0"/>
        <w:jc w:val="both"/>
        <w:rPr>
          <w:rFonts w:ascii="Arial" w:hAnsi="Arial" w:cs="Arial"/>
          <w:sz w:val="22"/>
          <w:szCs w:val="22"/>
        </w:rPr>
      </w:pPr>
      <w:r w:rsidRPr="00E828E9">
        <w:rPr>
          <w:rFonts w:ascii="Arial" w:hAnsi="Arial" w:cs="Arial"/>
          <w:sz w:val="22"/>
          <w:szCs w:val="22"/>
        </w:rPr>
        <w:t>La demora en el compliment dels terminis per part del contractista.</w:t>
      </w:r>
    </w:p>
    <w:p w14:paraId="401BC54E" w14:textId="77777777" w:rsidR="00526E8E" w:rsidRPr="00E828E9" w:rsidRDefault="00526E8E" w:rsidP="00526E8E">
      <w:pPr>
        <w:pStyle w:val="Pargrafdellista"/>
        <w:ind w:left="360"/>
        <w:contextualSpacing w:val="0"/>
        <w:jc w:val="both"/>
        <w:rPr>
          <w:rFonts w:ascii="Arial" w:hAnsi="Arial" w:cs="Arial"/>
          <w:sz w:val="22"/>
          <w:szCs w:val="22"/>
        </w:rPr>
      </w:pPr>
    </w:p>
    <w:p w14:paraId="046D2691" w14:textId="77777777" w:rsidR="00526E8E" w:rsidRPr="00E828E9" w:rsidRDefault="00526E8E" w:rsidP="00526E8E">
      <w:pPr>
        <w:pStyle w:val="Pargrafdellista"/>
        <w:numPr>
          <w:ilvl w:val="0"/>
          <w:numId w:val="2"/>
        </w:numPr>
        <w:contextualSpacing w:val="0"/>
        <w:jc w:val="both"/>
        <w:rPr>
          <w:rFonts w:ascii="Arial" w:hAnsi="Arial" w:cs="Arial"/>
          <w:sz w:val="22"/>
          <w:szCs w:val="22"/>
        </w:rPr>
      </w:pPr>
      <w:r w:rsidRPr="00E828E9">
        <w:rPr>
          <w:rFonts w:ascii="Arial" w:hAnsi="Arial" w:cs="Arial"/>
          <w:sz w:val="22"/>
          <w:szCs w:val="22"/>
        </w:rPr>
        <w:t>La demora en el pagament per part de l’Administració per un termini superior a sis mesos.</w:t>
      </w:r>
    </w:p>
    <w:p w14:paraId="6A6D4B5C" w14:textId="77777777" w:rsidR="00526E8E" w:rsidRPr="00E828E9" w:rsidRDefault="00526E8E" w:rsidP="00526E8E">
      <w:pPr>
        <w:pStyle w:val="Pargrafdellista"/>
        <w:ind w:left="360"/>
        <w:contextualSpacing w:val="0"/>
        <w:jc w:val="both"/>
        <w:rPr>
          <w:rFonts w:ascii="Arial" w:hAnsi="Arial" w:cs="Arial"/>
          <w:sz w:val="22"/>
          <w:szCs w:val="22"/>
        </w:rPr>
      </w:pPr>
    </w:p>
    <w:p w14:paraId="7DF0FB95" w14:textId="77777777" w:rsidR="00526E8E" w:rsidRPr="00E828E9" w:rsidRDefault="00526E8E" w:rsidP="00526E8E">
      <w:pPr>
        <w:pStyle w:val="Pargrafdellista"/>
        <w:numPr>
          <w:ilvl w:val="0"/>
          <w:numId w:val="2"/>
        </w:numPr>
        <w:contextualSpacing w:val="0"/>
        <w:jc w:val="both"/>
        <w:rPr>
          <w:rFonts w:ascii="Arial" w:hAnsi="Arial" w:cs="Arial"/>
          <w:sz w:val="22"/>
          <w:szCs w:val="22"/>
        </w:rPr>
      </w:pPr>
      <w:r w:rsidRPr="00E828E9">
        <w:rPr>
          <w:rFonts w:ascii="Arial" w:hAnsi="Arial" w:cs="Arial"/>
          <w:sz w:val="22"/>
          <w:szCs w:val="22"/>
        </w:rPr>
        <w:t>L’incompliment de l’obligació principal del contracte, així com l’incompliment de les obligacions essencials qualificades com a tals en aquest plec.</w:t>
      </w:r>
    </w:p>
    <w:p w14:paraId="20F08A4D" w14:textId="77777777" w:rsidR="00526E8E" w:rsidRPr="00E828E9" w:rsidRDefault="00526E8E" w:rsidP="00526E8E">
      <w:pPr>
        <w:pStyle w:val="Pargrafdellista"/>
        <w:ind w:left="360"/>
        <w:contextualSpacing w:val="0"/>
        <w:jc w:val="both"/>
        <w:rPr>
          <w:rFonts w:ascii="Arial" w:hAnsi="Arial" w:cs="Arial"/>
          <w:sz w:val="22"/>
          <w:szCs w:val="22"/>
        </w:rPr>
      </w:pPr>
    </w:p>
    <w:p w14:paraId="46F67986" w14:textId="77777777" w:rsidR="00526E8E" w:rsidRPr="00E828E9" w:rsidRDefault="00526E8E" w:rsidP="00526E8E">
      <w:pPr>
        <w:pStyle w:val="Pargrafdellista"/>
        <w:numPr>
          <w:ilvl w:val="0"/>
          <w:numId w:val="2"/>
        </w:numPr>
        <w:contextualSpacing w:val="0"/>
        <w:jc w:val="both"/>
        <w:rPr>
          <w:rFonts w:ascii="Arial" w:hAnsi="Arial" w:cs="Arial"/>
          <w:sz w:val="22"/>
          <w:szCs w:val="22"/>
        </w:rPr>
      </w:pPr>
      <w:r w:rsidRPr="00E828E9">
        <w:rPr>
          <w:rFonts w:ascii="Arial" w:hAnsi="Arial" w:cs="Arial"/>
          <w:sz w:val="22"/>
          <w:szCs w:val="22"/>
        </w:rPr>
        <w:t>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quantia superior, en més o menys, al 20% del preu inicial del contracte, amb exclusió de l’IVA.</w:t>
      </w:r>
    </w:p>
    <w:p w14:paraId="78A0E371" w14:textId="77777777" w:rsidR="00526E8E" w:rsidRPr="00E828E9" w:rsidRDefault="00526E8E" w:rsidP="00526E8E">
      <w:pPr>
        <w:pStyle w:val="Pargrafdellista"/>
        <w:rPr>
          <w:rFonts w:ascii="Arial" w:hAnsi="Arial" w:cs="Arial"/>
          <w:sz w:val="22"/>
          <w:szCs w:val="22"/>
        </w:rPr>
      </w:pPr>
    </w:p>
    <w:p w14:paraId="4F42571E" w14:textId="77777777" w:rsidR="00526E8E" w:rsidRPr="00E828E9" w:rsidRDefault="00526E8E" w:rsidP="00526E8E">
      <w:pPr>
        <w:pStyle w:val="Pargrafdellista"/>
        <w:numPr>
          <w:ilvl w:val="0"/>
          <w:numId w:val="2"/>
        </w:numPr>
        <w:contextualSpacing w:val="0"/>
        <w:jc w:val="both"/>
        <w:rPr>
          <w:rFonts w:ascii="Arial" w:hAnsi="Arial" w:cs="Arial"/>
          <w:sz w:val="22"/>
          <w:szCs w:val="22"/>
        </w:rPr>
      </w:pPr>
      <w:r w:rsidRPr="00E828E9">
        <w:rPr>
          <w:rFonts w:ascii="Arial" w:hAnsi="Arial" w:cs="Arial"/>
          <w:sz w:val="22"/>
          <w:szCs w:val="22"/>
        </w:rPr>
        <w:t>El desistiment abans d’iniciar la prestació del servei o la suspensió per causa imputable a l’òrgan de contractació de la iniciació del contracte per termini superior a quatre mesos a partir de la data assenyalada en el mateix per al seu començament.</w:t>
      </w:r>
    </w:p>
    <w:p w14:paraId="3F14F77C" w14:textId="77777777" w:rsidR="00526E8E" w:rsidRPr="00E828E9" w:rsidRDefault="00526E8E" w:rsidP="00526E8E">
      <w:pPr>
        <w:pStyle w:val="Pargrafdellista"/>
        <w:ind w:left="360"/>
        <w:contextualSpacing w:val="0"/>
        <w:jc w:val="both"/>
        <w:rPr>
          <w:rFonts w:ascii="Arial" w:hAnsi="Arial" w:cs="Arial"/>
          <w:sz w:val="22"/>
          <w:szCs w:val="22"/>
        </w:rPr>
      </w:pPr>
    </w:p>
    <w:p w14:paraId="226724DE" w14:textId="77777777" w:rsidR="00526E8E" w:rsidRPr="00E828E9" w:rsidRDefault="00526E8E" w:rsidP="00526E8E">
      <w:pPr>
        <w:pStyle w:val="Pargrafdellista"/>
        <w:numPr>
          <w:ilvl w:val="0"/>
          <w:numId w:val="2"/>
        </w:numPr>
        <w:contextualSpacing w:val="0"/>
        <w:jc w:val="both"/>
        <w:rPr>
          <w:rFonts w:ascii="Arial" w:hAnsi="Arial" w:cs="Arial"/>
          <w:sz w:val="22"/>
          <w:szCs w:val="22"/>
        </w:rPr>
      </w:pPr>
      <w:r w:rsidRPr="00E828E9">
        <w:rPr>
          <w:rFonts w:ascii="Arial" w:hAnsi="Arial" w:cs="Arial"/>
          <w:sz w:val="22"/>
          <w:szCs w:val="22"/>
        </w:rPr>
        <w:t>El desistiment una vegada iniciada la prestació del servei o la suspensió del contracte per termini superior a vuit mesos acordada per l’òrgan de contractació.</w:t>
      </w:r>
    </w:p>
    <w:p w14:paraId="69FE23CD" w14:textId="77777777" w:rsidR="00526E8E" w:rsidRPr="00E828E9" w:rsidRDefault="00526E8E" w:rsidP="00526E8E">
      <w:pPr>
        <w:spacing w:after="0" w:line="240" w:lineRule="auto"/>
        <w:jc w:val="both"/>
        <w:rPr>
          <w:rFonts w:cs="Arial"/>
        </w:rPr>
      </w:pPr>
    </w:p>
    <w:p w14:paraId="55B0506E" w14:textId="77777777" w:rsidR="00526E8E" w:rsidRPr="00E828E9" w:rsidRDefault="00526E8E" w:rsidP="00526E8E">
      <w:pPr>
        <w:pStyle w:val="Pargrafdellista"/>
        <w:numPr>
          <w:ilvl w:val="0"/>
          <w:numId w:val="2"/>
        </w:numPr>
        <w:contextualSpacing w:val="0"/>
        <w:jc w:val="both"/>
        <w:rPr>
          <w:rFonts w:ascii="Arial" w:hAnsi="Arial" w:cs="Arial"/>
          <w:sz w:val="22"/>
          <w:szCs w:val="22"/>
        </w:rPr>
      </w:pPr>
      <w:r w:rsidRPr="00E828E9">
        <w:rPr>
          <w:rFonts w:ascii="Arial" w:hAnsi="Arial" w:cs="Arial"/>
          <w:sz w:val="22"/>
          <w:szCs w:val="22"/>
        </w:rPr>
        <w:t>L’impagament, durant l’execució del contracte, dels salaris per part del contractista als treballadors que estiguessin participant en la mateixa, o l’incompliment de les condicions establertes en els Convenis col·lectius en vigor per a aquests treballadors durant l’execució del contracte.</w:t>
      </w:r>
    </w:p>
    <w:p w14:paraId="680A6772" w14:textId="77777777" w:rsidR="00526E8E" w:rsidRPr="00E828E9" w:rsidRDefault="00526E8E" w:rsidP="00526E8E">
      <w:pPr>
        <w:pStyle w:val="Pargrafdellista"/>
        <w:ind w:left="360"/>
        <w:contextualSpacing w:val="0"/>
        <w:jc w:val="both"/>
        <w:rPr>
          <w:rFonts w:ascii="Arial" w:hAnsi="Arial" w:cs="Arial"/>
          <w:sz w:val="22"/>
          <w:szCs w:val="22"/>
        </w:rPr>
      </w:pPr>
    </w:p>
    <w:p w14:paraId="722F784C" w14:textId="77777777" w:rsidR="00526E8E" w:rsidRPr="00E828E9" w:rsidRDefault="00526E8E" w:rsidP="00526E8E">
      <w:pPr>
        <w:pStyle w:val="Pargrafdellista"/>
        <w:numPr>
          <w:ilvl w:val="0"/>
          <w:numId w:val="2"/>
        </w:numPr>
        <w:contextualSpacing w:val="0"/>
        <w:jc w:val="both"/>
        <w:rPr>
          <w:rFonts w:ascii="Arial" w:hAnsi="Arial" w:cs="Arial"/>
          <w:sz w:val="22"/>
          <w:szCs w:val="22"/>
        </w:rPr>
      </w:pPr>
      <w:r w:rsidRPr="00E828E9">
        <w:rPr>
          <w:rFonts w:ascii="Arial" w:hAnsi="Arial" w:cs="Arial"/>
          <w:sz w:val="22"/>
          <w:szCs w:val="22"/>
        </w:rPr>
        <w:t>En cas d’un contracte complementari  per resolució del contracte principal</w:t>
      </w:r>
    </w:p>
    <w:p w14:paraId="2226ED6D" w14:textId="77777777" w:rsidR="00526E8E" w:rsidRPr="00E828E9" w:rsidRDefault="00526E8E" w:rsidP="00526E8E">
      <w:pPr>
        <w:spacing w:after="0" w:line="240" w:lineRule="auto"/>
        <w:jc w:val="both"/>
        <w:rPr>
          <w:rFonts w:cs="Arial"/>
        </w:rPr>
      </w:pPr>
    </w:p>
    <w:p w14:paraId="4A6F4524" w14:textId="77777777" w:rsidR="00526E8E" w:rsidRPr="00E828E9" w:rsidRDefault="00526E8E" w:rsidP="00526E8E">
      <w:pPr>
        <w:spacing w:after="0" w:line="240" w:lineRule="auto"/>
        <w:jc w:val="both"/>
        <w:rPr>
          <w:rFonts w:cs="Arial"/>
          <w:lang w:eastAsia="es-ES"/>
        </w:rPr>
      </w:pPr>
      <w:r w:rsidRPr="00E828E9">
        <w:rPr>
          <w:rFonts w:cs="Arial"/>
          <w:lang w:eastAsia="es-ES"/>
        </w:rPr>
        <w:lastRenderedPageBreak/>
        <w:t>L’aplicació i els efectes d’aquestes causes de resolució són les que s’estableixin en els articles 212, 213 i 313 de la LCSP.</w:t>
      </w:r>
    </w:p>
    <w:p w14:paraId="29BC480D" w14:textId="77777777" w:rsidR="00526E8E" w:rsidRPr="00E828E9" w:rsidRDefault="00526E8E" w:rsidP="00526E8E">
      <w:pPr>
        <w:spacing w:after="0" w:line="240" w:lineRule="auto"/>
        <w:jc w:val="both"/>
        <w:rPr>
          <w:rFonts w:cs="Arial"/>
          <w:lang w:eastAsia="es-ES"/>
        </w:rPr>
      </w:pPr>
    </w:p>
    <w:p w14:paraId="3724E99F" w14:textId="77777777" w:rsidR="00526E8E" w:rsidRPr="00E828E9" w:rsidRDefault="00526E8E" w:rsidP="00526E8E">
      <w:pPr>
        <w:spacing w:after="0" w:line="240" w:lineRule="auto"/>
        <w:jc w:val="both"/>
        <w:rPr>
          <w:rFonts w:cs="Arial"/>
          <w:lang w:eastAsia="es-ES"/>
        </w:rPr>
      </w:pPr>
      <w:r w:rsidRPr="00E828E9">
        <w:rPr>
          <w:rFonts w:cs="Arial"/>
          <w:lang w:eastAsia="es-ES"/>
        </w:rPr>
        <w:t>En tots els casos, la resolució del contracte es durà a terme seguint el procediment establert en l’article 191 de la LCSP i en l’article 109 del RGLCAP.</w:t>
      </w:r>
    </w:p>
    <w:p w14:paraId="1E235CDE" w14:textId="77777777" w:rsidR="00526E8E" w:rsidRPr="00E828E9" w:rsidRDefault="00526E8E" w:rsidP="00526E8E">
      <w:pPr>
        <w:spacing w:after="0" w:line="240" w:lineRule="auto"/>
        <w:jc w:val="both"/>
        <w:rPr>
          <w:rFonts w:cs="Arial"/>
          <w:b/>
          <w:lang w:eastAsia="es-ES"/>
        </w:rPr>
      </w:pPr>
    </w:p>
    <w:p w14:paraId="4DAE7DE6" w14:textId="77777777" w:rsidR="00526E8E" w:rsidRPr="00E828E9" w:rsidRDefault="00526E8E" w:rsidP="00526E8E">
      <w:pPr>
        <w:pStyle w:val="Ttol1"/>
        <w:rPr>
          <w:rFonts w:cs="Arial"/>
          <w:sz w:val="22"/>
          <w:szCs w:val="22"/>
        </w:rPr>
      </w:pPr>
      <w:bookmarkStart w:id="96" w:name="_Toc21500363"/>
      <w:bookmarkStart w:id="97" w:name="_Toc34139702"/>
      <w:r w:rsidRPr="00E828E9">
        <w:rPr>
          <w:rFonts w:cs="Arial"/>
          <w:sz w:val="22"/>
          <w:szCs w:val="22"/>
        </w:rPr>
        <w:t>VII. RECURSOS, MESURES PROVISIONALS I SUPÒSITS ESPECIALS DE NUL·LITAT CONTRACTUAL</w:t>
      </w:r>
      <w:bookmarkEnd w:id="96"/>
      <w:bookmarkEnd w:id="97"/>
    </w:p>
    <w:p w14:paraId="3A20C4CF" w14:textId="77777777" w:rsidR="00526E8E" w:rsidRPr="00E828E9" w:rsidRDefault="00526E8E" w:rsidP="00526E8E">
      <w:pPr>
        <w:spacing w:after="0" w:line="240" w:lineRule="auto"/>
        <w:jc w:val="both"/>
        <w:rPr>
          <w:rFonts w:cs="Arial"/>
          <w:b/>
          <w:lang w:eastAsia="es-ES"/>
        </w:rPr>
      </w:pPr>
    </w:p>
    <w:p w14:paraId="162B1464" w14:textId="77777777" w:rsidR="00526E8E" w:rsidRPr="00E828E9" w:rsidRDefault="00526E8E" w:rsidP="00526E8E">
      <w:pPr>
        <w:pStyle w:val="Ttol2"/>
        <w:spacing w:before="0" w:after="0"/>
        <w:jc w:val="both"/>
        <w:rPr>
          <w:rFonts w:ascii="Arial" w:hAnsi="Arial" w:cs="Arial"/>
          <w:i w:val="0"/>
          <w:sz w:val="22"/>
          <w:szCs w:val="22"/>
        </w:rPr>
      </w:pPr>
      <w:bookmarkStart w:id="98" w:name="_Toc21500364"/>
      <w:bookmarkStart w:id="99" w:name="_Toc34139703"/>
      <w:r w:rsidRPr="00E828E9">
        <w:rPr>
          <w:rFonts w:ascii="Arial" w:hAnsi="Arial" w:cs="Arial"/>
          <w:i w:val="0"/>
          <w:sz w:val="22"/>
          <w:szCs w:val="22"/>
        </w:rPr>
        <w:t>Trenta-novena. Règim de recursos</w:t>
      </w:r>
      <w:bookmarkEnd w:id="98"/>
      <w:bookmarkEnd w:id="99"/>
      <w:r w:rsidRPr="00E828E9">
        <w:rPr>
          <w:rFonts w:ascii="Arial" w:hAnsi="Arial" w:cs="Arial"/>
          <w:i w:val="0"/>
          <w:sz w:val="22"/>
          <w:szCs w:val="22"/>
        </w:rPr>
        <w:t xml:space="preserve"> </w:t>
      </w:r>
    </w:p>
    <w:p w14:paraId="0DB9F5FB" w14:textId="77777777" w:rsidR="00526E8E" w:rsidRPr="00E828E9" w:rsidRDefault="00526E8E" w:rsidP="00526E8E">
      <w:pPr>
        <w:spacing w:after="0" w:line="240" w:lineRule="auto"/>
        <w:jc w:val="both"/>
        <w:rPr>
          <w:rFonts w:cs="Arial"/>
          <w:b/>
          <w:lang w:eastAsia="es-ES"/>
        </w:rPr>
      </w:pPr>
    </w:p>
    <w:p w14:paraId="321E53C2"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A. </w:t>
      </w:r>
      <w:r w:rsidRPr="00E828E9">
        <w:rPr>
          <w:rFonts w:cs="Arial"/>
          <w:u w:val="single"/>
          <w:lang w:eastAsia="es-ES"/>
        </w:rPr>
        <w:t>En el cas de contractes de serveis de valor estimat superior a 100.000 euros:</w:t>
      </w:r>
    </w:p>
    <w:p w14:paraId="50800E72" w14:textId="77777777" w:rsidR="00526E8E" w:rsidRPr="00E828E9" w:rsidRDefault="00526E8E" w:rsidP="00526E8E">
      <w:pPr>
        <w:spacing w:after="0" w:line="240" w:lineRule="auto"/>
        <w:jc w:val="both"/>
        <w:rPr>
          <w:rFonts w:cs="Arial"/>
          <w:b/>
          <w:lang w:eastAsia="es-ES"/>
        </w:rPr>
      </w:pPr>
    </w:p>
    <w:p w14:paraId="5BB70481" w14:textId="77777777" w:rsidR="00526E8E" w:rsidRPr="00E828E9" w:rsidRDefault="00526E8E" w:rsidP="00526E8E">
      <w:pPr>
        <w:spacing w:after="0" w:line="240" w:lineRule="auto"/>
        <w:jc w:val="both"/>
        <w:rPr>
          <w:rFonts w:cs="Arial"/>
        </w:rPr>
      </w:pPr>
      <w:r w:rsidRPr="00E828E9">
        <w:rPr>
          <w:rFonts w:cs="Arial"/>
          <w:b/>
          <w:lang w:eastAsia="es-ES"/>
        </w:rPr>
        <w:t>39.1</w:t>
      </w:r>
      <w:r w:rsidRPr="00E828E9">
        <w:rPr>
          <w:rFonts w:cs="Arial"/>
          <w:lang w:eastAsia="es-ES"/>
        </w:rPr>
        <w:t xml:space="preserve"> Són susceptibles de recurs especial en matèria de contractació, d’acord amb l’article 44 de la LCSP,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w:t>
      </w:r>
      <w:r w:rsidRPr="00E828E9">
        <w:rPr>
          <w:rFonts w:cs="Arial"/>
        </w:rPr>
        <w:t>ls acords d’adjudicació del contracte; i les modificacions del contracte basades en l’incompliment de l’establert en els articles 204 i 205 de la LCSP, per entendre que la modificació hauria d’haver estat objecte d’una nova adjudicació.</w:t>
      </w:r>
    </w:p>
    <w:p w14:paraId="1734A195" w14:textId="77777777" w:rsidR="00526E8E" w:rsidRPr="00E828E9" w:rsidRDefault="00526E8E" w:rsidP="00526E8E">
      <w:pPr>
        <w:spacing w:after="0" w:line="240" w:lineRule="auto"/>
        <w:jc w:val="both"/>
        <w:rPr>
          <w:rFonts w:cs="Arial"/>
          <w:lang w:eastAsia="es-ES"/>
        </w:rPr>
      </w:pPr>
    </w:p>
    <w:p w14:paraId="59278700" w14:textId="77777777" w:rsidR="00526E8E" w:rsidRPr="00E828E9" w:rsidRDefault="00526E8E" w:rsidP="00526E8E">
      <w:pPr>
        <w:spacing w:after="0" w:line="240" w:lineRule="auto"/>
        <w:jc w:val="both"/>
        <w:rPr>
          <w:rFonts w:cs="Arial"/>
          <w:bCs/>
          <w:iCs/>
          <w:lang w:eastAsia="es-ES"/>
        </w:rPr>
      </w:pPr>
      <w:r w:rsidRPr="00E828E9">
        <w:rPr>
          <w:rFonts w:cs="Arial"/>
          <w:lang w:eastAsia="es-ES"/>
        </w:rPr>
        <w:t xml:space="preserve">Aquest recurs té caràcter potestatiu, és gratuït per als recurrents, es podrà interposar </w:t>
      </w:r>
      <w:r w:rsidRPr="00E828E9">
        <w:rPr>
          <w:rFonts w:cs="Arial"/>
          <w:bCs/>
          <w:iCs/>
          <w:lang w:eastAsia="es-ES"/>
        </w:rPr>
        <w:t>davant el Tribunal Català de Contractes del Sector Públic</w:t>
      </w:r>
      <w:r w:rsidRPr="00E828E9">
        <w:rPr>
          <w:rFonts w:cs="Arial"/>
          <w:lang w:eastAsia="es-ES"/>
        </w:rPr>
        <w:t xml:space="preserve">, prèviament o alternativament, a la interposició del recurs contenciós administratiu, de conformitat amb la Llei 29/1998, de 13 de juny, reguladora de la jurisdicció contenciosa administrativa, </w:t>
      </w:r>
      <w:r w:rsidRPr="00E828E9">
        <w:rPr>
          <w:rFonts w:cs="Arial"/>
          <w:bCs/>
          <w:iCs/>
          <w:lang w:eastAsia="es-ES"/>
        </w:rPr>
        <w:t xml:space="preserve">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 </w:t>
      </w:r>
    </w:p>
    <w:p w14:paraId="5C72FBD7" w14:textId="77777777" w:rsidR="00526E8E" w:rsidRPr="00E828E9" w:rsidRDefault="00526E8E" w:rsidP="00526E8E">
      <w:pPr>
        <w:spacing w:after="0" w:line="240" w:lineRule="auto"/>
        <w:jc w:val="both"/>
        <w:rPr>
          <w:rFonts w:cs="Arial"/>
          <w:bCs/>
          <w:i/>
          <w:iCs/>
          <w:lang w:eastAsia="es-ES"/>
        </w:rPr>
      </w:pPr>
    </w:p>
    <w:p w14:paraId="42345613" w14:textId="77777777" w:rsidR="00526E8E" w:rsidRPr="00E828E9" w:rsidRDefault="00526E8E" w:rsidP="00526E8E">
      <w:pPr>
        <w:spacing w:after="0" w:line="240" w:lineRule="auto"/>
        <w:jc w:val="both"/>
        <w:rPr>
          <w:rFonts w:cs="Arial"/>
          <w:lang w:eastAsia="es-ES"/>
        </w:rPr>
      </w:pPr>
      <w:r w:rsidRPr="00E828E9">
        <w:rPr>
          <w:rFonts w:cs="Arial"/>
          <w:lang w:eastAsia="es-ES"/>
        </w:rPr>
        <w:t>Contra els actes susceptibles de recurs especial no procedeix la interposició de recursos administratius ordinaris.</w:t>
      </w:r>
    </w:p>
    <w:p w14:paraId="6CD6F11D" w14:textId="77777777" w:rsidR="00526E8E" w:rsidRPr="00E828E9" w:rsidRDefault="00526E8E" w:rsidP="00526E8E">
      <w:pPr>
        <w:spacing w:after="0" w:line="240" w:lineRule="auto"/>
        <w:jc w:val="both"/>
        <w:rPr>
          <w:rFonts w:cs="Arial"/>
          <w:lang w:eastAsia="es-ES"/>
        </w:rPr>
      </w:pPr>
    </w:p>
    <w:p w14:paraId="0CECDA0D"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39.2 </w:t>
      </w:r>
      <w:r w:rsidRPr="00E828E9">
        <w:rPr>
          <w:rFonts w:cs="Arial"/>
          <w:lang w:eastAsia="es-ES"/>
        </w:rPr>
        <w:t>Contra els actes que adopti l’òrgan de contractació en relació amb els efectes, la modificació i l’extinció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7575E994" w14:textId="77777777" w:rsidR="00526E8E" w:rsidRPr="00E828E9" w:rsidRDefault="00526E8E" w:rsidP="00526E8E">
      <w:pPr>
        <w:spacing w:after="0" w:line="240" w:lineRule="auto"/>
        <w:jc w:val="both"/>
        <w:rPr>
          <w:rFonts w:cs="Arial"/>
          <w:i/>
          <w:lang w:eastAsia="es-ES"/>
        </w:rPr>
      </w:pPr>
    </w:p>
    <w:p w14:paraId="478ED032" w14:textId="77777777" w:rsidR="00526E8E" w:rsidRPr="00E828E9" w:rsidRDefault="00526E8E" w:rsidP="00526E8E">
      <w:pPr>
        <w:tabs>
          <w:tab w:val="left" w:pos="0"/>
          <w:tab w:val="left" w:pos="680"/>
          <w:tab w:val="left" w:pos="1134"/>
          <w:tab w:val="left" w:pos="5040"/>
        </w:tabs>
        <w:spacing w:after="0" w:line="240" w:lineRule="auto"/>
        <w:jc w:val="both"/>
        <w:rPr>
          <w:rFonts w:cs="Arial"/>
          <w:lang w:eastAsia="es-ES"/>
        </w:rPr>
      </w:pPr>
      <w:r w:rsidRPr="00E828E9">
        <w:rPr>
          <w:rFonts w:cs="Arial"/>
          <w:b/>
          <w:lang w:eastAsia="es-ES"/>
        </w:rPr>
        <w:t xml:space="preserve">39.3 </w:t>
      </w:r>
      <w:r w:rsidRPr="00E828E9">
        <w:rPr>
          <w:rFonts w:cs="Arial"/>
          <w:lang w:eastAsia="es-ES"/>
        </w:rPr>
        <w:t>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14:paraId="4CD5EAB3" w14:textId="77777777" w:rsidR="00526E8E" w:rsidRPr="00E828E9" w:rsidRDefault="00526E8E" w:rsidP="00526E8E">
      <w:pPr>
        <w:spacing w:after="0" w:line="240" w:lineRule="auto"/>
        <w:jc w:val="both"/>
        <w:rPr>
          <w:rFonts w:cs="Arial"/>
          <w:b/>
          <w:lang w:eastAsia="es-ES"/>
        </w:rPr>
      </w:pPr>
    </w:p>
    <w:p w14:paraId="4599BB61"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B. </w:t>
      </w:r>
      <w:r w:rsidRPr="00E828E9">
        <w:rPr>
          <w:rFonts w:cs="Arial"/>
          <w:u w:val="single"/>
          <w:lang w:eastAsia="es-ES"/>
        </w:rPr>
        <w:t>En el cas de contractes de serveis de valor estimat inferior a 100.000 euros:</w:t>
      </w:r>
    </w:p>
    <w:p w14:paraId="35B656B9" w14:textId="77777777" w:rsidR="00526E8E" w:rsidRPr="00E828E9" w:rsidRDefault="00526E8E" w:rsidP="00526E8E">
      <w:pPr>
        <w:tabs>
          <w:tab w:val="left" w:pos="0"/>
          <w:tab w:val="left" w:pos="680"/>
          <w:tab w:val="left" w:pos="1134"/>
          <w:tab w:val="left" w:pos="5040"/>
        </w:tabs>
        <w:spacing w:after="0" w:line="240" w:lineRule="auto"/>
        <w:jc w:val="both"/>
        <w:rPr>
          <w:rFonts w:cs="Arial"/>
          <w:i/>
          <w:lang w:eastAsia="es-ES"/>
        </w:rPr>
      </w:pPr>
    </w:p>
    <w:p w14:paraId="2F29D2EC" w14:textId="77777777" w:rsidR="00526E8E" w:rsidRPr="00E828E9" w:rsidRDefault="00526E8E" w:rsidP="00526E8E">
      <w:pPr>
        <w:spacing w:after="0" w:line="240" w:lineRule="auto"/>
        <w:jc w:val="both"/>
        <w:rPr>
          <w:rFonts w:cs="Arial"/>
          <w:lang w:eastAsia="es-ES"/>
        </w:rPr>
      </w:pPr>
      <w:r w:rsidRPr="00E828E9">
        <w:rPr>
          <w:rFonts w:cs="Arial"/>
          <w:b/>
          <w:lang w:eastAsia="es-ES"/>
        </w:rPr>
        <w:lastRenderedPageBreak/>
        <w:t>39.1</w:t>
      </w:r>
      <w:r w:rsidRPr="00E828E9">
        <w:rPr>
          <w:rFonts w:cs="Arial"/>
          <w:lang w:eastAsia="es-ES"/>
        </w:rPr>
        <w:t xml:space="preserve"> Els actes de preparació i d’adjudicació, i els adoptats en relació amb els efectes, la modificació i l’extinció d’aquest contracte, són susceptibles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728D67CC" w14:textId="77777777" w:rsidR="00526E8E" w:rsidRPr="00E828E9" w:rsidRDefault="00526E8E" w:rsidP="00526E8E">
      <w:pPr>
        <w:spacing w:after="0" w:line="240" w:lineRule="auto"/>
        <w:jc w:val="both"/>
        <w:rPr>
          <w:rFonts w:cs="Arial"/>
          <w:b/>
          <w:lang w:eastAsia="es-ES"/>
        </w:rPr>
      </w:pPr>
    </w:p>
    <w:p w14:paraId="35D3E290" w14:textId="77777777" w:rsidR="00526E8E" w:rsidRPr="00E828E9" w:rsidRDefault="00526E8E" w:rsidP="00526E8E">
      <w:pPr>
        <w:spacing w:after="0" w:line="240" w:lineRule="auto"/>
        <w:jc w:val="both"/>
        <w:rPr>
          <w:rFonts w:cs="Arial"/>
          <w:lang w:eastAsia="es-ES"/>
        </w:rPr>
      </w:pPr>
      <w:r w:rsidRPr="00E828E9">
        <w:rPr>
          <w:rFonts w:cs="Arial"/>
          <w:b/>
          <w:lang w:eastAsia="es-ES"/>
        </w:rPr>
        <w:t>39.2</w:t>
      </w:r>
      <w:r w:rsidRPr="00E828E9">
        <w:rPr>
          <w:rFonts w:cs="Arial"/>
          <w:lang w:eastAsia="es-ES"/>
        </w:rPr>
        <w:t xml:space="preserve"> 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14:paraId="1CA7860E" w14:textId="77777777" w:rsidR="00526E8E" w:rsidRPr="00E828E9" w:rsidRDefault="00526E8E" w:rsidP="00526E8E">
      <w:pPr>
        <w:spacing w:after="0" w:line="240" w:lineRule="auto"/>
        <w:jc w:val="both"/>
        <w:rPr>
          <w:rFonts w:cs="Arial"/>
          <w:lang w:eastAsia="es-ES"/>
        </w:rPr>
      </w:pPr>
    </w:p>
    <w:p w14:paraId="61CE9576" w14:textId="77777777" w:rsidR="00526E8E" w:rsidRPr="00E828E9" w:rsidRDefault="00526E8E" w:rsidP="00526E8E">
      <w:pPr>
        <w:spacing w:after="0" w:line="240" w:lineRule="auto"/>
        <w:jc w:val="both"/>
        <w:rPr>
          <w:rFonts w:cs="Arial"/>
          <w:b/>
          <w:lang w:eastAsia="es-ES"/>
        </w:rPr>
      </w:pPr>
      <w:bookmarkStart w:id="100" w:name="_Toc21500365"/>
      <w:bookmarkStart w:id="101" w:name="_Toc34139704"/>
      <w:r w:rsidRPr="00E828E9">
        <w:rPr>
          <w:rStyle w:val="Ttol2Car"/>
          <w:rFonts w:ascii="Arial" w:hAnsi="Arial" w:cs="Arial"/>
          <w:i w:val="0"/>
          <w:sz w:val="22"/>
          <w:szCs w:val="22"/>
        </w:rPr>
        <w:t>Quarantena. Arbitratge</w:t>
      </w:r>
      <w:bookmarkEnd w:id="100"/>
      <w:bookmarkEnd w:id="101"/>
    </w:p>
    <w:p w14:paraId="4D48A98E" w14:textId="77777777" w:rsidR="00526E8E" w:rsidRPr="00E828E9" w:rsidRDefault="00526E8E" w:rsidP="00526E8E">
      <w:pPr>
        <w:spacing w:after="0" w:line="240" w:lineRule="auto"/>
        <w:jc w:val="both"/>
        <w:rPr>
          <w:rFonts w:cs="Arial"/>
          <w:b/>
          <w:lang w:eastAsia="es-ES"/>
        </w:rPr>
      </w:pPr>
    </w:p>
    <w:p w14:paraId="779D96AE" w14:textId="77777777" w:rsidR="00526E8E" w:rsidRPr="00E828E9" w:rsidRDefault="00526E8E" w:rsidP="00526E8E">
      <w:pPr>
        <w:spacing w:after="0" w:line="240" w:lineRule="auto"/>
        <w:jc w:val="both"/>
        <w:rPr>
          <w:rFonts w:cs="Arial"/>
          <w:lang w:eastAsia="es-ES"/>
        </w:rPr>
      </w:pPr>
      <w:r w:rsidRPr="00E828E9">
        <w:rPr>
          <w:rFonts w:cs="Arial"/>
          <w:lang w:eastAsia="es-ES"/>
        </w:rPr>
        <w:t xml:space="preserve">Sens perjudici del que estableix la clàusula trenta-novena, es podrà acordar el sotmetiment a arbitratge de la solució de totes o alguna de les controvèrsies que puguin sorgir entre l’administració contractant i la/es empresa/es contractista/es, sempre que es tracti de matèries de lliure disposició conforme a dret i, específicament, sobre els efectes, el compliment i l’extinció d’aquest contracte, de conformitat amb el que disposa la Llei 60/2003, de 23 de desembre, d’Arbitratge. </w:t>
      </w:r>
    </w:p>
    <w:p w14:paraId="73AA9934" w14:textId="77777777" w:rsidR="00526E8E" w:rsidRPr="00E828E9" w:rsidRDefault="00526E8E" w:rsidP="00526E8E">
      <w:pPr>
        <w:spacing w:after="0" w:line="240" w:lineRule="auto"/>
        <w:jc w:val="both"/>
        <w:rPr>
          <w:rFonts w:cs="Arial"/>
          <w:b/>
          <w:lang w:eastAsia="es-ES"/>
        </w:rPr>
      </w:pPr>
    </w:p>
    <w:p w14:paraId="72C453CD" w14:textId="77777777" w:rsidR="00526E8E" w:rsidRPr="00E828E9" w:rsidRDefault="00526E8E" w:rsidP="00526E8E">
      <w:pPr>
        <w:pStyle w:val="Ttol2"/>
        <w:spacing w:before="0" w:after="0"/>
        <w:jc w:val="both"/>
        <w:rPr>
          <w:rFonts w:ascii="Arial" w:hAnsi="Arial" w:cs="Arial"/>
          <w:i w:val="0"/>
          <w:sz w:val="22"/>
          <w:szCs w:val="22"/>
        </w:rPr>
      </w:pPr>
      <w:bookmarkStart w:id="102" w:name="_Toc21500366"/>
      <w:bookmarkStart w:id="103" w:name="_Toc34139705"/>
      <w:r w:rsidRPr="00E828E9">
        <w:rPr>
          <w:rFonts w:ascii="Arial" w:hAnsi="Arial" w:cs="Arial"/>
          <w:i w:val="0"/>
          <w:sz w:val="22"/>
          <w:szCs w:val="22"/>
        </w:rPr>
        <w:t>Quaranta-unena. Mesures cautelars</w:t>
      </w:r>
      <w:bookmarkEnd w:id="102"/>
      <w:bookmarkEnd w:id="103"/>
    </w:p>
    <w:p w14:paraId="70CFDFAC" w14:textId="77777777" w:rsidR="00526E8E" w:rsidRPr="00E828E9" w:rsidRDefault="00526E8E" w:rsidP="00526E8E">
      <w:pPr>
        <w:keepNext/>
        <w:shd w:val="clear" w:color="auto" w:fill="FFFFFF"/>
        <w:spacing w:after="0" w:line="240" w:lineRule="auto"/>
        <w:jc w:val="both"/>
        <w:outlineLvl w:val="1"/>
        <w:rPr>
          <w:rFonts w:cs="Arial"/>
          <w:lang w:eastAsia="es-ES"/>
        </w:rPr>
      </w:pPr>
    </w:p>
    <w:p w14:paraId="71C4C197" w14:textId="77777777" w:rsidR="00526E8E" w:rsidRPr="00E828E9" w:rsidRDefault="00526E8E" w:rsidP="00526E8E">
      <w:pPr>
        <w:spacing w:after="0" w:line="240" w:lineRule="auto"/>
        <w:jc w:val="both"/>
        <w:rPr>
          <w:rFonts w:cs="Arial"/>
          <w:lang w:eastAsia="es-ES"/>
        </w:rPr>
      </w:pPr>
      <w:r w:rsidRPr="00E828E9">
        <w:rPr>
          <w:rFonts w:cs="Arial"/>
          <w:lang w:eastAsia="es-ES"/>
        </w:rPr>
        <w:t>Abans d’interposar el recurs especial en matèria de contractació les persones legitimades per interposar-lo podran sol·licitar davant l’òrgan competent per a la seva resolució</w:t>
      </w:r>
      <w:r w:rsidRPr="00E828E9">
        <w:rPr>
          <w:rFonts w:cs="Arial"/>
          <w:bCs/>
          <w:lang w:eastAsia="es-ES"/>
        </w:rPr>
        <w:t xml:space="preserve"> l’adopció de mesures cautelars</w:t>
      </w:r>
      <w:r w:rsidRPr="00E828E9">
        <w:rPr>
          <w:rFonts w:cs="Arial"/>
          <w:lang w:eastAsia="es-ES"/>
        </w:rPr>
        <w:t>, de conformitat amb el que estableix l’article 49 de la LCSP i el Reial decret 814/2015, d’11 de setembre, ja esmentat.</w:t>
      </w:r>
    </w:p>
    <w:p w14:paraId="2443C4A7" w14:textId="77777777" w:rsidR="00526E8E" w:rsidRPr="00E828E9" w:rsidRDefault="00526E8E" w:rsidP="00526E8E">
      <w:pPr>
        <w:spacing w:after="0" w:line="240" w:lineRule="auto"/>
        <w:jc w:val="both"/>
        <w:rPr>
          <w:rFonts w:cs="Arial"/>
          <w:b/>
          <w:lang w:eastAsia="es-ES"/>
        </w:rPr>
      </w:pPr>
    </w:p>
    <w:p w14:paraId="56DC0BD0" w14:textId="77777777" w:rsidR="00526E8E" w:rsidRPr="00E828E9" w:rsidRDefault="00526E8E" w:rsidP="00526E8E">
      <w:pPr>
        <w:pStyle w:val="Ttol2"/>
        <w:spacing w:before="0" w:after="0"/>
        <w:jc w:val="both"/>
        <w:rPr>
          <w:rFonts w:ascii="Arial" w:hAnsi="Arial" w:cs="Arial"/>
          <w:i w:val="0"/>
          <w:sz w:val="22"/>
          <w:szCs w:val="22"/>
          <w:u w:val="single"/>
        </w:rPr>
      </w:pPr>
      <w:bookmarkStart w:id="104" w:name="_Toc21500367"/>
      <w:bookmarkStart w:id="105" w:name="_Toc34139706"/>
      <w:r w:rsidRPr="00E828E9">
        <w:rPr>
          <w:rFonts w:ascii="Arial" w:hAnsi="Arial" w:cs="Arial"/>
          <w:i w:val="0"/>
          <w:sz w:val="22"/>
          <w:szCs w:val="22"/>
        </w:rPr>
        <w:t>Quaranta-dosena. Règim d’invalidesa</w:t>
      </w:r>
      <w:bookmarkEnd w:id="104"/>
      <w:bookmarkEnd w:id="105"/>
    </w:p>
    <w:p w14:paraId="52BE1FE6" w14:textId="77777777" w:rsidR="00526E8E" w:rsidRPr="00E828E9" w:rsidRDefault="00526E8E" w:rsidP="00526E8E">
      <w:pPr>
        <w:spacing w:after="0" w:line="240" w:lineRule="auto"/>
        <w:jc w:val="both"/>
        <w:rPr>
          <w:rFonts w:cs="Arial"/>
          <w:lang w:eastAsia="es-ES"/>
        </w:rPr>
      </w:pPr>
    </w:p>
    <w:p w14:paraId="62DAA5A0" w14:textId="77777777" w:rsidR="00526E8E" w:rsidRPr="00E828E9" w:rsidRDefault="00526E8E" w:rsidP="00526E8E">
      <w:pPr>
        <w:spacing w:after="0" w:line="240" w:lineRule="auto"/>
        <w:jc w:val="both"/>
        <w:rPr>
          <w:rFonts w:cs="Arial"/>
          <w:lang w:eastAsia="es-ES"/>
        </w:rPr>
      </w:pPr>
      <w:r w:rsidRPr="00E828E9">
        <w:rPr>
          <w:rFonts w:cs="Arial"/>
          <w:lang w:eastAsia="es-ES"/>
        </w:rPr>
        <w:t>Aquest contracte està sotmès al règim d’invalidesa previst en els articles 38 a 43 de la LCSP.</w:t>
      </w:r>
    </w:p>
    <w:p w14:paraId="7910DA9D" w14:textId="77777777" w:rsidR="00526E8E" w:rsidRPr="00E828E9" w:rsidRDefault="00526E8E" w:rsidP="00526E8E">
      <w:pPr>
        <w:spacing w:after="0" w:line="240" w:lineRule="auto"/>
        <w:jc w:val="both"/>
        <w:rPr>
          <w:rFonts w:cs="Arial"/>
          <w:lang w:eastAsia="es-ES"/>
        </w:rPr>
      </w:pPr>
    </w:p>
    <w:p w14:paraId="169FC408" w14:textId="77777777" w:rsidR="00526E8E" w:rsidRPr="00E828E9" w:rsidRDefault="00526E8E" w:rsidP="00526E8E">
      <w:pPr>
        <w:pStyle w:val="Ttol2"/>
        <w:spacing w:before="0" w:after="0"/>
        <w:jc w:val="both"/>
        <w:rPr>
          <w:rFonts w:ascii="Arial" w:hAnsi="Arial" w:cs="Arial"/>
          <w:i w:val="0"/>
          <w:sz w:val="22"/>
          <w:szCs w:val="22"/>
        </w:rPr>
      </w:pPr>
      <w:bookmarkStart w:id="106" w:name="_Toc21500368"/>
      <w:bookmarkStart w:id="107" w:name="_Toc34139707"/>
      <w:r w:rsidRPr="00E828E9">
        <w:rPr>
          <w:rFonts w:ascii="Arial" w:hAnsi="Arial" w:cs="Arial"/>
          <w:i w:val="0"/>
          <w:sz w:val="22"/>
          <w:szCs w:val="22"/>
        </w:rPr>
        <w:t>Quaranta-tresena. Jurisdicció competent</w:t>
      </w:r>
      <w:bookmarkEnd w:id="106"/>
      <w:bookmarkEnd w:id="107"/>
    </w:p>
    <w:p w14:paraId="0A30184A" w14:textId="77777777" w:rsidR="00526E8E" w:rsidRPr="00E828E9" w:rsidRDefault="00526E8E" w:rsidP="00526E8E">
      <w:pPr>
        <w:spacing w:after="0" w:line="240" w:lineRule="auto"/>
        <w:jc w:val="both"/>
        <w:rPr>
          <w:rFonts w:cs="Arial"/>
          <w:b/>
          <w:lang w:eastAsia="es-ES"/>
        </w:rPr>
      </w:pPr>
    </w:p>
    <w:p w14:paraId="722076E4" w14:textId="77777777" w:rsidR="00526E8E" w:rsidRPr="00E828E9" w:rsidRDefault="00526E8E" w:rsidP="00526E8E">
      <w:pPr>
        <w:spacing w:after="0" w:line="240" w:lineRule="auto"/>
        <w:jc w:val="both"/>
        <w:rPr>
          <w:rFonts w:cs="Arial"/>
          <w:lang w:eastAsia="es-ES"/>
        </w:rPr>
      </w:pPr>
      <w:r w:rsidRPr="00E828E9">
        <w:rPr>
          <w:rFonts w:cs="Arial"/>
          <w:lang w:eastAsia="es-ES"/>
        </w:rPr>
        <w:t>L’ordre jurisdiccional contenciós administratiu és el competent per a la resolució de les qüestions litigioses que es plantegin en relació amb la preparació, l’adjudicació, els efectes, la modificació i l’extinció d’aquest contracte.</w:t>
      </w:r>
    </w:p>
    <w:p w14:paraId="627E08E1" w14:textId="77777777" w:rsidR="00526E8E" w:rsidRPr="00E828E9" w:rsidRDefault="00526E8E" w:rsidP="00526E8E">
      <w:pPr>
        <w:spacing w:after="0" w:line="240" w:lineRule="auto"/>
        <w:jc w:val="both"/>
        <w:rPr>
          <w:rFonts w:cs="Arial"/>
          <w:lang w:eastAsia="es-ES"/>
        </w:rPr>
      </w:pPr>
    </w:p>
    <w:p w14:paraId="182789EA" w14:textId="31115B3B" w:rsidR="00526E8E" w:rsidRPr="00E828E9" w:rsidRDefault="00526E8E" w:rsidP="00526E8E">
      <w:pPr>
        <w:spacing w:after="0" w:line="240" w:lineRule="auto"/>
        <w:jc w:val="both"/>
        <w:rPr>
          <w:rFonts w:cs="Arial"/>
          <w:lang w:eastAsia="es-ES"/>
        </w:rPr>
      </w:pPr>
      <w:r w:rsidRPr="00E828E9">
        <w:rPr>
          <w:rFonts w:cs="Arial"/>
          <w:lang w:eastAsia="es-ES"/>
        </w:rPr>
        <w:t xml:space="preserve">Barcelona, </w:t>
      </w:r>
      <w:r w:rsidR="00AA0DB1">
        <w:rPr>
          <w:rFonts w:cs="Arial"/>
          <w:lang w:eastAsia="es-ES"/>
        </w:rPr>
        <w:t>17</w:t>
      </w:r>
      <w:r w:rsidR="00FF28DD">
        <w:rPr>
          <w:rFonts w:cs="Arial"/>
          <w:lang w:eastAsia="es-ES"/>
        </w:rPr>
        <w:t xml:space="preserve"> de juny</w:t>
      </w:r>
      <w:r w:rsidRPr="00E828E9">
        <w:rPr>
          <w:rFonts w:cs="Arial"/>
          <w:lang w:eastAsia="es-ES"/>
        </w:rPr>
        <w:t xml:space="preserve"> de 2024</w:t>
      </w:r>
    </w:p>
    <w:p w14:paraId="3FE2983F" w14:textId="77777777" w:rsidR="00526E8E" w:rsidRPr="00E828E9" w:rsidRDefault="00526E8E" w:rsidP="00526E8E">
      <w:pPr>
        <w:pStyle w:val="Ttol1"/>
        <w:rPr>
          <w:rFonts w:cs="Arial"/>
          <w:b w:val="0"/>
          <w:sz w:val="22"/>
          <w:szCs w:val="22"/>
        </w:rPr>
      </w:pPr>
      <w:r w:rsidRPr="00E828E9">
        <w:rPr>
          <w:rFonts w:cs="Arial"/>
          <w:i/>
          <w:sz w:val="22"/>
          <w:szCs w:val="22"/>
        </w:rPr>
        <w:br w:type="page"/>
      </w:r>
    </w:p>
    <w:p w14:paraId="72F7723D" w14:textId="77777777" w:rsidR="00526E8E" w:rsidRPr="00E828E9" w:rsidRDefault="00526E8E" w:rsidP="00526E8E">
      <w:pPr>
        <w:spacing w:after="0" w:line="240" w:lineRule="auto"/>
        <w:jc w:val="both"/>
        <w:rPr>
          <w:rFonts w:cs="Arial"/>
          <w:b/>
          <w:snapToGrid w:val="0"/>
          <w:lang w:eastAsia="es-ES"/>
        </w:rPr>
      </w:pPr>
      <w:r w:rsidRPr="00E828E9">
        <w:rPr>
          <w:rFonts w:cs="Arial"/>
          <w:b/>
          <w:snapToGrid w:val="0"/>
          <w:lang w:eastAsia="es-ES"/>
        </w:rPr>
        <w:lastRenderedPageBreak/>
        <w:t>ANNEX 1</w:t>
      </w:r>
    </w:p>
    <w:p w14:paraId="19E687B2" w14:textId="77777777" w:rsidR="00526E8E" w:rsidRPr="00E828E9" w:rsidRDefault="00526E8E" w:rsidP="00526E8E">
      <w:pPr>
        <w:spacing w:after="0" w:line="240" w:lineRule="auto"/>
        <w:jc w:val="both"/>
        <w:rPr>
          <w:rFonts w:cs="Arial"/>
          <w:snapToGrid w:val="0"/>
          <w:lang w:eastAsia="es-ES"/>
        </w:rPr>
      </w:pPr>
    </w:p>
    <w:p w14:paraId="3BF0831E" w14:textId="77777777" w:rsidR="00526E8E" w:rsidRPr="00E828E9" w:rsidRDefault="00526E8E" w:rsidP="00526E8E">
      <w:pPr>
        <w:spacing w:after="0" w:line="240" w:lineRule="auto"/>
        <w:jc w:val="both"/>
        <w:rPr>
          <w:rFonts w:cs="Arial"/>
          <w:b/>
          <w:snapToGrid w:val="0"/>
          <w:lang w:eastAsia="es-ES"/>
        </w:rPr>
      </w:pPr>
      <w:r w:rsidRPr="00E828E9">
        <w:rPr>
          <w:rFonts w:cs="Arial"/>
          <w:b/>
          <w:snapToGrid w:val="0"/>
          <w:lang w:eastAsia="es-ES"/>
        </w:rPr>
        <w:t>MODEL D’OFERTA ECONÒMICA</w:t>
      </w:r>
    </w:p>
    <w:p w14:paraId="14E2EC5E" w14:textId="77777777" w:rsidR="00526E8E" w:rsidRPr="00E828E9" w:rsidRDefault="00526E8E" w:rsidP="00526E8E">
      <w:pPr>
        <w:spacing w:after="0" w:line="240" w:lineRule="auto"/>
        <w:jc w:val="both"/>
        <w:rPr>
          <w:rFonts w:cs="Arial"/>
          <w:snapToGrid w:val="0"/>
          <w:lang w:eastAsia="es-ES"/>
        </w:rPr>
      </w:pPr>
    </w:p>
    <w:p w14:paraId="61EB232D" w14:textId="5F86889A" w:rsidR="00FF28DD" w:rsidRPr="00FF28DD" w:rsidRDefault="00FF28DD" w:rsidP="00FF28DD">
      <w:pPr>
        <w:spacing w:after="0" w:line="240" w:lineRule="auto"/>
        <w:jc w:val="both"/>
        <w:rPr>
          <w:rFonts w:cs="Arial"/>
          <w:snapToGrid w:val="0"/>
          <w:lang w:eastAsia="es-ES"/>
        </w:rPr>
      </w:pPr>
      <w:r w:rsidRPr="009C2D1A">
        <w:rPr>
          <w:rFonts w:cs="Arial"/>
          <w:snapToGrid w:val="0"/>
          <w:lang w:eastAsia="es-ES"/>
        </w:rPr>
        <w:t>El/la Sr./Sra............................................................................................ amb residència a ......................................., al carrer.................................número............, i amb NIF.................., declara que, assabentat/ada de les condicions i els requisits que s’exigeixen per poder ser l’empresa adjudicatària del contracte ................., amb expedient número  ............................  , es compromet (en nom propi / en nom i representació de l’empresa) a executar-lo amb estricta subjecció als requisits i condicions estipulats, per la quantitat total de: ........................... de les quals ............................. es corresponen al preu del contracte i ........................... es corresponen a l'Impost sobre el Valor Afegit (IVA)</w:t>
      </w:r>
      <w:r>
        <w:rPr>
          <w:rFonts w:cs="Arial"/>
          <w:snapToGrid w:val="0"/>
          <w:lang w:eastAsia="es-ES"/>
        </w:rPr>
        <w:t xml:space="preserve">, d’acord </w:t>
      </w:r>
      <w:r w:rsidRPr="00FF28DD">
        <w:rPr>
          <w:rFonts w:cs="Arial"/>
          <w:snapToGrid w:val="0"/>
          <w:lang w:eastAsia="es-ES"/>
        </w:rPr>
        <w:t>amb la següent distribució:</w:t>
      </w:r>
    </w:p>
    <w:p w14:paraId="19FB5456" w14:textId="77777777" w:rsidR="00FF28DD" w:rsidRPr="00FF28DD" w:rsidRDefault="00FF28DD" w:rsidP="00FF28DD">
      <w:pPr>
        <w:spacing w:after="0" w:line="240" w:lineRule="auto"/>
        <w:jc w:val="both"/>
        <w:rPr>
          <w:rFonts w:cs="Arial"/>
          <w:snapToGrid w:val="0"/>
          <w:lang w:eastAsia="es-ES"/>
        </w:rPr>
      </w:pPr>
    </w:p>
    <w:p w14:paraId="73ACE9D4" w14:textId="18B5F768" w:rsidR="00FF28DD" w:rsidRPr="00FF28DD" w:rsidRDefault="00FF28DD" w:rsidP="00FF28DD">
      <w:pPr>
        <w:spacing w:after="0" w:line="240" w:lineRule="auto"/>
        <w:jc w:val="both"/>
        <w:rPr>
          <w:rFonts w:cs="Arial"/>
          <w:snapToGrid w:val="0"/>
          <w:lang w:eastAsia="es-ES"/>
        </w:rPr>
      </w:pPr>
      <w:r w:rsidRPr="00FF28DD">
        <w:rPr>
          <w:rFonts w:cs="Arial"/>
          <w:snapToGrid w:val="0"/>
          <w:lang w:eastAsia="es-ES"/>
        </w:rPr>
        <w:tab/>
      </w:r>
      <w:r w:rsidRPr="00FF28DD">
        <w:rPr>
          <w:rFonts w:cs="Arial"/>
          <w:snapToGrid w:val="0"/>
          <w:lang w:eastAsia="es-ES"/>
        </w:rPr>
        <w:tab/>
      </w:r>
      <w:r w:rsidRPr="00FF28DD">
        <w:rPr>
          <w:rFonts w:cs="Arial"/>
          <w:snapToGrid w:val="0"/>
          <w:lang w:eastAsia="es-ES"/>
        </w:rPr>
        <w:tab/>
        <w:t>Import IVA exclòs</w:t>
      </w:r>
      <w:r w:rsidRPr="00FF28DD">
        <w:rPr>
          <w:rFonts w:cs="Arial"/>
          <w:snapToGrid w:val="0"/>
          <w:lang w:eastAsia="es-ES"/>
        </w:rPr>
        <w:tab/>
        <w:t>Import IVA inclòs</w:t>
      </w:r>
    </w:p>
    <w:p w14:paraId="62890E8D" w14:textId="7AA95681" w:rsidR="00FF28DD" w:rsidRPr="00FF28DD" w:rsidRDefault="00FF28DD" w:rsidP="00FF28DD">
      <w:pPr>
        <w:pStyle w:val="Pargrafdellista"/>
        <w:numPr>
          <w:ilvl w:val="0"/>
          <w:numId w:val="8"/>
        </w:numPr>
        <w:jc w:val="both"/>
        <w:rPr>
          <w:rFonts w:ascii="Arial" w:hAnsi="Arial" w:cs="Arial"/>
          <w:snapToGrid w:val="0"/>
          <w:sz w:val="22"/>
          <w:szCs w:val="22"/>
        </w:rPr>
      </w:pPr>
      <w:r w:rsidRPr="00FF28DD">
        <w:rPr>
          <w:rFonts w:ascii="Arial" w:hAnsi="Arial" w:cs="Arial"/>
          <w:snapToGrid w:val="0"/>
          <w:sz w:val="22"/>
          <w:szCs w:val="22"/>
        </w:rPr>
        <w:t>Any 2024</w:t>
      </w:r>
      <w:r w:rsidRPr="00FF28DD">
        <w:rPr>
          <w:rFonts w:ascii="Arial" w:hAnsi="Arial" w:cs="Arial"/>
          <w:snapToGrid w:val="0"/>
          <w:sz w:val="22"/>
          <w:szCs w:val="22"/>
        </w:rPr>
        <w:tab/>
      </w:r>
      <w:r w:rsidRPr="00FF28DD">
        <w:rPr>
          <w:rFonts w:ascii="Arial" w:hAnsi="Arial" w:cs="Arial"/>
          <w:snapToGrid w:val="0"/>
          <w:sz w:val="22"/>
          <w:szCs w:val="22"/>
        </w:rPr>
        <w:tab/>
      </w:r>
      <w:r w:rsidRPr="00FF28DD">
        <w:rPr>
          <w:rFonts w:ascii="Arial" w:hAnsi="Arial" w:cs="Arial"/>
          <w:snapToGrid w:val="0"/>
          <w:sz w:val="22"/>
          <w:szCs w:val="22"/>
        </w:rPr>
        <w:tab/>
        <w:t>€</w:t>
      </w:r>
      <w:r w:rsidRPr="00FF28DD">
        <w:rPr>
          <w:rFonts w:ascii="Arial" w:hAnsi="Arial" w:cs="Arial"/>
          <w:snapToGrid w:val="0"/>
          <w:sz w:val="22"/>
          <w:szCs w:val="22"/>
        </w:rPr>
        <w:tab/>
      </w:r>
      <w:r w:rsidRPr="00FF28DD">
        <w:rPr>
          <w:rFonts w:ascii="Arial" w:hAnsi="Arial" w:cs="Arial"/>
          <w:snapToGrid w:val="0"/>
          <w:sz w:val="22"/>
          <w:szCs w:val="22"/>
        </w:rPr>
        <w:tab/>
      </w:r>
      <w:r>
        <w:rPr>
          <w:rFonts w:ascii="Arial" w:hAnsi="Arial" w:cs="Arial"/>
          <w:snapToGrid w:val="0"/>
          <w:sz w:val="22"/>
          <w:szCs w:val="22"/>
        </w:rPr>
        <w:tab/>
      </w:r>
      <w:r w:rsidRPr="00FF28DD">
        <w:rPr>
          <w:rFonts w:ascii="Arial" w:hAnsi="Arial" w:cs="Arial"/>
          <w:snapToGrid w:val="0"/>
          <w:sz w:val="22"/>
          <w:szCs w:val="22"/>
        </w:rPr>
        <w:t>€</w:t>
      </w:r>
    </w:p>
    <w:p w14:paraId="7732E221" w14:textId="4D689E01" w:rsidR="00FF28DD" w:rsidRPr="00FF28DD" w:rsidRDefault="00FF28DD" w:rsidP="00FF28DD">
      <w:pPr>
        <w:pStyle w:val="Pargrafdellista"/>
        <w:numPr>
          <w:ilvl w:val="0"/>
          <w:numId w:val="8"/>
        </w:numPr>
        <w:jc w:val="both"/>
        <w:rPr>
          <w:rFonts w:ascii="Arial" w:hAnsi="Arial" w:cs="Arial"/>
          <w:snapToGrid w:val="0"/>
          <w:sz w:val="22"/>
          <w:szCs w:val="22"/>
        </w:rPr>
      </w:pPr>
      <w:r w:rsidRPr="00FF28DD">
        <w:rPr>
          <w:rFonts w:ascii="Arial" w:hAnsi="Arial" w:cs="Arial"/>
          <w:snapToGrid w:val="0"/>
          <w:sz w:val="22"/>
          <w:szCs w:val="22"/>
        </w:rPr>
        <w:t>Any 2025</w:t>
      </w:r>
      <w:r w:rsidRPr="00FF28DD">
        <w:rPr>
          <w:rFonts w:ascii="Arial" w:hAnsi="Arial" w:cs="Arial"/>
          <w:snapToGrid w:val="0"/>
          <w:sz w:val="22"/>
          <w:szCs w:val="22"/>
        </w:rPr>
        <w:tab/>
      </w:r>
      <w:r w:rsidRPr="00FF28DD">
        <w:rPr>
          <w:rFonts w:ascii="Arial" w:hAnsi="Arial" w:cs="Arial"/>
          <w:snapToGrid w:val="0"/>
          <w:sz w:val="22"/>
          <w:szCs w:val="22"/>
        </w:rPr>
        <w:tab/>
      </w:r>
      <w:r w:rsidRPr="00FF28DD">
        <w:rPr>
          <w:rFonts w:ascii="Arial" w:hAnsi="Arial" w:cs="Arial"/>
          <w:snapToGrid w:val="0"/>
          <w:sz w:val="22"/>
          <w:szCs w:val="22"/>
        </w:rPr>
        <w:tab/>
        <w:t>€</w:t>
      </w:r>
      <w:r w:rsidRPr="00FF28DD">
        <w:rPr>
          <w:rFonts w:ascii="Arial" w:hAnsi="Arial" w:cs="Arial"/>
          <w:snapToGrid w:val="0"/>
          <w:sz w:val="22"/>
          <w:szCs w:val="22"/>
        </w:rPr>
        <w:tab/>
      </w:r>
      <w:r w:rsidRPr="00FF28DD">
        <w:rPr>
          <w:rFonts w:ascii="Arial" w:hAnsi="Arial" w:cs="Arial"/>
          <w:snapToGrid w:val="0"/>
          <w:sz w:val="22"/>
          <w:szCs w:val="22"/>
        </w:rPr>
        <w:tab/>
      </w:r>
      <w:r>
        <w:rPr>
          <w:rFonts w:ascii="Arial" w:hAnsi="Arial" w:cs="Arial"/>
          <w:snapToGrid w:val="0"/>
          <w:sz w:val="22"/>
          <w:szCs w:val="22"/>
        </w:rPr>
        <w:tab/>
      </w:r>
      <w:r w:rsidRPr="00FF28DD">
        <w:rPr>
          <w:rFonts w:ascii="Arial" w:hAnsi="Arial" w:cs="Arial"/>
          <w:snapToGrid w:val="0"/>
          <w:sz w:val="22"/>
          <w:szCs w:val="22"/>
        </w:rPr>
        <w:t>€</w:t>
      </w:r>
    </w:p>
    <w:p w14:paraId="1E731F86" w14:textId="77777777" w:rsidR="0029116B" w:rsidRPr="00FF28DD" w:rsidRDefault="0029116B" w:rsidP="0029116B">
      <w:pPr>
        <w:spacing w:after="0" w:line="240" w:lineRule="auto"/>
        <w:jc w:val="both"/>
        <w:rPr>
          <w:rFonts w:cs="Arial"/>
          <w:snapToGrid w:val="0"/>
          <w:lang w:eastAsia="es-ES"/>
        </w:rPr>
      </w:pPr>
    </w:p>
    <w:p w14:paraId="01B2D952" w14:textId="77777777" w:rsidR="0029116B" w:rsidRDefault="0029116B" w:rsidP="00526E8E">
      <w:pPr>
        <w:autoSpaceDE w:val="0"/>
        <w:autoSpaceDN w:val="0"/>
        <w:adjustRightInd w:val="0"/>
        <w:spacing w:after="0" w:line="240" w:lineRule="auto"/>
        <w:jc w:val="both"/>
        <w:rPr>
          <w:rFonts w:cs="Arial"/>
          <w:lang w:eastAsia="es-ES"/>
        </w:rPr>
      </w:pPr>
    </w:p>
    <w:p w14:paraId="445DD621" w14:textId="77777777" w:rsidR="00FF28DD" w:rsidRDefault="00FF28DD" w:rsidP="00526E8E">
      <w:pPr>
        <w:autoSpaceDE w:val="0"/>
        <w:autoSpaceDN w:val="0"/>
        <w:adjustRightInd w:val="0"/>
        <w:spacing w:after="0" w:line="240" w:lineRule="auto"/>
        <w:jc w:val="both"/>
        <w:rPr>
          <w:rFonts w:cs="Arial"/>
          <w:lang w:eastAsia="es-ES"/>
        </w:rPr>
      </w:pPr>
    </w:p>
    <w:p w14:paraId="33875AA7" w14:textId="77777777" w:rsidR="00FF28DD" w:rsidRPr="00E828E9" w:rsidRDefault="00FF28DD" w:rsidP="00526E8E">
      <w:pPr>
        <w:autoSpaceDE w:val="0"/>
        <w:autoSpaceDN w:val="0"/>
        <w:adjustRightInd w:val="0"/>
        <w:spacing w:after="0" w:line="240" w:lineRule="auto"/>
        <w:jc w:val="both"/>
        <w:rPr>
          <w:rFonts w:cs="Arial"/>
          <w:lang w:eastAsia="es-ES"/>
        </w:rPr>
      </w:pPr>
    </w:p>
    <w:p w14:paraId="0E6C4058" w14:textId="77777777" w:rsidR="00526E8E" w:rsidRPr="00E828E9" w:rsidRDefault="00526E8E" w:rsidP="00526E8E">
      <w:pPr>
        <w:autoSpaceDE w:val="0"/>
        <w:autoSpaceDN w:val="0"/>
        <w:adjustRightInd w:val="0"/>
        <w:spacing w:after="0" w:line="240" w:lineRule="auto"/>
        <w:jc w:val="both"/>
        <w:rPr>
          <w:rFonts w:cs="Arial"/>
          <w:lang w:eastAsia="es-ES"/>
        </w:rPr>
      </w:pPr>
      <w:r w:rsidRPr="00E828E9">
        <w:rPr>
          <w:rFonts w:cs="Arial"/>
          <w:lang w:eastAsia="es-ES"/>
        </w:rPr>
        <w:t>I per què consti, signo aquesta oferta econòmica.</w:t>
      </w:r>
    </w:p>
    <w:p w14:paraId="69ED20AB" w14:textId="77777777" w:rsidR="00526E8E" w:rsidRPr="00E828E9" w:rsidRDefault="00526E8E" w:rsidP="00526E8E">
      <w:pPr>
        <w:autoSpaceDE w:val="0"/>
        <w:autoSpaceDN w:val="0"/>
        <w:adjustRightInd w:val="0"/>
        <w:spacing w:after="0" w:line="240" w:lineRule="auto"/>
        <w:jc w:val="both"/>
        <w:rPr>
          <w:rFonts w:cs="Arial"/>
          <w:lang w:eastAsia="es-ES"/>
        </w:rPr>
      </w:pPr>
      <w:r w:rsidRPr="00E828E9">
        <w:rPr>
          <w:rFonts w:cs="Arial"/>
          <w:lang w:eastAsia="es-ES"/>
        </w:rPr>
        <w:t>(lloc i data )            Signatura</w:t>
      </w:r>
      <w:r w:rsidRPr="00E828E9">
        <w:rPr>
          <w:rFonts w:cs="Arial"/>
          <w:snapToGrid w:val="0"/>
          <w:lang w:eastAsia="es-ES"/>
        </w:rPr>
        <w:br w:type="page"/>
      </w:r>
    </w:p>
    <w:p w14:paraId="490B42DF" w14:textId="77777777" w:rsidR="00526E8E" w:rsidRPr="00E828E9" w:rsidRDefault="00526E8E" w:rsidP="00526E8E">
      <w:pPr>
        <w:spacing w:after="0" w:line="240" w:lineRule="auto"/>
        <w:ind w:right="70"/>
        <w:jc w:val="both"/>
        <w:rPr>
          <w:rFonts w:cs="Arial"/>
          <w:b/>
          <w:lang w:eastAsia="es-ES"/>
        </w:rPr>
      </w:pPr>
      <w:r w:rsidRPr="00E828E9">
        <w:rPr>
          <w:rFonts w:cs="Arial"/>
          <w:b/>
          <w:lang w:eastAsia="es-ES"/>
        </w:rPr>
        <w:lastRenderedPageBreak/>
        <w:t>ANNEX 2</w:t>
      </w:r>
    </w:p>
    <w:p w14:paraId="50113D6D" w14:textId="77777777" w:rsidR="00526E8E" w:rsidRPr="00E828E9" w:rsidRDefault="00526E8E" w:rsidP="00526E8E">
      <w:pPr>
        <w:spacing w:after="0" w:line="240" w:lineRule="auto"/>
        <w:jc w:val="both"/>
        <w:rPr>
          <w:rFonts w:cs="Arial"/>
          <w:lang w:eastAsia="es-ES"/>
        </w:rPr>
      </w:pPr>
    </w:p>
    <w:p w14:paraId="406E6553" w14:textId="77777777" w:rsidR="00526E8E" w:rsidRPr="00E828E9" w:rsidRDefault="00526E8E" w:rsidP="00526E8E">
      <w:pPr>
        <w:spacing w:after="0" w:line="240" w:lineRule="auto"/>
        <w:jc w:val="both"/>
        <w:rPr>
          <w:rFonts w:cs="Arial"/>
          <w:b/>
          <w:iCs/>
          <w:color w:val="000000"/>
          <w:lang w:eastAsia="es-ES"/>
        </w:rPr>
      </w:pPr>
      <w:r w:rsidRPr="00E828E9">
        <w:rPr>
          <w:rFonts w:cs="Arial"/>
          <w:b/>
          <w:iCs/>
          <w:color w:val="000000"/>
          <w:lang w:eastAsia="es-ES"/>
        </w:rPr>
        <w:t>INFORMACIÓ SOBRE LES CONDICIONS DE SUBROGACIÓ EN CONTRACTES DE TREBALL EN COMPLIMENT DEL QUE PREVEU L’ART. 130 DE LA LCSP</w:t>
      </w:r>
    </w:p>
    <w:p w14:paraId="6631FC1D" w14:textId="77777777" w:rsidR="00526E8E" w:rsidRPr="00E828E9" w:rsidRDefault="00526E8E" w:rsidP="00526E8E">
      <w:pPr>
        <w:spacing w:after="0" w:line="240" w:lineRule="auto"/>
        <w:jc w:val="both"/>
        <w:rPr>
          <w:rFonts w:cs="Arial"/>
          <w:i/>
          <w:iCs/>
          <w:color w:val="000000"/>
          <w:lang w:eastAsia="es-ES"/>
        </w:rPr>
      </w:pPr>
    </w:p>
    <w:p w14:paraId="26A1D202" w14:textId="77777777" w:rsidR="00526E8E" w:rsidRPr="00E828E9" w:rsidRDefault="00526E8E" w:rsidP="00526E8E">
      <w:pPr>
        <w:spacing w:after="0" w:line="240" w:lineRule="auto"/>
        <w:jc w:val="both"/>
        <w:rPr>
          <w:rFonts w:cs="Arial"/>
          <w:iCs/>
          <w:color w:val="000000"/>
          <w:lang w:eastAsia="es-ES"/>
        </w:rPr>
      </w:pPr>
      <w:r w:rsidRPr="00E828E9">
        <w:rPr>
          <w:rFonts w:cs="Arial"/>
          <w:lang w:eastAsia="es-ES"/>
        </w:rPr>
        <w:t>No es preveu la subrogació de personal</w:t>
      </w:r>
    </w:p>
    <w:p w14:paraId="290258AA" w14:textId="77777777" w:rsidR="00526E8E" w:rsidRPr="00E828E9" w:rsidRDefault="00526E8E" w:rsidP="00526E8E">
      <w:pPr>
        <w:spacing w:after="0" w:line="240" w:lineRule="auto"/>
        <w:jc w:val="both"/>
        <w:rPr>
          <w:rFonts w:cs="Arial"/>
          <w:iCs/>
          <w:color w:val="000000"/>
          <w:lang w:eastAsia="es-ES"/>
        </w:rPr>
      </w:pPr>
    </w:p>
    <w:p w14:paraId="5A10459A" w14:textId="77777777" w:rsidR="00526E8E" w:rsidRPr="00E828E9" w:rsidRDefault="00526E8E" w:rsidP="00526E8E">
      <w:pPr>
        <w:spacing w:after="0" w:line="240" w:lineRule="auto"/>
        <w:jc w:val="both"/>
        <w:rPr>
          <w:rFonts w:cs="Arial"/>
          <w:iCs/>
          <w:color w:val="000000"/>
          <w:lang w:eastAsia="es-ES"/>
        </w:rPr>
      </w:pPr>
    </w:p>
    <w:p w14:paraId="3D4B089A" w14:textId="77777777" w:rsidR="00526E8E" w:rsidRPr="00E828E9" w:rsidRDefault="00526E8E" w:rsidP="00526E8E">
      <w:pPr>
        <w:spacing w:after="0" w:line="240" w:lineRule="auto"/>
        <w:jc w:val="both"/>
        <w:rPr>
          <w:rFonts w:cs="Arial"/>
          <w:iCs/>
          <w:color w:val="000000"/>
          <w:lang w:eastAsia="es-ES"/>
        </w:rPr>
      </w:pPr>
    </w:p>
    <w:p w14:paraId="0295C5C1" w14:textId="77777777" w:rsidR="00526E8E" w:rsidRPr="00E828E9" w:rsidRDefault="00526E8E" w:rsidP="00526E8E">
      <w:pPr>
        <w:spacing w:after="0" w:line="240" w:lineRule="auto"/>
        <w:jc w:val="both"/>
        <w:rPr>
          <w:rFonts w:cs="Arial"/>
          <w:iCs/>
          <w:color w:val="000000"/>
          <w:lang w:eastAsia="es-ES"/>
        </w:rPr>
      </w:pPr>
    </w:p>
    <w:p w14:paraId="46D02D5E" w14:textId="77777777" w:rsidR="00526E8E" w:rsidRPr="00E828E9" w:rsidRDefault="00526E8E" w:rsidP="00526E8E">
      <w:pPr>
        <w:spacing w:after="0" w:line="240" w:lineRule="auto"/>
        <w:jc w:val="both"/>
        <w:rPr>
          <w:rFonts w:cs="Arial"/>
          <w:iCs/>
          <w:color w:val="000000"/>
          <w:lang w:eastAsia="es-ES"/>
        </w:rPr>
      </w:pPr>
    </w:p>
    <w:p w14:paraId="3B694817" w14:textId="77777777" w:rsidR="00526E8E" w:rsidRPr="00E828E9" w:rsidRDefault="00526E8E" w:rsidP="00526E8E">
      <w:pPr>
        <w:spacing w:after="0" w:line="240" w:lineRule="auto"/>
        <w:jc w:val="both"/>
        <w:rPr>
          <w:rFonts w:cs="Arial"/>
          <w:iCs/>
          <w:color w:val="000000"/>
          <w:lang w:eastAsia="es-ES"/>
        </w:rPr>
      </w:pPr>
    </w:p>
    <w:p w14:paraId="50FF7C23" w14:textId="77777777" w:rsidR="00526E8E" w:rsidRPr="00E828E9" w:rsidRDefault="00526E8E" w:rsidP="00526E8E">
      <w:pPr>
        <w:spacing w:after="0" w:line="240" w:lineRule="auto"/>
        <w:jc w:val="both"/>
        <w:rPr>
          <w:rFonts w:cs="Arial"/>
          <w:iCs/>
          <w:color w:val="000000"/>
          <w:lang w:eastAsia="es-ES"/>
        </w:rPr>
      </w:pPr>
    </w:p>
    <w:p w14:paraId="744A2620" w14:textId="77777777" w:rsidR="00526E8E" w:rsidRPr="00E828E9" w:rsidRDefault="00526E8E" w:rsidP="00526E8E">
      <w:pPr>
        <w:spacing w:after="0" w:line="240" w:lineRule="auto"/>
        <w:jc w:val="both"/>
        <w:rPr>
          <w:rFonts w:cs="Arial"/>
          <w:iCs/>
          <w:color w:val="000000"/>
          <w:lang w:eastAsia="es-ES"/>
        </w:rPr>
      </w:pPr>
    </w:p>
    <w:p w14:paraId="5BA58A8A" w14:textId="77777777" w:rsidR="00526E8E" w:rsidRPr="00E828E9" w:rsidRDefault="00526E8E" w:rsidP="00526E8E">
      <w:pPr>
        <w:spacing w:after="0" w:line="240" w:lineRule="auto"/>
        <w:jc w:val="both"/>
        <w:rPr>
          <w:rFonts w:cs="Arial"/>
          <w:iCs/>
          <w:color w:val="000000"/>
          <w:lang w:eastAsia="es-ES"/>
        </w:rPr>
      </w:pPr>
    </w:p>
    <w:p w14:paraId="78C0C624" w14:textId="77777777" w:rsidR="00526E8E" w:rsidRPr="00E828E9" w:rsidRDefault="00526E8E" w:rsidP="00526E8E">
      <w:pPr>
        <w:spacing w:after="0" w:line="240" w:lineRule="auto"/>
        <w:jc w:val="both"/>
        <w:rPr>
          <w:rFonts w:cs="Arial"/>
          <w:iCs/>
          <w:color w:val="000000"/>
          <w:lang w:eastAsia="es-ES"/>
        </w:rPr>
      </w:pPr>
    </w:p>
    <w:p w14:paraId="167E5681" w14:textId="77777777" w:rsidR="00526E8E" w:rsidRPr="00E828E9" w:rsidRDefault="00526E8E" w:rsidP="00526E8E">
      <w:pPr>
        <w:spacing w:after="0" w:line="240" w:lineRule="auto"/>
        <w:jc w:val="both"/>
        <w:rPr>
          <w:rFonts w:cs="Arial"/>
          <w:iCs/>
          <w:color w:val="000000"/>
          <w:lang w:eastAsia="es-ES"/>
        </w:rPr>
      </w:pPr>
    </w:p>
    <w:p w14:paraId="07C95D6C" w14:textId="77777777" w:rsidR="00526E8E" w:rsidRPr="00E828E9" w:rsidRDefault="00526E8E" w:rsidP="00526E8E">
      <w:pPr>
        <w:spacing w:after="0" w:line="240" w:lineRule="auto"/>
        <w:jc w:val="both"/>
        <w:rPr>
          <w:rFonts w:cs="Arial"/>
          <w:iCs/>
          <w:color w:val="000000"/>
          <w:lang w:eastAsia="es-ES"/>
        </w:rPr>
      </w:pPr>
    </w:p>
    <w:p w14:paraId="5311A172" w14:textId="77777777" w:rsidR="00526E8E" w:rsidRPr="00E828E9" w:rsidRDefault="00526E8E" w:rsidP="00526E8E">
      <w:pPr>
        <w:spacing w:after="0" w:line="240" w:lineRule="auto"/>
        <w:jc w:val="both"/>
        <w:rPr>
          <w:rFonts w:cs="Arial"/>
          <w:iCs/>
          <w:color w:val="000000"/>
          <w:lang w:eastAsia="es-ES"/>
        </w:rPr>
      </w:pPr>
    </w:p>
    <w:p w14:paraId="666B6881" w14:textId="77777777" w:rsidR="00526E8E" w:rsidRPr="00E828E9" w:rsidRDefault="00526E8E" w:rsidP="00526E8E">
      <w:pPr>
        <w:spacing w:after="0" w:line="240" w:lineRule="auto"/>
        <w:jc w:val="both"/>
        <w:rPr>
          <w:rFonts w:cs="Arial"/>
          <w:iCs/>
          <w:color w:val="000000"/>
          <w:lang w:eastAsia="es-ES"/>
        </w:rPr>
      </w:pPr>
    </w:p>
    <w:p w14:paraId="419511C0" w14:textId="77777777" w:rsidR="00526E8E" w:rsidRPr="00E828E9" w:rsidRDefault="00526E8E" w:rsidP="00526E8E">
      <w:pPr>
        <w:spacing w:after="0" w:line="240" w:lineRule="auto"/>
        <w:jc w:val="both"/>
        <w:rPr>
          <w:rFonts w:cs="Arial"/>
          <w:iCs/>
          <w:color w:val="000000"/>
          <w:lang w:eastAsia="es-ES"/>
        </w:rPr>
      </w:pPr>
    </w:p>
    <w:p w14:paraId="0ED6DA61" w14:textId="77777777" w:rsidR="00526E8E" w:rsidRPr="00E828E9" w:rsidRDefault="00526E8E" w:rsidP="00526E8E">
      <w:pPr>
        <w:spacing w:after="0" w:line="240" w:lineRule="auto"/>
        <w:jc w:val="both"/>
        <w:rPr>
          <w:rFonts w:cs="Arial"/>
          <w:iCs/>
          <w:color w:val="000000"/>
          <w:lang w:eastAsia="es-ES"/>
        </w:rPr>
      </w:pPr>
    </w:p>
    <w:p w14:paraId="638476BB" w14:textId="77777777" w:rsidR="00526E8E" w:rsidRPr="00E828E9" w:rsidRDefault="00526E8E" w:rsidP="00526E8E">
      <w:pPr>
        <w:spacing w:after="0" w:line="240" w:lineRule="auto"/>
        <w:jc w:val="both"/>
        <w:rPr>
          <w:rFonts w:cs="Arial"/>
          <w:iCs/>
          <w:color w:val="000000"/>
          <w:lang w:eastAsia="es-ES"/>
        </w:rPr>
      </w:pPr>
    </w:p>
    <w:p w14:paraId="6BCBC650" w14:textId="77777777" w:rsidR="00526E8E" w:rsidRPr="00E828E9" w:rsidRDefault="00526E8E" w:rsidP="00526E8E">
      <w:pPr>
        <w:spacing w:after="0" w:line="240" w:lineRule="auto"/>
        <w:jc w:val="both"/>
        <w:rPr>
          <w:rFonts w:cs="Arial"/>
          <w:iCs/>
          <w:color w:val="000000"/>
          <w:lang w:eastAsia="es-ES"/>
        </w:rPr>
      </w:pPr>
    </w:p>
    <w:p w14:paraId="0383D7DD" w14:textId="77777777" w:rsidR="00526E8E" w:rsidRPr="00E828E9" w:rsidRDefault="00526E8E" w:rsidP="00526E8E">
      <w:pPr>
        <w:spacing w:after="0" w:line="240" w:lineRule="auto"/>
        <w:jc w:val="both"/>
        <w:rPr>
          <w:rFonts w:cs="Arial"/>
          <w:iCs/>
          <w:color w:val="000000"/>
          <w:lang w:eastAsia="es-ES"/>
        </w:rPr>
      </w:pPr>
    </w:p>
    <w:p w14:paraId="73FCE2DE" w14:textId="77777777" w:rsidR="00526E8E" w:rsidRPr="00E828E9" w:rsidRDefault="00526E8E" w:rsidP="00526E8E">
      <w:pPr>
        <w:spacing w:after="0" w:line="240" w:lineRule="auto"/>
        <w:jc w:val="both"/>
        <w:rPr>
          <w:rFonts w:cs="Arial"/>
          <w:iCs/>
          <w:color w:val="000000"/>
          <w:lang w:eastAsia="es-ES"/>
        </w:rPr>
      </w:pPr>
    </w:p>
    <w:p w14:paraId="47985795" w14:textId="77777777" w:rsidR="00526E8E" w:rsidRPr="00E828E9" w:rsidRDefault="00526E8E" w:rsidP="00526E8E">
      <w:pPr>
        <w:spacing w:after="0" w:line="240" w:lineRule="auto"/>
        <w:jc w:val="both"/>
        <w:rPr>
          <w:rFonts w:cs="Arial"/>
          <w:iCs/>
          <w:color w:val="000000"/>
          <w:lang w:eastAsia="es-ES"/>
        </w:rPr>
      </w:pPr>
    </w:p>
    <w:p w14:paraId="3A64CF90" w14:textId="77777777" w:rsidR="00526E8E" w:rsidRPr="00E828E9" w:rsidRDefault="00526E8E" w:rsidP="00526E8E">
      <w:pPr>
        <w:spacing w:after="0" w:line="240" w:lineRule="auto"/>
        <w:jc w:val="both"/>
        <w:rPr>
          <w:rFonts w:cs="Arial"/>
          <w:iCs/>
          <w:color w:val="000000"/>
          <w:lang w:eastAsia="es-ES"/>
        </w:rPr>
      </w:pPr>
    </w:p>
    <w:p w14:paraId="487B9862" w14:textId="77777777" w:rsidR="00526E8E" w:rsidRPr="00E828E9" w:rsidRDefault="00526E8E" w:rsidP="00526E8E">
      <w:pPr>
        <w:spacing w:after="0" w:line="240" w:lineRule="auto"/>
        <w:jc w:val="both"/>
        <w:rPr>
          <w:rFonts w:cs="Arial"/>
          <w:iCs/>
          <w:color w:val="000000"/>
          <w:lang w:eastAsia="es-ES"/>
        </w:rPr>
      </w:pPr>
    </w:p>
    <w:p w14:paraId="4891D5F9" w14:textId="77777777" w:rsidR="00526E8E" w:rsidRPr="00E828E9" w:rsidRDefault="00526E8E" w:rsidP="00526E8E">
      <w:pPr>
        <w:spacing w:after="0" w:line="240" w:lineRule="auto"/>
        <w:jc w:val="both"/>
        <w:rPr>
          <w:rFonts w:cs="Arial"/>
          <w:iCs/>
          <w:color w:val="000000"/>
          <w:lang w:eastAsia="es-ES"/>
        </w:rPr>
      </w:pPr>
    </w:p>
    <w:p w14:paraId="1DCA7A4A" w14:textId="77777777" w:rsidR="00526E8E" w:rsidRPr="00E828E9" w:rsidRDefault="00526E8E" w:rsidP="00526E8E">
      <w:pPr>
        <w:spacing w:after="0" w:line="240" w:lineRule="auto"/>
        <w:jc w:val="both"/>
        <w:rPr>
          <w:rFonts w:cs="Arial"/>
          <w:iCs/>
          <w:color w:val="000000"/>
          <w:lang w:eastAsia="es-ES"/>
        </w:rPr>
      </w:pPr>
    </w:p>
    <w:p w14:paraId="7BC231A3" w14:textId="77777777" w:rsidR="00526E8E" w:rsidRPr="00E828E9" w:rsidRDefault="00526E8E" w:rsidP="00526E8E">
      <w:pPr>
        <w:spacing w:after="0" w:line="240" w:lineRule="auto"/>
        <w:jc w:val="both"/>
        <w:rPr>
          <w:rFonts w:cs="Arial"/>
          <w:iCs/>
          <w:color w:val="000000"/>
          <w:lang w:eastAsia="es-ES"/>
        </w:rPr>
      </w:pPr>
    </w:p>
    <w:p w14:paraId="63F7225D" w14:textId="77777777" w:rsidR="00526E8E" w:rsidRPr="00E828E9" w:rsidRDefault="00526E8E" w:rsidP="00526E8E">
      <w:pPr>
        <w:spacing w:after="0" w:line="240" w:lineRule="auto"/>
        <w:jc w:val="both"/>
        <w:rPr>
          <w:rFonts w:cs="Arial"/>
          <w:iCs/>
          <w:color w:val="000000"/>
          <w:lang w:eastAsia="es-ES"/>
        </w:rPr>
      </w:pPr>
    </w:p>
    <w:p w14:paraId="1AEE3635" w14:textId="77777777" w:rsidR="00526E8E" w:rsidRPr="00E828E9" w:rsidRDefault="00526E8E" w:rsidP="00526E8E">
      <w:pPr>
        <w:spacing w:after="0" w:line="240" w:lineRule="auto"/>
        <w:jc w:val="both"/>
        <w:rPr>
          <w:rFonts w:cs="Arial"/>
          <w:iCs/>
          <w:color w:val="000000"/>
          <w:lang w:eastAsia="es-ES"/>
        </w:rPr>
      </w:pPr>
    </w:p>
    <w:p w14:paraId="3FA262B9" w14:textId="77777777" w:rsidR="00526E8E" w:rsidRPr="00E828E9" w:rsidRDefault="00526E8E" w:rsidP="00526E8E">
      <w:pPr>
        <w:spacing w:after="0" w:line="240" w:lineRule="auto"/>
        <w:jc w:val="both"/>
        <w:rPr>
          <w:rFonts w:cs="Arial"/>
          <w:iCs/>
          <w:color w:val="000000"/>
          <w:lang w:eastAsia="es-ES"/>
        </w:rPr>
      </w:pPr>
    </w:p>
    <w:p w14:paraId="53B23A62" w14:textId="77777777" w:rsidR="00526E8E" w:rsidRPr="00E828E9" w:rsidRDefault="00526E8E" w:rsidP="00526E8E">
      <w:pPr>
        <w:spacing w:after="0" w:line="240" w:lineRule="auto"/>
        <w:jc w:val="both"/>
        <w:rPr>
          <w:rFonts w:cs="Arial"/>
          <w:iCs/>
          <w:color w:val="000000"/>
          <w:lang w:eastAsia="es-ES"/>
        </w:rPr>
      </w:pPr>
    </w:p>
    <w:p w14:paraId="7776A002" w14:textId="77777777" w:rsidR="00526E8E" w:rsidRPr="00E828E9" w:rsidRDefault="00526E8E" w:rsidP="00526E8E">
      <w:pPr>
        <w:spacing w:after="0" w:line="240" w:lineRule="auto"/>
        <w:ind w:right="70"/>
        <w:jc w:val="both"/>
        <w:rPr>
          <w:rFonts w:cs="Arial"/>
          <w:b/>
          <w:lang w:eastAsia="es-ES"/>
        </w:rPr>
      </w:pPr>
    </w:p>
    <w:p w14:paraId="1CE567D6" w14:textId="77777777" w:rsidR="00526E8E" w:rsidRPr="00E828E9" w:rsidRDefault="00526E8E" w:rsidP="00526E8E">
      <w:pPr>
        <w:spacing w:after="0" w:line="240" w:lineRule="auto"/>
        <w:ind w:right="70"/>
        <w:jc w:val="both"/>
        <w:rPr>
          <w:rFonts w:cs="Arial"/>
          <w:b/>
          <w:lang w:eastAsia="es-ES"/>
        </w:rPr>
      </w:pPr>
    </w:p>
    <w:p w14:paraId="27CD4101" w14:textId="77777777" w:rsidR="00526E8E" w:rsidRPr="00E828E9" w:rsidRDefault="00526E8E" w:rsidP="00526E8E">
      <w:pPr>
        <w:spacing w:after="0" w:line="240" w:lineRule="auto"/>
        <w:ind w:right="70"/>
        <w:jc w:val="both"/>
        <w:rPr>
          <w:rFonts w:cs="Arial"/>
          <w:b/>
          <w:lang w:eastAsia="es-ES"/>
        </w:rPr>
      </w:pPr>
    </w:p>
    <w:p w14:paraId="0843890D" w14:textId="77777777" w:rsidR="00526E8E" w:rsidRPr="00E828E9" w:rsidRDefault="00526E8E" w:rsidP="00526E8E">
      <w:pPr>
        <w:spacing w:after="0" w:line="240" w:lineRule="auto"/>
        <w:ind w:right="70"/>
        <w:jc w:val="both"/>
        <w:rPr>
          <w:rFonts w:cs="Arial"/>
          <w:b/>
          <w:lang w:eastAsia="es-ES"/>
        </w:rPr>
      </w:pPr>
    </w:p>
    <w:p w14:paraId="21ED685A" w14:textId="77777777" w:rsidR="00526E8E" w:rsidRPr="00E828E9" w:rsidRDefault="00526E8E" w:rsidP="00526E8E">
      <w:pPr>
        <w:spacing w:after="0" w:line="240" w:lineRule="auto"/>
        <w:ind w:right="70"/>
        <w:jc w:val="both"/>
        <w:rPr>
          <w:rFonts w:cs="Arial"/>
          <w:b/>
          <w:lang w:eastAsia="es-ES"/>
        </w:rPr>
      </w:pPr>
    </w:p>
    <w:p w14:paraId="2BC91A1D" w14:textId="77777777" w:rsidR="00526E8E" w:rsidRPr="00E828E9" w:rsidRDefault="00526E8E" w:rsidP="00526E8E">
      <w:pPr>
        <w:spacing w:after="0" w:line="240" w:lineRule="auto"/>
        <w:ind w:right="70"/>
        <w:jc w:val="both"/>
        <w:rPr>
          <w:rFonts w:cs="Arial"/>
          <w:b/>
          <w:lang w:eastAsia="es-ES"/>
        </w:rPr>
      </w:pPr>
    </w:p>
    <w:p w14:paraId="5CFBA712" w14:textId="77777777" w:rsidR="00526E8E" w:rsidRPr="00E828E9" w:rsidRDefault="00526E8E" w:rsidP="00526E8E">
      <w:pPr>
        <w:spacing w:after="0" w:line="240" w:lineRule="auto"/>
        <w:ind w:right="70"/>
        <w:jc w:val="both"/>
        <w:rPr>
          <w:rFonts w:cs="Arial"/>
          <w:b/>
          <w:lang w:eastAsia="es-ES"/>
        </w:rPr>
      </w:pPr>
    </w:p>
    <w:p w14:paraId="3D4543E4" w14:textId="77777777" w:rsidR="00526E8E" w:rsidRPr="00E828E9" w:rsidRDefault="00526E8E" w:rsidP="00526E8E">
      <w:pPr>
        <w:spacing w:after="0" w:line="240" w:lineRule="auto"/>
        <w:ind w:right="70"/>
        <w:jc w:val="both"/>
        <w:rPr>
          <w:rFonts w:cs="Arial"/>
          <w:b/>
          <w:lang w:eastAsia="es-ES"/>
        </w:rPr>
      </w:pPr>
    </w:p>
    <w:p w14:paraId="254A6051" w14:textId="77777777" w:rsidR="00526E8E" w:rsidRPr="00E828E9" w:rsidRDefault="00526E8E" w:rsidP="00526E8E">
      <w:pPr>
        <w:spacing w:after="0" w:line="240" w:lineRule="auto"/>
        <w:ind w:right="70"/>
        <w:jc w:val="both"/>
        <w:rPr>
          <w:rFonts w:cs="Arial"/>
          <w:b/>
          <w:lang w:eastAsia="es-ES"/>
        </w:rPr>
      </w:pPr>
    </w:p>
    <w:p w14:paraId="315DB8C7" w14:textId="77777777" w:rsidR="00526E8E" w:rsidRPr="00E828E9" w:rsidRDefault="00526E8E" w:rsidP="00526E8E">
      <w:pPr>
        <w:spacing w:after="0" w:line="240" w:lineRule="auto"/>
        <w:ind w:right="70"/>
        <w:jc w:val="both"/>
        <w:rPr>
          <w:rFonts w:cs="Arial"/>
          <w:b/>
          <w:lang w:eastAsia="es-ES"/>
        </w:rPr>
      </w:pPr>
    </w:p>
    <w:p w14:paraId="73866A5B" w14:textId="77777777" w:rsidR="00526E8E" w:rsidRPr="00E828E9" w:rsidRDefault="00526E8E" w:rsidP="00526E8E">
      <w:pPr>
        <w:spacing w:after="0" w:line="240" w:lineRule="auto"/>
        <w:ind w:right="70"/>
        <w:jc w:val="both"/>
        <w:rPr>
          <w:rFonts w:cs="Arial"/>
          <w:b/>
          <w:lang w:eastAsia="es-ES"/>
        </w:rPr>
      </w:pPr>
    </w:p>
    <w:p w14:paraId="06AB0A84" w14:textId="77777777" w:rsidR="00526E8E" w:rsidRPr="00E828E9" w:rsidRDefault="00526E8E" w:rsidP="00526E8E">
      <w:pPr>
        <w:spacing w:after="0" w:line="240" w:lineRule="auto"/>
        <w:rPr>
          <w:rFonts w:cs="Arial"/>
          <w:b/>
          <w:lang w:eastAsia="es-ES"/>
        </w:rPr>
      </w:pPr>
      <w:r w:rsidRPr="00E828E9">
        <w:rPr>
          <w:rFonts w:cs="Arial"/>
          <w:b/>
          <w:lang w:eastAsia="es-ES"/>
        </w:rPr>
        <w:br w:type="page"/>
      </w:r>
    </w:p>
    <w:p w14:paraId="6ABF1B54" w14:textId="77777777" w:rsidR="00526E8E" w:rsidRPr="00E828E9" w:rsidRDefault="00526E8E" w:rsidP="00526E8E">
      <w:pPr>
        <w:spacing w:after="0" w:line="240" w:lineRule="auto"/>
        <w:ind w:right="70"/>
        <w:jc w:val="both"/>
        <w:rPr>
          <w:rFonts w:cs="Arial"/>
          <w:b/>
          <w:lang w:eastAsia="es-ES"/>
        </w:rPr>
      </w:pPr>
      <w:r w:rsidRPr="00E828E9">
        <w:rPr>
          <w:rFonts w:cs="Arial"/>
          <w:b/>
          <w:lang w:eastAsia="es-ES"/>
        </w:rPr>
        <w:lastRenderedPageBreak/>
        <w:t>ANNEX 3</w:t>
      </w:r>
    </w:p>
    <w:p w14:paraId="40885A41" w14:textId="77777777" w:rsidR="00526E8E" w:rsidRPr="00E828E9" w:rsidRDefault="00526E8E" w:rsidP="00526E8E">
      <w:pPr>
        <w:spacing w:after="0" w:line="240" w:lineRule="auto"/>
        <w:jc w:val="both"/>
        <w:rPr>
          <w:rFonts w:cs="Arial"/>
          <w:lang w:eastAsia="es-ES"/>
        </w:rPr>
      </w:pPr>
    </w:p>
    <w:p w14:paraId="49FB494D" w14:textId="77777777" w:rsidR="00526E8E" w:rsidRPr="00E828E9" w:rsidRDefault="00526E8E" w:rsidP="00526E8E">
      <w:pPr>
        <w:spacing w:after="0" w:line="240" w:lineRule="auto"/>
        <w:jc w:val="both"/>
        <w:rPr>
          <w:rFonts w:cs="Arial"/>
          <w:b/>
          <w:iCs/>
          <w:color w:val="000000"/>
          <w:lang w:eastAsia="es-ES"/>
        </w:rPr>
      </w:pPr>
      <w:r w:rsidRPr="00E828E9">
        <w:rPr>
          <w:rFonts w:cs="Arial"/>
          <w:b/>
          <w:iCs/>
          <w:color w:val="000000"/>
          <w:lang w:eastAsia="es-ES"/>
        </w:rPr>
        <w:t xml:space="preserve">REGLES ESPECIALS RESPECTE DEL PERSONAL DE L’EMPRESA CONTRACTISTA </w:t>
      </w:r>
    </w:p>
    <w:p w14:paraId="4837F912" w14:textId="77777777" w:rsidR="00526E8E" w:rsidRPr="00E828E9" w:rsidRDefault="00526E8E" w:rsidP="00526E8E">
      <w:pPr>
        <w:spacing w:after="0" w:line="240" w:lineRule="auto"/>
        <w:jc w:val="both"/>
        <w:rPr>
          <w:rFonts w:cs="Arial"/>
          <w:b/>
          <w:lang w:eastAsia="es-ES"/>
        </w:rPr>
      </w:pPr>
    </w:p>
    <w:p w14:paraId="265B092C" w14:textId="77777777" w:rsidR="00526E8E" w:rsidRPr="00E828E9" w:rsidRDefault="00526E8E" w:rsidP="00526E8E">
      <w:pPr>
        <w:spacing w:after="0" w:line="240" w:lineRule="auto"/>
        <w:jc w:val="both"/>
        <w:rPr>
          <w:rFonts w:cs="Arial"/>
          <w:b/>
          <w:lang w:eastAsia="es-ES"/>
        </w:rPr>
      </w:pPr>
    </w:p>
    <w:p w14:paraId="0D7BAA77"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1. </w:t>
      </w:r>
      <w:r w:rsidRPr="00E828E9">
        <w:rPr>
          <w:rFonts w:cs="Arial"/>
          <w:lang w:eastAsia="es-ES"/>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14:paraId="5C4743A9" w14:textId="77777777" w:rsidR="00526E8E" w:rsidRPr="00E828E9" w:rsidRDefault="00526E8E" w:rsidP="00526E8E">
      <w:pPr>
        <w:spacing w:after="0" w:line="240" w:lineRule="auto"/>
        <w:jc w:val="both"/>
        <w:rPr>
          <w:rFonts w:cs="Arial"/>
          <w:lang w:eastAsia="es-ES"/>
        </w:rPr>
      </w:pPr>
    </w:p>
    <w:p w14:paraId="34FB9F95" w14:textId="77777777" w:rsidR="00526E8E" w:rsidRPr="00E828E9" w:rsidRDefault="00526E8E" w:rsidP="00526E8E">
      <w:pPr>
        <w:spacing w:after="0" w:line="240" w:lineRule="auto"/>
        <w:jc w:val="both"/>
        <w:rPr>
          <w:rFonts w:cs="Arial"/>
          <w:lang w:eastAsia="es-ES"/>
        </w:rPr>
      </w:pPr>
      <w:r w:rsidRPr="00E828E9">
        <w:rPr>
          <w:rFonts w:cs="Arial"/>
          <w:lang w:eastAsia="es-ES"/>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14:paraId="3425F444" w14:textId="77777777" w:rsidR="00526E8E" w:rsidRPr="00E828E9" w:rsidRDefault="00526E8E" w:rsidP="00526E8E">
      <w:pPr>
        <w:spacing w:after="0" w:line="240" w:lineRule="auto"/>
        <w:jc w:val="both"/>
        <w:rPr>
          <w:rFonts w:cs="Arial"/>
          <w:lang w:eastAsia="es-ES"/>
        </w:rPr>
      </w:pPr>
    </w:p>
    <w:p w14:paraId="2F18A614"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2. </w:t>
      </w:r>
      <w:r w:rsidRPr="00E828E9">
        <w:rPr>
          <w:rFonts w:cs="Arial"/>
          <w:lang w:eastAsia="es-ES"/>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5FA80AC8" w14:textId="77777777" w:rsidR="00526E8E" w:rsidRPr="00E828E9" w:rsidRDefault="00526E8E" w:rsidP="00526E8E">
      <w:pPr>
        <w:spacing w:after="0" w:line="240" w:lineRule="auto"/>
        <w:jc w:val="both"/>
        <w:rPr>
          <w:rFonts w:cs="Arial"/>
          <w:lang w:eastAsia="es-ES"/>
        </w:rPr>
      </w:pPr>
    </w:p>
    <w:p w14:paraId="4CB2795D" w14:textId="77777777" w:rsidR="00526E8E" w:rsidRPr="00E828E9" w:rsidRDefault="00526E8E" w:rsidP="00526E8E">
      <w:pPr>
        <w:spacing w:after="0" w:line="240" w:lineRule="auto"/>
        <w:jc w:val="both"/>
        <w:rPr>
          <w:rFonts w:cs="Arial"/>
          <w:lang w:eastAsia="es-ES"/>
        </w:rPr>
      </w:pPr>
      <w:r w:rsidRPr="00E828E9">
        <w:rPr>
          <w:rFonts w:cs="Arial"/>
          <w:b/>
          <w:lang w:eastAsia="es-ES"/>
        </w:rPr>
        <w:t xml:space="preserve">3. </w:t>
      </w:r>
      <w:r w:rsidRPr="00E828E9">
        <w:rPr>
          <w:rFonts w:cs="Arial"/>
          <w:lang w:eastAsia="es-ES"/>
        </w:rPr>
        <w:t xml:space="preserve">L’empresa contractista vetllarà especialment perquè els treballadors adscrits a l’execució del contracte desenvolupin la seva activitat sense extralimitar-se en les funcions desempenyorades respecte de l’activitat delimitada en els plecs com a objecte del contracte. </w:t>
      </w:r>
    </w:p>
    <w:p w14:paraId="75E6D566" w14:textId="77777777" w:rsidR="00526E8E" w:rsidRPr="00E828E9" w:rsidRDefault="00526E8E" w:rsidP="00526E8E">
      <w:pPr>
        <w:spacing w:after="0" w:line="240" w:lineRule="auto"/>
        <w:jc w:val="both"/>
        <w:rPr>
          <w:rFonts w:cs="Arial"/>
          <w:lang w:eastAsia="es-ES"/>
        </w:rPr>
      </w:pPr>
    </w:p>
    <w:p w14:paraId="3395AA7C" w14:textId="77777777" w:rsidR="00526E8E" w:rsidRPr="00E828E9" w:rsidRDefault="00526E8E" w:rsidP="00526E8E">
      <w:pPr>
        <w:spacing w:after="0" w:line="240" w:lineRule="auto"/>
        <w:jc w:val="both"/>
        <w:rPr>
          <w:rFonts w:cs="Arial"/>
          <w:lang w:eastAsia="es-ES"/>
        </w:rPr>
      </w:pPr>
      <w:r w:rsidRPr="00E828E9">
        <w:rPr>
          <w:rFonts w:cs="Arial"/>
          <w:b/>
          <w:lang w:eastAsia="es-ES"/>
        </w:rPr>
        <w:t>4.</w:t>
      </w:r>
      <w:r w:rsidRPr="00E828E9">
        <w:rPr>
          <w:rFonts w:cs="Arial"/>
          <w:lang w:eastAsia="es-ES"/>
        </w:rPr>
        <w:t xml:space="preserve"> 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14:paraId="0FBA176A" w14:textId="77777777" w:rsidR="00526E8E" w:rsidRPr="00E828E9" w:rsidRDefault="00526E8E" w:rsidP="00526E8E">
      <w:pPr>
        <w:spacing w:after="0" w:line="240" w:lineRule="auto"/>
        <w:jc w:val="both"/>
        <w:rPr>
          <w:rFonts w:cs="Arial"/>
          <w:lang w:eastAsia="es-ES"/>
        </w:rPr>
      </w:pPr>
    </w:p>
    <w:p w14:paraId="7120F21B" w14:textId="77777777" w:rsidR="00526E8E" w:rsidRPr="00E828E9" w:rsidRDefault="00526E8E" w:rsidP="00526E8E">
      <w:pPr>
        <w:spacing w:after="0" w:line="240" w:lineRule="auto"/>
        <w:jc w:val="both"/>
        <w:rPr>
          <w:rFonts w:cs="Arial"/>
          <w:lang w:eastAsia="es-ES"/>
        </w:rPr>
      </w:pPr>
      <w:r w:rsidRPr="00E828E9">
        <w:rPr>
          <w:rFonts w:cs="Arial"/>
          <w:b/>
          <w:lang w:eastAsia="es-ES"/>
        </w:rPr>
        <w:t>5.</w:t>
      </w:r>
      <w:r w:rsidRPr="00E828E9">
        <w:rPr>
          <w:rFonts w:cs="Arial"/>
          <w:lang w:eastAsia="es-ES"/>
        </w:rPr>
        <w:t xml:space="preserve"> L’empresa contractista haurà de designar, al menys, un coordinador tècnic o responsable integrat en la seva pròpia plantilla, que tindrà entre les seves obligacions les següents:</w:t>
      </w:r>
    </w:p>
    <w:p w14:paraId="17F4E348" w14:textId="77777777" w:rsidR="00526E8E" w:rsidRPr="00E828E9" w:rsidRDefault="00526E8E" w:rsidP="00526E8E">
      <w:pPr>
        <w:spacing w:after="0" w:line="240" w:lineRule="auto"/>
        <w:jc w:val="both"/>
        <w:rPr>
          <w:rFonts w:cs="Arial"/>
          <w:lang w:eastAsia="es-ES"/>
        </w:rPr>
      </w:pPr>
    </w:p>
    <w:p w14:paraId="28C0032B" w14:textId="77777777" w:rsidR="00526E8E" w:rsidRPr="00E828E9" w:rsidRDefault="00526E8E" w:rsidP="00526E8E">
      <w:pPr>
        <w:pStyle w:val="Pargrafdellista"/>
        <w:numPr>
          <w:ilvl w:val="0"/>
          <w:numId w:val="7"/>
        </w:numPr>
        <w:jc w:val="both"/>
        <w:rPr>
          <w:rFonts w:ascii="Arial" w:hAnsi="Arial" w:cs="Arial"/>
          <w:sz w:val="22"/>
          <w:szCs w:val="22"/>
        </w:rPr>
      </w:pPr>
      <w:r w:rsidRPr="00E828E9">
        <w:rPr>
          <w:rFonts w:ascii="Arial" w:hAnsi="Arial" w:cs="Arial"/>
          <w:sz w:val="22"/>
          <w:szCs w:val="22"/>
        </w:rPr>
        <w:t>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6946636F" w14:textId="77777777" w:rsidR="00526E8E" w:rsidRPr="00E828E9" w:rsidRDefault="00526E8E" w:rsidP="00526E8E">
      <w:pPr>
        <w:spacing w:after="0" w:line="240" w:lineRule="auto"/>
        <w:jc w:val="both"/>
        <w:rPr>
          <w:rFonts w:cs="Arial"/>
          <w:lang w:eastAsia="es-ES"/>
        </w:rPr>
      </w:pPr>
    </w:p>
    <w:p w14:paraId="4C6178DB" w14:textId="77777777" w:rsidR="00526E8E" w:rsidRPr="00E828E9" w:rsidRDefault="00526E8E" w:rsidP="00526E8E">
      <w:pPr>
        <w:pStyle w:val="Pargrafdellista"/>
        <w:numPr>
          <w:ilvl w:val="0"/>
          <w:numId w:val="7"/>
        </w:numPr>
        <w:jc w:val="both"/>
        <w:rPr>
          <w:rFonts w:ascii="Arial" w:hAnsi="Arial" w:cs="Arial"/>
          <w:sz w:val="22"/>
          <w:szCs w:val="22"/>
        </w:rPr>
      </w:pPr>
      <w:r w:rsidRPr="00E828E9">
        <w:rPr>
          <w:rFonts w:ascii="Arial" w:hAnsi="Arial" w:cs="Arial"/>
          <w:sz w:val="22"/>
          <w:szCs w:val="22"/>
        </w:rPr>
        <w:t>Distribuir el treball entre el personal encarregat de l’execució del contracte, i impartir a aquests treballadors les ordres i instruccions de treball que siguin necessàries en relació amb la prestació del servei contractat.</w:t>
      </w:r>
    </w:p>
    <w:p w14:paraId="52665A1A" w14:textId="77777777" w:rsidR="00526E8E" w:rsidRPr="00E828E9" w:rsidRDefault="00526E8E" w:rsidP="00526E8E">
      <w:pPr>
        <w:spacing w:after="0" w:line="240" w:lineRule="auto"/>
        <w:jc w:val="both"/>
        <w:rPr>
          <w:rFonts w:cs="Arial"/>
          <w:lang w:eastAsia="es-ES"/>
        </w:rPr>
      </w:pPr>
    </w:p>
    <w:p w14:paraId="3B9B6A8B" w14:textId="77777777" w:rsidR="00526E8E" w:rsidRPr="00E828E9" w:rsidRDefault="00526E8E" w:rsidP="00526E8E">
      <w:pPr>
        <w:pStyle w:val="Pargrafdellista"/>
        <w:numPr>
          <w:ilvl w:val="0"/>
          <w:numId w:val="7"/>
        </w:numPr>
        <w:jc w:val="both"/>
        <w:rPr>
          <w:rFonts w:ascii="Arial" w:hAnsi="Arial" w:cs="Arial"/>
          <w:sz w:val="22"/>
          <w:szCs w:val="22"/>
        </w:rPr>
      </w:pPr>
      <w:r w:rsidRPr="00E828E9">
        <w:rPr>
          <w:rFonts w:ascii="Arial" w:hAnsi="Arial" w:cs="Arial"/>
          <w:sz w:val="22"/>
          <w:szCs w:val="22"/>
        </w:rPr>
        <w:t>Supervisar el correcte compliment per part del personal integrant de l’equip de treball de les funcions que té encomanades, així com controlar l’assistència d’aquest personal al lloc de treball.</w:t>
      </w:r>
    </w:p>
    <w:p w14:paraId="54531AD4" w14:textId="77777777" w:rsidR="00526E8E" w:rsidRPr="00E828E9" w:rsidRDefault="00526E8E" w:rsidP="00526E8E">
      <w:pPr>
        <w:spacing w:after="0" w:line="240" w:lineRule="auto"/>
        <w:jc w:val="both"/>
        <w:rPr>
          <w:rFonts w:cs="Arial"/>
          <w:lang w:eastAsia="es-ES"/>
        </w:rPr>
      </w:pPr>
    </w:p>
    <w:p w14:paraId="13392A09" w14:textId="77777777" w:rsidR="00526E8E" w:rsidRPr="00E828E9" w:rsidRDefault="00526E8E" w:rsidP="00526E8E">
      <w:pPr>
        <w:pStyle w:val="Pargrafdellista"/>
        <w:numPr>
          <w:ilvl w:val="0"/>
          <w:numId w:val="7"/>
        </w:numPr>
        <w:jc w:val="both"/>
        <w:rPr>
          <w:rFonts w:ascii="Arial" w:hAnsi="Arial" w:cs="Arial"/>
          <w:sz w:val="22"/>
          <w:szCs w:val="22"/>
        </w:rPr>
      </w:pPr>
      <w:r w:rsidRPr="00E828E9">
        <w:rPr>
          <w:rFonts w:ascii="Arial" w:hAnsi="Arial" w:cs="Arial"/>
          <w:sz w:val="22"/>
          <w:szCs w:val="22"/>
        </w:rPr>
        <w:lastRenderedPageBreak/>
        <w:t xml:space="preserve">Organitzar el règim de vacacions del personal adscrit a l’execució del contracte, havent de coordinar-se adequadament l’empresa contractista com l’Administració contractant, per no alterar el bon funcionament del servei. </w:t>
      </w:r>
    </w:p>
    <w:p w14:paraId="130E47C8" w14:textId="77777777" w:rsidR="00526E8E" w:rsidRPr="00E828E9" w:rsidRDefault="00526E8E" w:rsidP="00526E8E">
      <w:pPr>
        <w:spacing w:after="0" w:line="240" w:lineRule="auto"/>
        <w:jc w:val="both"/>
        <w:rPr>
          <w:rFonts w:cs="Arial"/>
          <w:lang w:eastAsia="es-ES"/>
        </w:rPr>
      </w:pPr>
    </w:p>
    <w:p w14:paraId="25E47316" w14:textId="77777777" w:rsidR="00526E8E" w:rsidRPr="00E828E9" w:rsidRDefault="00526E8E" w:rsidP="00526E8E">
      <w:pPr>
        <w:pStyle w:val="Pargrafdellista"/>
        <w:numPr>
          <w:ilvl w:val="0"/>
          <w:numId w:val="7"/>
        </w:numPr>
        <w:jc w:val="both"/>
        <w:rPr>
          <w:rFonts w:ascii="Arial" w:hAnsi="Arial" w:cs="Arial"/>
          <w:b/>
          <w:sz w:val="22"/>
          <w:szCs w:val="22"/>
        </w:rPr>
      </w:pPr>
      <w:r w:rsidRPr="00E828E9">
        <w:rPr>
          <w:rFonts w:ascii="Arial" w:hAnsi="Arial" w:cs="Arial"/>
          <w:sz w:val="22"/>
          <w:szCs w:val="22"/>
        </w:rPr>
        <w:t>Informar a l’Administració sobre les variacions, ocasionals o permanents, en la composició de l’equip de treball adscrit a l’execució del contracte.</w:t>
      </w:r>
    </w:p>
    <w:p w14:paraId="481FEC02" w14:textId="77777777" w:rsidR="00526E8E" w:rsidRPr="00E828E9" w:rsidRDefault="00526E8E" w:rsidP="00526E8E">
      <w:pPr>
        <w:spacing w:after="0" w:line="240" w:lineRule="auto"/>
        <w:jc w:val="both"/>
        <w:rPr>
          <w:rFonts w:cs="Arial"/>
          <w:lang w:eastAsia="es-ES"/>
        </w:rPr>
      </w:pPr>
    </w:p>
    <w:p w14:paraId="0BADDA7A" w14:textId="77777777" w:rsidR="00526E8E" w:rsidRPr="00E828E9" w:rsidRDefault="00526E8E" w:rsidP="00526E8E">
      <w:pPr>
        <w:spacing w:after="0" w:line="240" w:lineRule="auto"/>
        <w:jc w:val="both"/>
        <w:rPr>
          <w:rFonts w:cs="Arial"/>
        </w:rPr>
      </w:pPr>
    </w:p>
    <w:p w14:paraId="27A33451" w14:textId="77777777" w:rsidR="00526E8E" w:rsidRPr="00E828E9" w:rsidRDefault="00526E8E" w:rsidP="00526E8E">
      <w:pPr>
        <w:spacing w:after="0" w:line="240" w:lineRule="auto"/>
        <w:jc w:val="both"/>
        <w:rPr>
          <w:rFonts w:cs="Arial"/>
        </w:rPr>
      </w:pPr>
    </w:p>
    <w:p w14:paraId="3B1AD188" w14:textId="77777777" w:rsidR="00526E8E" w:rsidRPr="00E828E9" w:rsidRDefault="00526E8E" w:rsidP="00526E8E">
      <w:pPr>
        <w:spacing w:after="0" w:line="240" w:lineRule="auto"/>
        <w:jc w:val="both"/>
        <w:rPr>
          <w:rFonts w:cs="Arial"/>
        </w:rPr>
      </w:pPr>
    </w:p>
    <w:p w14:paraId="0EE51A89" w14:textId="77777777" w:rsidR="00526E8E" w:rsidRPr="00E828E9" w:rsidRDefault="00526E8E" w:rsidP="00526E8E">
      <w:pPr>
        <w:spacing w:after="0" w:line="240" w:lineRule="auto"/>
        <w:jc w:val="both"/>
        <w:rPr>
          <w:rFonts w:cs="Arial"/>
        </w:rPr>
      </w:pPr>
    </w:p>
    <w:p w14:paraId="0637C23B" w14:textId="77777777" w:rsidR="00526E8E" w:rsidRPr="00E828E9" w:rsidRDefault="00526E8E" w:rsidP="00526E8E">
      <w:pPr>
        <w:spacing w:after="0" w:line="240" w:lineRule="auto"/>
        <w:jc w:val="both"/>
        <w:rPr>
          <w:rFonts w:cs="Arial"/>
        </w:rPr>
      </w:pPr>
    </w:p>
    <w:p w14:paraId="2422F759" w14:textId="77777777" w:rsidR="00526E8E" w:rsidRPr="00E828E9" w:rsidRDefault="00526E8E" w:rsidP="00526E8E">
      <w:pPr>
        <w:spacing w:after="0" w:line="240" w:lineRule="auto"/>
        <w:jc w:val="both"/>
        <w:rPr>
          <w:rFonts w:cs="Arial"/>
        </w:rPr>
      </w:pPr>
    </w:p>
    <w:p w14:paraId="6C77E7B9" w14:textId="77777777" w:rsidR="00526E8E" w:rsidRPr="00E828E9" w:rsidRDefault="00526E8E" w:rsidP="00526E8E">
      <w:pPr>
        <w:spacing w:after="0" w:line="240" w:lineRule="auto"/>
        <w:jc w:val="both"/>
        <w:rPr>
          <w:rFonts w:cs="Arial"/>
        </w:rPr>
      </w:pPr>
    </w:p>
    <w:p w14:paraId="4F018E9B" w14:textId="77777777" w:rsidR="00526E8E" w:rsidRPr="00E828E9" w:rsidRDefault="00526E8E" w:rsidP="00526E8E">
      <w:pPr>
        <w:spacing w:after="0" w:line="240" w:lineRule="auto"/>
        <w:jc w:val="both"/>
        <w:rPr>
          <w:rFonts w:cs="Arial"/>
        </w:rPr>
      </w:pPr>
    </w:p>
    <w:p w14:paraId="09C8A774" w14:textId="77777777" w:rsidR="00526E8E" w:rsidRPr="00E828E9" w:rsidRDefault="00526E8E" w:rsidP="00526E8E">
      <w:pPr>
        <w:spacing w:after="0" w:line="240" w:lineRule="auto"/>
        <w:jc w:val="both"/>
        <w:rPr>
          <w:rFonts w:cs="Arial"/>
        </w:rPr>
      </w:pPr>
    </w:p>
    <w:p w14:paraId="71CCCA21" w14:textId="77777777" w:rsidR="00526E8E" w:rsidRPr="00E828E9" w:rsidRDefault="00526E8E" w:rsidP="00526E8E">
      <w:pPr>
        <w:spacing w:after="0" w:line="240" w:lineRule="auto"/>
        <w:jc w:val="both"/>
        <w:rPr>
          <w:rFonts w:cs="Arial"/>
        </w:rPr>
      </w:pPr>
    </w:p>
    <w:p w14:paraId="58734EA5" w14:textId="77777777" w:rsidR="00526E8E" w:rsidRPr="00E828E9" w:rsidRDefault="00526E8E" w:rsidP="00526E8E">
      <w:pPr>
        <w:spacing w:after="0" w:line="240" w:lineRule="auto"/>
        <w:jc w:val="both"/>
        <w:rPr>
          <w:rFonts w:cs="Arial"/>
        </w:rPr>
      </w:pPr>
    </w:p>
    <w:p w14:paraId="5A9CF71E" w14:textId="77777777" w:rsidR="00526E8E" w:rsidRPr="00E828E9" w:rsidRDefault="00526E8E" w:rsidP="00526E8E">
      <w:pPr>
        <w:spacing w:after="0" w:line="240" w:lineRule="auto"/>
        <w:jc w:val="both"/>
        <w:rPr>
          <w:rFonts w:cs="Arial"/>
        </w:rPr>
      </w:pPr>
    </w:p>
    <w:p w14:paraId="52C1184F" w14:textId="77777777" w:rsidR="00526E8E" w:rsidRPr="00E828E9" w:rsidRDefault="00526E8E" w:rsidP="00526E8E">
      <w:pPr>
        <w:spacing w:after="0" w:line="240" w:lineRule="auto"/>
        <w:jc w:val="both"/>
        <w:rPr>
          <w:rFonts w:cs="Arial"/>
        </w:rPr>
      </w:pPr>
    </w:p>
    <w:p w14:paraId="54CE6371" w14:textId="77777777" w:rsidR="00526E8E" w:rsidRPr="00E828E9" w:rsidRDefault="00526E8E" w:rsidP="00526E8E">
      <w:pPr>
        <w:spacing w:after="0" w:line="240" w:lineRule="auto"/>
        <w:jc w:val="both"/>
        <w:rPr>
          <w:rFonts w:cs="Arial"/>
        </w:rPr>
      </w:pPr>
    </w:p>
    <w:p w14:paraId="0CC9D09A" w14:textId="77777777" w:rsidR="00526E8E" w:rsidRPr="00E828E9" w:rsidRDefault="00526E8E" w:rsidP="00526E8E">
      <w:pPr>
        <w:spacing w:after="0" w:line="240" w:lineRule="auto"/>
        <w:jc w:val="both"/>
        <w:rPr>
          <w:rFonts w:cs="Arial"/>
        </w:rPr>
      </w:pPr>
    </w:p>
    <w:p w14:paraId="355462A9" w14:textId="77777777" w:rsidR="00526E8E" w:rsidRPr="00E828E9" w:rsidRDefault="00526E8E" w:rsidP="00526E8E">
      <w:pPr>
        <w:spacing w:after="0" w:line="240" w:lineRule="auto"/>
        <w:jc w:val="both"/>
        <w:rPr>
          <w:rFonts w:cs="Arial"/>
        </w:rPr>
      </w:pPr>
    </w:p>
    <w:p w14:paraId="0159C883" w14:textId="77777777" w:rsidR="00526E8E" w:rsidRPr="00E828E9" w:rsidRDefault="00526E8E" w:rsidP="00526E8E">
      <w:pPr>
        <w:spacing w:after="0" w:line="240" w:lineRule="auto"/>
        <w:jc w:val="both"/>
        <w:rPr>
          <w:rFonts w:cs="Arial"/>
        </w:rPr>
      </w:pPr>
    </w:p>
    <w:p w14:paraId="6C6DF845" w14:textId="77777777" w:rsidR="00526E8E" w:rsidRPr="00E828E9" w:rsidRDefault="00526E8E" w:rsidP="00526E8E">
      <w:pPr>
        <w:spacing w:after="0" w:line="240" w:lineRule="auto"/>
        <w:jc w:val="both"/>
        <w:rPr>
          <w:rFonts w:cs="Arial"/>
        </w:rPr>
      </w:pPr>
    </w:p>
    <w:p w14:paraId="51DA4F20" w14:textId="77777777" w:rsidR="00526E8E" w:rsidRPr="00E828E9" w:rsidRDefault="00526E8E" w:rsidP="00526E8E">
      <w:pPr>
        <w:spacing w:after="0" w:line="240" w:lineRule="auto"/>
        <w:jc w:val="both"/>
        <w:rPr>
          <w:rFonts w:cs="Arial"/>
        </w:rPr>
      </w:pPr>
    </w:p>
    <w:p w14:paraId="3F1A5EC2" w14:textId="77777777" w:rsidR="00526E8E" w:rsidRPr="00E828E9" w:rsidRDefault="00526E8E" w:rsidP="00526E8E">
      <w:pPr>
        <w:spacing w:after="0" w:line="240" w:lineRule="auto"/>
        <w:jc w:val="both"/>
        <w:rPr>
          <w:rFonts w:cs="Arial"/>
        </w:rPr>
      </w:pPr>
    </w:p>
    <w:p w14:paraId="71B21409" w14:textId="77777777" w:rsidR="00526E8E" w:rsidRPr="00E828E9" w:rsidRDefault="00526E8E" w:rsidP="00526E8E">
      <w:pPr>
        <w:spacing w:after="0" w:line="240" w:lineRule="auto"/>
        <w:jc w:val="both"/>
        <w:rPr>
          <w:rFonts w:cs="Arial"/>
        </w:rPr>
      </w:pPr>
    </w:p>
    <w:p w14:paraId="57B79C1F" w14:textId="77777777" w:rsidR="00526E8E" w:rsidRPr="00E828E9" w:rsidRDefault="00526E8E" w:rsidP="00526E8E">
      <w:pPr>
        <w:spacing w:after="0" w:line="240" w:lineRule="auto"/>
        <w:jc w:val="both"/>
        <w:rPr>
          <w:rFonts w:cs="Arial"/>
        </w:rPr>
      </w:pPr>
    </w:p>
    <w:p w14:paraId="39ED3F08" w14:textId="77777777" w:rsidR="00526E8E" w:rsidRPr="00E828E9" w:rsidRDefault="00526E8E" w:rsidP="00526E8E">
      <w:pPr>
        <w:spacing w:after="0" w:line="240" w:lineRule="auto"/>
        <w:rPr>
          <w:rFonts w:cs="Arial"/>
        </w:rPr>
      </w:pPr>
      <w:r w:rsidRPr="00E828E9">
        <w:rPr>
          <w:rFonts w:cs="Arial"/>
        </w:rPr>
        <w:br w:type="page"/>
      </w:r>
    </w:p>
    <w:p w14:paraId="5D97F3B7" w14:textId="77777777" w:rsidR="00526E8E" w:rsidRPr="00E828E9" w:rsidRDefault="00526E8E" w:rsidP="00526E8E">
      <w:pPr>
        <w:spacing w:after="0" w:line="240" w:lineRule="auto"/>
        <w:jc w:val="both"/>
        <w:rPr>
          <w:rFonts w:cs="Arial"/>
        </w:rPr>
      </w:pPr>
    </w:p>
    <w:p w14:paraId="296D9D35" w14:textId="77777777" w:rsidR="00526E8E" w:rsidRPr="00E828E9" w:rsidRDefault="00526E8E" w:rsidP="00526E8E">
      <w:pPr>
        <w:autoSpaceDE w:val="0"/>
        <w:autoSpaceDN w:val="0"/>
        <w:adjustRightInd w:val="0"/>
        <w:jc w:val="center"/>
        <w:rPr>
          <w:rFonts w:cs="Arial"/>
          <w:b/>
          <w:color w:val="000000"/>
        </w:rPr>
      </w:pPr>
      <w:r w:rsidRPr="00E828E9">
        <w:rPr>
          <w:rFonts w:cs="Arial"/>
          <w:b/>
          <w:color w:val="000000"/>
        </w:rPr>
        <w:t>ANNEX 4</w:t>
      </w:r>
    </w:p>
    <w:p w14:paraId="6D34B90B" w14:textId="77777777" w:rsidR="00526E8E" w:rsidRPr="00E828E9" w:rsidRDefault="00526E8E" w:rsidP="00526E8E">
      <w:pPr>
        <w:pStyle w:val="Default"/>
        <w:jc w:val="both"/>
        <w:rPr>
          <w:b/>
          <w:color w:val="auto"/>
          <w:sz w:val="22"/>
          <w:szCs w:val="22"/>
          <w:u w:val="single"/>
        </w:rPr>
      </w:pPr>
      <w:r w:rsidRPr="00E828E9">
        <w:rPr>
          <w:b/>
          <w:color w:val="auto"/>
          <w:sz w:val="22"/>
          <w:szCs w:val="22"/>
          <w:u w:val="single"/>
        </w:rPr>
        <w:t>DECLARACIÓ RESPONSABLE PREVISTA A LA CLÀUSULA 11.10.2</w:t>
      </w:r>
    </w:p>
    <w:p w14:paraId="1AABBD14" w14:textId="77777777" w:rsidR="00526E8E" w:rsidRPr="00E828E9" w:rsidRDefault="00526E8E" w:rsidP="00526E8E">
      <w:pPr>
        <w:pStyle w:val="Default"/>
        <w:rPr>
          <w:sz w:val="22"/>
          <w:szCs w:val="22"/>
        </w:rPr>
      </w:pPr>
    </w:p>
    <w:p w14:paraId="49817943" w14:textId="77777777" w:rsidR="00526E8E" w:rsidRPr="00E828E9" w:rsidRDefault="00526E8E" w:rsidP="00526E8E">
      <w:pPr>
        <w:pStyle w:val="CM25"/>
        <w:spacing w:after="0"/>
        <w:jc w:val="both"/>
        <w:rPr>
          <w:rFonts w:cs="Arial"/>
          <w:sz w:val="22"/>
          <w:szCs w:val="22"/>
        </w:rPr>
      </w:pPr>
      <w:r w:rsidRPr="00E828E9">
        <w:rPr>
          <w:rFonts w:cs="Arial"/>
          <w:sz w:val="22"/>
          <w:szCs w:val="22"/>
        </w:rPr>
        <w:t xml:space="preserve">El senyor/a ............................................................. en nom propi/ en nom i representació de l’empresa....................................... de la qual actua en qualitat de ......................... (administrador únic, solidari o mancomunat o apoderat solidari o mancomunat) segons escriptura de pública atorgada davant el Notari de ..........(lloc), senyor .......................... en data .................. i número de protocol ............... declara sota la seva responsabilitat, com a empresa licitadora  del contracte ........................ </w:t>
      </w:r>
    </w:p>
    <w:p w14:paraId="0715E6BF" w14:textId="77777777" w:rsidR="00526E8E" w:rsidRPr="00E828E9" w:rsidRDefault="00526E8E" w:rsidP="00526E8E">
      <w:pPr>
        <w:pStyle w:val="CM25"/>
        <w:tabs>
          <w:tab w:val="left" w:pos="426"/>
        </w:tabs>
        <w:spacing w:after="0"/>
        <w:jc w:val="both"/>
        <w:rPr>
          <w:rFonts w:cs="Arial"/>
          <w:sz w:val="22"/>
          <w:szCs w:val="22"/>
        </w:rPr>
      </w:pPr>
    </w:p>
    <w:p w14:paraId="6E41D3F9" w14:textId="77777777" w:rsidR="00526E8E" w:rsidRPr="00E828E9" w:rsidRDefault="00526E8E" w:rsidP="00526E8E">
      <w:pPr>
        <w:pStyle w:val="CM25"/>
        <w:numPr>
          <w:ilvl w:val="0"/>
          <w:numId w:val="14"/>
        </w:numPr>
        <w:tabs>
          <w:tab w:val="left" w:pos="426"/>
        </w:tabs>
        <w:spacing w:after="0"/>
        <w:jc w:val="both"/>
        <w:rPr>
          <w:rFonts w:cs="Arial"/>
          <w:sz w:val="22"/>
          <w:szCs w:val="22"/>
        </w:rPr>
      </w:pPr>
      <w:r w:rsidRPr="00E828E9">
        <w:rPr>
          <w:rFonts w:cs="Arial"/>
          <w:sz w:val="22"/>
          <w:szCs w:val="22"/>
        </w:rPr>
        <w:t>Que l’empresa està inscrita amb el número d’inscripció ................................en:</w:t>
      </w:r>
    </w:p>
    <w:p w14:paraId="6E6DE633" w14:textId="77777777" w:rsidR="00526E8E" w:rsidRPr="00E828E9" w:rsidRDefault="00526E8E" w:rsidP="00526E8E">
      <w:pPr>
        <w:pStyle w:val="CM25"/>
        <w:tabs>
          <w:tab w:val="left" w:pos="426"/>
        </w:tabs>
        <w:spacing w:after="0"/>
        <w:ind w:left="360"/>
        <w:jc w:val="both"/>
        <w:rPr>
          <w:rFonts w:cs="Arial"/>
          <w:sz w:val="22"/>
          <w:szCs w:val="22"/>
        </w:rPr>
      </w:pPr>
      <w:r w:rsidRPr="00E828E9">
        <w:rPr>
          <w:rFonts w:cs="Arial"/>
          <w:noProof/>
          <w:sz w:val="22"/>
          <w:szCs w:val="22"/>
        </w:rPr>
        <mc:AlternateContent>
          <mc:Choice Requires="wps">
            <w:drawing>
              <wp:anchor distT="0" distB="0" distL="114300" distR="114300" simplePos="0" relativeHeight="251659264" behindDoc="0" locked="0" layoutInCell="1" allowOverlap="1" wp14:anchorId="6EE60885" wp14:editId="09E1C836">
                <wp:simplePos x="0" y="0"/>
                <wp:positionH relativeFrom="column">
                  <wp:posOffset>354965</wp:posOffset>
                </wp:positionH>
                <wp:positionV relativeFrom="paragraph">
                  <wp:posOffset>154305</wp:posOffset>
                </wp:positionV>
                <wp:extent cx="170180" cy="154305"/>
                <wp:effectExtent l="0" t="0" r="127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3CF78" id="Rectangle 6" o:spid="_x0000_s1026" style="position:absolute;margin-left:27.95pt;margin-top:12.15pt;width:13.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HzCQ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"/>
            </w:pict>
          </mc:Fallback>
        </mc:AlternateContent>
      </w:r>
      <w:r w:rsidRPr="00E828E9">
        <w:rPr>
          <w:rFonts w:cs="Arial"/>
          <w:sz w:val="22"/>
          <w:szCs w:val="22"/>
        </w:rPr>
        <w:t xml:space="preserve"> </w:t>
      </w:r>
    </w:p>
    <w:p w14:paraId="09251E5A" w14:textId="77777777" w:rsidR="00526E8E" w:rsidRPr="00E828E9" w:rsidRDefault="00526E8E" w:rsidP="00526E8E">
      <w:pPr>
        <w:pStyle w:val="Default"/>
        <w:ind w:left="360" w:firstLine="708"/>
        <w:jc w:val="both"/>
        <w:rPr>
          <w:sz w:val="22"/>
          <w:szCs w:val="22"/>
        </w:rPr>
      </w:pPr>
      <w:r w:rsidRPr="00E828E9">
        <w:rPr>
          <w:snapToGrid w:val="0"/>
          <w:sz w:val="22"/>
          <w:szCs w:val="22"/>
          <w:lang w:eastAsia="es-ES"/>
        </w:rPr>
        <w:t>el Registre Oficial de Licitadors i Empreses Clasificades del Sector Públic (ROLECE)</w:t>
      </w:r>
    </w:p>
    <w:p w14:paraId="700A24DB" w14:textId="77777777" w:rsidR="00526E8E" w:rsidRPr="00E828E9" w:rsidRDefault="00526E8E" w:rsidP="00526E8E">
      <w:pPr>
        <w:pStyle w:val="Default"/>
        <w:jc w:val="both"/>
        <w:rPr>
          <w:sz w:val="22"/>
          <w:szCs w:val="22"/>
        </w:rPr>
      </w:pPr>
    </w:p>
    <w:p w14:paraId="5034CE4F" w14:textId="77777777" w:rsidR="00526E8E" w:rsidRPr="00E828E9" w:rsidRDefault="00526E8E" w:rsidP="00526E8E">
      <w:pPr>
        <w:pStyle w:val="Default"/>
        <w:ind w:left="567" w:hanging="207"/>
        <w:jc w:val="both"/>
        <w:rPr>
          <w:sz w:val="22"/>
          <w:szCs w:val="22"/>
        </w:rPr>
      </w:pPr>
      <w:r w:rsidRPr="00E828E9">
        <w:rPr>
          <w:snapToGrid w:val="0"/>
          <w:sz w:val="22"/>
          <w:szCs w:val="22"/>
          <w:lang w:eastAsia="es-ES"/>
        </w:rPr>
        <w:t>En cas que l’empresa licitadora estigui inscrita en el ROLECE cal que l’empresa acrediti documentalment aquesta inscripció</w:t>
      </w:r>
    </w:p>
    <w:p w14:paraId="14DB8425" w14:textId="77777777" w:rsidR="00526E8E" w:rsidRPr="00E828E9" w:rsidRDefault="00526E8E" w:rsidP="00526E8E">
      <w:pPr>
        <w:pStyle w:val="Default"/>
        <w:jc w:val="both"/>
        <w:rPr>
          <w:sz w:val="22"/>
          <w:szCs w:val="22"/>
        </w:rPr>
      </w:pPr>
      <w:r w:rsidRPr="00E828E9">
        <w:rPr>
          <w:noProof/>
          <w:sz w:val="22"/>
          <w:szCs w:val="22"/>
        </w:rPr>
        <mc:AlternateContent>
          <mc:Choice Requires="wps">
            <w:drawing>
              <wp:anchor distT="0" distB="0" distL="114300" distR="114300" simplePos="0" relativeHeight="251660288" behindDoc="0" locked="0" layoutInCell="1" allowOverlap="1" wp14:anchorId="35CA76B1" wp14:editId="33382B2F">
                <wp:simplePos x="0" y="0"/>
                <wp:positionH relativeFrom="column">
                  <wp:posOffset>280670</wp:posOffset>
                </wp:positionH>
                <wp:positionV relativeFrom="paragraph">
                  <wp:posOffset>139700</wp:posOffset>
                </wp:positionV>
                <wp:extent cx="170180" cy="154305"/>
                <wp:effectExtent l="0" t="0" r="127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F0B6B" id="Rectangle 4" o:spid="_x0000_s1026" style="position:absolute;margin-left:22.1pt;margin-top:11pt;width:13.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HzCQ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"/>
            </w:pict>
          </mc:Fallback>
        </mc:AlternateContent>
      </w:r>
    </w:p>
    <w:p w14:paraId="446931F1" w14:textId="77777777" w:rsidR="00526E8E" w:rsidRPr="00E828E9" w:rsidRDefault="00526E8E" w:rsidP="00526E8E">
      <w:pPr>
        <w:pStyle w:val="Default"/>
        <w:tabs>
          <w:tab w:val="left" w:pos="1088"/>
        </w:tabs>
        <w:jc w:val="both"/>
        <w:rPr>
          <w:sz w:val="22"/>
          <w:szCs w:val="22"/>
        </w:rPr>
      </w:pPr>
      <w:r w:rsidRPr="00E828E9">
        <w:rPr>
          <w:sz w:val="22"/>
          <w:szCs w:val="22"/>
        </w:rPr>
        <w:tab/>
      </w:r>
      <w:r w:rsidRPr="00E828E9">
        <w:rPr>
          <w:snapToGrid w:val="0"/>
          <w:sz w:val="22"/>
          <w:szCs w:val="22"/>
          <w:lang w:eastAsia="es-ES"/>
        </w:rPr>
        <w:t>el Registre Electrònic d’Empreses Licitadores de la Generalitat de Catalunya (RELI)</w:t>
      </w:r>
    </w:p>
    <w:p w14:paraId="12ADD4BA" w14:textId="77777777" w:rsidR="00526E8E" w:rsidRPr="00E828E9" w:rsidRDefault="00526E8E" w:rsidP="00526E8E">
      <w:pPr>
        <w:pStyle w:val="CM25"/>
        <w:tabs>
          <w:tab w:val="left" w:pos="426"/>
        </w:tabs>
        <w:spacing w:after="0"/>
        <w:ind w:left="360"/>
        <w:jc w:val="both"/>
        <w:rPr>
          <w:rFonts w:cs="Arial"/>
          <w:sz w:val="22"/>
          <w:szCs w:val="22"/>
        </w:rPr>
      </w:pPr>
    </w:p>
    <w:p w14:paraId="31C6A5CF" w14:textId="77777777" w:rsidR="00526E8E" w:rsidRPr="00E828E9" w:rsidRDefault="00526E8E" w:rsidP="00526E8E">
      <w:pPr>
        <w:pStyle w:val="CM25"/>
        <w:numPr>
          <w:ilvl w:val="0"/>
          <w:numId w:val="14"/>
        </w:numPr>
        <w:tabs>
          <w:tab w:val="left" w:pos="426"/>
        </w:tabs>
        <w:spacing w:after="0"/>
        <w:jc w:val="both"/>
        <w:rPr>
          <w:rFonts w:cs="Arial"/>
          <w:sz w:val="22"/>
          <w:szCs w:val="22"/>
        </w:rPr>
      </w:pPr>
      <w:r w:rsidRPr="00E828E9">
        <w:rPr>
          <w:rFonts w:cs="Arial"/>
          <w:sz w:val="22"/>
          <w:szCs w:val="22"/>
        </w:rPr>
        <w:t>Que està constituïda vàlidament i que de conformitat amb el seu objecte socials es pot presentar a la licitació, així com que la persona signatària té la deguda representació per presentar la proposició.</w:t>
      </w:r>
    </w:p>
    <w:p w14:paraId="2CD3BF8E" w14:textId="77777777" w:rsidR="00526E8E" w:rsidRPr="00E828E9" w:rsidRDefault="00526E8E" w:rsidP="00526E8E">
      <w:pPr>
        <w:pStyle w:val="Default"/>
        <w:jc w:val="both"/>
        <w:rPr>
          <w:color w:val="auto"/>
          <w:sz w:val="22"/>
          <w:szCs w:val="22"/>
        </w:rPr>
      </w:pPr>
    </w:p>
    <w:p w14:paraId="52687DC1" w14:textId="77777777" w:rsidR="00526E8E" w:rsidRPr="00E828E9" w:rsidRDefault="00526E8E" w:rsidP="00526E8E">
      <w:pPr>
        <w:pStyle w:val="Default"/>
        <w:numPr>
          <w:ilvl w:val="0"/>
          <w:numId w:val="14"/>
        </w:numPr>
        <w:jc w:val="both"/>
        <w:rPr>
          <w:color w:val="auto"/>
          <w:sz w:val="22"/>
          <w:szCs w:val="22"/>
        </w:rPr>
      </w:pPr>
      <w:r w:rsidRPr="00E828E9">
        <w:rPr>
          <w:color w:val="auto"/>
          <w:sz w:val="22"/>
          <w:szCs w:val="22"/>
        </w:rPr>
        <w:t>Que compleix els requisits de solvència econòmica i financera i tècnica i professional, de conformitat amb els requisits mínims exigits per a aquest expedient.</w:t>
      </w:r>
    </w:p>
    <w:p w14:paraId="0DAD46C8" w14:textId="77777777" w:rsidR="00526E8E" w:rsidRPr="00E828E9" w:rsidRDefault="00526E8E" w:rsidP="00526E8E">
      <w:pPr>
        <w:pStyle w:val="Pargrafdellista"/>
        <w:rPr>
          <w:rFonts w:ascii="Arial" w:hAnsi="Arial" w:cs="Arial"/>
          <w:sz w:val="22"/>
          <w:szCs w:val="22"/>
        </w:rPr>
      </w:pPr>
    </w:p>
    <w:p w14:paraId="4B812F30" w14:textId="77777777" w:rsidR="00526E8E" w:rsidRPr="00E828E9" w:rsidRDefault="00526E8E" w:rsidP="00526E8E">
      <w:pPr>
        <w:pStyle w:val="Default"/>
        <w:numPr>
          <w:ilvl w:val="0"/>
          <w:numId w:val="14"/>
        </w:numPr>
        <w:jc w:val="both"/>
        <w:rPr>
          <w:color w:val="auto"/>
          <w:sz w:val="22"/>
          <w:szCs w:val="22"/>
        </w:rPr>
      </w:pPr>
      <w:r w:rsidRPr="00E828E9">
        <w:rPr>
          <w:color w:val="auto"/>
          <w:sz w:val="22"/>
          <w:szCs w:val="22"/>
        </w:rPr>
        <w:t>Que està facultada per contractar amb l’Administració, ja que, tenint la capacitat d’obrar, no es troba compresa en cap de les circumstàncies de prohibició de contractar amb les Administracions Públiques.</w:t>
      </w:r>
    </w:p>
    <w:p w14:paraId="35FC17AF" w14:textId="77777777" w:rsidR="00526E8E" w:rsidRPr="00E828E9" w:rsidRDefault="00526E8E" w:rsidP="00526E8E">
      <w:pPr>
        <w:pStyle w:val="Pargrafdellista"/>
        <w:rPr>
          <w:rFonts w:ascii="Arial" w:hAnsi="Arial" w:cs="Arial"/>
          <w:sz w:val="22"/>
          <w:szCs w:val="22"/>
        </w:rPr>
      </w:pPr>
    </w:p>
    <w:p w14:paraId="232566D9" w14:textId="77777777" w:rsidR="00526E8E" w:rsidRPr="00E828E9" w:rsidRDefault="00526E8E" w:rsidP="00526E8E">
      <w:pPr>
        <w:pStyle w:val="Default"/>
        <w:numPr>
          <w:ilvl w:val="0"/>
          <w:numId w:val="14"/>
        </w:numPr>
        <w:jc w:val="both"/>
        <w:rPr>
          <w:color w:val="auto"/>
          <w:sz w:val="22"/>
          <w:szCs w:val="22"/>
        </w:rPr>
      </w:pPr>
      <w:r w:rsidRPr="00E828E9">
        <w:rPr>
          <w:color w:val="auto"/>
          <w:sz w:val="22"/>
          <w:szCs w:val="22"/>
        </w:rPr>
        <w:t xml:space="preserve">Que està al corrent </w:t>
      </w:r>
      <w:r w:rsidRPr="00E828E9">
        <w:rPr>
          <w:sz w:val="22"/>
          <w:szCs w:val="22"/>
        </w:rPr>
        <w:t xml:space="preserve">en el compliment </w:t>
      </w:r>
      <w:r w:rsidRPr="00E828E9">
        <w:rPr>
          <w:color w:val="auto"/>
          <w:sz w:val="22"/>
          <w:szCs w:val="22"/>
        </w:rPr>
        <w:t>de les obligacions tributàries i amb la Seguretat Social de conformitat amb el que estableixen els articles 13 i 14 del Reglament general de la Llei de contractes de les Administracions Públiques, aprovat pel Reial decret 1098/2001, de 12 d’octubre.</w:t>
      </w:r>
    </w:p>
    <w:p w14:paraId="6CE7573D" w14:textId="77777777" w:rsidR="00526E8E" w:rsidRPr="00E828E9" w:rsidRDefault="00526E8E" w:rsidP="00526E8E">
      <w:pPr>
        <w:pStyle w:val="Default"/>
        <w:rPr>
          <w:color w:val="auto"/>
          <w:sz w:val="22"/>
          <w:szCs w:val="22"/>
        </w:rPr>
      </w:pPr>
    </w:p>
    <w:p w14:paraId="020AB926" w14:textId="77777777" w:rsidR="00526E8E" w:rsidRPr="00E828E9" w:rsidRDefault="00526E8E" w:rsidP="00526E8E">
      <w:pPr>
        <w:pStyle w:val="CM25"/>
        <w:numPr>
          <w:ilvl w:val="0"/>
          <w:numId w:val="14"/>
        </w:numPr>
        <w:tabs>
          <w:tab w:val="left" w:pos="284"/>
        </w:tabs>
        <w:spacing w:after="0"/>
        <w:jc w:val="both"/>
        <w:rPr>
          <w:rFonts w:cs="Arial"/>
          <w:sz w:val="22"/>
          <w:szCs w:val="22"/>
        </w:rPr>
      </w:pPr>
      <w:r w:rsidRPr="00E828E9">
        <w:rPr>
          <w:rFonts w:cs="Arial"/>
          <w:sz w:val="22"/>
          <w:szCs w:val="22"/>
        </w:rPr>
        <w:t xml:space="preserve">Que no forma part dels òrgans de govern o administració d’aquesta societat cap persona d’aquelles a les que fa referència la Llei 25/1983, de 26 de desembre, sobre incompatibilitats d’alts càrrecs, així com la Llei 21/1987, de 26 de novembre, d’incompatibilitats del personal al servei de l'Administració de la Generalitat, i la Llei 13/2005, de 27 de desembre, del règim d’incompatibilitats dels alts càrrecs al servei de la Generalitat. </w:t>
      </w:r>
    </w:p>
    <w:p w14:paraId="706D8F30" w14:textId="77777777" w:rsidR="00526E8E" w:rsidRPr="00E828E9" w:rsidRDefault="00526E8E" w:rsidP="00526E8E">
      <w:pPr>
        <w:pStyle w:val="Default"/>
        <w:rPr>
          <w:color w:val="auto"/>
          <w:sz w:val="22"/>
          <w:szCs w:val="22"/>
        </w:rPr>
      </w:pPr>
    </w:p>
    <w:p w14:paraId="361B20F9" w14:textId="77777777" w:rsidR="00526E8E" w:rsidRPr="00E828E9" w:rsidRDefault="00526E8E" w:rsidP="00526E8E">
      <w:pPr>
        <w:pStyle w:val="CM25"/>
        <w:numPr>
          <w:ilvl w:val="0"/>
          <w:numId w:val="14"/>
        </w:numPr>
        <w:tabs>
          <w:tab w:val="left" w:pos="284"/>
        </w:tabs>
        <w:spacing w:after="0"/>
        <w:jc w:val="both"/>
        <w:rPr>
          <w:rFonts w:cs="Arial"/>
          <w:sz w:val="22"/>
          <w:szCs w:val="22"/>
        </w:rPr>
      </w:pPr>
      <w:r w:rsidRPr="00E828E9">
        <w:rPr>
          <w:rFonts w:cs="Arial"/>
          <w:sz w:val="22"/>
          <w:szCs w:val="22"/>
        </w:rPr>
        <w:t xml:space="preserve">Que l’empresa compleix tots els requisits i obligacions exigits per la normativa vigent per a la seva obertura, instal·lació i funcionament legal. </w:t>
      </w:r>
    </w:p>
    <w:p w14:paraId="49CCB6AA" w14:textId="77777777" w:rsidR="00526E8E" w:rsidRPr="00E828E9" w:rsidRDefault="00526E8E" w:rsidP="00526E8E">
      <w:pPr>
        <w:pStyle w:val="Pargrafdellista"/>
        <w:rPr>
          <w:rFonts w:ascii="Arial" w:hAnsi="Arial" w:cs="Arial"/>
          <w:sz w:val="22"/>
          <w:szCs w:val="22"/>
        </w:rPr>
      </w:pPr>
    </w:p>
    <w:p w14:paraId="4D88792A" w14:textId="77777777" w:rsidR="00526E8E" w:rsidRPr="00E828E9" w:rsidRDefault="00526E8E" w:rsidP="00526E8E">
      <w:pPr>
        <w:pStyle w:val="Default"/>
        <w:numPr>
          <w:ilvl w:val="0"/>
          <w:numId w:val="14"/>
        </w:numPr>
        <w:jc w:val="both"/>
        <w:rPr>
          <w:color w:val="auto"/>
          <w:sz w:val="22"/>
          <w:szCs w:val="22"/>
        </w:rPr>
      </w:pPr>
      <w:r w:rsidRPr="00E828E9">
        <w:rPr>
          <w:color w:val="auto"/>
          <w:sz w:val="22"/>
          <w:szCs w:val="22"/>
        </w:rPr>
        <w:t>Que compleix amb la resta de requisits que s’estableixen en aquesta contractació.</w:t>
      </w:r>
    </w:p>
    <w:p w14:paraId="079D1F32" w14:textId="77777777" w:rsidR="00526E8E" w:rsidRPr="00E828E9" w:rsidRDefault="00526E8E" w:rsidP="00526E8E">
      <w:pPr>
        <w:pStyle w:val="Pargrafdellista"/>
        <w:rPr>
          <w:rFonts w:ascii="Arial" w:hAnsi="Arial" w:cs="Arial"/>
          <w:sz w:val="22"/>
          <w:szCs w:val="22"/>
        </w:rPr>
      </w:pPr>
    </w:p>
    <w:p w14:paraId="31C279F6" w14:textId="77777777" w:rsidR="00526E8E" w:rsidRPr="00E828E9" w:rsidRDefault="00526E8E" w:rsidP="00526E8E">
      <w:pPr>
        <w:pStyle w:val="Default"/>
        <w:numPr>
          <w:ilvl w:val="0"/>
          <w:numId w:val="14"/>
        </w:numPr>
        <w:jc w:val="both"/>
        <w:rPr>
          <w:color w:val="auto"/>
          <w:sz w:val="22"/>
          <w:szCs w:val="22"/>
        </w:rPr>
      </w:pPr>
      <w:r w:rsidRPr="00E828E9">
        <w:rPr>
          <w:color w:val="auto"/>
          <w:sz w:val="22"/>
          <w:szCs w:val="22"/>
        </w:rPr>
        <w:t>Que consigna a la/les persona/es de contacte per accedir a les electròniques, així com les adreces de correu electròniques i, addicionalment, els números de telèfon mòbil on rebre els avisos de les notificacions, d’acord amb la clàusula vuitena d’aquest plec.</w:t>
      </w:r>
    </w:p>
    <w:p w14:paraId="0CCDA012" w14:textId="77777777" w:rsidR="00526E8E" w:rsidRPr="00E828E9" w:rsidRDefault="00526E8E" w:rsidP="00526E8E">
      <w:pPr>
        <w:pStyle w:val="Pargrafdellista"/>
        <w:rPr>
          <w:rFonts w:ascii="Arial" w:hAnsi="Arial" w:cs="Arial"/>
          <w:sz w:val="22"/>
          <w:szCs w:val="22"/>
        </w:rPr>
      </w:pPr>
    </w:p>
    <w:p w14:paraId="478293E0" w14:textId="77777777" w:rsidR="00526E8E" w:rsidRPr="00E828E9" w:rsidRDefault="00526E8E" w:rsidP="00526E8E">
      <w:pPr>
        <w:pStyle w:val="Default"/>
        <w:widowControl w:val="0"/>
        <w:numPr>
          <w:ilvl w:val="0"/>
          <w:numId w:val="13"/>
        </w:numPr>
        <w:tabs>
          <w:tab w:val="clear" w:pos="360"/>
          <w:tab w:val="num" w:pos="1440"/>
        </w:tabs>
        <w:ind w:left="720"/>
        <w:jc w:val="both"/>
        <w:rPr>
          <w:color w:val="auto"/>
          <w:sz w:val="22"/>
          <w:szCs w:val="22"/>
        </w:rPr>
      </w:pPr>
      <w:r w:rsidRPr="00E828E9">
        <w:rPr>
          <w:color w:val="auto"/>
          <w:sz w:val="22"/>
          <w:szCs w:val="22"/>
        </w:rPr>
        <w:t>Nom, cognoms i DNI de la/es persona/es designada/es ....................................</w:t>
      </w:r>
    </w:p>
    <w:p w14:paraId="776FE132" w14:textId="77777777" w:rsidR="00526E8E" w:rsidRPr="00E828E9" w:rsidRDefault="00526E8E" w:rsidP="00526E8E">
      <w:pPr>
        <w:pStyle w:val="Default"/>
        <w:widowControl w:val="0"/>
        <w:numPr>
          <w:ilvl w:val="0"/>
          <w:numId w:val="13"/>
        </w:numPr>
        <w:tabs>
          <w:tab w:val="clear" w:pos="360"/>
          <w:tab w:val="num" w:pos="1080"/>
        </w:tabs>
        <w:ind w:left="720"/>
        <w:jc w:val="both"/>
        <w:rPr>
          <w:color w:val="auto"/>
          <w:sz w:val="22"/>
          <w:szCs w:val="22"/>
        </w:rPr>
      </w:pPr>
      <w:r w:rsidRPr="00E828E9">
        <w:rPr>
          <w:color w:val="auto"/>
          <w:sz w:val="22"/>
          <w:szCs w:val="22"/>
        </w:rPr>
        <w:t>Adreça de correu electrònic on rebre-les  ..........................................................</w:t>
      </w:r>
    </w:p>
    <w:p w14:paraId="1A1F3FCA" w14:textId="77777777" w:rsidR="00526E8E" w:rsidRPr="00E828E9" w:rsidRDefault="00526E8E" w:rsidP="00526E8E">
      <w:pPr>
        <w:pStyle w:val="Default"/>
        <w:widowControl w:val="0"/>
        <w:numPr>
          <w:ilvl w:val="0"/>
          <w:numId w:val="13"/>
        </w:numPr>
        <w:tabs>
          <w:tab w:val="clear" w:pos="360"/>
          <w:tab w:val="num" w:pos="1080"/>
        </w:tabs>
        <w:ind w:left="720"/>
        <w:jc w:val="both"/>
        <w:rPr>
          <w:color w:val="auto"/>
          <w:sz w:val="22"/>
          <w:szCs w:val="22"/>
        </w:rPr>
      </w:pPr>
      <w:r w:rsidRPr="00E828E9">
        <w:rPr>
          <w:color w:val="auto"/>
          <w:sz w:val="22"/>
          <w:szCs w:val="22"/>
        </w:rPr>
        <w:t>Número de telèfon mòbil de contacte (opcional). ..............................................</w:t>
      </w:r>
    </w:p>
    <w:p w14:paraId="3BDEEF57" w14:textId="77777777" w:rsidR="00526E8E" w:rsidRPr="00E828E9" w:rsidRDefault="00526E8E" w:rsidP="00526E8E">
      <w:pPr>
        <w:pStyle w:val="Pargrafdellista"/>
        <w:rPr>
          <w:rFonts w:ascii="Arial" w:hAnsi="Arial" w:cs="Arial"/>
          <w:sz w:val="22"/>
          <w:szCs w:val="22"/>
        </w:rPr>
      </w:pPr>
    </w:p>
    <w:p w14:paraId="7290B6F7" w14:textId="77777777" w:rsidR="00526E8E" w:rsidRPr="00E828E9" w:rsidRDefault="00526E8E" w:rsidP="00526E8E">
      <w:pPr>
        <w:pStyle w:val="Default"/>
        <w:numPr>
          <w:ilvl w:val="0"/>
          <w:numId w:val="14"/>
        </w:numPr>
        <w:jc w:val="both"/>
        <w:rPr>
          <w:color w:val="auto"/>
          <w:sz w:val="22"/>
          <w:szCs w:val="22"/>
        </w:rPr>
      </w:pPr>
      <w:r w:rsidRPr="00E828E9">
        <w:rPr>
          <w:sz w:val="22"/>
          <w:szCs w:val="22"/>
        </w:rPr>
        <w:t>Que la informació i documents aportats en els sobres són de contingut absolutament cert.</w:t>
      </w:r>
    </w:p>
    <w:p w14:paraId="34C8242E" w14:textId="77777777" w:rsidR="00526E8E" w:rsidRPr="00E828E9" w:rsidRDefault="00526E8E" w:rsidP="00526E8E">
      <w:pPr>
        <w:pStyle w:val="Default"/>
        <w:ind w:left="360"/>
        <w:jc w:val="both"/>
        <w:rPr>
          <w:color w:val="auto"/>
          <w:sz w:val="22"/>
          <w:szCs w:val="22"/>
        </w:rPr>
      </w:pPr>
    </w:p>
    <w:p w14:paraId="7D20DBB0" w14:textId="77777777" w:rsidR="00526E8E" w:rsidRPr="00E828E9" w:rsidRDefault="00526E8E" w:rsidP="00526E8E">
      <w:pPr>
        <w:pStyle w:val="Default"/>
        <w:numPr>
          <w:ilvl w:val="0"/>
          <w:numId w:val="14"/>
        </w:numPr>
        <w:jc w:val="both"/>
        <w:rPr>
          <w:color w:val="auto"/>
          <w:sz w:val="22"/>
          <w:szCs w:val="22"/>
        </w:rPr>
      </w:pPr>
      <w:r w:rsidRPr="00E828E9">
        <w:rPr>
          <w:color w:val="auto"/>
          <w:sz w:val="22"/>
          <w:szCs w:val="22"/>
        </w:rPr>
        <w:t>Que, estant-hi legalment obligat, disposa del corresponent pla d’igualtat d’oportunitats entre les dones i els homes.</w:t>
      </w:r>
    </w:p>
    <w:p w14:paraId="7098ED1D" w14:textId="77777777" w:rsidR="00526E8E" w:rsidRPr="00E828E9" w:rsidRDefault="00526E8E" w:rsidP="00526E8E">
      <w:pPr>
        <w:pStyle w:val="Default"/>
        <w:jc w:val="both"/>
        <w:rPr>
          <w:color w:val="auto"/>
          <w:sz w:val="22"/>
          <w:szCs w:val="22"/>
        </w:rPr>
      </w:pPr>
    </w:p>
    <w:p w14:paraId="35CD6D3E" w14:textId="77777777" w:rsidR="00526E8E" w:rsidRPr="00E828E9" w:rsidRDefault="00526E8E" w:rsidP="00526E8E">
      <w:pPr>
        <w:pStyle w:val="Pargrafdellista"/>
        <w:numPr>
          <w:ilvl w:val="0"/>
          <w:numId w:val="14"/>
        </w:numPr>
        <w:tabs>
          <w:tab w:val="left" w:pos="0"/>
          <w:tab w:val="left" w:pos="426"/>
          <w:tab w:val="left" w:pos="1473"/>
          <w:tab w:val="left" w:pos="4320"/>
        </w:tabs>
        <w:jc w:val="both"/>
        <w:rPr>
          <w:rFonts w:ascii="Arial" w:hAnsi="Arial" w:cs="Arial"/>
          <w:snapToGrid w:val="0"/>
          <w:sz w:val="22"/>
          <w:szCs w:val="22"/>
        </w:rPr>
      </w:pPr>
      <w:r w:rsidRPr="00E828E9">
        <w:rPr>
          <w:rFonts w:ascii="Arial" w:hAnsi="Arial" w:cs="Arial"/>
          <w:snapToGrid w:val="0"/>
          <w:sz w:val="22"/>
          <w:szCs w:val="22"/>
        </w:rPr>
        <w:t>Que, quan s’escaigui, es compromet a adscriure a l’execució del contracte els mitjans materials i/o personals sol.licitats.</w:t>
      </w:r>
    </w:p>
    <w:p w14:paraId="24E4B92B" w14:textId="77777777" w:rsidR="00526E8E" w:rsidRPr="00E828E9" w:rsidRDefault="00526E8E" w:rsidP="00526E8E">
      <w:pPr>
        <w:pStyle w:val="Pargrafdellista"/>
        <w:rPr>
          <w:rFonts w:ascii="Arial" w:hAnsi="Arial" w:cs="Arial"/>
          <w:snapToGrid w:val="0"/>
          <w:sz w:val="22"/>
          <w:szCs w:val="22"/>
        </w:rPr>
      </w:pPr>
    </w:p>
    <w:p w14:paraId="75A071B2" w14:textId="77777777" w:rsidR="00526E8E" w:rsidRPr="00E828E9" w:rsidRDefault="00526E8E" w:rsidP="00526E8E">
      <w:pPr>
        <w:pStyle w:val="Default"/>
        <w:numPr>
          <w:ilvl w:val="0"/>
          <w:numId w:val="14"/>
        </w:numPr>
        <w:jc w:val="both"/>
        <w:rPr>
          <w:color w:val="auto"/>
          <w:sz w:val="22"/>
          <w:szCs w:val="22"/>
        </w:rPr>
      </w:pPr>
      <w:r w:rsidRPr="00E828E9">
        <w:rPr>
          <w:color w:val="auto"/>
          <w:sz w:val="22"/>
          <w:szCs w:val="22"/>
        </w:rPr>
        <w:t>Que, en cas que l’empresa fos estrangera, es sotmetrà als jutjats i tribunals espanyols de qualsevol ordre per a totes les incidències que puguin sorgir del contracte, amb renúncia expressa del fur propi.</w:t>
      </w:r>
    </w:p>
    <w:p w14:paraId="2736BA05" w14:textId="77777777" w:rsidR="00526E8E" w:rsidRPr="00E828E9" w:rsidRDefault="00526E8E" w:rsidP="00526E8E">
      <w:pPr>
        <w:pStyle w:val="Pargrafdellista"/>
        <w:tabs>
          <w:tab w:val="left" w:pos="0"/>
          <w:tab w:val="left" w:pos="426"/>
          <w:tab w:val="left" w:pos="1473"/>
          <w:tab w:val="left" w:pos="4320"/>
        </w:tabs>
        <w:ind w:left="360"/>
        <w:jc w:val="both"/>
        <w:rPr>
          <w:rFonts w:ascii="Arial" w:hAnsi="Arial" w:cs="Arial"/>
          <w:snapToGrid w:val="0"/>
          <w:sz w:val="22"/>
          <w:szCs w:val="22"/>
        </w:rPr>
      </w:pPr>
    </w:p>
    <w:p w14:paraId="798B0B22" w14:textId="77777777" w:rsidR="00526E8E" w:rsidRPr="00E828E9" w:rsidRDefault="00526E8E" w:rsidP="00526E8E">
      <w:pPr>
        <w:pStyle w:val="Default"/>
        <w:rPr>
          <w:color w:val="auto"/>
          <w:sz w:val="22"/>
          <w:szCs w:val="22"/>
        </w:rPr>
      </w:pPr>
    </w:p>
    <w:p w14:paraId="663715D4" w14:textId="77777777" w:rsidR="00526E8E" w:rsidRPr="00E828E9" w:rsidRDefault="00526E8E" w:rsidP="00526E8E">
      <w:pPr>
        <w:pStyle w:val="CM25"/>
        <w:spacing w:after="0"/>
        <w:jc w:val="both"/>
        <w:rPr>
          <w:rFonts w:cs="Arial"/>
          <w:sz w:val="22"/>
          <w:szCs w:val="22"/>
        </w:rPr>
      </w:pPr>
    </w:p>
    <w:p w14:paraId="6A4D573B" w14:textId="77777777" w:rsidR="00526E8E" w:rsidRPr="00E828E9" w:rsidRDefault="00526E8E" w:rsidP="00526E8E">
      <w:pPr>
        <w:pStyle w:val="CM13"/>
        <w:spacing w:line="240" w:lineRule="auto"/>
        <w:jc w:val="both"/>
        <w:rPr>
          <w:rFonts w:cs="Arial"/>
          <w:sz w:val="22"/>
          <w:szCs w:val="22"/>
        </w:rPr>
      </w:pPr>
      <w:r w:rsidRPr="00E828E9">
        <w:rPr>
          <w:rFonts w:cs="Arial"/>
          <w:sz w:val="22"/>
          <w:szCs w:val="22"/>
        </w:rPr>
        <w:t xml:space="preserve">I per a que consti signo aquesta declaració responsable. </w:t>
      </w:r>
    </w:p>
    <w:p w14:paraId="34185DE2" w14:textId="77777777" w:rsidR="00526E8E" w:rsidRPr="00E828E9" w:rsidRDefault="00526E8E" w:rsidP="00526E8E">
      <w:pPr>
        <w:pStyle w:val="CM13"/>
        <w:spacing w:line="240" w:lineRule="auto"/>
        <w:jc w:val="both"/>
        <w:rPr>
          <w:rFonts w:cs="Arial"/>
          <w:sz w:val="22"/>
          <w:szCs w:val="22"/>
        </w:rPr>
      </w:pPr>
      <w:r w:rsidRPr="00E828E9">
        <w:rPr>
          <w:rFonts w:cs="Arial"/>
          <w:sz w:val="22"/>
          <w:szCs w:val="22"/>
        </w:rPr>
        <w:br/>
        <w:t xml:space="preserve">(lloc i data )   Signatura de l’apoderat </w:t>
      </w:r>
    </w:p>
    <w:p w14:paraId="25D66CB6" w14:textId="77777777" w:rsidR="00526E8E" w:rsidRPr="00E828E9" w:rsidRDefault="00526E8E" w:rsidP="00526E8E">
      <w:pPr>
        <w:pStyle w:val="Default"/>
        <w:rPr>
          <w:sz w:val="22"/>
          <w:szCs w:val="22"/>
        </w:rPr>
      </w:pPr>
    </w:p>
    <w:p w14:paraId="2E155224" w14:textId="77777777" w:rsidR="00526E8E" w:rsidRPr="00E828E9" w:rsidRDefault="00526E8E" w:rsidP="00526E8E">
      <w:pPr>
        <w:spacing w:after="0" w:line="240" w:lineRule="auto"/>
        <w:jc w:val="both"/>
        <w:rPr>
          <w:rFonts w:cs="Arial"/>
        </w:rPr>
      </w:pPr>
    </w:p>
    <w:p w14:paraId="02FD089F" w14:textId="77777777" w:rsidR="00526E8E" w:rsidRPr="00E828E9" w:rsidRDefault="00526E8E" w:rsidP="00526E8E">
      <w:pPr>
        <w:spacing w:after="0" w:line="240" w:lineRule="auto"/>
        <w:jc w:val="both"/>
        <w:rPr>
          <w:rFonts w:cs="Arial"/>
        </w:rPr>
      </w:pPr>
    </w:p>
    <w:p w14:paraId="40407190" w14:textId="77777777" w:rsidR="00526E8E" w:rsidRPr="00E828E9" w:rsidRDefault="00526E8E" w:rsidP="00526E8E">
      <w:pPr>
        <w:spacing w:after="0" w:line="240" w:lineRule="auto"/>
        <w:jc w:val="both"/>
        <w:rPr>
          <w:rFonts w:cs="Arial"/>
        </w:rPr>
      </w:pPr>
    </w:p>
    <w:p w14:paraId="035164D4" w14:textId="77777777" w:rsidR="00526E8E" w:rsidRPr="00E828E9" w:rsidRDefault="00526E8E" w:rsidP="00526E8E">
      <w:pPr>
        <w:spacing w:after="0" w:line="240" w:lineRule="auto"/>
        <w:jc w:val="both"/>
        <w:rPr>
          <w:rFonts w:cs="Arial"/>
        </w:rPr>
      </w:pPr>
    </w:p>
    <w:p w14:paraId="6495D661" w14:textId="7E4AFC65" w:rsidR="007D1A68" w:rsidRPr="00E828E9" w:rsidRDefault="007D1A68">
      <w:pPr>
        <w:spacing w:after="0" w:line="240" w:lineRule="auto"/>
        <w:rPr>
          <w:rFonts w:cs="Arial"/>
        </w:rPr>
      </w:pPr>
      <w:r w:rsidRPr="00E828E9">
        <w:rPr>
          <w:rFonts w:cs="Arial"/>
        </w:rPr>
        <w:br w:type="page"/>
      </w:r>
    </w:p>
    <w:p w14:paraId="4EBD758E" w14:textId="325EF210" w:rsidR="007D1A68" w:rsidRPr="00E828E9" w:rsidRDefault="007D1A68" w:rsidP="007D1A68">
      <w:pPr>
        <w:autoSpaceDE w:val="0"/>
        <w:autoSpaceDN w:val="0"/>
        <w:adjustRightInd w:val="0"/>
        <w:jc w:val="center"/>
        <w:rPr>
          <w:rFonts w:cs="Arial"/>
          <w:b/>
          <w:color w:val="000000"/>
        </w:rPr>
      </w:pPr>
      <w:r w:rsidRPr="00E828E9">
        <w:rPr>
          <w:rFonts w:cs="Arial"/>
          <w:b/>
          <w:color w:val="000000"/>
        </w:rPr>
        <w:lastRenderedPageBreak/>
        <w:t>ANNEX 5</w:t>
      </w:r>
    </w:p>
    <w:p w14:paraId="1DC19BCA" w14:textId="77777777" w:rsidR="00526E8E" w:rsidRPr="00E828E9" w:rsidRDefault="00526E8E" w:rsidP="00526E8E">
      <w:pPr>
        <w:spacing w:after="0" w:line="240" w:lineRule="auto"/>
        <w:jc w:val="both"/>
        <w:rPr>
          <w:rFonts w:cs="Arial"/>
        </w:rPr>
      </w:pPr>
    </w:p>
    <w:p w14:paraId="660DCDA5" w14:textId="77777777" w:rsidR="007D1A68" w:rsidRPr="00E828E9" w:rsidRDefault="007D1A68" w:rsidP="007D1A68">
      <w:pPr>
        <w:spacing w:after="0" w:line="240" w:lineRule="auto"/>
        <w:jc w:val="both"/>
      </w:pPr>
      <w:r w:rsidRPr="00E828E9">
        <w:rPr>
          <w:b/>
          <w:u w:val="single"/>
        </w:rPr>
        <w:t>SUBCONTRACTACIÓ</w:t>
      </w:r>
    </w:p>
    <w:p w14:paraId="3A9721FC" w14:textId="77777777" w:rsidR="007D1A68" w:rsidRPr="00E828E9" w:rsidRDefault="007D1A68" w:rsidP="007D1A68">
      <w:pPr>
        <w:spacing w:after="0" w:line="240" w:lineRule="auto"/>
        <w:jc w:val="both"/>
      </w:pPr>
    </w:p>
    <w:p w14:paraId="52FFA1BA" w14:textId="77777777" w:rsidR="007D1A68" w:rsidRPr="00E828E9" w:rsidRDefault="007D1A68" w:rsidP="007D1A68">
      <w:pPr>
        <w:spacing w:after="0" w:line="240" w:lineRule="auto"/>
        <w:jc w:val="both"/>
      </w:pPr>
      <w:r w:rsidRPr="00E828E9">
        <w:t>(Si s’escau, indicar per a cada lot)</w:t>
      </w:r>
    </w:p>
    <w:p w14:paraId="33EC4CF7" w14:textId="77777777" w:rsidR="007D1A68" w:rsidRPr="00E828E9" w:rsidRDefault="007D1A68" w:rsidP="007D1A68">
      <w:pPr>
        <w:spacing w:after="0" w:line="240" w:lineRule="auto"/>
        <w:jc w:val="both"/>
      </w:pPr>
    </w:p>
    <w:p w14:paraId="0B5164E5" w14:textId="77777777" w:rsidR="007D1A68" w:rsidRPr="00E828E9" w:rsidRDefault="007D1A68" w:rsidP="007D1A68">
      <w:pPr>
        <w:spacing w:after="0" w:line="240" w:lineRule="auto"/>
        <w:jc w:val="both"/>
      </w:pPr>
    </w:p>
    <w:p w14:paraId="4C984B68" w14:textId="77777777" w:rsidR="007D1A68" w:rsidRPr="00E828E9" w:rsidRDefault="007D1A68" w:rsidP="007D1A68">
      <w:pPr>
        <w:spacing w:after="0" w:line="240" w:lineRule="auto"/>
        <w:jc w:val="both"/>
      </w:pPr>
      <w:r w:rsidRPr="00E828E9">
        <w:t>Condicions de subcontractació per a la realització parcial de la prestació:</w:t>
      </w:r>
    </w:p>
    <w:p w14:paraId="0991A0B0" w14:textId="77777777" w:rsidR="007D1A68" w:rsidRPr="00E828E9" w:rsidRDefault="007D1A68" w:rsidP="007D1A68">
      <w:pPr>
        <w:spacing w:after="0" w:line="240" w:lineRule="auto"/>
        <w:jc w:val="both"/>
      </w:pPr>
    </w:p>
    <w:tbl>
      <w:tblPr>
        <w:tblStyle w:val="Taulaambquadrcula"/>
        <w:tblW w:w="0" w:type="auto"/>
        <w:tblLook w:val="04A0" w:firstRow="1" w:lastRow="0" w:firstColumn="1" w:lastColumn="0" w:noHBand="0" w:noVBand="1"/>
      </w:tblPr>
      <w:tblGrid>
        <w:gridCol w:w="3369"/>
        <w:gridCol w:w="2835"/>
        <w:gridCol w:w="2441"/>
      </w:tblGrid>
      <w:tr w:rsidR="007D1A68" w:rsidRPr="00E828E9" w14:paraId="48095CE0" w14:textId="77777777" w:rsidTr="00F5153A">
        <w:tc>
          <w:tcPr>
            <w:tcW w:w="3369" w:type="dxa"/>
          </w:tcPr>
          <w:p w14:paraId="32CE337D" w14:textId="77777777" w:rsidR="007D1A68" w:rsidRPr="00E828E9" w:rsidRDefault="007D1A68" w:rsidP="00F5153A">
            <w:pPr>
              <w:spacing w:after="0" w:line="240" w:lineRule="auto"/>
              <w:jc w:val="both"/>
              <w:rPr>
                <w:rFonts w:cs="Arial"/>
              </w:rPr>
            </w:pPr>
            <w:r w:rsidRPr="00E828E9">
              <w:rPr>
                <w:rFonts w:cs="Arial"/>
              </w:rPr>
              <w:t>PRESTACIÓ A SUBCONTRACTAR</w:t>
            </w:r>
          </w:p>
        </w:tc>
        <w:tc>
          <w:tcPr>
            <w:tcW w:w="2835" w:type="dxa"/>
          </w:tcPr>
          <w:p w14:paraId="2B9A1B0D" w14:textId="77777777" w:rsidR="007D1A68" w:rsidRPr="00E828E9" w:rsidRDefault="007D1A68" w:rsidP="00F5153A">
            <w:pPr>
              <w:spacing w:after="0" w:line="240" w:lineRule="auto"/>
              <w:jc w:val="both"/>
              <w:rPr>
                <w:rFonts w:cs="Arial"/>
              </w:rPr>
            </w:pPr>
            <w:r w:rsidRPr="00E828E9">
              <w:rPr>
                <w:rFonts w:cs="Arial"/>
              </w:rPr>
              <w:t>% DE LA PRESTACIÓ</w:t>
            </w:r>
          </w:p>
        </w:tc>
        <w:tc>
          <w:tcPr>
            <w:tcW w:w="2441" w:type="dxa"/>
          </w:tcPr>
          <w:p w14:paraId="520C96FE" w14:textId="77777777" w:rsidR="007D1A68" w:rsidRPr="00E828E9" w:rsidRDefault="007D1A68" w:rsidP="00F5153A">
            <w:pPr>
              <w:spacing w:after="0" w:line="240" w:lineRule="auto"/>
              <w:jc w:val="both"/>
              <w:rPr>
                <w:rFonts w:cs="Arial"/>
              </w:rPr>
            </w:pPr>
            <w:r w:rsidRPr="00E828E9">
              <w:rPr>
                <w:rFonts w:cs="Arial"/>
              </w:rPr>
              <w:t>CONDICIONS DE SOLVÈNCIA PROFESSIONAL O TÈCNICA REQUERIDES</w:t>
            </w:r>
          </w:p>
        </w:tc>
      </w:tr>
      <w:tr w:rsidR="007D1A68" w:rsidRPr="00E828E9" w14:paraId="20C7C82D" w14:textId="77777777" w:rsidTr="00F5153A">
        <w:tc>
          <w:tcPr>
            <w:tcW w:w="3369" w:type="dxa"/>
          </w:tcPr>
          <w:p w14:paraId="2A3CC59C" w14:textId="77777777" w:rsidR="007D1A68" w:rsidRPr="00E828E9" w:rsidRDefault="007D1A68" w:rsidP="00F5153A">
            <w:pPr>
              <w:spacing w:after="0" w:line="240" w:lineRule="auto"/>
              <w:jc w:val="both"/>
              <w:rPr>
                <w:rFonts w:cs="Arial"/>
              </w:rPr>
            </w:pPr>
          </w:p>
        </w:tc>
        <w:tc>
          <w:tcPr>
            <w:tcW w:w="2835" w:type="dxa"/>
          </w:tcPr>
          <w:p w14:paraId="7875A90A" w14:textId="77777777" w:rsidR="007D1A68" w:rsidRPr="00E828E9" w:rsidRDefault="007D1A68" w:rsidP="00F5153A">
            <w:pPr>
              <w:spacing w:after="0" w:line="240" w:lineRule="auto"/>
              <w:jc w:val="both"/>
              <w:rPr>
                <w:rFonts w:cs="Arial"/>
              </w:rPr>
            </w:pPr>
          </w:p>
        </w:tc>
        <w:tc>
          <w:tcPr>
            <w:tcW w:w="2441" w:type="dxa"/>
          </w:tcPr>
          <w:p w14:paraId="54E2EDC0" w14:textId="77777777" w:rsidR="007D1A68" w:rsidRPr="00E828E9" w:rsidRDefault="007D1A68" w:rsidP="00F5153A">
            <w:pPr>
              <w:spacing w:after="0" w:line="240" w:lineRule="auto"/>
              <w:jc w:val="both"/>
              <w:rPr>
                <w:rFonts w:cs="Arial"/>
              </w:rPr>
            </w:pPr>
          </w:p>
        </w:tc>
      </w:tr>
      <w:tr w:rsidR="007D1A68" w:rsidRPr="00E828E9" w14:paraId="27B5BFBA" w14:textId="77777777" w:rsidTr="00F5153A">
        <w:tc>
          <w:tcPr>
            <w:tcW w:w="3369" w:type="dxa"/>
          </w:tcPr>
          <w:p w14:paraId="2B572FA1" w14:textId="77777777" w:rsidR="007D1A68" w:rsidRPr="00E828E9" w:rsidRDefault="007D1A68" w:rsidP="00F5153A">
            <w:pPr>
              <w:spacing w:after="0" w:line="240" w:lineRule="auto"/>
              <w:jc w:val="both"/>
              <w:rPr>
                <w:rFonts w:cs="Arial"/>
              </w:rPr>
            </w:pPr>
          </w:p>
        </w:tc>
        <w:tc>
          <w:tcPr>
            <w:tcW w:w="2835" w:type="dxa"/>
          </w:tcPr>
          <w:p w14:paraId="4ACAFFB1" w14:textId="77777777" w:rsidR="007D1A68" w:rsidRPr="00E828E9" w:rsidRDefault="007D1A68" w:rsidP="00F5153A">
            <w:pPr>
              <w:spacing w:after="0" w:line="240" w:lineRule="auto"/>
              <w:jc w:val="both"/>
              <w:rPr>
                <w:rFonts w:cs="Arial"/>
              </w:rPr>
            </w:pPr>
          </w:p>
        </w:tc>
        <w:tc>
          <w:tcPr>
            <w:tcW w:w="2441" w:type="dxa"/>
          </w:tcPr>
          <w:p w14:paraId="68BFF8B9" w14:textId="77777777" w:rsidR="007D1A68" w:rsidRPr="00E828E9" w:rsidRDefault="007D1A68" w:rsidP="00F5153A">
            <w:pPr>
              <w:spacing w:after="0" w:line="240" w:lineRule="auto"/>
              <w:jc w:val="both"/>
              <w:rPr>
                <w:rFonts w:cs="Arial"/>
              </w:rPr>
            </w:pPr>
          </w:p>
        </w:tc>
      </w:tr>
      <w:tr w:rsidR="007D1A68" w:rsidRPr="00E828E9" w14:paraId="505F1057" w14:textId="77777777" w:rsidTr="00F5153A">
        <w:tc>
          <w:tcPr>
            <w:tcW w:w="3369" w:type="dxa"/>
          </w:tcPr>
          <w:p w14:paraId="02891957" w14:textId="77777777" w:rsidR="007D1A68" w:rsidRPr="00E828E9" w:rsidRDefault="007D1A68" w:rsidP="00F5153A">
            <w:pPr>
              <w:spacing w:after="0" w:line="240" w:lineRule="auto"/>
              <w:jc w:val="both"/>
              <w:rPr>
                <w:rFonts w:cs="Arial"/>
              </w:rPr>
            </w:pPr>
          </w:p>
        </w:tc>
        <w:tc>
          <w:tcPr>
            <w:tcW w:w="2835" w:type="dxa"/>
          </w:tcPr>
          <w:p w14:paraId="609DDF1E" w14:textId="77777777" w:rsidR="007D1A68" w:rsidRPr="00E828E9" w:rsidRDefault="007D1A68" w:rsidP="00F5153A">
            <w:pPr>
              <w:spacing w:after="0" w:line="240" w:lineRule="auto"/>
              <w:jc w:val="both"/>
              <w:rPr>
                <w:rFonts w:cs="Arial"/>
              </w:rPr>
            </w:pPr>
          </w:p>
        </w:tc>
        <w:tc>
          <w:tcPr>
            <w:tcW w:w="2441" w:type="dxa"/>
          </w:tcPr>
          <w:p w14:paraId="23856ACD" w14:textId="77777777" w:rsidR="007D1A68" w:rsidRPr="00E828E9" w:rsidRDefault="007D1A68" w:rsidP="00F5153A">
            <w:pPr>
              <w:spacing w:after="0" w:line="240" w:lineRule="auto"/>
              <w:jc w:val="both"/>
              <w:rPr>
                <w:rFonts w:cs="Arial"/>
              </w:rPr>
            </w:pPr>
          </w:p>
        </w:tc>
      </w:tr>
      <w:tr w:rsidR="007D1A68" w:rsidRPr="00E828E9" w14:paraId="51D37D74" w14:textId="77777777" w:rsidTr="00F5153A">
        <w:tc>
          <w:tcPr>
            <w:tcW w:w="3369" w:type="dxa"/>
          </w:tcPr>
          <w:p w14:paraId="6A02B996" w14:textId="77777777" w:rsidR="007D1A68" w:rsidRPr="00E828E9" w:rsidRDefault="007D1A68" w:rsidP="00F5153A">
            <w:pPr>
              <w:spacing w:after="0" w:line="240" w:lineRule="auto"/>
              <w:jc w:val="both"/>
              <w:rPr>
                <w:rFonts w:cs="Arial"/>
              </w:rPr>
            </w:pPr>
          </w:p>
        </w:tc>
        <w:tc>
          <w:tcPr>
            <w:tcW w:w="2835" w:type="dxa"/>
          </w:tcPr>
          <w:p w14:paraId="0596A37C" w14:textId="77777777" w:rsidR="007D1A68" w:rsidRPr="00E828E9" w:rsidRDefault="007D1A68" w:rsidP="00F5153A">
            <w:pPr>
              <w:spacing w:after="0" w:line="240" w:lineRule="auto"/>
              <w:jc w:val="both"/>
              <w:rPr>
                <w:rFonts w:cs="Arial"/>
              </w:rPr>
            </w:pPr>
          </w:p>
        </w:tc>
        <w:tc>
          <w:tcPr>
            <w:tcW w:w="2441" w:type="dxa"/>
          </w:tcPr>
          <w:p w14:paraId="7F0A866A" w14:textId="77777777" w:rsidR="007D1A68" w:rsidRPr="00E828E9" w:rsidRDefault="007D1A68" w:rsidP="00F5153A">
            <w:pPr>
              <w:spacing w:after="0" w:line="240" w:lineRule="auto"/>
              <w:jc w:val="both"/>
              <w:rPr>
                <w:rFonts w:cs="Arial"/>
              </w:rPr>
            </w:pPr>
          </w:p>
        </w:tc>
      </w:tr>
    </w:tbl>
    <w:p w14:paraId="3980A92D" w14:textId="77777777" w:rsidR="007D1A68" w:rsidRPr="00E828E9" w:rsidRDefault="007D1A68" w:rsidP="007D1A68">
      <w:pPr>
        <w:spacing w:after="0" w:line="240" w:lineRule="auto"/>
        <w:jc w:val="both"/>
        <w:rPr>
          <w:rFonts w:cs="Arial"/>
        </w:rPr>
      </w:pPr>
    </w:p>
    <w:p w14:paraId="17E6FB9E" w14:textId="77777777" w:rsidR="007D1A68" w:rsidRPr="00E828E9" w:rsidRDefault="007D1A68" w:rsidP="007D1A68">
      <w:pPr>
        <w:spacing w:after="0" w:line="240" w:lineRule="auto"/>
        <w:jc w:val="both"/>
        <w:rPr>
          <w:rFonts w:cs="Arial"/>
        </w:rPr>
      </w:pPr>
      <w:r w:rsidRPr="00E828E9">
        <w:rPr>
          <w:rFonts w:cs="Arial"/>
          <w:noProof/>
        </w:rPr>
        <mc:AlternateContent>
          <mc:Choice Requires="wps">
            <w:drawing>
              <wp:anchor distT="0" distB="0" distL="114300" distR="114300" simplePos="0" relativeHeight="251662336" behindDoc="0" locked="0" layoutInCell="1" allowOverlap="1" wp14:anchorId="7AC85DC8" wp14:editId="73C2BBC9">
                <wp:simplePos x="0" y="0"/>
                <wp:positionH relativeFrom="column">
                  <wp:posOffset>-78740</wp:posOffset>
                </wp:positionH>
                <wp:positionV relativeFrom="paragraph">
                  <wp:posOffset>146050</wp:posOffset>
                </wp:positionV>
                <wp:extent cx="167005" cy="151130"/>
                <wp:effectExtent l="0" t="0" r="4445" b="12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33A26" id="Rectangle 5" o:spid="_x0000_s1026" style="position:absolute;margin-left:-6.2pt;margin-top:11.5pt;width:13.15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zN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"/>
            </w:pict>
          </mc:Fallback>
        </mc:AlternateContent>
      </w:r>
    </w:p>
    <w:p w14:paraId="134F8ED4" w14:textId="77777777" w:rsidR="007D1A68" w:rsidRPr="00E828E9" w:rsidRDefault="007D1A68" w:rsidP="007D1A68">
      <w:pPr>
        <w:spacing w:after="0" w:line="240" w:lineRule="auto"/>
        <w:jc w:val="both"/>
        <w:rPr>
          <w:rFonts w:cs="Arial"/>
        </w:rPr>
      </w:pPr>
      <w:r w:rsidRPr="00E828E9">
        <w:rPr>
          <w:rFonts w:cs="Arial"/>
        </w:rPr>
        <w:t xml:space="preserve">    Tasques crítiques que NO admeten subcontractació</w:t>
      </w:r>
    </w:p>
    <w:p w14:paraId="6E2717DB" w14:textId="77777777" w:rsidR="007D1A68" w:rsidRPr="00E828E9" w:rsidRDefault="007D1A68" w:rsidP="007D1A68">
      <w:pPr>
        <w:spacing w:after="0" w:line="240" w:lineRule="auto"/>
        <w:jc w:val="both"/>
        <w:rPr>
          <w:rFonts w:cs="Arial"/>
        </w:rPr>
      </w:pPr>
    </w:p>
    <w:tbl>
      <w:tblPr>
        <w:tblStyle w:val="Taulaambquadrcula"/>
        <w:tblW w:w="0" w:type="auto"/>
        <w:tblLook w:val="04A0" w:firstRow="1" w:lastRow="0" w:firstColumn="1" w:lastColumn="0" w:noHBand="0" w:noVBand="1"/>
      </w:tblPr>
      <w:tblGrid>
        <w:gridCol w:w="8645"/>
      </w:tblGrid>
      <w:tr w:rsidR="007D1A68" w:rsidRPr="00E828E9" w14:paraId="7662FD59" w14:textId="77777777" w:rsidTr="00F5153A">
        <w:tc>
          <w:tcPr>
            <w:tcW w:w="8645" w:type="dxa"/>
          </w:tcPr>
          <w:p w14:paraId="6CCB1947" w14:textId="77777777" w:rsidR="007D1A68" w:rsidRPr="00E828E9" w:rsidRDefault="007D1A68" w:rsidP="00F5153A">
            <w:pPr>
              <w:spacing w:after="0" w:line="240" w:lineRule="auto"/>
              <w:jc w:val="both"/>
              <w:rPr>
                <w:rFonts w:cs="Arial"/>
              </w:rPr>
            </w:pPr>
          </w:p>
          <w:p w14:paraId="4695A836" w14:textId="77777777" w:rsidR="007D1A68" w:rsidRPr="00E828E9" w:rsidRDefault="007D1A68" w:rsidP="00F5153A">
            <w:pPr>
              <w:spacing w:after="0" w:line="240" w:lineRule="auto"/>
              <w:jc w:val="both"/>
              <w:rPr>
                <w:rFonts w:cs="Arial"/>
              </w:rPr>
            </w:pPr>
          </w:p>
        </w:tc>
      </w:tr>
      <w:tr w:rsidR="007D1A68" w:rsidRPr="00E828E9" w14:paraId="3BF48D2C" w14:textId="77777777" w:rsidTr="00F5153A">
        <w:tc>
          <w:tcPr>
            <w:tcW w:w="8645" w:type="dxa"/>
          </w:tcPr>
          <w:p w14:paraId="4E9E4873" w14:textId="77777777" w:rsidR="007D1A68" w:rsidRPr="00E828E9" w:rsidRDefault="007D1A68" w:rsidP="00F5153A">
            <w:pPr>
              <w:spacing w:after="0" w:line="240" w:lineRule="auto"/>
              <w:jc w:val="both"/>
              <w:rPr>
                <w:rFonts w:cs="Arial"/>
              </w:rPr>
            </w:pPr>
          </w:p>
          <w:p w14:paraId="294E4D34" w14:textId="77777777" w:rsidR="007D1A68" w:rsidRPr="00E828E9" w:rsidRDefault="007D1A68" w:rsidP="00F5153A">
            <w:pPr>
              <w:spacing w:after="0" w:line="240" w:lineRule="auto"/>
              <w:jc w:val="both"/>
              <w:rPr>
                <w:rFonts w:cs="Arial"/>
              </w:rPr>
            </w:pPr>
          </w:p>
        </w:tc>
      </w:tr>
      <w:tr w:rsidR="007D1A68" w:rsidRPr="00E828E9" w14:paraId="096E2B72" w14:textId="77777777" w:rsidTr="00F5153A">
        <w:tc>
          <w:tcPr>
            <w:tcW w:w="8645" w:type="dxa"/>
          </w:tcPr>
          <w:p w14:paraId="2FD89D30" w14:textId="77777777" w:rsidR="007D1A68" w:rsidRPr="00E828E9" w:rsidRDefault="007D1A68" w:rsidP="00F5153A">
            <w:pPr>
              <w:spacing w:after="0" w:line="240" w:lineRule="auto"/>
              <w:jc w:val="both"/>
              <w:rPr>
                <w:rFonts w:cs="Arial"/>
              </w:rPr>
            </w:pPr>
          </w:p>
          <w:p w14:paraId="241309DD" w14:textId="77777777" w:rsidR="007D1A68" w:rsidRPr="00E828E9" w:rsidRDefault="007D1A68" w:rsidP="00F5153A">
            <w:pPr>
              <w:spacing w:after="0" w:line="240" w:lineRule="auto"/>
              <w:jc w:val="both"/>
              <w:rPr>
                <w:rFonts w:cs="Arial"/>
              </w:rPr>
            </w:pPr>
          </w:p>
        </w:tc>
      </w:tr>
    </w:tbl>
    <w:p w14:paraId="628564D1" w14:textId="77777777" w:rsidR="007D1A68" w:rsidRPr="00E828E9" w:rsidRDefault="007D1A68" w:rsidP="007D1A68">
      <w:pPr>
        <w:spacing w:after="0" w:line="240" w:lineRule="auto"/>
        <w:jc w:val="both"/>
        <w:rPr>
          <w:rFonts w:cs="Arial"/>
        </w:rPr>
      </w:pPr>
    </w:p>
    <w:p w14:paraId="32798CCE" w14:textId="77777777" w:rsidR="007D1A68" w:rsidRPr="00E828E9" w:rsidRDefault="007D1A68" w:rsidP="007D1A68">
      <w:pPr>
        <w:rPr>
          <w:rFonts w:cs="Arial"/>
        </w:rPr>
      </w:pPr>
    </w:p>
    <w:p w14:paraId="2053662A" w14:textId="58DCEB77" w:rsidR="00085DBF" w:rsidRPr="00E828E9" w:rsidRDefault="007D1A68" w:rsidP="00FF28DD">
      <w:pPr>
        <w:pStyle w:val="CM13"/>
        <w:spacing w:line="240" w:lineRule="auto"/>
        <w:jc w:val="both"/>
        <w:rPr>
          <w:sz w:val="20"/>
          <w:szCs w:val="20"/>
        </w:rPr>
      </w:pPr>
      <w:r w:rsidRPr="00E828E9">
        <w:rPr>
          <w:rFonts w:cs="Arial"/>
          <w:sz w:val="22"/>
          <w:szCs w:val="22"/>
        </w:rPr>
        <w:t>(lloc i data )   Signatura de l’apoderat</w:t>
      </w:r>
    </w:p>
    <w:sectPr w:rsidR="00085DBF" w:rsidRPr="00E828E9" w:rsidSect="00FF28DD">
      <w:headerReference w:type="default" r:id="rId17"/>
      <w:footerReference w:type="default" r:id="rId18"/>
      <w:headerReference w:type="first" r:id="rId19"/>
      <w:footerReference w:type="first" r:id="rId20"/>
      <w:pgSz w:w="11906" w:h="16838"/>
      <w:pgMar w:top="2268" w:right="1077" w:bottom="1440"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48D5" w14:textId="77777777" w:rsidR="009A50C9" w:rsidRDefault="009A50C9" w:rsidP="00BB0E31">
      <w:pPr>
        <w:spacing w:after="0" w:line="240" w:lineRule="auto"/>
      </w:pPr>
      <w:r>
        <w:separator/>
      </w:r>
    </w:p>
  </w:endnote>
  <w:endnote w:type="continuationSeparator" w:id="0">
    <w:p w14:paraId="2F9BDEFF" w14:textId="77777777" w:rsidR="009A50C9" w:rsidRDefault="009A50C9" w:rsidP="00BB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482320"/>
      <w:docPartObj>
        <w:docPartGallery w:val="Page Numbers (Bottom of Page)"/>
        <w:docPartUnique/>
      </w:docPartObj>
    </w:sdtPr>
    <w:sdtEndPr/>
    <w:sdtContent>
      <w:p w14:paraId="1918F24B" w14:textId="77777777" w:rsidR="003C4D8B" w:rsidRDefault="003C4D8B" w:rsidP="003C4D8B">
        <w:pPr>
          <w:pStyle w:val="Peu"/>
        </w:pPr>
      </w:p>
      <w:p w14:paraId="6D13EE93" w14:textId="77777777" w:rsidR="003C4D8B" w:rsidRPr="00BB0E31" w:rsidRDefault="003C4D8B" w:rsidP="003C4D8B">
        <w:pPr>
          <w:pStyle w:val="Peu"/>
          <w:rPr>
            <w:rFonts w:cs="Arial"/>
            <w:sz w:val="16"/>
            <w:szCs w:val="16"/>
          </w:rPr>
        </w:pPr>
        <w:r>
          <w:rPr>
            <w:rFonts w:cs="Arial"/>
            <w:sz w:val="16"/>
            <w:szCs w:val="16"/>
          </w:rPr>
          <w:t>Carrer del Foc, 57</w:t>
        </w:r>
      </w:p>
      <w:p w14:paraId="30B47A9C" w14:textId="77777777" w:rsidR="003C4D8B" w:rsidRPr="00BB0E31" w:rsidRDefault="003C4D8B" w:rsidP="003C4D8B">
        <w:pPr>
          <w:pStyle w:val="Peu"/>
          <w:rPr>
            <w:rFonts w:cs="Arial"/>
            <w:sz w:val="16"/>
            <w:szCs w:val="16"/>
          </w:rPr>
        </w:pPr>
        <w:r>
          <w:rPr>
            <w:rFonts w:cs="Arial"/>
            <w:sz w:val="16"/>
            <w:szCs w:val="16"/>
          </w:rPr>
          <w:t xml:space="preserve">08038 </w:t>
        </w:r>
        <w:r w:rsidRPr="00BB0E31">
          <w:rPr>
            <w:rFonts w:cs="Arial"/>
            <w:sz w:val="16"/>
            <w:szCs w:val="16"/>
          </w:rPr>
          <w:t>Barcelona</w:t>
        </w:r>
      </w:p>
      <w:p w14:paraId="16D07A3B" w14:textId="77777777" w:rsidR="003C4D8B" w:rsidRPr="00BB0E31" w:rsidRDefault="003C4D8B" w:rsidP="003C4D8B">
        <w:pPr>
          <w:pStyle w:val="Peu"/>
          <w:rPr>
            <w:rFonts w:cs="Arial"/>
            <w:sz w:val="16"/>
            <w:szCs w:val="16"/>
          </w:rPr>
        </w:pPr>
        <w:r w:rsidRPr="00BB0E31">
          <w:rPr>
            <w:rFonts w:cs="Arial"/>
            <w:sz w:val="16"/>
            <w:szCs w:val="16"/>
          </w:rPr>
          <w:t>Telèfon 93 316 20 00</w:t>
        </w:r>
      </w:p>
      <w:p w14:paraId="59FFCF1F" w14:textId="6A32E3B7" w:rsidR="009A50C9" w:rsidRPr="003C4D8B" w:rsidRDefault="003C4D8B" w:rsidP="003C4D8B">
        <w:pPr>
          <w:pStyle w:val="Peu"/>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12BB" w14:textId="005984E9" w:rsidR="00526E8E" w:rsidRDefault="00526E8E">
    <w:pPr>
      <w:pStyle w:val="Peu"/>
      <w:jc w:val="right"/>
    </w:pPr>
  </w:p>
  <w:p w14:paraId="548312F7" w14:textId="77777777" w:rsidR="00526E8E" w:rsidRDefault="00526E8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4D20" w14:textId="77777777" w:rsidR="009A50C9" w:rsidRDefault="009A50C9" w:rsidP="00BB0E31">
      <w:pPr>
        <w:spacing w:after="0" w:line="240" w:lineRule="auto"/>
      </w:pPr>
      <w:r>
        <w:separator/>
      </w:r>
    </w:p>
  </w:footnote>
  <w:footnote w:type="continuationSeparator" w:id="0">
    <w:p w14:paraId="7F49661A" w14:textId="77777777" w:rsidR="009A50C9" w:rsidRDefault="009A50C9" w:rsidP="00BB0E31">
      <w:pPr>
        <w:spacing w:after="0" w:line="240" w:lineRule="auto"/>
      </w:pPr>
      <w:r>
        <w:continuationSeparator/>
      </w:r>
    </w:p>
  </w:footnote>
  <w:footnote w:id="1">
    <w:p w14:paraId="0CDD7D79" w14:textId="77777777" w:rsidR="00526E8E" w:rsidRDefault="00526E8E" w:rsidP="00526E8E">
      <w:pPr>
        <w:spacing w:after="0" w:line="240" w:lineRule="auto"/>
        <w:jc w:val="both"/>
        <w:rPr>
          <w:rFonts w:cs="Arial"/>
          <w:bCs/>
          <w:sz w:val="18"/>
          <w:szCs w:val="18"/>
          <w:lang w:eastAsia="es-ES"/>
        </w:rPr>
      </w:pPr>
      <w:r>
        <w:rPr>
          <w:rStyle w:val="Refernciadenotaapeudepgina"/>
        </w:rPr>
        <w:footnoteRef/>
      </w:r>
      <w:r>
        <w:t xml:space="preserve"> </w:t>
      </w:r>
      <w:r>
        <w:rPr>
          <w:rFonts w:cs="Arial"/>
          <w:bCs/>
          <w:sz w:val="18"/>
          <w:szCs w:val="18"/>
          <w:lang w:eastAsia="es-ES"/>
        </w:rPr>
        <w:t>D’acord amb l’establert a l’article 5 de la Resolució de l’interventor general, per la qual s’aprova la instrucció que estableix les directrius a seguir pels representants de la Intervenció General en l’assistència a les meses de contractació administrativa</w:t>
      </w:r>
    </w:p>
    <w:p w14:paraId="282344CE" w14:textId="77777777" w:rsidR="00526E8E" w:rsidRDefault="00526E8E" w:rsidP="00526E8E">
      <w:pPr>
        <w:pStyle w:val="Textdenotaapeudepgina"/>
      </w:pPr>
    </w:p>
  </w:footnote>
  <w:footnote w:id="2">
    <w:p w14:paraId="6C134F00" w14:textId="77777777" w:rsidR="00526E8E" w:rsidRDefault="00526E8E" w:rsidP="00526E8E"/>
    <w:p w14:paraId="3BCAADBC" w14:textId="77777777" w:rsidR="00526E8E" w:rsidRPr="00092B8E" w:rsidRDefault="00526E8E" w:rsidP="00526E8E">
      <w:pPr>
        <w:spacing w:after="0" w:line="240" w:lineRule="auto"/>
        <w:jc w:val="both"/>
        <w:rPr>
          <w:rFonts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4257" w14:textId="77777777" w:rsidR="009A50C9" w:rsidRDefault="009A50C9">
    <w:pPr>
      <w:pStyle w:val="Capalera"/>
    </w:pPr>
  </w:p>
  <w:p w14:paraId="5C530BC3" w14:textId="2DFC43B2" w:rsidR="009A50C9" w:rsidRDefault="009A50C9">
    <w:r>
      <w:rPr>
        <w:noProof/>
      </w:rPr>
      <w:drawing>
        <wp:inline distT="0" distB="0" distL="0" distR="0" wp14:anchorId="598E3993" wp14:editId="4043B350">
          <wp:extent cx="2245360" cy="461645"/>
          <wp:effectExtent l="0" t="0" r="2540" b="0"/>
          <wp:docPr id="5" name="Imatge 5" descr="economia_bn_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ia_bn_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4616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1047" w14:textId="13BE98C7" w:rsidR="0068564A" w:rsidRDefault="0068564A">
    <w:pPr>
      <w:pStyle w:val="Capalera"/>
    </w:pPr>
    <w:r>
      <w:rPr>
        <w:noProof/>
      </w:rPr>
      <w:drawing>
        <wp:inline distT="0" distB="0" distL="0" distR="0" wp14:anchorId="11F7CB7C" wp14:editId="6A460892">
          <wp:extent cx="2245360" cy="461645"/>
          <wp:effectExtent l="0" t="0" r="2540" b="0"/>
          <wp:docPr id="9" name="Imatge 9" descr="economia_bn_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ia_bn_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461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22"/>
    <w:lvl w:ilvl="0">
      <w:start w:val="1"/>
      <w:numFmt w:val="bullet"/>
      <w:lvlText w:val=""/>
      <w:lvlJc w:val="left"/>
      <w:pPr>
        <w:tabs>
          <w:tab w:val="num" w:pos="5246"/>
        </w:tabs>
        <w:ind w:left="5606" w:hanging="360"/>
      </w:pPr>
      <w:rPr>
        <w:rFonts w:ascii="Symbol" w:hAnsi="Symbol"/>
      </w:rPr>
    </w:lvl>
    <w:lvl w:ilvl="1">
      <w:start w:val="1"/>
      <w:numFmt w:val="bullet"/>
      <w:lvlText w:val="o"/>
      <w:lvlJc w:val="left"/>
      <w:pPr>
        <w:tabs>
          <w:tab w:val="num" w:pos="5246"/>
        </w:tabs>
        <w:ind w:left="6326" w:hanging="360"/>
      </w:pPr>
      <w:rPr>
        <w:rFonts w:ascii="Courier New" w:hAnsi="Courier New" w:cs="Courier New"/>
      </w:rPr>
    </w:lvl>
    <w:lvl w:ilvl="2">
      <w:start w:val="1"/>
      <w:numFmt w:val="bullet"/>
      <w:lvlText w:val=""/>
      <w:lvlJc w:val="left"/>
      <w:pPr>
        <w:tabs>
          <w:tab w:val="num" w:pos="5246"/>
        </w:tabs>
        <w:ind w:left="7046" w:hanging="360"/>
      </w:pPr>
      <w:rPr>
        <w:rFonts w:ascii="Wingdings" w:hAnsi="Wingdings"/>
      </w:rPr>
    </w:lvl>
    <w:lvl w:ilvl="3">
      <w:start w:val="1"/>
      <w:numFmt w:val="bullet"/>
      <w:lvlText w:val=""/>
      <w:lvlJc w:val="left"/>
      <w:pPr>
        <w:tabs>
          <w:tab w:val="num" w:pos="5246"/>
        </w:tabs>
        <w:ind w:left="7766" w:hanging="360"/>
      </w:pPr>
      <w:rPr>
        <w:rFonts w:ascii="Symbol" w:hAnsi="Symbol"/>
      </w:rPr>
    </w:lvl>
    <w:lvl w:ilvl="4">
      <w:start w:val="1"/>
      <w:numFmt w:val="bullet"/>
      <w:lvlText w:val="o"/>
      <w:lvlJc w:val="left"/>
      <w:pPr>
        <w:tabs>
          <w:tab w:val="num" w:pos="5246"/>
        </w:tabs>
        <w:ind w:left="8486" w:hanging="360"/>
      </w:pPr>
      <w:rPr>
        <w:rFonts w:ascii="Courier New" w:hAnsi="Courier New" w:cs="Courier New"/>
      </w:rPr>
    </w:lvl>
    <w:lvl w:ilvl="5">
      <w:start w:val="1"/>
      <w:numFmt w:val="bullet"/>
      <w:lvlText w:val=""/>
      <w:lvlJc w:val="left"/>
      <w:pPr>
        <w:tabs>
          <w:tab w:val="num" w:pos="5246"/>
        </w:tabs>
        <w:ind w:left="9206" w:hanging="360"/>
      </w:pPr>
      <w:rPr>
        <w:rFonts w:ascii="Wingdings" w:hAnsi="Wingdings"/>
      </w:rPr>
    </w:lvl>
    <w:lvl w:ilvl="6">
      <w:start w:val="1"/>
      <w:numFmt w:val="bullet"/>
      <w:lvlText w:val=""/>
      <w:lvlJc w:val="left"/>
      <w:pPr>
        <w:tabs>
          <w:tab w:val="num" w:pos="5246"/>
        </w:tabs>
        <w:ind w:left="9926" w:hanging="360"/>
      </w:pPr>
      <w:rPr>
        <w:rFonts w:ascii="Symbol" w:hAnsi="Symbol"/>
      </w:rPr>
    </w:lvl>
    <w:lvl w:ilvl="7">
      <w:start w:val="1"/>
      <w:numFmt w:val="bullet"/>
      <w:lvlText w:val="o"/>
      <w:lvlJc w:val="left"/>
      <w:pPr>
        <w:tabs>
          <w:tab w:val="num" w:pos="5246"/>
        </w:tabs>
        <w:ind w:left="10646" w:hanging="360"/>
      </w:pPr>
      <w:rPr>
        <w:rFonts w:ascii="Courier New" w:hAnsi="Courier New" w:cs="Courier New"/>
      </w:rPr>
    </w:lvl>
    <w:lvl w:ilvl="8">
      <w:start w:val="1"/>
      <w:numFmt w:val="bullet"/>
      <w:lvlText w:val=""/>
      <w:lvlJc w:val="left"/>
      <w:pPr>
        <w:tabs>
          <w:tab w:val="num" w:pos="5246"/>
        </w:tabs>
        <w:ind w:left="11366" w:hanging="360"/>
      </w:pPr>
      <w:rPr>
        <w:rFonts w:ascii="Wingdings" w:hAnsi="Wingdings"/>
      </w:rPr>
    </w:lvl>
  </w:abstractNum>
  <w:abstractNum w:abstractNumId="1" w15:restartNumberingAfterBreak="0">
    <w:nsid w:val="0000000A"/>
    <w:multiLevelType w:val="multilevel"/>
    <w:tmpl w:val="0000000A"/>
    <w:name w:val="WWNum46"/>
    <w:lvl w:ilvl="0">
      <w:start w:val="4"/>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352733"/>
    <w:multiLevelType w:val="hybridMultilevel"/>
    <w:tmpl w:val="7534B9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10676D9"/>
    <w:multiLevelType w:val="hybridMultilevel"/>
    <w:tmpl w:val="FAB48B3E"/>
    <w:lvl w:ilvl="0" w:tplc="04030001">
      <w:start w:val="1"/>
      <w:numFmt w:val="bullet"/>
      <w:lvlText w:val=""/>
      <w:lvlJc w:val="left"/>
      <w:pPr>
        <w:ind w:left="360" w:hanging="360"/>
      </w:pPr>
      <w:rPr>
        <w:rFonts w:ascii="Symbol" w:hAnsi="Symbol" w:hint="default"/>
      </w:rPr>
    </w:lvl>
    <w:lvl w:ilvl="1" w:tplc="04030001">
      <w:start w:val="1"/>
      <w:numFmt w:val="bullet"/>
      <w:lvlText w:val=""/>
      <w:lvlJc w:val="left"/>
      <w:pPr>
        <w:ind w:left="1080" w:hanging="360"/>
      </w:pPr>
      <w:rPr>
        <w:rFonts w:ascii="Symbol" w:hAnsi="Symbol" w:hint="default"/>
      </w:rPr>
    </w:lvl>
    <w:lvl w:ilvl="2" w:tplc="04030005">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15:restartNumberingAfterBreak="0">
    <w:nsid w:val="020B0CB4"/>
    <w:multiLevelType w:val="multilevel"/>
    <w:tmpl w:val="2982B194"/>
    <w:lvl w:ilvl="0">
      <w:start w:val="1"/>
      <w:numFmt w:val="lowerLetter"/>
      <w:lvlText w:val="%1)"/>
      <w:lvlJc w:val="left"/>
      <w:pPr>
        <w:ind w:left="287" w:hanging="233"/>
      </w:pPr>
      <w:rPr>
        <w:rFonts w:ascii="Arial MT" w:eastAsia="Arial MT" w:hAnsi="Arial MT" w:cs="Arial MT" w:hint="default"/>
        <w:w w:val="99"/>
        <w:sz w:val="20"/>
        <w:szCs w:val="20"/>
        <w:lang w:val="ca-ES" w:eastAsia="en-US" w:bidi="ar-SA"/>
      </w:rPr>
    </w:lvl>
    <w:lvl w:ilvl="1">
      <w:start w:val="1"/>
      <w:numFmt w:val="decimal"/>
      <w:lvlText w:val="%1.%2)"/>
      <w:lvlJc w:val="left"/>
      <w:pPr>
        <w:ind w:left="712" w:hanging="401"/>
      </w:pPr>
      <w:rPr>
        <w:rFonts w:ascii="Arial MT" w:eastAsia="Arial MT" w:hAnsi="Arial MT" w:cs="Arial MT" w:hint="default"/>
        <w:spacing w:val="-1"/>
        <w:w w:val="99"/>
        <w:sz w:val="20"/>
        <w:szCs w:val="20"/>
        <w:lang w:val="ca-ES" w:eastAsia="en-US" w:bidi="ar-SA"/>
      </w:rPr>
    </w:lvl>
    <w:lvl w:ilvl="2">
      <w:numFmt w:val="bullet"/>
      <w:lvlText w:val="•"/>
      <w:lvlJc w:val="left"/>
      <w:pPr>
        <w:ind w:left="1395" w:hanging="401"/>
      </w:pPr>
      <w:rPr>
        <w:rFonts w:hint="default"/>
        <w:lang w:val="ca-ES" w:eastAsia="en-US" w:bidi="ar-SA"/>
      </w:rPr>
    </w:lvl>
    <w:lvl w:ilvl="3">
      <w:numFmt w:val="bullet"/>
      <w:lvlText w:val="•"/>
      <w:lvlJc w:val="left"/>
      <w:pPr>
        <w:ind w:left="2070" w:hanging="401"/>
      </w:pPr>
      <w:rPr>
        <w:rFonts w:hint="default"/>
        <w:lang w:val="ca-ES" w:eastAsia="en-US" w:bidi="ar-SA"/>
      </w:rPr>
    </w:lvl>
    <w:lvl w:ilvl="4">
      <w:numFmt w:val="bullet"/>
      <w:lvlText w:val="•"/>
      <w:lvlJc w:val="left"/>
      <w:pPr>
        <w:ind w:left="2745" w:hanging="401"/>
      </w:pPr>
      <w:rPr>
        <w:rFonts w:hint="default"/>
        <w:lang w:val="ca-ES" w:eastAsia="en-US" w:bidi="ar-SA"/>
      </w:rPr>
    </w:lvl>
    <w:lvl w:ilvl="5">
      <w:numFmt w:val="bullet"/>
      <w:lvlText w:val="•"/>
      <w:lvlJc w:val="left"/>
      <w:pPr>
        <w:ind w:left="3420" w:hanging="401"/>
      </w:pPr>
      <w:rPr>
        <w:rFonts w:hint="default"/>
        <w:lang w:val="ca-ES" w:eastAsia="en-US" w:bidi="ar-SA"/>
      </w:rPr>
    </w:lvl>
    <w:lvl w:ilvl="6">
      <w:numFmt w:val="bullet"/>
      <w:lvlText w:val="•"/>
      <w:lvlJc w:val="left"/>
      <w:pPr>
        <w:ind w:left="4095" w:hanging="401"/>
      </w:pPr>
      <w:rPr>
        <w:rFonts w:hint="default"/>
        <w:lang w:val="ca-ES" w:eastAsia="en-US" w:bidi="ar-SA"/>
      </w:rPr>
    </w:lvl>
    <w:lvl w:ilvl="7">
      <w:numFmt w:val="bullet"/>
      <w:lvlText w:val="•"/>
      <w:lvlJc w:val="left"/>
      <w:pPr>
        <w:ind w:left="4770" w:hanging="401"/>
      </w:pPr>
      <w:rPr>
        <w:rFonts w:hint="default"/>
        <w:lang w:val="ca-ES" w:eastAsia="en-US" w:bidi="ar-SA"/>
      </w:rPr>
    </w:lvl>
    <w:lvl w:ilvl="8">
      <w:numFmt w:val="bullet"/>
      <w:lvlText w:val="•"/>
      <w:lvlJc w:val="left"/>
      <w:pPr>
        <w:ind w:left="5445" w:hanging="401"/>
      </w:pPr>
      <w:rPr>
        <w:rFonts w:hint="default"/>
        <w:lang w:val="ca-ES" w:eastAsia="en-US" w:bidi="ar-SA"/>
      </w:rPr>
    </w:lvl>
  </w:abstractNum>
  <w:abstractNum w:abstractNumId="5" w15:restartNumberingAfterBreak="0">
    <w:nsid w:val="027613CB"/>
    <w:multiLevelType w:val="multilevel"/>
    <w:tmpl w:val="14A68B12"/>
    <w:lvl w:ilvl="0">
      <w:start w:val="1"/>
      <w:numFmt w:val="lowerLetter"/>
      <w:lvlText w:val="%1)"/>
      <w:lvlJc w:val="left"/>
      <w:pPr>
        <w:ind w:left="717" w:hanging="430"/>
      </w:pPr>
      <w:rPr>
        <w:rFonts w:ascii="Arial MT" w:eastAsia="Arial MT" w:hAnsi="Arial MT" w:cs="Arial MT" w:hint="default"/>
        <w:spacing w:val="-1"/>
        <w:w w:val="99"/>
        <w:sz w:val="20"/>
        <w:szCs w:val="20"/>
        <w:lang w:val="ca-ES" w:eastAsia="en-US" w:bidi="ar-SA"/>
      </w:rPr>
    </w:lvl>
    <w:lvl w:ilvl="1">
      <w:start w:val="1"/>
      <w:numFmt w:val="decimal"/>
      <w:lvlText w:val="%1.%2)"/>
      <w:lvlJc w:val="left"/>
      <w:pPr>
        <w:ind w:left="717" w:hanging="399"/>
      </w:pPr>
      <w:rPr>
        <w:rFonts w:ascii="Arial MT" w:eastAsia="Arial MT" w:hAnsi="Arial MT" w:cs="Arial MT" w:hint="default"/>
        <w:spacing w:val="-1"/>
        <w:w w:val="99"/>
        <w:sz w:val="20"/>
        <w:szCs w:val="20"/>
        <w:lang w:val="ca-ES" w:eastAsia="en-US" w:bidi="ar-SA"/>
      </w:rPr>
    </w:lvl>
    <w:lvl w:ilvl="2">
      <w:numFmt w:val="bullet"/>
      <w:lvlText w:val="•"/>
      <w:lvlJc w:val="left"/>
      <w:pPr>
        <w:ind w:left="1935" w:hanging="399"/>
      </w:pPr>
      <w:rPr>
        <w:rFonts w:hint="default"/>
        <w:lang w:val="ca-ES" w:eastAsia="en-US" w:bidi="ar-SA"/>
      </w:rPr>
    </w:lvl>
    <w:lvl w:ilvl="3">
      <w:numFmt w:val="bullet"/>
      <w:lvlText w:val="•"/>
      <w:lvlJc w:val="left"/>
      <w:pPr>
        <w:ind w:left="2542" w:hanging="399"/>
      </w:pPr>
      <w:rPr>
        <w:rFonts w:hint="default"/>
        <w:lang w:val="ca-ES" w:eastAsia="en-US" w:bidi="ar-SA"/>
      </w:rPr>
    </w:lvl>
    <w:lvl w:ilvl="4">
      <w:numFmt w:val="bullet"/>
      <w:lvlText w:val="•"/>
      <w:lvlJc w:val="left"/>
      <w:pPr>
        <w:ind w:left="3150" w:hanging="399"/>
      </w:pPr>
      <w:rPr>
        <w:rFonts w:hint="default"/>
        <w:lang w:val="ca-ES" w:eastAsia="en-US" w:bidi="ar-SA"/>
      </w:rPr>
    </w:lvl>
    <w:lvl w:ilvl="5">
      <w:numFmt w:val="bullet"/>
      <w:lvlText w:val="•"/>
      <w:lvlJc w:val="left"/>
      <w:pPr>
        <w:ind w:left="3758" w:hanging="399"/>
      </w:pPr>
      <w:rPr>
        <w:rFonts w:hint="default"/>
        <w:lang w:val="ca-ES" w:eastAsia="en-US" w:bidi="ar-SA"/>
      </w:rPr>
    </w:lvl>
    <w:lvl w:ilvl="6">
      <w:numFmt w:val="bullet"/>
      <w:lvlText w:val="•"/>
      <w:lvlJc w:val="left"/>
      <w:pPr>
        <w:ind w:left="4365" w:hanging="399"/>
      </w:pPr>
      <w:rPr>
        <w:rFonts w:hint="default"/>
        <w:lang w:val="ca-ES" w:eastAsia="en-US" w:bidi="ar-SA"/>
      </w:rPr>
    </w:lvl>
    <w:lvl w:ilvl="7">
      <w:numFmt w:val="bullet"/>
      <w:lvlText w:val="•"/>
      <w:lvlJc w:val="left"/>
      <w:pPr>
        <w:ind w:left="4973" w:hanging="399"/>
      </w:pPr>
      <w:rPr>
        <w:rFonts w:hint="default"/>
        <w:lang w:val="ca-ES" w:eastAsia="en-US" w:bidi="ar-SA"/>
      </w:rPr>
    </w:lvl>
    <w:lvl w:ilvl="8">
      <w:numFmt w:val="bullet"/>
      <w:lvlText w:val="•"/>
      <w:lvlJc w:val="left"/>
      <w:pPr>
        <w:ind w:left="5580" w:hanging="399"/>
      </w:pPr>
      <w:rPr>
        <w:rFonts w:hint="default"/>
        <w:lang w:val="ca-ES" w:eastAsia="en-US" w:bidi="ar-SA"/>
      </w:rPr>
    </w:lvl>
  </w:abstractNum>
  <w:abstractNum w:abstractNumId="6" w15:restartNumberingAfterBreak="0">
    <w:nsid w:val="08AC6CAF"/>
    <w:multiLevelType w:val="hybridMultilevel"/>
    <w:tmpl w:val="09E2A6E6"/>
    <w:lvl w:ilvl="0" w:tplc="57409EA8">
      <w:start w:val="1"/>
      <w:numFmt w:val="lowerLetter"/>
      <w:lvlText w:val="%1)"/>
      <w:lvlJc w:val="left"/>
      <w:pPr>
        <w:ind w:left="360" w:hanging="360"/>
      </w:pPr>
      <w:rPr>
        <w:rFonts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091236E4"/>
    <w:multiLevelType w:val="hybridMultilevel"/>
    <w:tmpl w:val="155CAF4C"/>
    <w:lvl w:ilvl="0" w:tplc="A6FECE48">
      <w:numFmt w:val="bullet"/>
      <w:lvlText w:val="•"/>
      <w:lvlJc w:val="left"/>
      <w:pPr>
        <w:ind w:left="688" w:hanging="284"/>
      </w:pPr>
      <w:rPr>
        <w:rFonts w:ascii="Trebuchet MS" w:eastAsia="Trebuchet MS" w:hAnsi="Trebuchet MS" w:cs="Trebuchet MS" w:hint="default"/>
        <w:w w:val="87"/>
        <w:sz w:val="20"/>
        <w:szCs w:val="20"/>
        <w:lang w:val="ca-ES" w:eastAsia="en-US" w:bidi="ar-SA"/>
      </w:rPr>
    </w:lvl>
    <w:lvl w:ilvl="1" w:tplc="42285D4C">
      <w:numFmt w:val="bullet"/>
      <w:lvlText w:val="•"/>
      <w:lvlJc w:val="left"/>
      <w:pPr>
        <w:ind w:left="1515" w:hanging="284"/>
      </w:pPr>
      <w:rPr>
        <w:rFonts w:hint="default"/>
        <w:lang w:val="ca-ES" w:eastAsia="en-US" w:bidi="ar-SA"/>
      </w:rPr>
    </w:lvl>
    <w:lvl w:ilvl="2" w:tplc="ACE082B8">
      <w:numFmt w:val="bullet"/>
      <w:lvlText w:val="•"/>
      <w:lvlJc w:val="left"/>
      <w:pPr>
        <w:ind w:left="2350" w:hanging="284"/>
      </w:pPr>
      <w:rPr>
        <w:rFonts w:hint="default"/>
        <w:lang w:val="ca-ES" w:eastAsia="en-US" w:bidi="ar-SA"/>
      </w:rPr>
    </w:lvl>
    <w:lvl w:ilvl="3" w:tplc="5E5C556A">
      <w:numFmt w:val="bullet"/>
      <w:lvlText w:val="•"/>
      <w:lvlJc w:val="left"/>
      <w:pPr>
        <w:ind w:left="3185" w:hanging="284"/>
      </w:pPr>
      <w:rPr>
        <w:rFonts w:hint="default"/>
        <w:lang w:val="ca-ES" w:eastAsia="en-US" w:bidi="ar-SA"/>
      </w:rPr>
    </w:lvl>
    <w:lvl w:ilvl="4" w:tplc="5C84A664">
      <w:numFmt w:val="bullet"/>
      <w:lvlText w:val="•"/>
      <w:lvlJc w:val="left"/>
      <w:pPr>
        <w:ind w:left="4020" w:hanging="284"/>
      </w:pPr>
      <w:rPr>
        <w:rFonts w:hint="default"/>
        <w:lang w:val="ca-ES" w:eastAsia="en-US" w:bidi="ar-SA"/>
      </w:rPr>
    </w:lvl>
    <w:lvl w:ilvl="5" w:tplc="F5C8AB5A">
      <w:numFmt w:val="bullet"/>
      <w:lvlText w:val="•"/>
      <w:lvlJc w:val="left"/>
      <w:pPr>
        <w:ind w:left="4855" w:hanging="284"/>
      </w:pPr>
      <w:rPr>
        <w:rFonts w:hint="default"/>
        <w:lang w:val="ca-ES" w:eastAsia="en-US" w:bidi="ar-SA"/>
      </w:rPr>
    </w:lvl>
    <w:lvl w:ilvl="6" w:tplc="0DC8FC4C">
      <w:numFmt w:val="bullet"/>
      <w:lvlText w:val="•"/>
      <w:lvlJc w:val="left"/>
      <w:pPr>
        <w:ind w:left="5690" w:hanging="284"/>
      </w:pPr>
      <w:rPr>
        <w:rFonts w:hint="default"/>
        <w:lang w:val="ca-ES" w:eastAsia="en-US" w:bidi="ar-SA"/>
      </w:rPr>
    </w:lvl>
    <w:lvl w:ilvl="7" w:tplc="A8CAEEB0">
      <w:numFmt w:val="bullet"/>
      <w:lvlText w:val="•"/>
      <w:lvlJc w:val="left"/>
      <w:pPr>
        <w:ind w:left="6525" w:hanging="284"/>
      </w:pPr>
      <w:rPr>
        <w:rFonts w:hint="default"/>
        <w:lang w:val="ca-ES" w:eastAsia="en-US" w:bidi="ar-SA"/>
      </w:rPr>
    </w:lvl>
    <w:lvl w:ilvl="8" w:tplc="55145880">
      <w:numFmt w:val="bullet"/>
      <w:lvlText w:val="•"/>
      <w:lvlJc w:val="left"/>
      <w:pPr>
        <w:ind w:left="7360" w:hanging="284"/>
      </w:pPr>
      <w:rPr>
        <w:rFonts w:hint="default"/>
        <w:lang w:val="ca-ES" w:eastAsia="en-US" w:bidi="ar-SA"/>
      </w:rPr>
    </w:lvl>
  </w:abstractNum>
  <w:abstractNum w:abstractNumId="8" w15:restartNumberingAfterBreak="0">
    <w:nsid w:val="0BDC233E"/>
    <w:multiLevelType w:val="multilevel"/>
    <w:tmpl w:val="9574E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CE3473"/>
    <w:multiLevelType w:val="hybridMultilevel"/>
    <w:tmpl w:val="142664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1CB47AD"/>
    <w:multiLevelType w:val="hybridMultilevel"/>
    <w:tmpl w:val="54BAC7F6"/>
    <w:lvl w:ilvl="0" w:tplc="04030015">
      <w:start w:val="1"/>
      <w:numFmt w:val="upperLetter"/>
      <w:lvlText w:val="%1."/>
      <w:lvlJc w:val="left"/>
      <w:pPr>
        <w:tabs>
          <w:tab w:val="num" w:pos="360"/>
        </w:tabs>
        <w:ind w:left="360" w:hanging="360"/>
      </w:pPr>
    </w:lvl>
    <w:lvl w:ilvl="1" w:tplc="04030001">
      <w:start w:val="1"/>
      <w:numFmt w:val="bullet"/>
      <w:lvlText w:val=""/>
      <w:lvlJc w:val="left"/>
      <w:pPr>
        <w:ind w:left="1080" w:hanging="360"/>
      </w:pPr>
      <w:rPr>
        <w:rFonts w:ascii="Symbol" w:hAnsi="Symbol" w:hint="default"/>
      </w:rPr>
    </w:lvl>
    <w:lvl w:ilvl="2" w:tplc="E6260148">
      <w:start w:val="9"/>
      <w:numFmt w:val="bullet"/>
      <w:lvlText w:val="–"/>
      <w:lvlJc w:val="left"/>
      <w:pPr>
        <w:tabs>
          <w:tab w:val="num" w:pos="1980"/>
        </w:tabs>
        <w:ind w:left="1980" w:hanging="360"/>
      </w:pPr>
      <w:rPr>
        <w:rFonts w:ascii="Arial" w:eastAsia="Times New Roman" w:hAnsi="Arial" w:cs="Arial" w:hint="default"/>
      </w:rPr>
    </w:lvl>
    <w:lvl w:ilvl="3" w:tplc="A79A2ADA">
      <w:start w:val="1"/>
      <w:numFmt w:val="lowerLetter"/>
      <w:lvlText w:val="%4)"/>
      <w:lvlJc w:val="left"/>
      <w:pPr>
        <w:ind w:left="2520" w:hanging="360"/>
      </w:pPr>
      <w:rPr>
        <w:rFonts w:hint="default"/>
      </w:rPr>
    </w:lvl>
    <w:lvl w:ilvl="4" w:tplc="04030019">
      <w:start w:val="1"/>
      <w:numFmt w:val="lowerLetter"/>
      <w:lvlText w:val="%5."/>
      <w:lvlJc w:val="left"/>
      <w:pPr>
        <w:tabs>
          <w:tab w:val="num" w:pos="3240"/>
        </w:tabs>
        <w:ind w:left="3240" w:hanging="360"/>
      </w:pPr>
    </w:lvl>
    <w:lvl w:ilvl="5" w:tplc="5CB4D9F4">
      <w:start w:val="4"/>
      <w:numFmt w:val="decimal"/>
      <w:lvlText w:val="%6)"/>
      <w:lvlJc w:val="left"/>
      <w:pPr>
        <w:ind w:left="4140" w:hanging="360"/>
      </w:pPr>
      <w:rPr>
        <w:rFonts w:hint="default"/>
        <w:b/>
      </w:r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11" w15:restartNumberingAfterBreak="0">
    <w:nsid w:val="12D51D9A"/>
    <w:multiLevelType w:val="hybridMultilevel"/>
    <w:tmpl w:val="DB3400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2E80CE9"/>
    <w:multiLevelType w:val="multilevel"/>
    <w:tmpl w:val="F2487F48"/>
    <w:lvl w:ilvl="0">
      <w:start w:val="7"/>
      <w:numFmt w:val="decimal"/>
      <w:lvlText w:val="%1"/>
      <w:lvlJc w:val="left"/>
      <w:pPr>
        <w:ind w:left="455" w:hanging="334"/>
        <w:jc w:val="left"/>
      </w:pPr>
      <w:rPr>
        <w:rFonts w:hint="default"/>
        <w:lang w:val="ca-ES" w:eastAsia="en-US" w:bidi="ar-SA"/>
      </w:rPr>
    </w:lvl>
    <w:lvl w:ilvl="1">
      <w:start w:val="5"/>
      <w:numFmt w:val="decimal"/>
      <w:lvlText w:val="%1.%2"/>
      <w:lvlJc w:val="left"/>
      <w:pPr>
        <w:ind w:left="455" w:hanging="334"/>
        <w:jc w:val="left"/>
      </w:pPr>
      <w:rPr>
        <w:rFonts w:ascii="Arial MT" w:eastAsia="Arial MT" w:hAnsi="Arial MT" w:cs="Arial MT" w:hint="default"/>
        <w:spacing w:val="-1"/>
        <w:w w:val="99"/>
        <w:sz w:val="20"/>
        <w:szCs w:val="20"/>
        <w:u w:val="single" w:color="000000"/>
        <w:lang w:val="ca-ES" w:eastAsia="en-US" w:bidi="ar-SA"/>
      </w:rPr>
    </w:lvl>
    <w:lvl w:ilvl="2">
      <w:numFmt w:val="bullet"/>
      <w:lvlText w:val=""/>
      <w:lvlJc w:val="left"/>
      <w:pPr>
        <w:ind w:left="842" w:hanging="360"/>
      </w:pPr>
      <w:rPr>
        <w:rFonts w:ascii="Symbol" w:eastAsia="Symbol" w:hAnsi="Symbol" w:cs="Symbol" w:hint="default"/>
        <w:w w:val="99"/>
        <w:sz w:val="20"/>
        <w:szCs w:val="20"/>
        <w:lang w:val="ca-ES" w:eastAsia="en-US" w:bidi="ar-SA"/>
      </w:rPr>
    </w:lvl>
    <w:lvl w:ilvl="3">
      <w:numFmt w:val="bullet"/>
      <w:lvlText w:val="•"/>
      <w:lvlJc w:val="left"/>
      <w:pPr>
        <w:ind w:left="2660" w:hanging="360"/>
      </w:pPr>
      <w:rPr>
        <w:rFonts w:hint="default"/>
        <w:lang w:val="ca-ES" w:eastAsia="en-US" w:bidi="ar-SA"/>
      </w:rPr>
    </w:lvl>
    <w:lvl w:ilvl="4">
      <w:numFmt w:val="bullet"/>
      <w:lvlText w:val="•"/>
      <w:lvlJc w:val="left"/>
      <w:pPr>
        <w:ind w:left="3570" w:hanging="360"/>
      </w:pPr>
      <w:rPr>
        <w:rFonts w:hint="default"/>
        <w:lang w:val="ca-ES" w:eastAsia="en-US" w:bidi="ar-SA"/>
      </w:rPr>
    </w:lvl>
    <w:lvl w:ilvl="5">
      <w:numFmt w:val="bullet"/>
      <w:lvlText w:val="•"/>
      <w:lvlJc w:val="left"/>
      <w:pPr>
        <w:ind w:left="4480" w:hanging="360"/>
      </w:pPr>
      <w:rPr>
        <w:rFonts w:hint="default"/>
        <w:lang w:val="ca-ES" w:eastAsia="en-US" w:bidi="ar-SA"/>
      </w:rPr>
    </w:lvl>
    <w:lvl w:ilvl="6">
      <w:numFmt w:val="bullet"/>
      <w:lvlText w:val="•"/>
      <w:lvlJc w:val="left"/>
      <w:pPr>
        <w:ind w:left="5390" w:hanging="360"/>
      </w:pPr>
      <w:rPr>
        <w:rFonts w:hint="default"/>
        <w:lang w:val="ca-ES" w:eastAsia="en-US" w:bidi="ar-SA"/>
      </w:rPr>
    </w:lvl>
    <w:lvl w:ilvl="7">
      <w:numFmt w:val="bullet"/>
      <w:lvlText w:val="•"/>
      <w:lvlJc w:val="left"/>
      <w:pPr>
        <w:ind w:left="6300" w:hanging="360"/>
      </w:pPr>
      <w:rPr>
        <w:rFonts w:hint="default"/>
        <w:lang w:val="ca-ES" w:eastAsia="en-US" w:bidi="ar-SA"/>
      </w:rPr>
    </w:lvl>
    <w:lvl w:ilvl="8">
      <w:numFmt w:val="bullet"/>
      <w:lvlText w:val="•"/>
      <w:lvlJc w:val="left"/>
      <w:pPr>
        <w:ind w:left="7210" w:hanging="360"/>
      </w:pPr>
      <w:rPr>
        <w:rFonts w:hint="default"/>
        <w:lang w:val="ca-ES" w:eastAsia="en-US" w:bidi="ar-SA"/>
      </w:rPr>
    </w:lvl>
  </w:abstractNum>
  <w:abstractNum w:abstractNumId="13"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4" w15:restartNumberingAfterBreak="0">
    <w:nsid w:val="200B0B60"/>
    <w:multiLevelType w:val="hybridMultilevel"/>
    <w:tmpl w:val="C8E48F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22E3117A"/>
    <w:multiLevelType w:val="hybridMultilevel"/>
    <w:tmpl w:val="2C2CEE8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6" w15:restartNumberingAfterBreak="0">
    <w:nsid w:val="25D40034"/>
    <w:multiLevelType w:val="hybridMultilevel"/>
    <w:tmpl w:val="C1126078"/>
    <w:lvl w:ilvl="0" w:tplc="433CAAAA">
      <w:start w:val="2"/>
      <w:numFmt w:val="bullet"/>
      <w:lvlText w:val="-"/>
      <w:lvlJc w:val="left"/>
      <w:pPr>
        <w:ind w:left="720" w:hanging="360"/>
      </w:pPr>
      <w:rPr>
        <w:rFonts w:ascii="Arial" w:eastAsia="Arial"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2790095E"/>
    <w:multiLevelType w:val="hybridMultilevel"/>
    <w:tmpl w:val="22C69168"/>
    <w:lvl w:ilvl="0" w:tplc="B89CB8CA">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29EB4BF8"/>
    <w:multiLevelType w:val="multilevel"/>
    <w:tmpl w:val="4648B9A8"/>
    <w:lvl w:ilvl="0">
      <w:start w:val="3"/>
      <w:numFmt w:val="lowerLetter"/>
      <w:lvlText w:val="%1)"/>
      <w:lvlJc w:val="left"/>
      <w:pPr>
        <w:ind w:left="717" w:hanging="430"/>
      </w:pPr>
      <w:rPr>
        <w:rFonts w:ascii="Arial MT" w:eastAsia="Arial MT" w:hAnsi="Arial MT" w:cs="Arial MT" w:hint="default"/>
        <w:spacing w:val="0"/>
        <w:w w:val="99"/>
        <w:sz w:val="20"/>
        <w:szCs w:val="20"/>
        <w:lang w:val="ca-ES" w:eastAsia="en-US" w:bidi="ar-SA"/>
      </w:rPr>
    </w:lvl>
    <w:lvl w:ilvl="1">
      <w:start w:val="1"/>
      <w:numFmt w:val="decimal"/>
      <w:lvlText w:val="%1.%2)"/>
      <w:lvlJc w:val="left"/>
      <w:pPr>
        <w:ind w:left="717" w:hanging="389"/>
      </w:pPr>
      <w:rPr>
        <w:rFonts w:ascii="Arial MT" w:eastAsia="Arial MT" w:hAnsi="Arial MT" w:cs="Arial MT" w:hint="default"/>
        <w:spacing w:val="0"/>
        <w:w w:val="99"/>
        <w:sz w:val="20"/>
        <w:szCs w:val="20"/>
        <w:lang w:val="ca-ES" w:eastAsia="en-US" w:bidi="ar-SA"/>
      </w:rPr>
    </w:lvl>
    <w:lvl w:ilvl="2">
      <w:numFmt w:val="bullet"/>
      <w:lvlText w:val="•"/>
      <w:lvlJc w:val="left"/>
      <w:pPr>
        <w:ind w:left="1935" w:hanging="389"/>
      </w:pPr>
      <w:rPr>
        <w:rFonts w:hint="default"/>
        <w:lang w:val="ca-ES" w:eastAsia="en-US" w:bidi="ar-SA"/>
      </w:rPr>
    </w:lvl>
    <w:lvl w:ilvl="3">
      <w:numFmt w:val="bullet"/>
      <w:lvlText w:val="•"/>
      <w:lvlJc w:val="left"/>
      <w:pPr>
        <w:ind w:left="2542" w:hanging="389"/>
      </w:pPr>
      <w:rPr>
        <w:rFonts w:hint="default"/>
        <w:lang w:val="ca-ES" w:eastAsia="en-US" w:bidi="ar-SA"/>
      </w:rPr>
    </w:lvl>
    <w:lvl w:ilvl="4">
      <w:numFmt w:val="bullet"/>
      <w:lvlText w:val="•"/>
      <w:lvlJc w:val="left"/>
      <w:pPr>
        <w:ind w:left="3150" w:hanging="389"/>
      </w:pPr>
      <w:rPr>
        <w:rFonts w:hint="default"/>
        <w:lang w:val="ca-ES" w:eastAsia="en-US" w:bidi="ar-SA"/>
      </w:rPr>
    </w:lvl>
    <w:lvl w:ilvl="5">
      <w:numFmt w:val="bullet"/>
      <w:lvlText w:val="•"/>
      <w:lvlJc w:val="left"/>
      <w:pPr>
        <w:ind w:left="3758" w:hanging="389"/>
      </w:pPr>
      <w:rPr>
        <w:rFonts w:hint="default"/>
        <w:lang w:val="ca-ES" w:eastAsia="en-US" w:bidi="ar-SA"/>
      </w:rPr>
    </w:lvl>
    <w:lvl w:ilvl="6">
      <w:numFmt w:val="bullet"/>
      <w:lvlText w:val="•"/>
      <w:lvlJc w:val="left"/>
      <w:pPr>
        <w:ind w:left="4365" w:hanging="389"/>
      </w:pPr>
      <w:rPr>
        <w:rFonts w:hint="default"/>
        <w:lang w:val="ca-ES" w:eastAsia="en-US" w:bidi="ar-SA"/>
      </w:rPr>
    </w:lvl>
    <w:lvl w:ilvl="7">
      <w:numFmt w:val="bullet"/>
      <w:lvlText w:val="•"/>
      <w:lvlJc w:val="left"/>
      <w:pPr>
        <w:ind w:left="4973" w:hanging="389"/>
      </w:pPr>
      <w:rPr>
        <w:rFonts w:hint="default"/>
        <w:lang w:val="ca-ES" w:eastAsia="en-US" w:bidi="ar-SA"/>
      </w:rPr>
    </w:lvl>
    <w:lvl w:ilvl="8">
      <w:numFmt w:val="bullet"/>
      <w:lvlText w:val="•"/>
      <w:lvlJc w:val="left"/>
      <w:pPr>
        <w:ind w:left="5580" w:hanging="389"/>
      </w:pPr>
      <w:rPr>
        <w:rFonts w:hint="default"/>
        <w:lang w:val="ca-ES" w:eastAsia="en-US" w:bidi="ar-SA"/>
      </w:rPr>
    </w:lvl>
  </w:abstractNum>
  <w:abstractNum w:abstractNumId="19" w15:restartNumberingAfterBreak="0">
    <w:nsid w:val="2A2C1DF4"/>
    <w:multiLevelType w:val="hybridMultilevel"/>
    <w:tmpl w:val="8D8E194A"/>
    <w:lvl w:ilvl="0" w:tplc="1ED640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0" w15:restartNumberingAfterBreak="0">
    <w:nsid w:val="2BF63D82"/>
    <w:multiLevelType w:val="hybridMultilevel"/>
    <w:tmpl w:val="DE8E78F4"/>
    <w:lvl w:ilvl="0" w:tplc="B1B28B00">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1" w15:restartNumberingAfterBreak="0">
    <w:nsid w:val="2C7A7ABC"/>
    <w:multiLevelType w:val="hybridMultilevel"/>
    <w:tmpl w:val="86F4ADE8"/>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2" w15:restartNumberingAfterBreak="0">
    <w:nsid w:val="2E094E31"/>
    <w:multiLevelType w:val="hybridMultilevel"/>
    <w:tmpl w:val="9370CBA0"/>
    <w:lvl w:ilvl="0" w:tplc="94866FF0">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2E8D0EB7"/>
    <w:multiLevelType w:val="multilevel"/>
    <w:tmpl w:val="6B8C3C3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FA03A5E"/>
    <w:multiLevelType w:val="hybridMultilevel"/>
    <w:tmpl w:val="D17CF878"/>
    <w:lvl w:ilvl="0" w:tplc="B1B28B0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FF62026"/>
    <w:multiLevelType w:val="hybridMultilevel"/>
    <w:tmpl w:val="FB78B6B6"/>
    <w:lvl w:ilvl="0" w:tplc="0403000B">
      <w:start w:val="1"/>
      <w:numFmt w:val="bullet"/>
      <w:lvlText w:val=""/>
      <w:lvlJc w:val="left"/>
      <w:pPr>
        <w:ind w:left="1080" w:hanging="360"/>
      </w:pPr>
      <w:rPr>
        <w:rFonts w:ascii="Wingdings" w:hAnsi="Wingding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6" w15:restartNumberingAfterBreak="0">
    <w:nsid w:val="3A8B385E"/>
    <w:multiLevelType w:val="hybridMultilevel"/>
    <w:tmpl w:val="AD1CB992"/>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402C0A3A"/>
    <w:multiLevelType w:val="hybridMultilevel"/>
    <w:tmpl w:val="7D324BBA"/>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 w15:restartNumberingAfterBreak="0">
    <w:nsid w:val="4160315D"/>
    <w:multiLevelType w:val="multilevel"/>
    <w:tmpl w:val="E990CA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701344"/>
    <w:multiLevelType w:val="multilevel"/>
    <w:tmpl w:val="9CE2FDD2"/>
    <w:lvl w:ilvl="0">
      <w:start w:val="2"/>
      <w:numFmt w:val="lowerLetter"/>
      <w:lvlText w:val="%1)"/>
      <w:lvlJc w:val="left"/>
      <w:pPr>
        <w:ind w:left="712" w:hanging="420"/>
      </w:pPr>
      <w:rPr>
        <w:rFonts w:ascii="Arial MT" w:eastAsia="Arial MT" w:hAnsi="Arial MT" w:cs="Arial MT" w:hint="default"/>
        <w:spacing w:val="-1"/>
        <w:w w:val="99"/>
        <w:sz w:val="20"/>
        <w:szCs w:val="20"/>
        <w:lang w:val="ca-ES" w:eastAsia="en-US" w:bidi="ar-SA"/>
      </w:rPr>
    </w:lvl>
    <w:lvl w:ilvl="1">
      <w:start w:val="1"/>
      <w:numFmt w:val="decimal"/>
      <w:lvlText w:val="%1.%2)"/>
      <w:lvlJc w:val="left"/>
      <w:pPr>
        <w:ind w:left="712" w:hanging="399"/>
      </w:pPr>
      <w:rPr>
        <w:rFonts w:ascii="Arial MT" w:eastAsia="Arial MT" w:hAnsi="Arial MT" w:cs="Arial MT" w:hint="default"/>
        <w:spacing w:val="-1"/>
        <w:w w:val="99"/>
        <w:sz w:val="20"/>
        <w:szCs w:val="20"/>
        <w:lang w:val="ca-ES" w:eastAsia="en-US" w:bidi="ar-SA"/>
      </w:rPr>
    </w:lvl>
    <w:lvl w:ilvl="2">
      <w:numFmt w:val="bullet"/>
      <w:lvlText w:val="•"/>
      <w:lvlJc w:val="left"/>
      <w:pPr>
        <w:ind w:left="1935" w:hanging="399"/>
      </w:pPr>
      <w:rPr>
        <w:rFonts w:hint="default"/>
        <w:lang w:val="ca-ES" w:eastAsia="en-US" w:bidi="ar-SA"/>
      </w:rPr>
    </w:lvl>
    <w:lvl w:ilvl="3">
      <w:numFmt w:val="bullet"/>
      <w:lvlText w:val="•"/>
      <w:lvlJc w:val="left"/>
      <w:pPr>
        <w:ind w:left="2542" w:hanging="399"/>
      </w:pPr>
      <w:rPr>
        <w:rFonts w:hint="default"/>
        <w:lang w:val="ca-ES" w:eastAsia="en-US" w:bidi="ar-SA"/>
      </w:rPr>
    </w:lvl>
    <w:lvl w:ilvl="4">
      <w:numFmt w:val="bullet"/>
      <w:lvlText w:val="•"/>
      <w:lvlJc w:val="left"/>
      <w:pPr>
        <w:ind w:left="3150" w:hanging="399"/>
      </w:pPr>
      <w:rPr>
        <w:rFonts w:hint="default"/>
        <w:lang w:val="ca-ES" w:eastAsia="en-US" w:bidi="ar-SA"/>
      </w:rPr>
    </w:lvl>
    <w:lvl w:ilvl="5">
      <w:numFmt w:val="bullet"/>
      <w:lvlText w:val="•"/>
      <w:lvlJc w:val="left"/>
      <w:pPr>
        <w:ind w:left="3758" w:hanging="399"/>
      </w:pPr>
      <w:rPr>
        <w:rFonts w:hint="default"/>
        <w:lang w:val="ca-ES" w:eastAsia="en-US" w:bidi="ar-SA"/>
      </w:rPr>
    </w:lvl>
    <w:lvl w:ilvl="6">
      <w:numFmt w:val="bullet"/>
      <w:lvlText w:val="•"/>
      <w:lvlJc w:val="left"/>
      <w:pPr>
        <w:ind w:left="4365" w:hanging="399"/>
      </w:pPr>
      <w:rPr>
        <w:rFonts w:hint="default"/>
        <w:lang w:val="ca-ES" w:eastAsia="en-US" w:bidi="ar-SA"/>
      </w:rPr>
    </w:lvl>
    <w:lvl w:ilvl="7">
      <w:numFmt w:val="bullet"/>
      <w:lvlText w:val="•"/>
      <w:lvlJc w:val="left"/>
      <w:pPr>
        <w:ind w:left="4973" w:hanging="399"/>
      </w:pPr>
      <w:rPr>
        <w:rFonts w:hint="default"/>
        <w:lang w:val="ca-ES" w:eastAsia="en-US" w:bidi="ar-SA"/>
      </w:rPr>
    </w:lvl>
    <w:lvl w:ilvl="8">
      <w:numFmt w:val="bullet"/>
      <w:lvlText w:val="•"/>
      <w:lvlJc w:val="left"/>
      <w:pPr>
        <w:ind w:left="5580" w:hanging="399"/>
      </w:pPr>
      <w:rPr>
        <w:rFonts w:hint="default"/>
        <w:lang w:val="ca-ES" w:eastAsia="en-US" w:bidi="ar-SA"/>
      </w:rPr>
    </w:lvl>
  </w:abstractNum>
  <w:abstractNum w:abstractNumId="30" w15:restartNumberingAfterBreak="0">
    <w:nsid w:val="43706A2D"/>
    <w:multiLevelType w:val="multilevel"/>
    <w:tmpl w:val="6AB4F5C2"/>
    <w:lvl w:ilvl="0">
      <w:start w:val="1"/>
      <w:numFmt w:val="lowerLetter"/>
      <w:lvlText w:val="%1)"/>
      <w:lvlJc w:val="left"/>
      <w:pPr>
        <w:ind w:left="717" w:hanging="425"/>
      </w:pPr>
      <w:rPr>
        <w:rFonts w:ascii="Arial MT" w:eastAsia="Arial MT" w:hAnsi="Arial MT" w:cs="Arial MT" w:hint="default"/>
        <w:spacing w:val="-1"/>
        <w:w w:val="99"/>
        <w:sz w:val="20"/>
        <w:szCs w:val="20"/>
        <w:lang w:val="ca-ES" w:eastAsia="en-US" w:bidi="ar-SA"/>
      </w:rPr>
    </w:lvl>
    <w:lvl w:ilvl="1">
      <w:start w:val="1"/>
      <w:numFmt w:val="decimal"/>
      <w:lvlText w:val="%1.%2)"/>
      <w:lvlJc w:val="left"/>
      <w:pPr>
        <w:ind w:left="712" w:hanging="399"/>
      </w:pPr>
      <w:rPr>
        <w:rFonts w:ascii="Arial MT" w:eastAsia="Arial MT" w:hAnsi="Arial MT" w:cs="Arial MT" w:hint="default"/>
        <w:spacing w:val="-1"/>
        <w:w w:val="99"/>
        <w:sz w:val="20"/>
        <w:szCs w:val="20"/>
        <w:lang w:val="ca-ES" w:eastAsia="en-US" w:bidi="ar-SA"/>
      </w:rPr>
    </w:lvl>
    <w:lvl w:ilvl="2">
      <w:numFmt w:val="bullet"/>
      <w:lvlText w:val="•"/>
      <w:lvlJc w:val="left"/>
      <w:pPr>
        <w:ind w:left="1935" w:hanging="399"/>
      </w:pPr>
      <w:rPr>
        <w:rFonts w:hint="default"/>
        <w:lang w:val="ca-ES" w:eastAsia="en-US" w:bidi="ar-SA"/>
      </w:rPr>
    </w:lvl>
    <w:lvl w:ilvl="3">
      <w:numFmt w:val="bullet"/>
      <w:lvlText w:val="•"/>
      <w:lvlJc w:val="left"/>
      <w:pPr>
        <w:ind w:left="2542" w:hanging="399"/>
      </w:pPr>
      <w:rPr>
        <w:rFonts w:hint="default"/>
        <w:lang w:val="ca-ES" w:eastAsia="en-US" w:bidi="ar-SA"/>
      </w:rPr>
    </w:lvl>
    <w:lvl w:ilvl="4">
      <w:numFmt w:val="bullet"/>
      <w:lvlText w:val="•"/>
      <w:lvlJc w:val="left"/>
      <w:pPr>
        <w:ind w:left="3150" w:hanging="399"/>
      </w:pPr>
      <w:rPr>
        <w:rFonts w:hint="default"/>
        <w:lang w:val="ca-ES" w:eastAsia="en-US" w:bidi="ar-SA"/>
      </w:rPr>
    </w:lvl>
    <w:lvl w:ilvl="5">
      <w:numFmt w:val="bullet"/>
      <w:lvlText w:val="•"/>
      <w:lvlJc w:val="left"/>
      <w:pPr>
        <w:ind w:left="3758" w:hanging="399"/>
      </w:pPr>
      <w:rPr>
        <w:rFonts w:hint="default"/>
        <w:lang w:val="ca-ES" w:eastAsia="en-US" w:bidi="ar-SA"/>
      </w:rPr>
    </w:lvl>
    <w:lvl w:ilvl="6">
      <w:numFmt w:val="bullet"/>
      <w:lvlText w:val="•"/>
      <w:lvlJc w:val="left"/>
      <w:pPr>
        <w:ind w:left="4365" w:hanging="399"/>
      </w:pPr>
      <w:rPr>
        <w:rFonts w:hint="default"/>
        <w:lang w:val="ca-ES" w:eastAsia="en-US" w:bidi="ar-SA"/>
      </w:rPr>
    </w:lvl>
    <w:lvl w:ilvl="7">
      <w:numFmt w:val="bullet"/>
      <w:lvlText w:val="•"/>
      <w:lvlJc w:val="left"/>
      <w:pPr>
        <w:ind w:left="4973" w:hanging="399"/>
      </w:pPr>
      <w:rPr>
        <w:rFonts w:hint="default"/>
        <w:lang w:val="ca-ES" w:eastAsia="en-US" w:bidi="ar-SA"/>
      </w:rPr>
    </w:lvl>
    <w:lvl w:ilvl="8">
      <w:numFmt w:val="bullet"/>
      <w:lvlText w:val="•"/>
      <w:lvlJc w:val="left"/>
      <w:pPr>
        <w:ind w:left="5580" w:hanging="399"/>
      </w:pPr>
      <w:rPr>
        <w:rFonts w:hint="default"/>
        <w:lang w:val="ca-ES" w:eastAsia="en-US" w:bidi="ar-SA"/>
      </w:rPr>
    </w:lvl>
  </w:abstractNum>
  <w:abstractNum w:abstractNumId="31" w15:restartNumberingAfterBreak="0">
    <w:nsid w:val="446D3CCF"/>
    <w:multiLevelType w:val="hybridMultilevel"/>
    <w:tmpl w:val="B80083FC"/>
    <w:lvl w:ilvl="0" w:tplc="CC5EE06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2" w15:restartNumberingAfterBreak="0">
    <w:nsid w:val="453F33C1"/>
    <w:multiLevelType w:val="multilevel"/>
    <w:tmpl w:val="5A82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A24F0F"/>
    <w:multiLevelType w:val="hybridMultilevel"/>
    <w:tmpl w:val="67848B7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4AA305AC"/>
    <w:multiLevelType w:val="multilevel"/>
    <w:tmpl w:val="AFF850C6"/>
    <w:lvl w:ilvl="0">
      <w:start w:val="2"/>
      <w:numFmt w:val="lowerLetter"/>
      <w:lvlText w:val="%1)"/>
      <w:lvlJc w:val="left"/>
      <w:pPr>
        <w:ind w:left="717" w:hanging="430"/>
      </w:pPr>
      <w:rPr>
        <w:rFonts w:ascii="Arial MT" w:eastAsia="Arial MT" w:hAnsi="Arial MT" w:cs="Arial MT" w:hint="default"/>
        <w:spacing w:val="-1"/>
        <w:w w:val="99"/>
        <w:sz w:val="20"/>
        <w:szCs w:val="20"/>
        <w:lang w:val="ca-ES" w:eastAsia="en-US" w:bidi="ar-SA"/>
      </w:rPr>
    </w:lvl>
    <w:lvl w:ilvl="1">
      <w:start w:val="1"/>
      <w:numFmt w:val="decimal"/>
      <w:lvlText w:val="%1.%2)"/>
      <w:lvlJc w:val="left"/>
      <w:pPr>
        <w:ind w:left="717" w:hanging="399"/>
      </w:pPr>
      <w:rPr>
        <w:rFonts w:ascii="Arial MT" w:eastAsia="Arial MT" w:hAnsi="Arial MT" w:cs="Arial MT" w:hint="default"/>
        <w:spacing w:val="-1"/>
        <w:w w:val="99"/>
        <w:sz w:val="20"/>
        <w:szCs w:val="20"/>
        <w:lang w:val="ca-ES" w:eastAsia="en-US" w:bidi="ar-SA"/>
      </w:rPr>
    </w:lvl>
    <w:lvl w:ilvl="2">
      <w:numFmt w:val="bullet"/>
      <w:lvlText w:val="•"/>
      <w:lvlJc w:val="left"/>
      <w:pPr>
        <w:ind w:left="1935" w:hanging="399"/>
      </w:pPr>
      <w:rPr>
        <w:rFonts w:hint="default"/>
        <w:lang w:val="ca-ES" w:eastAsia="en-US" w:bidi="ar-SA"/>
      </w:rPr>
    </w:lvl>
    <w:lvl w:ilvl="3">
      <w:numFmt w:val="bullet"/>
      <w:lvlText w:val="•"/>
      <w:lvlJc w:val="left"/>
      <w:pPr>
        <w:ind w:left="2542" w:hanging="399"/>
      </w:pPr>
      <w:rPr>
        <w:rFonts w:hint="default"/>
        <w:lang w:val="ca-ES" w:eastAsia="en-US" w:bidi="ar-SA"/>
      </w:rPr>
    </w:lvl>
    <w:lvl w:ilvl="4">
      <w:numFmt w:val="bullet"/>
      <w:lvlText w:val="•"/>
      <w:lvlJc w:val="left"/>
      <w:pPr>
        <w:ind w:left="3150" w:hanging="399"/>
      </w:pPr>
      <w:rPr>
        <w:rFonts w:hint="default"/>
        <w:lang w:val="ca-ES" w:eastAsia="en-US" w:bidi="ar-SA"/>
      </w:rPr>
    </w:lvl>
    <w:lvl w:ilvl="5">
      <w:numFmt w:val="bullet"/>
      <w:lvlText w:val="•"/>
      <w:lvlJc w:val="left"/>
      <w:pPr>
        <w:ind w:left="3758" w:hanging="399"/>
      </w:pPr>
      <w:rPr>
        <w:rFonts w:hint="default"/>
        <w:lang w:val="ca-ES" w:eastAsia="en-US" w:bidi="ar-SA"/>
      </w:rPr>
    </w:lvl>
    <w:lvl w:ilvl="6">
      <w:numFmt w:val="bullet"/>
      <w:lvlText w:val="•"/>
      <w:lvlJc w:val="left"/>
      <w:pPr>
        <w:ind w:left="4365" w:hanging="399"/>
      </w:pPr>
      <w:rPr>
        <w:rFonts w:hint="default"/>
        <w:lang w:val="ca-ES" w:eastAsia="en-US" w:bidi="ar-SA"/>
      </w:rPr>
    </w:lvl>
    <w:lvl w:ilvl="7">
      <w:numFmt w:val="bullet"/>
      <w:lvlText w:val="•"/>
      <w:lvlJc w:val="left"/>
      <w:pPr>
        <w:ind w:left="4973" w:hanging="399"/>
      </w:pPr>
      <w:rPr>
        <w:rFonts w:hint="default"/>
        <w:lang w:val="ca-ES" w:eastAsia="en-US" w:bidi="ar-SA"/>
      </w:rPr>
    </w:lvl>
    <w:lvl w:ilvl="8">
      <w:numFmt w:val="bullet"/>
      <w:lvlText w:val="•"/>
      <w:lvlJc w:val="left"/>
      <w:pPr>
        <w:ind w:left="5580" w:hanging="399"/>
      </w:pPr>
      <w:rPr>
        <w:rFonts w:hint="default"/>
        <w:lang w:val="ca-ES" w:eastAsia="en-US" w:bidi="ar-SA"/>
      </w:rPr>
    </w:lvl>
  </w:abstractNum>
  <w:abstractNum w:abstractNumId="35" w15:restartNumberingAfterBreak="0">
    <w:nsid w:val="4B0372E7"/>
    <w:multiLevelType w:val="multilevel"/>
    <w:tmpl w:val="CF14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D61E30"/>
    <w:multiLevelType w:val="hybridMultilevel"/>
    <w:tmpl w:val="A82C2F20"/>
    <w:lvl w:ilvl="0" w:tplc="40C63B38">
      <w:start w:val="1"/>
      <w:numFmt w:val="decimal"/>
      <w:lvlText w:val="%1)"/>
      <w:lvlJc w:val="left"/>
      <w:pPr>
        <w:ind w:left="364" w:hanging="360"/>
        <w:jc w:val="left"/>
      </w:pPr>
      <w:rPr>
        <w:rFonts w:ascii="Arial" w:eastAsia="Arial" w:hAnsi="Arial" w:cs="Arial" w:hint="default"/>
        <w:b/>
        <w:bCs/>
        <w:spacing w:val="-1"/>
        <w:w w:val="99"/>
        <w:sz w:val="20"/>
        <w:szCs w:val="20"/>
        <w:lang w:val="ca-ES" w:eastAsia="en-US" w:bidi="ar-SA"/>
      </w:rPr>
    </w:lvl>
    <w:lvl w:ilvl="1" w:tplc="4D4E3402">
      <w:numFmt w:val="bullet"/>
      <w:lvlText w:val=""/>
      <w:lvlJc w:val="left"/>
      <w:pPr>
        <w:ind w:left="712" w:hanging="142"/>
      </w:pPr>
      <w:rPr>
        <w:rFonts w:ascii="Symbol" w:eastAsia="Symbol" w:hAnsi="Symbol" w:cs="Symbol" w:hint="default"/>
        <w:w w:val="99"/>
        <w:sz w:val="20"/>
        <w:szCs w:val="20"/>
        <w:lang w:val="ca-ES" w:eastAsia="en-US" w:bidi="ar-SA"/>
      </w:rPr>
    </w:lvl>
    <w:lvl w:ilvl="2" w:tplc="8A80E942">
      <w:numFmt w:val="bullet"/>
      <w:lvlText w:val="•"/>
      <w:lvlJc w:val="left"/>
      <w:pPr>
        <w:ind w:left="1379" w:hanging="142"/>
      </w:pPr>
      <w:rPr>
        <w:rFonts w:hint="default"/>
        <w:lang w:val="ca-ES" w:eastAsia="en-US" w:bidi="ar-SA"/>
      </w:rPr>
    </w:lvl>
    <w:lvl w:ilvl="3" w:tplc="0BB68658">
      <w:numFmt w:val="bullet"/>
      <w:lvlText w:val="•"/>
      <w:lvlJc w:val="left"/>
      <w:pPr>
        <w:ind w:left="2038" w:hanging="142"/>
      </w:pPr>
      <w:rPr>
        <w:rFonts w:hint="default"/>
        <w:lang w:val="ca-ES" w:eastAsia="en-US" w:bidi="ar-SA"/>
      </w:rPr>
    </w:lvl>
    <w:lvl w:ilvl="4" w:tplc="79B23860">
      <w:numFmt w:val="bullet"/>
      <w:lvlText w:val="•"/>
      <w:lvlJc w:val="left"/>
      <w:pPr>
        <w:ind w:left="2697" w:hanging="142"/>
      </w:pPr>
      <w:rPr>
        <w:rFonts w:hint="default"/>
        <w:lang w:val="ca-ES" w:eastAsia="en-US" w:bidi="ar-SA"/>
      </w:rPr>
    </w:lvl>
    <w:lvl w:ilvl="5" w:tplc="42DEA3BE">
      <w:numFmt w:val="bullet"/>
      <w:lvlText w:val="•"/>
      <w:lvlJc w:val="left"/>
      <w:pPr>
        <w:ind w:left="3356" w:hanging="142"/>
      </w:pPr>
      <w:rPr>
        <w:rFonts w:hint="default"/>
        <w:lang w:val="ca-ES" w:eastAsia="en-US" w:bidi="ar-SA"/>
      </w:rPr>
    </w:lvl>
    <w:lvl w:ilvl="6" w:tplc="2354B380">
      <w:numFmt w:val="bullet"/>
      <w:lvlText w:val="•"/>
      <w:lvlJc w:val="left"/>
      <w:pPr>
        <w:ind w:left="4016" w:hanging="142"/>
      </w:pPr>
      <w:rPr>
        <w:rFonts w:hint="default"/>
        <w:lang w:val="ca-ES" w:eastAsia="en-US" w:bidi="ar-SA"/>
      </w:rPr>
    </w:lvl>
    <w:lvl w:ilvl="7" w:tplc="B5808B42">
      <w:numFmt w:val="bullet"/>
      <w:lvlText w:val="•"/>
      <w:lvlJc w:val="left"/>
      <w:pPr>
        <w:ind w:left="4675" w:hanging="142"/>
      </w:pPr>
      <w:rPr>
        <w:rFonts w:hint="default"/>
        <w:lang w:val="ca-ES" w:eastAsia="en-US" w:bidi="ar-SA"/>
      </w:rPr>
    </w:lvl>
    <w:lvl w:ilvl="8" w:tplc="D37A90AC">
      <w:numFmt w:val="bullet"/>
      <w:lvlText w:val="•"/>
      <w:lvlJc w:val="left"/>
      <w:pPr>
        <w:ind w:left="5334" w:hanging="142"/>
      </w:pPr>
      <w:rPr>
        <w:rFonts w:hint="default"/>
        <w:lang w:val="ca-ES" w:eastAsia="en-US" w:bidi="ar-SA"/>
      </w:rPr>
    </w:lvl>
  </w:abstractNum>
  <w:abstractNum w:abstractNumId="37" w15:restartNumberingAfterBreak="0">
    <w:nsid w:val="57F17AB3"/>
    <w:multiLevelType w:val="hybridMultilevel"/>
    <w:tmpl w:val="0336A39C"/>
    <w:lvl w:ilvl="0" w:tplc="068A2B0E">
      <w:start w:val="1"/>
      <w:numFmt w:val="upperLetter"/>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38" w15:restartNumberingAfterBreak="0">
    <w:nsid w:val="68794410"/>
    <w:multiLevelType w:val="multilevel"/>
    <w:tmpl w:val="CBD41B22"/>
    <w:lvl w:ilvl="0">
      <w:start w:val="1"/>
      <w:numFmt w:val="lowerLetter"/>
      <w:lvlText w:val="%1)"/>
      <w:lvlJc w:val="left"/>
      <w:pPr>
        <w:ind w:left="712" w:hanging="420"/>
      </w:pPr>
      <w:rPr>
        <w:rFonts w:ascii="Arial MT" w:eastAsia="Arial MT" w:hAnsi="Arial MT" w:cs="Arial MT" w:hint="default"/>
        <w:spacing w:val="-1"/>
        <w:w w:val="99"/>
        <w:sz w:val="20"/>
        <w:szCs w:val="20"/>
        <w:lang w:val="ca-ES" w:eastAsia="en-US" w:bidi="ar-SA"/>
      </w:rPr>
    </w:lvl>
    <w:lvl w:ilvl="1">
      <w:start w:val="1"/>
      <w:numFmt w:val="decimal"/>
      <w:lvlText w:val="%1.%2)"/>
      <w:lvlJc w:val="left"/>
      <w:pPr>
        <w:ind w:left="712" w:hanging="399"/>
      </w:pPr>
      <w:rPr>
        <w:rFonts w:ascii="Arial MT" w:eastAsia="Arial MT" w:hAnsi="Arial MT" w:cs="Arial MT" w:hint="default"/>
        <w:spacing w:val="-1"/>
        <w:w w:val="99"/>
        <w:sz w:val="20"/>
        <w:szCs w:val="20"/>
        <w:lang w:val="ca-ES" w:eastAsia="en-US" w:bidi="ar-SA"/>
      </w:rPr>
    </w:lvl>
    <w:lvl w:ilvl="2">
      <w:numFmt w:val="bullet"/>
      <w:lvlText w:val="•"/>
      <w:lvlJc w:val="left"/>
      <w:pPr>
        <w:ind w:left="1935" w:hanging="399"/>
      </w:pPr>
      <w:rPr>
        <w:rFonts w:hint="default"/>
        <w:lang w:val="ca-ES" w:eastAsia="en-US" w:bidi="ar-SA"/>
      </w:rPr>
    </w:lvl>
    <w:lvl w:ilvl="3">
      <w:numFmt w:val="bullet"/>
      <w:lvlText w:val="•"/>
      <w:lvlJc w:val="left"/>
      <w:pPr>
        <w:ind w:left="2542" w:hanging="399"/>
      </w:pPr>
      <w:rPr>
        <w:rFonts w:hint="default"/>
        <w:lang w:val="ca-ES" w:eastAsia="en-US" w:bidi="ar-SA"/>
      </w:rPr>
    </w:lvl>
    <w:lvl w:ilvl="4">
      <w:numFmt w:val="bullet"/>
      <w:lvlText w:val="•"/>
      <w:lvlJc w:val="left"/>
      <w:pPr>
        <w:ind w:left="3150" w:hanging="399"/>
      </w:pPr>
      <w:rPr>
        <w:rFonts w:hint="default"/>
        <w:lang w:val="ca-ES" w:eastAsia="en-US" w:bidi="ar-SA"/>
      </w:rPr>
    </w:lvl>
    <w:lvl w:ilvl="5">
      <w:numFmt w:val="bullet"/>
      <w:lvlText w:val="•"/>
      <w:lvlJc w:val="left"/>
      <w:pPr>
        <w:ind w:left="3758" w:hanging="399"/>
      </w:pPr>
      <w:rPr>
        <w:rFonts w:hint="default"/>
        <w:lang w:val="ca-ES" w:eastAsia="en-US" w:bidi="ar-SA"/>
      </w:rPr>
    </w:lvl>
    <w:lvl w:ilvl="6">
      <w:numFmt w:val="bullet"/>
      <w:lvlText w:val="•"/>
      <w:lvlJc w:val="left"/>
      <w:pPr>
        <w:ind w:left="4365" w:hanging="399"/>
      </w:pPr>
      <w:rPr>
        <w:rFonts w:hint="default"/>
        <w:lang w:val="ca-ES" w:eastAsia="en-US" w:bidi="ar-SA"/>
      </w:rPr>
    </w:lvl>
    <w:lvl w:ilvl="7">
      <w:numFmt w:val="bullet"/>
      <w:lvlText w:val="•"/>
      <w:lvlJc w:val="left"/>
      <w:pPr>
        <w:ind w:left="4973" w:hanging="399"/>
      </w:pPr>
      <w:rPr>
        <w:rFonts w:hint="default"/>
        <w:lang w:val="ca-ES" w:eastAsia="en-US" w:bidi="ar-SA"/>
      </w:rPr>
    </w:lvl>
    <w:lvl w:ilvl="8">
      <w:numFmt w:val="bullet"/>
      <w:lvlText w:val="•"/>
      <w:lvlJc w:val="left"/>
      <w:pPr>
        <w:ind w:left="5580" w:hanging="399"/>
      </w:pPr>
      <w:rPr>
        <w:rFonts w:hint="default"/>
        <w:lang w:val="ca-ES" w:eastAsia="en-US" w:bidi="ar-SA"/>
      </w:rPr>
    </w:lvl>
  </w:abstractNum>
  <w:abstractNum w:abstractNumId="39" w15:restartNumberingAfterBreak="0">
    <w:nsid w:val="6C705390"/>
    <w:multiLevelType w:val="multilevel"/>
    <w:tmpl w:val="EA44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39758F"/>
    <w:multiLevelType w:val="multilevel"/>
    <w:tmpl w:val="61FEE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EE655F"/>
    <w:multiLevelType w:val="multilevel"/>
    <w:tmpl w:val="68027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214EA9"/>
    <w:multiLevelType w:val="hybridMultilevel"/>
    <w:tmpl w:val="E06062CA"/>
    <w:lvl w:ilvl="0" w:tplc="0BE21E00">
      <w:numFmt w:val="bullet"/>
      <w:lvlText w:val="-"/>
      <w:lvlJc w:val="left"/>
      <w:pPr>
        <w:ind w:left="2912" w:hanging="360"/>
      </w:pPr>
      <w:rPr>
        <w:rFonts w:ascii="Arial" w:eastAsia="Times New Roman" w:hAnsi="Arial" w:cs="Aria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43"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4" w15:restartNumberingAfterBreak="0">
    <w:nsid w:val="768760FC"/>
    <w:multiLevelType w:val="hybridMultilevel"/>
    <w:tmpl w:val="C20616E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5" w15:restartNumberingAfterBreak="0">
    <w:nsid w:val="783E46A3"/>
    <w:multiLevelType w:val="hybridMultilevel"/>
    <w:tmpl w:val="3F7A997C"/>
    <w:lvl w:ilvl="0" w:tplc="A9BE7AEA">
      <w:numFmt w:val="bullet"/>
      <w:lvlText w:val="–"/>
      <w:lvlJc w:val="left"/>
      <w:pPr>
        <w:ind w:left="642" w:hanging="243"/>
      </w:pPr>
      <w:rPr>
        <w:rFonts w:ascii="Arial MT" w:eastAsia="Arial MT" w:hAnsi="Arial MT" w:cs="Arial MT" w:hint="default"/>
        <w:w w:val="100"/>
        <w:sz w:val="22"/>
        <w:szCs w:val="22"/>
        <w:lang w:val="ca-ES" w:eastAsia="en-US" w:bidi="ar-SA"/>
      </w:rPr>
    </w:lvl>
    <w:lvl w:ilvl="1" w:tplc="CCDCB5AC">
      <w:numFmt w:val="bullet"/>
      <w:lvlText w:val="•"/>
      <w:lvlJc w:val="left"/>
      <w:pPr>
        <w:ind w:left="1558" w:hanging="243"/>
      </w:pPr>
      <w:rPr>
        <w:rFonts w:hint="default"/>
        <w:lang w:val="ca-ES" w:eastAsia="en-US" w:bidi="ar-SA"/>
      </w:rPr>
    </w:lvl>
    <w:lvl w:ilvl="2" w:tplc="1982FA88">
      <w:numFmt w:val="bullet"/>
      <w:lvlText w:val="•"/>
      <w:lvlJc w:val="left"/>
      <w:pPr>
        <w:ind w:left="2477" w:hanging="243"/>
      </w:pPr>
      <w:rPr>
        <w:rFonts w:hint="default"/>
        <w:lang w:val="ca-ES" w:eastAsia="en-US" w:bidi="ar-SA"/>
      </w:rPr>
    </w:lvl>
    <w:lvl w:ilvl="3" w:tplc="C0028B08">
      <w:numFmt w:val="bullet"/>
      <w:lvlText w:val="•"/>
      <w:lvlJc w:val="left"/>
      <w:pPr>
        <w:ind w:left="3395" w:hanging="243"/>
      </w:pPr>
      <w:rPr>
        <w:rFonts w:hint="default"/>
        <w:lang w:val="ca-ES" w:eastAsia="en-US" w:bidi="ar-SA"/>
      </w:rPr>
    </w:lvl>
    <w:lvl w:ilvl="4" w:tplc="4956D9C4">
      <w:numFmt w:val="bullet"/>
      <w:lvlText w:val="•"/>
      <w:lvlJc w:val="left"/>
      <w:pPr>
        <w:ind w:left="4314" w:hanging="243"/>
      </w:pPr>
      <w:rPr>
        <w:rFonts w:hint="default"/>
        <w:lang w:val="ca-ES" w:eastAsia="en-US" w:bidi="ar-SA"/>
      </w:rPr>
    </w:lvl>
    <w:lvl w:ilvl="5" w:tplc="D9A63358">
      <w:numFmt w:val="bullet"/>
      <w:lvlText w:val="•"/>
      <w:lvlJc w:val="left"/>
      <w:pPr>
        <w:ind w:left="5233" w:hanging="243"/>
      </w:pPr>
      <w:rPr>
        <w:rFonts w:hint="default"/>
        <w:lang w:val="ca-ES" w:eastAsia="en-US" w:bidi="ar-SA"/>
      </w:rPr>
    </w:lvl>
    <w:lvl w:ilvl="6" w:tplc="123A8922">
      <w:numFmt w:val="bullet"/>
      <w:lvlText w:val="•"/>
      <w:lvlJc w:val="left"/>
      <w:pPr>
        <w:ind w:left="6151" w:hanging="243"/>
      </w:pPr>
      <w:rPr>
        <w:rFonts w:hint="default"/>
        <w:lang w:val="ca-ES" w:eastAsia="en-US" w:bidi="ar-SA"/>
      </w:rPr>
    </w:lvl>
    <w:lvl w:ilvl="7" w:tplc="72963EA8">
      <w:numFmt w:val="bullet"/>
      <w:lvlText w:val="•"/>
      <w:lvlJc w:val="left"/>
      <w:pPr>
        <w:ind w:left="7070" w:hanging="243"/>
      </w:pPr>
      <w:rPr>
        <w:rFonts w:hint="default"/>
        <w:lang w:val="ca-ES" w:eastAsia="en-US" w:bidi="ar-SA"/>
      </w:rPr>
    </w:lvl>
    <w:lvl w:ilvl="8" w:tplc="3E06E614">
      <w:numFmt w:val="bullet"/>
      <w:lvlText w:val="•"/>
      <w:lvlJc w:val="left"/>
      <w:pPr>
        <w:ind w:left="7989" w:hanging="243"/>
      </w:pPr>
      <w:rPr>
        <w:rFonts w:hint="default"/>
        <w:lang w:val="ca-ES" w:eastAsia="en-US" w:bidi="ar-SA"/>
      </w:rPr>
    </w:lvl>
  </w:abstractNum>
  <w:abstractNum w:abstractNumId="46"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48" w15:restartNumberingAfterBreak="0">
    <w:nsid w:val="79D41438"/>
    <w:multiLevelType w:val="hybridMultilevel"/>
    <w:tmpl w:val="1F16DF9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0" w15:restartNumberingAfterBreak="0">
    <w:nsid w:val="7F4B3B06"/>
    <w:multiLevelType w:val="hybridMultilevel"/>
    <w:tmpl w:val="5CDCE904"/>
    <w:lvl w:ilvl="0" w:tplc="B1B28B00">
      <w:start w:val="1"/>
      <w:numFmt w:val="bullet"/>
      <w:lvlText w:val=""/>
      <w:lvlJc w:val="left"/>
      <w:pPr>
        <w:ind w:left="36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1" w15:restartNumberingAfterBreak="0">
    <w:nsid w:val="7FD321EC"/>
    <w:multiLevelType w:val="hybridMultilevel"/>
    <w:tmpl w:val="37E26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7391293">
    <w:abstractNumId w:val="9"/>
  </w:num>
  <w:num w:numId="2" w16cid:durableId="289552757">
    <w:abstractNumId w:val="46"/>
  </w:num>
  <w:num w:numId="3" w16cid:durableId="1280531541">
    <w:abstractNumId w:val="37"/>
  </w:num>
  <w:num w:numId="4" w16cid:durableId="820776378">
    <w:abstractNumId w:val="47"/>
  </w:num>
  <w:num w:numId="5" w16cid:durableId="690766277">
    <w:abstractNumId w:val="13"/>
  </w:num>
  <w:num w:numId="6" w16cid:durableId="1497644616">
    <w:abstractNumId w:val="43"/>
  </w:num>
  <w:num w:numId="7" w16cid:durableId="1748376444">
    <w:abstractNumId w:val="49"/>
  </w:num>
  <w:num w:numId="8" w16cid:durableId="772747406">
    <w:abstractNumId w:val="21"/>
  </w:num>
  <w:num w:numId="9" w16cid:durableId="612249435">
    <w:abstractNumId w:val="44"/>
  </w:num>
  <w:num w:numId="10" w16cid:durableId="738792706">
    <w:abstractNumId w:val="50"/>
  </w:num>
  <w:num w:numId="11" w16cid:durableId="663052976">
    <w:abstractNumId w:val="14"/>
  </w:num>
  <w:num w:numId="12" w16cid:durableId="612707181">
    <w:abstractNumId w:val="15"/>
  </w:num>
  <w:num w:numId="13" w16cid:durableId="1696809507">
    <w:abstractNumId w:val="23"/>
  </w:num>
  <w:num w:numId="14" w16cid:durableId="1559708565">
    <w:abstractNumId w:val="27"/>
  </w:num>
  <w:num w:numId="15" w16cid:durableId="104350851">
    <w:abstractNumId w:val="48"/>
  </w:num>
  <w:num w:numId="16" w16cid:durableId="152455403">
    <w:abstractNumId w:val="31"/>
  </w:num>
  <w:num w:numId="17" w16cid:durableId="181866263">
    <w:abstractNumId w:val="19"/>
  </w:num>
  <w:num w:numId="18" w16cid:durableId="1911232135">
    <w:abstractNumId w:val="24"/>
  </w:num>
  <w:num w:numId="19" w16cid:durableId="198126302">
    <w:abstractNumId w:val="6"/>
  </w:num>
  <w:num w:numId="20" w16cid:durableId="1048846255">
    <w:abstractNumId w:val="2"/>
  </w:num>
  <w:num w:numId="21" w16cid:durableId="788476333">
    <w:abstractNumId w:val="33"/>
  </w:num>
  <w:num w:numId="22" w16cid:durableId="49496169">
    <w:abstractNumId w:val="42"/>
  </w:num>
  <w:num w:numId="23" w16cid:durableId="638068891">
    <w:abstractNumId w:val="51"/>
  </w:num>
  <w:num w:numId="24" w16cid:durableId="1443308124">
    <w:abstractNumId w:val="11"/>
  </w:num>
  <w:num w:numId="25" w16cid:durableId="17045213">
    <w:abstractNumId w:val="20"/>
  </w:num>
  <w:num w:numId="26" w16cid:durableId="1907569452">
    <w:abstractNumId w:val="22"/>
  </w:num>
  <w:num w:numId="27" w16cid:durableId="613245943">
    <w:abstractNumId w:val="3"/>
  </w:num>
  <w:num w:numId="28" w16cid:durableId="1091925911">
    <w:abstractNumId w:val="26"/>
  </w:num>
  <w:num w:numId="29" w16cid:durableId="1181823257">
    <w:abstractNumId w:val="39"/>
  </w:num>
  <w:num w:numId="30" w16cid:durableId="551965417">
    <w:abstractNumId w:val="41"/>
  </w:num>
  <w:num w:numId="31" w16cid:durableId="1343897378">
    <w:abstractNumId w:val="32"/>
  </w:num>
  <w:num w:numId="32" w16cid:durableId="469320516">
    <w:abstractNumId w:val="40"/>
  </w:num>
  <w:num w:numId="33" w16cid:durableId="1921909866">
    <w:abstractNumId w:val="35"/>
  </w:num>
  <w:num w:numId="34" w16cid:durableId="1986155735">
    <w:abstractNumId w:val="8"/>
  </w:num>
  <w:num w:numId="35" w16cid:durableId="636300249">
    <w:abstractNumId w:val="28"/>
  </w:num>
  <w:num w:numId="36" w16cid:durableId="1261177933">
    <w:abstractNumId w:val="25"/>
  </w:num>
  <w:num w:numId="37" w16cid:durableId="379935622">
    <w:abstractNumId w:val="10"/>
  </w:num>
  <w:num w:numId="38" w16cid:durableId="1120565083">
    <w:abstractNumId w:val="45"/>
  </w:num>
  <w:num w:numId="39" w16cid:durableId="983005856">
    <w:abstractNumId w:val="16"/>
  </w:num>
  <w:num w:numId="40" w16cid:durableId="1398435543">
    <w:abstractNumId w:val="7"/>
  </w:num>
  <w:num w:numId="41" w16cid:durableId="1519542933">
    <w:abstractNumId w:val="38"/>
  </w:num>
  <w:num w:numId="42" w16cid:durableId="1168250542">
    <w:abstractNumId w:val="18"/>
  </w:num>
  <w:num w:numId="43" w16cid:durableId="1466312358">
    <w:abstractNumId w:val="34"/>
  </w:num>
  <w:num w:numId="44" w16cid:durableId="1901550192">
    <w:abstractNumId w:val="5"/>
  </w:num>
  <w:num w:numId="45" w16cid:durableId="1411779442">
    <w:abstractNumId w:val="4"/>
  </w:num>
  <w:num w:numId="46" w16cid:durableId="1347098020">
    <w:abstractNumId w:val="29"/>
  </w:num>
  <w:num w:numId="47" w16cid:durableId="2102990768">
    <w:abstractNumId w:val="30"/>
  </w:num>
  <w:num w:numId="48" w16cid:durableId="1044476893">
    <w:abstractNumId w:val="17"/>
  </w:num>
  <w:num w:numId="49" w16cid:durableId="371731084">
    <w:abstractNumId w:val="36"/>
  </w:num>
  <w:num w:numId="50" w16cid:durableId="1253660293">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4A"/>
    <w:rsid w:val="00000348"/>
    <w:rsid w:val="0000249B"/>
    <w:rsid w:val="000032DD"/>
    <w:rsid w:val="00003591"/>
    <w:rsid w:val="000040E0"/>
    <w:rsid w:val="00004C3E"/>
    <w:rsid w:val="00006244"/>
    <w:rsid w:val="0000689A"/>
    <w:rsid w:val="000075A2"/>
    <w:rsid w:val="000109FA"/>
    <w:rsid w:val="00010CE0"/>
    <w:rsid w:val="00012FC1"/>
    <w:rsid w:val="000133AF"/>
    <w:rsid w:val="00013B9C"/>
    <w:rsid w:val="00013E92"/>
    <w:rsid w:val="00014162"/>
    <w:rsid w:val="000148D7"/>
    <w:rsid w:val="00016063"/>
    <w:rsid w:val="000161FA"/>
    <w:rsid w:val="0001703C"/>
    <w:rsid w:val="00017D3A"/>
    <w:rsid w:val="000200E6"/>
    <w:rsid w:val="00020B02"/>
    <w:rsid w:val="00021059"/>
    <w:rsid w:val="00021C98"/>
    <w:rsid w:val="00022542"/>
    <w:rsid w:val="00022B45"/>
    <w:rsid w:val="000238CE"/>
    <w:rsid w:val="00023B7D"/>
    <w:rsid w:val="000240BE"/>
    <w:rsid w:val="00024BAE"/>
    <w:rsid w:val="0002517A"/>
    <w:rsid w:val="0002524E"/>
    <w:rsid w:val="00025D3E"/>
    <w:rsid w:val="000260B8"/>
    <w:rsid w:val="000263FA"/>
    <w:rsid w:val="000269A2"/>
    <w:rsid w:val="00027410"/>
    <w:rsid w:val="000274C9"/>
    <w:rsid w:val="00027F6B"/>
    <w:rsid w:val="00030439"/>
    <w:rsid w:val="000304CC"/>
    <w:rsid w:val="00030899"/>
    <w:rsid w:val="00030A23"/>
    <w:rsid w:val="00031B0D"/>
    <w:rsid w:val="00031FAC"/>
    <w:rsid w:val="00032D8C"/>
    <w:rsid w:val="00034462"/>
    <w:rsid w:val="00036725"/>
    <w:rsid w:val="00037B26"/>
    <w:rsid w:val="0004015B"/>
    <w:rsid w:val="00040AA5"/>
    <w:rsid w:val="0004170C"/>
    <w:rsid w:val="00041E69"/>
    <w:rsid w:val="000420BC"/>
    <w:rsid w:val="0004371C"/>
    <w:rsid w:val="000476FD"/>
    <w:rsid w:val="00050635"/>
    <w:rsid w:val="00051385"/>
    <w:rsid w:val="000525DF"/>
    <w:rsid w:val="00052636"/>
    <w:rsid w:val="00052B5F"/>
    <w:rsid w:val="00053C26"/>
    <w:rsid w:val="00054F27"/>
    <w:rsid w:val="000557A8"/>
    <w:rsid w:val="00055A47"/>
    <w:rsid w:val="00055B0C"/>
    <w:rsid w:val="00055C3C"/>
    <w:rsid w:val="00055D0A"/>
    <w:rsid w:val="000563E3"/>
    <w:rsid w:val="000568D0"/>
    <w:rsid w:val="000575E0"/>
    <w:rsid w:val="0005766A"/>
    <w:rsid w:val="00060044"/>
    <w:rsid w:val="00060AF1"/>
    <w:rsid w:val="00060BFE"/>
    <w:rsid w:val="0006118D"/>
    <w:rsid w:val="00061ABB"/>
    <w:rsid w:val="00062666"/>
    <w:rsid w:val="000629D0"/>
    <w:rsid w:val="00063760"/>
    <w:rsid w:val="00063DB0"/>
    <w:rsid w:val="00065251"/>
    <w:rsid w:val="0006530E"/>
    <w:rsid w:val="00065533"/>
    <w:rsid w:val="00065666"/>
    <w:rsid w:val="0006606E"/>
    <w:rsid w:val="00066552"/>
    <w:rsid w:val="00066743"/>
    <w:rsid w:val="00067242"/>
    <w:rsid w:val="0007002D"/>
    <w:rsid w:val="00070141"/>
    <w:rsid w:val="00070667"/>
    <w:rsid w:val="000716C4"/>
    <w:rsid w:val="000717BC"/>
    <w:rsid w:val="00071C56"/>
    <w:rsid w:val="000720E4"/>
    <w:rsid w:val="000721EE"/>
    <w:rsid w:val="00072663"/>
    <w:rsid w:val="00072B0D"/>
    <w:rsid w:val="00073189"/>
    <w:rsid w:val="0007375F"/>
    <w:rsid w:val="00073DE6"/>
    <w:rsid w:val="00074E4F"/>
    <w:rsid w:val="00075118"/>
    <w:rsid w:val="00075EF5"/>
    <w:rsid w:val="00076D81"/>
    <w:rsid w:val="00076FBC"/>
    <w:rsid w:val="00076FFB"/>
    <w:rsid w:val="00077BB9"/>
    <w:rsid w:val="000803EC"/>
    <w:rsid w:val="000807C4"/>
    <w:rsid w:val="000809C4"/>
    <w:rsid w:val="00080A99"/>
    <w:rsid w:val="0008142C"/>
    <w:rsid w:val="00082F11"/>
    <w:rsid w:val="00083ED3"/>
    <w:rsid w:val="00085DBF"/>
    <w:rsid w:val="0008635C"/>
    <w:rsid w:val="00086988"/>
    <w:rsid w:val="00086C3E"/>
    <w:rsid w:val="00087333"/>
    <w:rsid w:val="00087363"/>
    <w:rsid w:val="00087737"/>
    <w:rsid w:val="0009112B"/>
    <w:rsid w:val="0009246B"/>
    <w:rsid w:val="00092943"/>
    <w:rsid w:val="00092DAC"/>
    <w:rsid w:val="000937C9"/>
    <w:rsid w:val="00093C6F"/>
    <w:rsid w:val="00094033"/>
    <w:rsid w:val="00094FA6"/>
    <w:rsid w:val="00095380"/>
    <w:rsid w:val="000955EF"/>
    <w:rsid w:val="00095684"/>
    <w:rsid w:val="00097844"/>
    <w:rsid w:val="00097C8D"/>
    <w:rsid w:val="00097FF5"/>
    <w:rsid w:val="000A0765"/>
    <w:rsid w:val="000A0A4E"/>
    <w:rsid w:val="000A107E"/>
    <w:rsid w:val="000A1A18"/>
    <w:rsid w:val="000A1EEF"/>
    <w:rsid w:val="000A272C"/>
    <w:rsid w:val="000A63A7"/>
    <w:rsid w:val="000A6CC5"/>
    <w:rsid w:val="000A6E6B"/>
    <w:rsid w:val="000A7693"/>
    <w:rsid w:val="000B02AD"/>
    <w:rsid w:val="000B0DA8"/>
    <w:rsid w:val="000B1C1E"/>
    <w:rsid w:val="000B1F72"/>
    <w:rsid w:val="000B21FA"/>
    <w:rsid w:val="000B37E3"/>
    <w:rsid w:val="000B3ADB"/>
    <w:rsid w:val="000B3CB6"/>
    <w:rsid w:val="000B4222"/>
    <w:rsid w:val="000B64E8"/>
    <w:rsid w:val="000B69DF"/>
    <w:rsid w:val="000B6C2D"/>
    <w:rsid w:val="000B6CF9"/>
    <w:rsid w:val="000B7069"/>
    <w:rsid w:val="000C0365"/>
    <w:rsid w:val="000C0811"/>
    <w:rsid w:val="000C0C7E"/>
    <w:rsid w:val="000C12E4"/>
    <w:rsid w:val="000C1EE1"/>
    <w:rsid w:val="000C2C83"/>
    <w:rsid w:val="000C3B2A"/>
    <w:rsid w:val="000C445B"/>
    <w:rsid w:val="000C4D94"/>
    <w:rsid w:val="000C539E"/>
    <w:rsid w:val="000C58F4"/>
    <w:rsid w:val="000C5BB9"/>
    <w:rsid w:val="000C5C62"/>
    <w:rsid w:val="000C609A"/>
    <w:rsid w:val="000C6689"/>
    <w:rsid w:val="000C6D26"/>
    <w:rsid w:val="000D0BAC"/>
    <w:rsid w:val="000D1FEA"/>
    <w:rsid w:val="000D374E"/>
    <w:rsid w:val="000D3933"/>
    <w:rsid w:val="000D3A74"/>
    <w:rsid w:val="000D4039"/>
    <w:rsid w:val="000D49CF"/>
    <w:rsid w:val="000D50FC"/>
    <w:rsid w:val="000D597F"/>
    <w:rsid w:val="000D6044"/>
    <w:rsid w:val="000D672F"/>
    <w:rsid w:val="000D76AA"/>
    <w:rsid w:val="000E098B"/>
    <w:rsid w:val="000E20BD"/>
    <w:rsid w:val="000E26F9"/>
    <w:rsid w:val="000E2C15"/>
    <w:rsid w:val="000E4B85"/>
    <w:rsid w:val="000E678A"/>
    <w:rsid w:val="000E6A6E"/>
    <w:rsid w:val="000E6B8F"/>
    <w:rsid w:val="000E6DAB"/>
    <w:rsid w:val="000E750A"/>
    <w:rsid w:val="000E7B08"/>
    <w:rsid w:val="000F0E3B"/>
    <w:rsid w:val="000F13C9"/>
    <w:rsid w:val="000F194C"/>
    <w:rsid w:val="000F1D33"/>
    <w:rsid w:val="000F1DC2"/>
    <w:rsid w:val="000F27B5"/>
    <w:rsid w:val="000F2F04"/>
    <w:rsid w:val="000F481D"/>
    <w:rsid w:val="000F5597"/>
    <w:rsid w:val="000F5F3D"/>
    <w:rsid w:val="000F62BA"/>
    <w:rsid w:val="000F6DB7"/>
    <w:rsid w:val="000F7525"/>
    <w:rsid w:val="000F75EC"/>
    <w:rsid w:val="000F78C7"/>
    <w:rsid w:val="001002F7"/>
    <w:rsid w:val="00100778"/>
    <w:rsid w:val="0010104D"/>
    <w:rsid w:val="00101057"/>
    <w:rsid w:val="001022AD"/>
    <w:rsid w:val="00102C0A"/>
    <w:rsid w:val="001031D6"/>
    <w:rsid w:val="00103245"/>
    <w:rsid w:val="00103827"/>
    <w:rsid w:val="00104FE4"/>
    <w:rsid w:val="001054D2"/>
    <w:rsid w:val="001055F2"/>
    <w:rsid w:val="00105FBD"/>
    <w:rsid w:val="0010784B"/>
    <w:rsid w:val="00107DB3"/>
    <w:rsid w:val="001101A8"/>
    <w:rsid w:val="00110AD5"/>
    <w:rsid w:val="001118FA"/>
    <w:rsid w:val="00112556"/>
    <w:rsid w:val="0011267B"/>
    <w:rsid w:val="00112748"/>
    <w:rsid w:val="00112821"/>
    <w:rsid w:val="001132EF"/>
    <w:rsid w:val="00113BBA"/>
    <w:rsid w:val="00113BF8"/>
    <w:rsid w:val="00113D19"/>
    <w:rsid w:val="00115850"/>
    <w:rsid w:val="00117022"/>
    <w:rsid w:val="00117372"/>
    <w:rsid w:val="0011779E"/>
    <w:rsid w:val="00117E8D"/>
    <w:rsid w:val="001206AA"/>
    <w:rsid w:val="00121372"/>
    <w:rsid w:val="0012156F"/>
    <w:rsid w:val="00122AAF"/>
    <w:rsid w:val="00123072"/>
    <w:rsid w:val="00123B4F"/>
    <w:rsid w:val="0012454C"/>
    <w:rsid w:val="001249B8"/>
    <w:rsid w:val="0012650D"/>
    <w:rsid w:val="001265E9"/>
    <w:rsid w:val="0012685E"/>
    <w:rsid w:val="00126ACB"/>
    <w:rsid w:val="00126F0B"/>
    <w:rsid w:val="00127343"/>
    <w:rsid w:val="0013005F"/>
    <w:rsid w:val="00131957"/>
    <w:rsid w:val="001325B0"/>
    <w:rsid w:val="00132B93"/>
    <w:rsid w:val="00132BEF"/>
    <w:rsid w:val="0013436F"/>
    <w:rsid w:val="001348BC"/>
    <w:rsid w:val="00134A79"/>
    <w:rsid w:val="00134E60"/>
    <w:rsid w:val="001357FA"/>
    <w:rsid w:val="001373F3"/>
    <w:rsid w:val="00137D19"/>
    <w:rsid w:val="00137D6B"/>
    <w:rsid w:val="0014060B"/>
    <w:rsid w:val="0014099F"/>
    <w:rsid w:val="0014151E"/>
    <w:rsid w:val="0014178C"/>
    <w:rsid w:val="00141AA8"/>
    <w:rsid w:val="0014225C"/>
    <w:rsid w:val="00142529"/>
    <w:rsid w:val="00142858"/>
    <w:rsid w:val="00143D65"/>
    <w:rsid w:val="00143DD1"/>
    <w:rsid w:val="00144C2E"/>
    <w:rsid w:val="00145FB3"/>
    <w:rsid w:val="001462A6"/>
    <w:rsid w:val="001462EC"/>
    <w:rsid w:val="001465F8"/>
    <w:rsid w:val="00147C48"/>
    <w:rsid w:val="00147CBE"/>
    <w:rsid w:val="0015036D"/>
    <w:rsid w:val="00150C08"/>
    <w:rsid w:val="0015137A"/>
    <w:rsid w:val="001529B6"/>
    <w:rsid w:val="001540FD"/>
    <w:rsid w:val="001541F2"/>
    <w:rsid w:val="00154523"/>
    <w:rsid w:val="00154D7B"/>
    <w:rsid w:val="00154D84"/>
    <w:rsid w:val="001550A0"/>
    <w:rsid w:val="001551D5"/>
    <w:rsid w:val="00155A2F"/>
    <w:rsid w:val="0015634B"/>
    <w:rsid w:val="001565D8"/>
    <w:rsid w:val="00157239"/>
    <w:rsid w:val="001577F1"/>
    <w:rsid w:val="00161758"/>
    <w:rsid w:val="0016210F"/>
    <w:rsid w:val="0016227A"/>
    <w:rsid w:val="0016259C"/>
    <w:rsid w:val="00162850"/>
    <w:rsid w:val="00162BDE"/>
    <w:rsid w:val="001639B2"/>
    <w:rsid w:val="001639CE"/>
    <w:rsid w:val="001642A7"/>
    <w:rsid w:val="0016669C"/>
    <w:rsid w:val="0016714D"/>
    <w:rsid w:val="001671C9"/>
    <w:rsid w:val="00167E3D"/>
    <w:rsid w:val="00170489"/>
    <w:rsid w:val="00171A7A"/>
    <w:rsid w:val="00171AD1"/>
    <w:rsid w:val="001721C2"/>
    <w:rsid w:val="00172683"/>
    <w:rsid w:val="001730E3"/>
    <w:rsid w:val="00173D9A"/>
    <w:rsid w:val="00174A50"/>
    <w:rsid w:val="00174D93"/>
    <w:rsid w:val="00180319"/>
    <w:rsid w:val="001805A1"/>
    <w:rsid w:val="001806F5"/>
    <w:rsid w:val="001817F1"/>
    <w:rsid w:val="00181C5A"/>
    <w:rsid w:val="00182574"/>
    <w:rsid w:val="001830CF"/>
    <w:rsid w:val="00184A67"/>
    <w:rsid w:val="00184BF7"/>
    <w:rsid w:val="00184F87"/>
    <w:rsid w:val="0018526F"/>
    <w:rsid w:val="001854CD"/>
    <w:rsid w:val="001858CE"/>
    <w:rsid w:val="00185D6E"/>
    <w:rsid w:val="00185D8E"/>
    <w:rsid w:val="0018749B"/>
    <w:rsid w:val="001874D5"/>
    <w:rsid w:val="00190A03"/>
    <w:rsid w:val="00190AE9"/>
    <w:rsid w:val="00190AF6"/>
    <w:rsid w:val="0019138B"/>
    <w:rsid w:val="00191398"/>
    <w:rsid w:val="00192DED"/>
    <w:rsid w:val="001930E9"/>
    <w:rsid w:val="0019314C"/>
    <w:rsid w:val="0019370C"/>
    <w:rsid w:val="00193F74"/>
    <w:rsid w:val="001961B8"/>
    <w:rsid w:val="00196ABC"/>
    <w:rsid w:val="001975E3"/>
    <w:rsid w:val="00197D6F"/>
    <w:rsid w:val="001A0B52"/>
    <w:rsid w:val="001A0E0C"/>
    <w:rsid w:val="001A2E76"/>
    <w:rsid w:val="001A449A"/>
    <w:rsid w:val="001A44AE"/>
    <w:rsid w:val="001A45A8"/>
    <w:rsid w:val="001A50EB"/>
    <w:rsid w:val="001A5990"/>
    <w:rsid w:val="001A642F"/>
    <w:rsid w:val="001A65EC"/>
    <w:rsid w:val="001A6D1D"/>
    <w:rsid w:val="001A6F45"/>
    <w:rsid w:val="001A7042"/>
    <w:rsid w:val="001A7242"/>
    <w:rsid w:val="001B02F8"/>
    <w:rsid w:val="001B08E6"/>
    <w:rsid w:val="001B0D0A"/>
    <w:rsid w:val="001B0D78"/>
    <w:rsid w:val="001B1154"/>
    <w:rsid w:val="001B1506"/>
    <w:rsid w:val="001B332E"/>
    <w:rsid w:val="001B372C"/>
    <w:rsid w:val="001B3DE2"/>
    <w:rsid w:val="001B5594"/>
    <w:rsid w:val="001B6CB8"/>
    <w:rsid w:val="001B700F"/>
    <w:rsid w:val="001B780C"/>
    <w:rsid w:val="001C01FD"/>
    <w:rsid w:val="001C0494"/>
    <w:rsid w:val="001C0589"/>
    <w:rsid w:val="001C0964"/>
    <w:rsid w:val="001C1C59"/>
    <w:rsid w:val="001C2183"/>
    <w:rsid w:val="001C271E"/>
    <w:rsid w:val="001C2931"/>
    <w:rsid w:val="001C2D0A"/>
    <w:rsid w:val="001C302A"/>
    <w:rsid w:val="001C307A"/>
    <w:rsid w:val="001C4291"/>
    <w:rsid w:val="001C4D2C"/>
    <w:rsid w:val="001C5D79"/>
    <w:rsid w:val="001C61A0"/>
    <w:rsid w:val="001C61C7"/>
    <w:rsid w:val="001C65AC"/>
    <w:rsid w:val="001C7147"/>
    <w:rsid w:val="001C715E"/>
    <w:rsid w:val="001C7202"/>
    <w:rsid w:val="001C7928"/>
    <w:rsid w:val="001C7DED"/>
    <w:rsid w:val="001D0774"/>
    <w:rsid w:val="001D0CBD"/>
    <w:rsid w:val="001D3086"/>
    <w:rsid w:val="001D37F0"/>
    <w:rsid w:val="001D4284"/>
    <w:rsid w:val="001D4B47"/>
    <w:rsid w:val="001D5497"/>
    <w:rsid w:val="001D5974"/>
    <w:rsid w:val="001D638F"/>
    <w:rsid w:val="001D69F7"/>
    <w:rsid w:val="001D768D"/>
    <w:rsid w:val="001E0A60"/>
    <w:rsid w:val="001E1131"/>
    <w:rsid w:val="001E1189"/>
    <w:rsid w:val="001E1A0C"/>
    <w:rsid w:val="001E2A26"/>
    <w:rsid w:val="001E2C2F"/>
    <w:rsid w:val="001E30BB"/>
    <w:rsid w:val="001E4988"/>
    <w:rsid w:val="001E4E64"/>
    <w:rsid w:val="001E55BA"/>
    <w:rsid w:val="001F16BA"/>
    <w:rsid w:val="001F1961"/>
    <w:rsid w:val="001F211A"/>
    <w:rsid w:val="001F2E94"/>
    <w:rsid w:val="001F427C"/>
    <w:rsid w:val="001F5160"/>
    <w:rsid w:val="001F5B8D"/>
    <w:rsid w:val="001F668E"/>
    <w:rsid w:val="001F729A"/>
    <w:rsid w:val="00200511"/>
    <w:rsid w:val="00200DE2"/>
    <w:rsid w:val="0020121B"/>
    <w:rsid w:val="002015D2"/>
    <w:rsid w:val="0020271D"/>
    <w:rsid w:val="00202751"/>
    <w:rsid w:val="002034B8"/>
    <w:rsid w:val="00203FB5"/>
    <w:rsid w:val="0020402C"/>
    <w:rsid w:val="00204EA9"/>
    <w:rsid w:val="002051EF"/>
    <w:rsid w:val="00205CC6"/>
    <w:rsid w:val="002063E4"/>
    <w:rsid w:val="002068C7"/>
    <w:rsid w:val="00206B8D"/>
    <w:rsid w:val="00206C76"/>
    <w:rsid w:val="00206E4C"/>
    <w:rsid w:val="002075AA"/>
    <w:rsid w:val="0020769B"/>
    <w:rsid w:val="00207BBC"/>
    <w:rsid w:val="00207E69"/>
    <w:rsid w:val="00211424"/>
    <w:rsid w:val="00211893"/>
    <w:rsid w:val="0021212B"/>
    <w:rsid w:val="00212173"/>
    <w:rsid w:val="002123B4"/>
    <w:rsid w:val="002144D8"/>
    <w:rsid w:val="002154D7"/>
    <w:rsid w:val="00216835"/>
    <w:rsid w:val="00216CD1"/>
    <w:rsid w:val="00220002"/>
    <w:rsid w:val="00220073"/>
    <w:rsid w:val="002201A4"/>
    <w:rsid w:val="00220452"/>
    <w:rsid w:val="0022058B"/>
    <w:rsid w:val="00220AE0"/>
    <w:rsid w:val="00223D7C"/>
    <w:rsid w:val="00223EE5"/>
    <w:rsid w:val="002250FB"/>
    <w:rsid w:val="002253E9"/>
    <w:rsid w:val="00225C05"/>
    <w:rsid w:val="00226236"/>
    <w:rsid w:val="00226769"/>
    <w:rsid w:val="00226EC5"/>
    <w:rsid w:val="00227723"/>
    <w:rsid w:val="00227C83"/>
    <w:rsid w:val="00230471"/>
    <w:rsid w:val="00233B58"/>
    <w:rsid w:val="002342B4"/>
    <w:rsid w:val="00234F9F"/>
    <w:rsid w:val="002357B3"/>
    <w:rsid w:val="0023594A"/>
    <w:rsid w:val="00236B51"/>
    <w:rsid w:val="00237C70"/>
    <w:rsid w:val="00237F18"/>
    <w:rsid w:val="00241432"/>
    <w:rsid w:val="00242936"/>
    <w:rsid w:val="00244A1F"/>
    <w:rsid w:val="00244C14"/>
    <w:rsid w:val="00244E2B"/>
    <w:rsid w:val="00245DB6"/>
    <w:rsid w:val="002466BC"/>
    <w:rsid w:val="00246EB3"/>
    <w:rsid w:val="002470CE"/>
    <w:rsid w:val="002479E4"/>
    <w:rsid w:val="00247A05"/>
    <w:rsid w:val="00247E37"/>
    <w:rsid w:val="002503EF"/>
    <w:rsid w:val="0025106E"/>
    <w:rsid w:val="00251E35"/>
    <w:rsid w:val="00254484"/>
    <w:rsid w:val="00254A25"/>
    <w:rsid w:val="00256F70"/>
    <w:rsid w:val="0025713F"/>
    <w:rsid w:val="0025716A"/>
    <w:rsid w:val="0025782A"/>
    <w:rsid w:val="00257A63"/>
    <w:rsid w:val="00257A94"/>
    <w:rsid w:val="00260019"/>
    <w:rsid w:val="00260A09"/>
    <w:rsid w:val="00261843"/>
    <w:rsid w:val="002640B5"/>
    <w:rsid w:val="00264725"/>
    <w:rsid w:val="00265C61"/>
    <w:rsid w:val="00266F15"/>
    <w:rsid w:val="00267595"/>
    <w:rsid w:val="0027034F"/>
    <w:rsid w:val="00270B59"/>
    <w:rsid w:val="00271337"/>
    <w:rsid w:val="002729AA"/>
    <w:rsid w:val="00272C2A"/>
    <w:rsid w:val="00273594"/>
    <w:rsid w:val="002753DC"/>
    <w:rsid w:val="00276061"/>
    <w:rsid w:val="00276144"/>
    <w:rsid w:val="00276332"/>
    <w:rsid w:val="0027649A"/>
    <w:rsid w:val="002765AB"/>
    <w:rsid w:val="0027720E"/>
    <w:rsid w:val="002772A0"/>
    <w:rsid w:val="00277EE7"/>
    <w:rsid w:val="00280B16"/>
    <w:rsid w:val="00280D72"/>
    <w:rsid w:val="002812AC"/>
    <w:rsid w:val="00282A5D"/>
    <w:rsid w:val="00282AFA"/>
    <w:rsid w:val="00282C47"/>
    <w:rsid w:val="0028382F"/>
    <w:rsid w:val="00284112"/>
    <w:rsid w:val="002841CC"/>
    <w:rsid w:val="00284350"/>
    <w:rsid w:val="00285958"/>
    <w:rsid w:val="002862B4"/>
    <w:rsid w:val="002863FB"/>
    <w:rsid w:val="002874EF"/>
    <w:rsid w:val="0028779E"/>
    <w:rsid w:val="002879AC"/>
    <w:rsid w:val="00287FA9"/>
    <w:rsid w:val="0029038E"/>
    <w:rsid w:val="00290624"/>
    <w:rsid w:val="0029116B"/>
    <w:rsid w:val="00291BE5"/>
    <w:rsid w:val="00292468"/>
    <w:rsid w:val="00292C72"/>
    <w:rsid w:val="00293D17"/>
    <w:rsid w:val="00294C1B"/>
    <w:rsid w:val="0029543C"/>
    <w:rsid w:val="00296C45"/>
    <w:rsid w:val="002970D4"/>
    <w:rsid w:val="00297A93"/>
    <w:rsid w:val="00297E38"/>
    <w:rsid w:val="002A0B47"/>
    <w:rsid w:val="002A0EDA"/>
    <w:rsid w:val="002A10C1"/>
    <w:rsid w:val="002A17D3"/>
    <w:rsid w:val="002A1D8F"/>
    <w:rsid w:val="002A1F0D"/>
    <w:rsid w:val="002A2104"/>
    <w:rsid w:val="002A214C"/>
    <w:rsid w:val="002A410A"/>
    <w:rsid w:val="002A4144"/>
    <w:rsid w:val="002A4BE7"/>
    <w:rsid w:val="002A6151"/>
    <w:rsid w:val="002A6991"/>
    <w:rsid w:val="002A7305"/>
    <w:rsid w:val="002A7667"/>
    <w:rsid w:val="002A7EFF"/>
    <w:rsid w:val="002B023B"/>
    <w:rsid w:val="002B1C2E"/>
    <w:rsid w:val="002B1CE9"/>
    <w:rsid w:val="002B3628"/>
    <w:rsid w:val="002B637B"/>
    <w:rsid w:val="002B63A6"/>
    <w:rsid w:val="002B67D4"/>
    <w:rsid w:val="002B68C5"/>
    <w:rsid w:val="002B75FA"/>
    <w:rsid w:val="002C0005"/>
    <w:rsid w:val="002C013E"/>
    <w:rsid w:val="002C0403"/>
    <w:rsid w:val="002C1011"/>
    <w:rsid w:val="002C1CA0"/>
    <w:rsid w:val="002C204C"/>
    <w:rsid w:val="002C2092"/>
    <w:rsid w:val="002C22A9"/>
    <w:rsid w:val="002C27BD"/>
    <w:rsid w:val="002C2F29"/>
    <w:rsid w:val="002C3405"/>
    <w:rsid w:val="002C36EA"/>
    <w:rsid w:val="002C452B"/>
    <w:rsid w:val="002C6864"/>
    <w:rsid w:val="002C7CC0"/>
    <w:rsid w:val="002C7D1A"/>
    <w:rsid w:val="002C7E9D"/>
    <w:rsid w:val="002D024E"/>
    <w:rsid w:val="002D16A2"/>
    <w:rsid w:val="002D2510"/>
    <w:rsid w:val="002D28F1"/>
    <w:rsid w:val="002D297E"/>
    <w:rsid w:val="002D3502"/>
    <w:rsid w:val="002D3A61"/>
    <w:rsid w:val="002D47EF"/>
    <w:rsid w:val="002D57FE"/>
    <w:rsid w:val="002D58BD"/>
    <w:rsid w:val="002D5C44"/>
    <w:rsid w:val="002D77A5"/>
    <w:rsid w:val="002D7B7C"/>
    <w:rsid w:val="002E0129"/>
    <w:rsid w:val="002E0295"/>
    <w:rsid w:val="002E04E0"/>
    <w:rsid w:val="002E0599"/>
    <w:rsid w:val="002E195F"/>
    <w:rsid w:val="002E19C2"/>
    <w:rsid w:val="002E20F5"/>
    <w:rsid w:val="002E2185"/>
    <w:rsid w:val="002E2CCF"/>
    <w:rsid w:val="002E3294"/>
    <w:rsid w:val="002E3E38"/>
    <w:rsid w:val="002E54C0"/>
    <w:rsid w:val="002E66A8"/>
    <w:rsid w:val="002E6709"/>
    <w:rsid w:val="002E68EF"/>
    <w:rsid w:val="002E7B15"/>
    <w:rsid w:val="002E7F6D"/>
    <w:rsid w:val="002F007F"/>
    <w:rsid w:val="002F0633"/>
    <w:rsid w:val="002F07BA"/>
    <w:rsid w:val="002F2564"/>
    <w:rsid w:val="002F25A3"/>
    <w:rsid w:val="002F2BA9"/>
    <w:rsid w:val="002F2C7B"/>
    <w:rsid w:val="002F3070"/>
    <w:rsid w:val="002F3455"/>
    <w:rsid w:val="002F469E"/>
    <w:rsid w:val="002F46C6"/>
    <w:rsid w:val="002F4953"/>
    <w:rsid w:val="002F5903"/>
    <w:rsid w:val="002F6A1E"/>
    <w:rsid w:val="002F6C2C"/>
    <w:rsid w:val="002F74DF"/>
    <w:rsid w:val="002F7EE6"/>
    <w:rsid w:val="00301804"/>
    <w:rsid w:val="00301B4E"/>
    <w:rsid w:val="00301BEF"/>
    <w:rsid w:val="00301E3B"/>
    <w:rsid w:val="00303372"/>
    <w:rsid w:val="00303F1D"/>
    <w:rsid w:val="003045C5"/>
    <w:rsid w:val="003053DD"/>
    <w:rsid w:val="00306011"/>
    <w:rsid w:val="003063A9"/>
    <w:rsid w:val="00310415"/>
    <w:rsid w:val="0031132A"/>
    <w:rsid w:val="00311477"/>
    <w:rsid w:val="00312046"/>
    <w:rsid w:val="00312A98"/>
    <w:rsid w:val="0031307D"/>
    <w:rsid w:val="00314272"/>
    <w:rsid w:val="003155BC"/>
    <w:rsid w:val="003160A5"/>
    <w:rsid w:val="003161A2"/>
    <w:rsid w:val="003161E7"/>
    <w:rsid w:val="0031679C"/>
    <w:rsid w:val="00316942"/>
    <w:rsid w:val="003169CB"/>
    <w:rsid w:val="00316B52"/>
    <w:rsid w:val="00316C45"/>
    <w:rsid w:val="00316CD2"/>
    <w:rsid w:val="00316DA4"/>
    <w:rsid w:val="003202B3"/>
    <w:rsid w:val="003213B6"/>
    <w:rsid w:val="003222D9"/>
    <w:rsid w:val="00322CF2"/>
    <w:rsid w:val="00323952"/>
    <w:rsid w:val="00323BF2"/>
    <w:rsid w:val="00324FFB"/>
    <w:rsid w:val="00325190"/>
    <w:rsid w:val="003254F6"/>
    <w:rsid w:val="0032580D"/>
    <w:rsid w:val="00325B29"/>
    <w:rsid w:val="00326025"/>
    <w:rsid w:val="003260FE"/>
    <w:rsid w:val="00326704"/>
    <w:rsid w:val="003268DA"/>
    <w:rsid w:val="00327143"/>
    <w:rsid w:val="0032770E"/>
    <w:rsid w:val="003305E7"/>
    <w:rsid w:val="0033072D"/>
    <w:rsid w:val="00330C2E"/>
    <w:rsid w:val="003316C3"/>
    <w:rsid w:val="003316FB"/>
    <w:rsid w:val="0033390B"/>
    <w:rsid w:val="00333DE2"/>
    <w:rsid w:val="00334784"/>
    <w:rsid w:val="00334B85"/>
    <w:rsid w:val="00335CC1"/>
    <w:rsid w:val="003373DF"/>
    <w:rsid w:val="00337B01"/>
    <w:rsid w:val="00340123"/>
    <w:rsid w:val="00340CFF"/>
    <w:rsid w:val="00340FC2"/>
    <w:rsid w:val="0034177C"/>
    <w:rsid w:val="00341B0A"/>
    <w:rsid w:val="00341F1D"/>
    <w:rsid w:val="00342024"/>
    <w:rsid w:val="00342428"/>
    <w:rsid w:val="003425BD"/>
    <w:rsid w:val="00342947"/>
    <w:rsid w:val="003431E9"/>
    <w:rsid w:val="003437FC"/>
    <w:rsid w:val="00344AD6"/>
    <w:rsid w:val="00344C5E"/>
    <w:rsid w:val="003453F1"/>
    <w:rsid w:val="0034583C"/>
    <w:rsid w:val="00345C24"/>
    <w:rsid w:val="00346CCC"/>
    <w:rsid w:val="00346D79"/>
    <w:rsid w:val="0035043A"/>
    <w:rsid w:val="003512A3"/>
    <w:rsid w:val="003514C1"/>
    <w:rsid w:val="00351FB0"/>
    <w:rsid w:val="00351FD7"/>
    <w:rsid w:val="00352381"/>
    <w:rsid w:val="00352697"/>
    <w:rsid w:val="00352BF5"/>
    <w:rsid w:val="00352E0E"/>
    <w:rsid w:val="003530F7"/>
    <w:rsid w:val="003538D5"/>
    <w:rsid w:val="00353C0C"/>
    <w:rsid w:val="00353EA7"/>
    <w:rsid w:val="003547E3"/>
    <w:rsid w:val="0035533C"/>
    <w:rsid w:val="0035565B"/>
    <w:rsid w:val="003559C7"/>
    <w:rsid w:val="003565A8"/>
    <w:rsid w:val="003565D9"/>
    <w:rsid w:val="003569A5"/>
    <w:rsid w:val="00356A7C"/>
    <w:rsid w:val="003605E1"/>
    <w:rsid w:val="0036073E"/>
    <w:rsid w:val="00361A02"/>
    <w:rsid w:val="00362070"/>
    <w:rsid w:val="003626F3"/>
    <w:rsid w:val="00363B25"/>
    <w:rsid w:val="00363E1F"/>
    <w:rsid w:val="0036644D"/>
    <w:rsid w:val="003665D1"/>
    <w:rsid w:val="00366A9F"/>
    <w:rsid w:val="0036790D"/>
    <w:rsid w:val="00367A52"/>
    <w:rsid w:val="00370710"/>
    <w:rsid w:val="00370877"/>
    <w:rsid w:val="0037154B"/>
    <w:rsid w:val="00371F82"/>
    <w:rsid w:val="00373897"/>
    <w:rsid w:val="00374F38"/>
    <w:rsid w:val="00375F74"/>
    <w:rsid w:val="00376E9A"/>
    <w:rsid w:val="00377F20"/>
    <w:rsid w:val="00377F64"/>
    <w:rsid w:val="0038007B"/>
    <w:rsid w:val="003805B1"/>
    <w:rsid w:val="00381026"/>
    <w:rsid w:val="003813FF"/>
    <w:rsid w:val="00382012"/>
    <w:rsid w:val="00383773"/>
    <w:rsid w:val="003839B0"/>
    <w:rsid w:val="00383C72"/>
    <w:rsid w:val="00385465"/>
    <w:rsid w:val="0038576A"/>
    <w:rsid w:val="00385DDA"/>
    <w:rsid w:val="003866E4"/>
    <w:rsid w:val="00386D81"/>
    <w:rsid w:val="003870A9"/>
    <w:rsid w:val="0038745E"/>
    <w:rsid w:val="00390DD0"/>
    <w:rsid w:val="003913CB"/>
    <w:rsid w:val="00391749"/>
    <w:rsid w:val="00391AFB"/>
    <w:rsid w:val="00391F23"/>
    <w:rsid w:val="003934A1"/>
    <w:rsid w:val="003936C6"/>
    <w:rsid w:val="00393F4E"/>
    <w:rsid w:val="00394123"/>
    <w:rsid w:val="003948F0"/>
    <w:rsid w:val="00394E79"/>
    <w:rsid w:val="003961A7"/>
    <w:rsid w:val="00397022"/>
    <w:rsid w:val="00397571"/>
    <w:rsid w:val="00397901"/>
    <w:rsid w:val="003A10E7"/>
    <w:rsid w:val="003A13D2"/>
    <w:rsid w:val="003A1517"/>
    <w:rsid w:val="003A1818"/>
    <w:rsid w:val="003A284D"/>
    <w:rsid w:val="003A31B2"/>
    <w:rsid w:val="003A4F3E"/>
    <w:rsid w:val="003A4F63"/>
    <w:rsid w:val="003A58AA"/>
    <w:rsid w:val="003A5A67"/>
    <w:rsid w:val="003A5F71"/>
    <w:rsid w:val="003B0070"/>
    <w:rsid w:val="003B03B2"/>
    <w:rsid w:val="003B0E4F"/>
    <w:rsid w:val="003B182E"/>
    <w:rsid w:val="003B1954"/>
    <w:rsid w:val="003B20C6"/>
    <w:rsid w:val="003B3300"/>
    <w:rsid w:val="003B3870"/>
    <w:rsid w:val="003B3DCA"/>
    <w:rsid w:val="003B4524"/>
    <w:rsid w:val="003B4562"/>
    <w:rsid w:val="003B5411"/>
    <w:rsid w:val="003B6711"/>
    <w:rsid w:val="003B71D1"/>
    <w:rsid w:val="003B7BCD"/>
    <w:rsid w:val="003C0ABB"/>
    <w:rsid w:val="003C1EA3"/>
    <w:rsid w:val="003C1FD1"/>
    <w:rsid w:val="003C2585"/>
    <w:rsid w:val="003C3688"/>
    <w:rsid w:val="003C3E99"/>
    <w:rsid w:val="003C447A"/>
    <w:rsid w:val="003C4A84"/>
    <w:rsid w:val="003C4CF4"/>
    <w:rsid w:val="003C4D8B"/>
    <w:rsid w:val="003C5665"/>
    <w:rsid w:val="003C56B3"/>
    <w:rsid w:val="003C5721"/>
    <w:rsid w:val="003C5F9F"/>
    <w:rsid w:val="003C6BF7"/>
    <w:rsid w:val="003C7317"/>
    <w:rsid w:val="003D02B8"/>
    <w:rsid w:val="003D115C"/>
    <w:rsid w:val="003D11F8"/>
    <w:rsid w:val="003D2524"/>
    <w:rsid w:val="003D25BB"/>
    <w:rsid w:val="003D2F00"/>
    <w:rsid w:val="003D3400"/>
    <w:rsid w:val="003D37D2"/>
    <w:rsid w:val="003D3BE3"/>
    <w:rsid w:val="003D4291"/>
    <w:rsid w:val="003D44FC"/>
    <w:rsid w:val="003D4887"/>
    <w:rsid w:val="003D4E4C"/>
    <w:rsid w:val="003D4F8C"/>
    <w:rsid w:val="003D5026"/>
    <w:rsid w:val="003D5FA7"/>
    <w:rsid w:val="003D60A4"/>
    <w:rsid w:val="003D6556"/>
    <w:rsid w:val="003D6570"/>
    <w:rsid w:val="003D6722"/>
    <w:rsid w:val="003D6DE7"/>
    <w:rsid w:val="003D75F3"/>
    <w:rsid w:val="003D783E"/>
    <w:rsid w:val="003E06BA"/>
    <w:rsid w:val="003E0943"/>
    <w:rsid w:val="003E1FC6"/>
    <w:rsid w:val="003E29CF"/>
    <w:rsid w:val="003E2EAA"/>
    <w:rsid w:val="003E3084"/>
    <w:rsid w:val="003E3CBA"/>
    <w:rsid w:val="003E44A8"/>
    <w:rsid w:val="003E5303"/>
    <w:rsid w:val="003E5791"/>
    <w:rsid w:val="003E57C7"/>
    <w:rsid w:val="003E5D26"/>
    <w:rsid w:val="003E602D"/>
    <w:rsid w:val="003E61B0"/>
    <w:rsid w:val="003E6B83"/>
    <w:rsid w:val="003E7597"/>
    <w:rsid w:val="003E7A34"/>
    <w:rsid w:val="003F0018"/>
    <w:rsid w:val="003F05CA"/>
    <w:rsid w:val="003F144C"/>
    <w:rsid w:val="003F2600"/>
    <w:rsid w:val="003F2BE5"/>
    <w:rsid w:val="003F373B"/>
    <w:rsid w:val="003F3BEE"/>
    <w:rsid w:val="003F3C93"/>
    <w:rsid w:val="003F3F26"/>
    <w:rsid w:val="003F4A89"/>
    <w:rsid w:val="003F4CC6"/>
    <w:rsid w:val="003F5020"/>
    <w:rsid w:val="003F53F5"/>
    <w:rsid w:val="003F6A98"/>
    <w:rsid w:val="003F6DA7"/>
    <w:rsid w:val="003F7949"/>
    <w:rsid w:val="00400151"/>
    <w:rsid w:val="004013FD"/>
    <w:rsid w:val="00401569"/>
    <w:rsid w:val="00402F31"/>
    <w:rsid w:val="004032A9"/>
    <w:rsid w:val="00403985"/>
    <w:rsid w:val="00404072"/>
    <w:rsid w:val="004042F5"/>
    <w:rsid w:val="004049E3"/>
    <w:rsid w:val="00405734"/>
    <w:rsid w:val="00405A70"/>
    <w:rsid w:val="00406231"/>
    <w:rsid w:val="00406ED1"/>
    <w:rsid w:val="004074F3"/>
    <w:rsid w:val="00407B91"/>
    <w:rsid w:val="00410968"/>
    <w:rsid w:val="00410D48"/>
    <w:rsid w:val="00411353"/>
    <w:rsid w:val="00411586"/>
    <w:rsid w:val="004118D5"/>
    <w:rsid w:val="004119BA"/>
    <w:rsid w:val="00411C0A"/>
    <w:rsid w:val="0041294C"/>
    <w:rsid w:val="004131D6"/>
    <w:rsid w:val="00413A48"/>
    <w:rsid w:val="00413EA3"/>
    <w:rsid w:val="00414347"/>
    <w:rsid w:val="0041456A"/>
    <w:rsid w:val="00415DB9"/>
    <w:rsid w:val="004168A7"/>
    <w:rsid w:val="00416C74"/>
    <w:rsid w:val="00420032"/>
    <w:rsid w:val="00420561"/>
    <w:rsid w:val="00421421"/>
    <w:rsid w:val="00421B18"/>
    <w:rsid w:val="00421EC1"/>
    <w:rsid w:val="00421F77"/>
    <w:rsid w:val="00422AA6"/>
    <w:rsid w:val="0042338F"/>
    <w:rsid w:val="00425AC4"/>
    <w:rsid w:val="00425B76"/>
    <w:rsid w:val="00426572"/>
    <w:rsid w:val="00427353"/>
    <w:rsid w:val="004273D5"/>
    <w:rsid w:val="004278D6"/>
    <w:rsid w:val="00430794"/>
    <w:rsid w:val="00430D3F"/>
    <w:rsid w:val="00431466"/>
    <w:rsid w:val="00431534"/>
    <w:rsid w:val="00431893"/>
    <w:rsid w:val="00431B44"/>
    <w:rsid w:val="00432772"/>
    <w:rsid w:val="00432EC3"/>
    <w:rsid w:val="00434468"/>
    <w:rsid w:val="0043447C"/>
    <w:rsid w:val="00435A43"/>
    <w:rsid w:val="0043604C"/>
    <w:rsid w:val="0044033B"/>
    <w:rsid w:val="0044044F"/>
    <w:rsid w:val="00440AAC"/>
    <w:rsid w:val="00441540"/>
    <w:rsid w:val="004418AD"/>
    <w:rsid w:val="00441E7C"/>
    <w:rsid w:val="00442551"/>
    <w:rsid w:val="004435E0"/>
    <w:rsid w:val="0044372C"/>
    <w:rsid w:val="00444681"/>
    <w:rsid w:val="00444DD9"/>
    <w:rsid w:val="00445899"/>
    <w:rsid w:val="004467BD"/>
    <w:rsid w:val="004475BF"/>
    <w:rsid w:val="004478CB"/>
    <w:rsid w:val="00447AC4"/>
    <w:rsid w:val="00447B63"/>
    <w:rsid w:val="00447C02"/>
    <w:rsid w:val="00447C8F"/>
    <w:rsid w:val="00450BCA"/>
    <w:rsid w:val="00450E12"/>
    <w:rsid w:val="00450F7E"/>
    <w:rsid w:val="00451661"/>
    <w:rsid w:val="004519C6"/>
    <w:rsid w:val="00451B94"/>
    <w:rsid w:val="00452293"/>
    <w:rsid w:val="00452F2E"/>
    <w:rsid w:val="004544C3"/>
    <w:rsid w:val="00454AC2"/>
    <w:rsid w:val="00454BD7"/>
    <w:rsid w:val="00455585"/>
    <w:rsid w:val="004558D9"/>
    <w:rsid w:val="00456374"/>
    <w:rsid w:val="0045642C"/>
    <w:rsid w:val="00456701"/>
    <w:rsid w:val="004567E5"/>
    <w:rsid w:val="00456947"/>
    <w:rsid w:val="00456D14"/>
    <w:rsid w:val="0045728D"/>
    <w:rsid w:val="0045735E"/>
    <w:rsid w:val="00457C56"/>
    <w:rsid w:val="00457CC5"/>
    <w:rsid w:val="004603DD"/>
    <w:rsid w:val="004606DD"/>
    <w:rsid w:val="0046087C"/>
    <w:rsid w:val="004617FA"/>
    <w:rsid w:val="00461F2D"/>
    <w:rsid w:val="00463234"/>
    <w:rsid w:val="00463A4C"/>
    <w:rsid w:val="00464C69"/>
    <w:rsid w:val="004654C5"/>
    <w:rsid w:val="00465F88"/>
    <w:rsid w:val="004661C8"/>
    <w:rsid w:val="00466540"/>
    <w:rsid w:val="0046722E"/>
    <w:rsid w:val="00467BC9"/>
    <w:rsid w:val="00467F65"/>
    <w:rsid w:val="00470066"/>
    <w:rsid w:val="00470616"/>
    <w:rsid w:val="00470983"/>
    <w:rsid w:val="00470D78"/>
    <w:rsid w:val="0047114D"/>
    <w:rsid w:val="00471F47"/>
    <w:rsid w:val="00472172"/>
    <w:rsid w:val="00472938"/>
    <w:rsid w:val="00472CD8"/>
    <w:rsid w:val="004731BC"/>
    <w:rsid w:val="0047533B"/>
    <w:rsid w:val="004755E4"/>
    <w:rsid w:val="004758BC"/>
    <w:rsid w:val="00475985"/>
    <w:rsid w:val="0047598A"/>
    <w:rsid w:val="00475A62"/>
    <w:rsid w:val="00475B17"/>
    <w:rsid w:val="00475C72"/>
    <w:rsid w:val="00475D02"/>
    <w:rsid w:val="00475DF0"/>
    <w:rsid w:val="0047615D"/>
    <w:rsid w:val="004773F6"/>
    <w:rsid w:val="00477ED7"/>
    <w:rsid w:val="00482789"/>
    <w:rsid w:val="0048282D"/>
    <w:rsid w:val="00482DEB"/>
    <w:rsid w:val="00483137"/>
    <w:rsid w:val="0048391E"/>
    <w:rsid w:val="00484664"/>
    <w:rsid w:val="00484E17"/>
    <w:rsid w:val="00486913"/>
    <w:rsid w:val="00487443"/>
    <w:rsid w:val="00487863"/>
    <w:rsid w:val="00487B12"/>
    <w:rsid w:val="00490057"/>
    <w:rsid w:val="00490218"/>
    <w:rsid w:val="00492267"/>
    <w:rsid w:val="004927FD"/>
    <w:rsid w:val="00492C41"/>
    <w:rsid w:val="004940AD"/>
    <w:rsid w:val="00494869"/>
    <w:rsid w:val="004959E1"/>
    <w:rsid w:val="00496DAC"/>
    <w:rsid w:val="004979BA"/>
    <w:rsid w:val="00497A25"/>
    <w:rsid w:val="004A01C0"/>
    <w:rsid w:val="004A0858"/>
    <w:rsid w:val="004A0FAF"/>
    <w:rsid w:val="004A195A"/>
    <w:rsid w:val="004A1C5D"/>
    <w:rsid w:val="004A21A4"/>
    <w:rsid w:val="004A233C"/>
    <w:rsid w:val="004A32E2"/>
    <w:rsid w:val="004A34CE"/>
    <w:rsid w:val="004A4733"/>
    <w:rsid w:val="004A4FB2"/>
    <w:rsid w:val="004A586B"/>
    <w:rsid w:val="004A5B1E"/>
    <w:rsid w:val="004A608A"/>
    <w:rsid w:val="004A6A92"/>
    <w:rsid w:val="004A6D3D"/>
    <w:rsid w:val="004A6D7C"/>
    <w:rsid w:val="004A7904"/>
    <w:rsid w:val="004B0136"/>
    <w:rsid w:val="004B02EA"/>
    <w:rsid w:val="004B07D2"/>
    <w:rsid w:val="004B1053"/>
    <w:rsid w:val="004B133D"/>
    <w:rsid w:val="004B147D"/>
    <w:rsid w:val="004B1ED3"/>
    <w:rsid w:val="004B239C"/>
    <w:rsid w:val="004B321E"/>
    <w:rsid w:val="004B3543"/>
    <w:rsid w:val="004B3752"/>
    <w:rsid w:val="004B4295"/>
    <w:rsid w:val="004B46E9"/>
    <w:rsid w:val="004B4E24"/>
    <w:rsid w:val="004B4EA8"/>
    <w:rsid w:val="004B54E8"/>
    <w:rsid w:val="004B55BB"/>
    <w:rsid w:val="004B55D9"/>
    <w:rsid w:val="004B66D2"/>
    <w:rsid w:val="004B783E"/>
    <w:rsid w:val="004C00E5"/>
    <w:rsid w:val="004C05D6"/>
    <w:rsid w:val="004C0A0F"/>
    <w:rsid w:val="004C0D11"/>
    <w:rsid w:val="004C19DF"/>
    <w:rsid w:val="004C1F55"/>
    <w:rsid w:val="004C2AA6"/>
    <w:rsid w:val="004C4755"/>
    <w:rsid w:val="004C4C1B"/>
    <w:rsid w:val="004C5E26"/>
    <w:rsid w:val="004C7594"/>
    <w:rsid w:val="004C7F53"/>
    <w:rsid w:val="004D0FF5"/>
    <w:rsid w:val="004D1E69"/>
    <w:rsid w:val="004D274A"/>
    <w:rsid w:val="004D2EAB"/>
    <w:rsid w:val="004D32FE"/>
    <w:rsid w:val="004D352F"/>
    <w:rsid w:val="004D3707"/>
    <w:rsid w:val="004D43EB"/>
    <w:rsid w:val="004D49FA"/>
    <w:rsid w:val="004D4D21"/>
    <w:rsid w:val="004D56E4"/>
    <w:rsid w:val="004D6783"/>
    <w:rsid w:val="004D6A03"/>
    <w:rsid w:val="004D7117"/>
    <w:rsid w:val="004D7A77"/>
    <w:rsid w:val="004E12D3"/>
    <w:rsid w:val="004E15B2"/>
    <w:rsid w:val="004E15B3"/>
    <w:rsid w:val="004E1F3C"/>
    <w:rsid w:val="004E4323"/>
    <w:rsid w:val="004E50CF"/>
    <w:rsid w:val="004E5374"/>
    <w:rsid w:val="004E5836"/>
    <w:rsid w:val="004E583E"/>
    <w:rsid w:val="004E5A7C"/>
    <w:rsid w:val="004E5ADF"/>
    <w:rsid w:val="004E5D38"/>
    <w:rsid w:val="004E5DD2"/>
    <w:rsid w:val="004E6990"/>
    <w:rsid w:val="004E6C25"/>
    <w:rsid w:val="004E71AD"/>
    <w:rsid w:val="004E79E0"/>
    <w:rsid w:val="004F01B8"/>
    <w:rsid w:val="004F0FC8"/>
    <w:rsid w:val="004F1154"/>
    <w:rsid w:val="004F14CE"/>
    <w:rsid w:val="004F1FF2"/>
    <w:rsid w:val="004F21DC"/>
    <w:rsid w:val="004F347F"/>
    <w:rsid w:val="004F3985"/>
    <w:rsid w:val="004F4772"/>
    <w:rsid w:val="004F55EB"/>
    <w:rsid w:val="004F6D70"/>
    <w:rsid w:val="004F7843"/>
    <w:rsid w:val="004F7E66"/>
    <w:rsid w:val="004F7F0D"/>
    <w:rsid w:val="00500144"/>
    <w:rsid w:val="0050094D"/>
    <w:rsid w:val="00500CA3"/>
    <w:rsid w:val="0050103C"/>
    <w:rsid w:val="00501070"/>
    <w:rsid w:val="005020BD"/>
    <w:rsid w:val="0050269B"/>
    <w:rsid w:val="00503502"/>
    <w:rsid w:val="00503C31"/>
    <w:rsid w:val="00503F12"/>
    <w:rsid w:val="00503FAB"/>
    <w:rsid w:val="00504074"/>
    <w:rsid w:val="00505324"/>
    <w:rsid w:val="00505517"/>
    <w:rsid w:val="00505610"/>
    <w:rsid w:val="00505998"/>
    <w:rsid w:val="005059AE"/>
    <w:rsid w:val="00505E41"/>
    <w:rsid w:val="00506836"/>
    <w:rsid w:val="00506B35"/>
    <w:rsid w:val="0050791D"/>
    <w:rsid w:val="005106FC"/>
    <w:rsid w:val="0051075F"/>
    <w:rsid w:val="005112F4"/>
    <w:rsid w:val="00511810"/>
    <w:rsid w:val="005134B4"/>
    <w:rsid w:val="00513CAC"/>
    <w:rsid w:val="00514119"/>
    <w:rsid w:val="0051501E"/>
    <w:rsid w:val="0051588D"/>
    <w:rsid w:val="00516624"/>
    <w:rsid w:val="00516DC8"/>
    <w:rsid w:val="005179B0"/>
    <w:rsid w:val="00517BF4"/>
    <w:rsid w:val="00520525"/>
    <w:rsid w:val="00520998"/>
    <w:rsid w:val="0052205E"/>
    <w:rsid w:val="0052257C"/>
    <w:rsid w:val="00522DF8"/>
    <w:rsid w:val="005230C0"/>
    <w:rsid w:val="00523412"/>
    <w:rsid w:val="005239CD"/>
    <w:rsid w:val="00524223"/>
    <w:rsid w:val="00524339"/>
    <w:rsid w:val="005243BD"/>
    <w:rsid w:val="00524413"/>
    <w:rsid w:val="00524A70"/>
    <w:rsid w:val="00524D01"/>
    <w:rsid w:val="005253FD"/>
    <w:rsid w:val="00525A73"/>
    <w:rsid w:val="005267ED"/>
    <w:rsid w:val="0052693B"/>
    <w:rsid w:val="00526E8E"/>
    <w:rsid w:val="0052740F"/>
    <w:rsid w:val="005274BD"/>
    <w:rsid w:val="005303FA"/>
    <w:rsid w:val="00530541"/>
    <w:rsid w:val="005307AC"/>
    <w:rsid w:val="00530B6F"/>
    <w:rsid w:val="005311E7"/>
    <w:rsid w:val="00531221"/>
    <w:rsid w:val="0053182F"/>
    <w:rsid w:val="0053258C"/>
    <w:rsid w:val="00532629"/>
    <w:rsid w:val="00533A8C"/>
    <w:rsid w:val="0053403F"/>
    <w:rsid w:val="005343C4"/>
    <w:rsid w:val="005359C1"/>
    <w:rsid w:val="00535B76"/>
    <w:rsid w:val="00535F15"/>
    <w:rsid w:val="00535F4D"/>
    <w:rsid w:val="00535F7D"/>
    <w:rsid w:val="005360B2"/>
    <w:rsid w:val="00537354"/>
    <w:rsid w:val="0053756A"/>
    <w:rsid w:val="0054046C"/>
    <w:rsid w:val="00540512"/>
    <w:rsid w:val="005408C9"/>
    <w:rsid w:val="005411EC"/>
    <w:rsid w:val="005421A9"/>
    <w:rsid w:val="005427F2"/>
    <w:rsid w:val="005435F8"/>
    <w:rsid w:val="0054376F"/>
    <w:rsid w:val="00543E5E"/>
    <w:rsid w:val="0054403D"/>
    <w:rsid w:val="00544D61"/>
    <w:rsid w:val="005455E9"/>
    <w:rsid w:val="00545626"/>
    <w:rsid w:val="005456FC"/>
    <w:rsid w:val="00547138"/>
    <w:rsid w:val="00547D14"/>
    <w:rsid w:val="00551261"/>
    <w:rsid w:val="00551609"/>
    <w:rsid w:val="00553064"/>
    <w:rsid w:val="00553E7C"/>
    <w:rsid w:val="00553FFA"/>
    <w:rsid w:val="00555358"/>
    <w:rsid w:val="005558B8"/>
    <w:rsid w:val="0055773F"/>
    <w:rsid w:val="00557851"/>
    <w:rsid w:val="00560315"/>
    <w:rsid w:val="00560D39"/>
    <w:rsid w:val="00560E0D"/>
    <w:rsid w:val="00561067"/>
    <w:rsid w:val="00561933"/>
    <w:rsid w:val="00562945"/>
    <w:rsid w:val="0056296F"/>
    <w:rsid w:val="005635B7"/>
    <w:rsid w:val="005640D7"/>
    <w:rsid w:val="00564751"/>
    <w:rsid w:val="0056523D"/>
    <w:rsid w:val="00565737"/>
    <w:rsid w:val="00566B4D"/>
    <w:rsid w:val="005673EB"/>
    <w:rsid w:val="00567B30"/>
    <w:rsid w:val="00567D83"/>
    <w:rsid w:val="00570305"/>
    <w:rsid w:val="005729F3"/>
    <w:rsid w:val="00574E5F"/>
    <w:rsid w:val="00574EF5"/>
    <w:rsid w:val="005750CD"/>
    <w:rsid w:val="00575689"/>
    <w:rsid w:val="0057569D"/>
    <w:rsid w:val="00575C22"/>
    <w:rsid w:val="00576410"/>
    <w:rsid w:val="00576B30"/>
    <w:rsid w:val="00577144"/>
    <w:rsid w:val="00577265"/>
    <w:rsid w:val="00577363"/>
    <w:rsid w:val="00577915"/>
    <w:rsid w:val="00580610"/>
    <w:rsid w:val="00580BB8"/>
    <w:rsid w:val="005813B7"/>
    <w:rsid w:val="00581837"/>
    <w:rsid w:val="0058196D"/>
    <w:rsid w:val="00581A5B"/>
    <w:rsid w:val="0058237F"/>
    <w:rsid w:val="005832E5"/>
    <w:rsid w:val="00583FA7"/>
    <w:rsid w:val="00584329"/>
    <w:rsid w:val="005849E8"/>
    <w:rsid w:val="00585619"/>
    <w:rsid w:val="00585E6F"/>
    <w:rsid w:val="00586971"/>
    <w:rsid w:val="00586DB8"/>
    <w:rsid w:val="00590F88"/>
    <w:rsid w:val="005912BC"/>
    <w:rsid w:val="005934EC"/>
    <w:rsid w:val="00593BE2"/>
    <w:rsid w:val="00593E3B"/>
    <w:rsid w:val="0059479B"/>
    <w:rsid w:val="005949FE"/>
    <w:rsid w:val="005950A5"/>
    <w:rsid w:val="00595BE5"/>
    <w:rsid w:val="005969D1"/>
    <w:rsid w:val="00596FC5"/>
    <w:rsid w:val="00596FCE"/>
    <w:rsid w:val="005A0EE5"/>
    <w:rsid w:val="005A18DD"/>
    <w:rsid w:val="005A283E"/>
    <w:rsid w:val="005A3AA7"/>
    <w:rsid w:val="005A4A57"/>
    <w:rsid w:val="005A4A9A"/>
    <w:rsid w:val="005A4BDC"/>
    <w:rsid w:val="005A4FE7"/>
    <w:rsid w:val="005A5BCD"/>
    <w:rsid w:val="005A6FE4"/>
    <w:rsid w:val="005A70D3"/>
    <w:rsid w:val="005A7CFC"/>
    <w:rsid w:val="005A7E7D"/>
    <w:rsid w:val="005B096E"/>
    <w:rsid w:val="005B1042"/>
    <w:rsid w:val="005B1365"/>
    <w:rsid w:val="005B1B21"/>
    <w:rsid w:val="005B1CB6"/>
    <w:rsid w:val="005B2B84"/>
    <w:rsid w:val="005B37A5"/>
    <w:rsid w:val="005B488B"/>
    <w:rsid w:val="005B4F2D"/>
    <w:rsid w:val="005B5C71"/>
    <w:rsid w:val="005B6AD7"/>
    <w:rsid w:val="005B7117"/>
    <w:rsid w:val="005B76C9"/>
    <w:rsid w:val="005B7984"/>
    <w:rsid w:val="005B79B3"/>
    <w:rsid w:val="005B7DDD"/>
    <w:rsid w:val="005C234C"/>
    <w:rsid w:val="005C345F"/>
    <w:rsid w:val="005C4986"/>
    <w:rsid w:val="005C62AF"/>
    <w:rsid w:val="005C77D3"/>
    <w:rsid w:val="005C77DD"/>
    <w:rsid w:val="005C78D9"/>
    <w:rsid w:val="005C7FFB"/>
    <w:rsid w:val="005D093C"/>
    <w:rsid w:val="005D1372"/>
    <w:rsid w:val="005D2BDF"/>
    <w:rsid w:val="005D2CFE"/>
    <w:rsid w:val="005D31A0"/>
    <w:rsid w:val="005D3584"/>
    <w:rsid w:val="005D41DB"/>
    <w:rsid w:val="005D49B4"/>
    <w:rsid w:val="005D4E63"/>
    <w:rsid w:val="005D57D5"/>
    <w:rsid w:val="005D5ABD"/>
    <w:rsid w:val="005D5B0C"/>
    <w:rsid w:val="005D5E66"/>
    <w:rsid w:val="005D6027"/>
    <w:rsid w:val="005D697A"/>
    <w:rsid w:val="005D6ACF"/>
    <w:rsid w:val="005E18EE"/>
    <w:rsid w:val="005E1B6F"/>
    <w:rsid w:val="005E2224"/>
    <w:rsid w:val="005E26C3"/>
    <w:rsid w:val="005E2B4E"/>
    <w:rsid w:val="005E31AE"/>
    <w:rsid w:val="005E38DB"/>
    <w:rsid w:val="005E39E3"/>
    <w:rsid w:val="005E3D51"/>
    <w:rsid w:val="005E4880"/>
    <w:rsid w:val="005E4B37"/>
    <w:rsid w:val="005E7FD3"/>
    <w:rsid w:val="005E7FEA"/>
    <w:rsid w:val="005F0498"/>
    <w:rsid w:val="005F04A0"/>
    <w:rsid w:val="005F072C"/>
    <w:rsid w:val="005F0A8D"/>
    <w:rsid w:val="005F10FD"/>
    <w:rsid w:val="005F1AE5"/>
    <w:rsid w:val="005F1D4E"/>
    <w:rsid w:val="005F3D15"/>
    <w:rsid w:val="005F3E3B"/>
    <w:rsid w:val="005F42F9"/>
    <w:rsid w:val="005F43D3"/>
    <w:rsid w:val="005F4563"/>
    <w:rsid w:val="005F499C"/>
    <w:rsid w:val="005F5244"/>
    <w:rsid w:val="005F5AAB"/>
    <w:rsid w:val="005F5F37"/>
    <w:rsid w:val="005F652A"/>
    <w:rsid w:val="005F6598"/>
    <w:rsid w:val="005F70F3"/>
    <w:rsid w:val="005F7298"/>
    <w:rsid w:val="005F7DAE"/>
    <w:rsid w:val="00601026"/>
    <w:rsid w:val="00601BA5"/>
    <w:rsid w:val="00602639"/>
    <w:rsid w:val="00602826"/>
    <w:rsid w:val="00603C28"/>
    <w:rsid w:val="00603D8D"/>
    <w:rsid w:val="00605109"/>
    <w:rsid w:val="0060579C"/>
    <w:rsid w:val="00605CA7"/>
    <w:rsid w:val="00607740"/>
    <w:rsid w:val="006101BD"/>
    <w:rsid w:val="00610464"/>
    <w:rsid w:val="006109E2"/>
    <w:rsid w:val="006111E0"/>
    <w:rsid w:val="00611B53"/>
    <w:rsid w:val="006132C5"/>
    <w:rsid w:val="00613D05"/>
    <w:rsid w:val="00614275"/>
    <w:rsid w:val="00614DB1"/>
    <w:rsid w:val="00614E76"/>
    <w:rsid w:val="00616769"/>
    <w:rsid w:val="00616C60"/>
    <w:rsid w:val="00616F7F"/>
    <w:rsid w:val="0062008E"/>
    <w:rsid w:val="00620098"/>
    <w:rsid w:val="006200D4"/>
    <w:rsid w:val="00620165"/>
    <w:rsid w:val="0062046D"/>
    <w:rsid w:val="006208A8"/>
    <w:rsid w:val="0062123C"/>
    <w:rsid w:val="006212DE"/>
    <w:rsid w:val="00622049"/>
    <w:rsid w:val="006221CD"/>
    <w:rsid w:val="00622EEA"/>
    <w:rsid w:val="00622F8B"/>
    <w:rsid w:val="0062314C"/>
    <w:rsid w:val="006242BD"/>
    <w:rsid w:val="0062597A"/>
    <w:rsid w:val="00625CFE"/>
    <w:rsid w:val="00625F95"/>
    <w:rsid w:val="006275AA"/>
    <w:rsid w:val="00627F72"/>
    <w:rsid w:val="00627FDD"/>
    <w:rsid w:val="006300A5"/>
    <w:rsid w:val="00630187"/>
    <w:rsid w:val="006306AC"/>
    <w:rsid w:val="00630796"/>
    <w:rsid w:val="00631123"/>
    <w:rsid w:val="006311EA"/>
    <w:rsid w:val="00632EC9"/>
    <w:rsid w:val="006330F0"/>
    <w:rsid w:val="006334AD"/>
    <w:rsid w:val="0063367D"/>
    <w:rsid w:val="0063408D"/>
    <w:rsid w:val="006346C2"/>
    <w:rsid w:val="00634705"/>
    <w:rsid w:val="006358DF"/>
    <w:rsid w:val="00635E40"/>
    <w:rsid w:val="00635E9C"/>
    <w:rsid w:val="00636170"/>
    <w:rsid w:val="006374B4"/>
    <w:rsid w:val="00637507"/>
    <w:rsid w:val="00637619"/>
    <w:rsid w:val="0063775A"/>
    <w:rsid w:val="00637C0A"/>
    <w:rsid w:val="006408D0"/>
    <w:rsid w:val="00640B9F"/>
    <w:rsid w:val="00640EC5"/>
    <w:rsid w:val="00640FA5"/>
    <w:rsid w:val="006413B8"/>
    <w:rsid w:val="006424CB"/>
    <w:rsid w:val="00642A36"/>
    <w:rsid w:val="00642CAF"/>
    <w:rsid w:val="00642DD1"/>
    <w:rsid w:val="00644B7A"/>
    <w:rsid w:val="006451B6"/>
    <w:rsid w:val="0064522D"/>
    <w:rsid w:val="006455E9"/>
    <w:rsid w:val="00646D48"/>
    <w:rsid w:val="00647E5C"/>
    <w:rsid w:val="0065000A"/>
    <w:rsid w:val="0065046C"/>
    <w:rsid w:val="0065178C"/>
    <w:rsid w:val="006517B1"/>
    <w:rsid w:val="006524C9"/>
    <w:rsid w:val="0065289D"/>
    <w:rsid w:val="00652D8E"/>
    <w:rsid w:val="0065365A"/>
    <w:rsid w:val="00654051"/>
    <w:rsid w:val="006541E7"/>
    <w:rsid w:val="00654C3C"/>
    <w:rsid w:val="00655149"/>
    <w:rsid w:val="00655505"/>
    <w:rsid w:val="00657B4F"/>
    <w:rsid w:val="00660386"/>
    <w:rsid w:val="00660E3B"/>
    <w:rsid w:val="0066162B"/>
    <w:rsid w:val="00661DC5"/>
    <w:rsid w:val="00663042"/>
    <w:rsid w:val="0066306D"/>
    <w:rsid w:val="00663E4F"/>
    <w:rsid w:val="00664509"/>
    <w:rsid w:val="00664742"/>
    <w:rsid w:val="00665757"/>
    <w:rsid w:val="00665F56"/>
    <w:rsid w:val="00666C36"/>
    <w:rsid w:val="00667A73"/>
    <w:rsid w:val="00670267"/>
    <w:rsid w:val="0067027A"/>
    <w:rsid w:val="00670A07"/>
    <w:rsid w:val="00671CF3"/>
    <w:rsid w:val="0067273E"/>
    <w:rsid w:val="00673713"/>
    <w:rsid w:val="00674120"/>
    <w:rsid w:val="00674220"/>
    <w:rsid w:val="00675898"/>
    <w:rsid w:val="00675E5E"/>
    <w:rsid w:val="00676385"/>
    <w:rsid w:val="00677050"/>
    <w:rsid w:val="0067708E"/>
    <w:rsid w:val="00677594"/>
    <w:rsid w:val="006802BB"/>
    <w:rsid w:val="00681891"/>
    <w:rsid w:val="006829E9"/>
    <w:rsid w:val="00682F67"/>
    <w:rsid w:val="0068347B"/>
    <w:rsid w:val="00683667"/>
    <w:rsid w:val="00683763"/>
    <w:rsid w:val="006849DE"/>
    <w:rsid w:val="00685081"/>
    <w:rsid w:val="006853A6"/>
    <w:rsid w:val="00685530"/>
    <w:rsid w:val="0068558A"/>
    <w:rsid w:val="0068564A"/>
    <w:rsid w:val="00686CF9"/>
    <w:rsid w:val="006878D4"/>
    <w:rsid w:val="00690C85"/>
    <w:rsid w:val="00691439"/>
    <w:rsid w:val="0069242D"/>
    <w:rsid w:val="00692866"/>
    <w:rsid w:val="006929DB"/>
    <w:rsid w:val="00692BAF"/>
    <w:rsid w:val="00692D5A"/>
    <w:rsid w:val="006932D1"/>
    <w:rsid w:val="00694247"/>
    <w:rsid w:val="00695081"/>
    <w:rsid w:val="00695868"/>
    <w:rsid w:val="0069619E"/>
    <w:rsid w:val="00696CD5"/>
    <w:rsid w:val="00697D34"/>
    <w:rsid w:val="006A0B7D"/>
    <w:rsid w:val="006A1EA0"/>
    <w:rsid w:val="006A36EF"/>
    <w:rsid w:val="006A403B"/>
    <w:rsid w:val="006A459C"/>
    <w:rsid w:val="006A4D7E"/>
    <w:rsid w:val="006A4F00"/>
    <w:rsid w:val="006A5A72"/>
    <w:rsid w:val="006A69AD"/>
    <w:rsid w:val="006A7257"/>
    <w:rsid w:val="006A7620"/>
    <w:rsid w:val="006B0D12"/>
    <w:rsid w:val="006B1669"/>
    <w:rsid w:val="006B1BCF"/>
    <w:rsid w:val="006B228B"/>
    <w:rsid w:val="006B29FD"/>
    <w:rsid w:val="006B3149"/>
    <w:rsid w:val="006B3947"/>
    <w:rsid w:val="006B45D0"/>
    <w:rsid w:val="006B5297"/>
    <w:rsid w:val="006B58A7"/>
    <w:rsid w:val="006B6255"/>
    <w:rsid w:val="006B70E3"/>
    <w:rsid w:val="006B76C9"/>
    <w:rsid w:val="006C293D"/>
    <w:rsid w:val="006C2B40"/>
    <w:rsid w:val="006C335E"/>
    <w:rsid w:val="006C357B"/>
    <w:rsid w:val="006C3AF4"/>
    <w:rsid w:val="006C3B39"/>
    <w:rsid w:val="006C45E3"/>
    <w:rsid w:val="006C5679"/>
    <w:rsid w:val="006C67A6"/>
    <w:rsid w:val="006C6BCB"/>
    <w:rsid w:val="006C6C18"/>
    <w:rsid w:val="006C7749"/>
    <w:rsid w:val="006C774B"/>
    <w:rsid w:val="006C7BEE"/>
    <w:rsid w:val="006D021E"/>
    <w:rsid w:val="006D0A37"/>
    <w:rsid w:val="006D0DBB"/>
    <w:rsid w:val="006D16EA"/>
    <w:rsid w:val="006D1CE5"/>
    <w:rsid w:val="006D30F4"/>
    <w:rsid w:val="006D3E64"/>
    <w:rsid w:val="006D4925"/>
    <w:rsid w:val="006D551B"/>
    <w:rsid w:val="006D6440"/>
    <w:rsid w:val="006D6F89"/>
    <w:rsid w:val="006D7679"/>
    <w:rsid w:val="006E0498"/>
    <w:rsid w:val="006E1968"/>
    <w:rsid w:val="006E2529"/>
    <w:rsid w:val="006E256B"/>
    <w:rsid w:val="006E2DAB"/>
    <w:rsid w:val="006E2F98"/>
    <w:rsid w:val="006E335F"/>
    <w:rsid w:val="006E3604"/>
    <w:rsid w:val="006E3D94"/>
    <w:rsid w:val="006E4413"/>
    <w:rsid w:val="006E5AE7"/>
    <w:rsid w:val="006E6469"/>
    <w:rsid w:val="006E69A4"/>
    <w:rsid w:val="006E6BB5"/>
    <w:rsid w:val="006E7726"/>
    <w:rsid w:val="006F076A"/>
    <w:rsid w:val="006F1990"/>
    <w:rsid w:val="006F1D38"/>
    <w:rsid w:val="006F245C"/>
    <w:rsid w:val="006F346E"/>
    <w:rsid w:val="006F3590"/>
    <w:rsid w:val="006F3D01"/>
    <w:rsid w:val="006F4B55"/>
    <w:rsid w:val="006F4CA9"/>
    <w:rsid w:val="006F4DF4"/>
    <w:rsid w:val="006F674A"/>
    <w:rsid w:val="006F69B2"/>
    <w:rsid w:val="00700767"/>
    <w:rsid w:val="00700DF7"/>
    <w:rsid w:val="00701028"/>
    <w:rsid w:val="0070173F"/>
    <w:rsid w:val="00702331"/>
    <w:rsid w:val="00702F89"/>
    <w:rsid w:val="00703DCA"/>
    <w:rsid w:val="00704357"/>
    <w:rsid w:val="00704412"/>
    <w:rsid w:val="00705D2D"/>
    <w:rsid w:val="00706620"/>
    <w:rsid w:val="00707412"/>
    <w:rsid w:val="00707458"/>
    <w:rsid w:val="0070758B"/>
    <w:rsid w:val="00707F8A"/>
    <w:rsid w:val="007103FB"/>
    <w:rsid w:val="00710424"/>
    <w:rsid w:val="00710A6B"/>
    <w:rsid w:val="00710C80"/>
    <w:rsid w:val="00710E7A"/>
    <w:rsid w:val="00711873"/>
    <w:rsid w:val="00711F52"/>
    <w:rsid w:val="00712023"/>
    <w:rsid w:val="00712205"/>
    <w:rsid w:val="00712707"/>
    <w:rsid w:val="007133E8"/>
    <w:rsid w:val="00713505"/>
    <w:rsid w:val="00713A80"/>
    <w:rsid w:val="0071426C"/>
    <w:rsid w:val="007145E8"/>
    <w:rsid w:val="0071483C"/>
    <w:rsid w:val="00714FAA"/>
    <w:rsid w:val="00715B59"/>
    <w:rsid w:val="00716D13"/>
    <w:rsid w:val="00717357"/>
    <w:rsid w:val="0071738A"/>
    <w:rsid w:val="0072088F"/>
    <w:rsid w:val="00720B39"/>
    <w:rsid w:val="00721B3D"/>
    <w:rsid w:val="00721F9A"/>
    <w:rsid w:val="00722948"/>
    <w:rsid w:val="00722BE6"/>
    <w:rsid w:val="00723C32"/>
    <w:rsid w:val="0072440A"/>
    <w:rsid w:val="00724761"/>
    <w:rsid w:val="00726805"/>
    <w:rsid w:val="00726F74"/>
    <w:rsid w:val="00727771"/>
    <w:rsid w:val="00727788"/>
    <w:rsid w:val="00731943"/>
    <w:rsid w:val="007326F6"/>
    <w:rsid w:val="007330A5"/>
    <w:rsid w:val="007331DD"/>
    <w:rsid w:val="00733AA7"/>
    <w:rsid w:val="007343FC"/>
    <w:rsid w:val="007373CC"/>
    <w:rsid w:val="00737929"/>
    <w:rsid w:val="00740A0E"/>
    <w:rsid w:val="007410B2"/>
    <w:rsid w:val="00741327"/>
    <w:rsid w:val="00742FA5"/>
    <w:rsid w:val="007431F4"/>
    <w:rsid w:val="0074672C"/>
    <w:rsid w:val="00746734"/>
    <w:rsid w:val="00747AFE"/>
    <w:rsid w:val="00747E76"/>
    <w:rsid w:val="00750EC9"/>
    <w:rsid w:val="00751AF3"/>
    <w:rsid w:val="00752246"/>
    <w:rsid w:val="00752306"/>
    <w:rsid w:val="007548E1"/>
    <w:rsid w:val="00754CDD"/>
    <w:rsid w:val="00755FA7"/>
    <w:rsid w:val="0075632C"/>
    <w:rsid w:val="00756A9F"/>
    <w:rsid w:val="0075718D"/>
    <w:rsid w:val="00757B43"/>
    <w:rsid w:val="00757B7C"/>
    <w:rsid w:val="007602F5"/>
    <w:rsid w:val="00760832"/>
    <w:rsid w:val="00761009"/>
    <w:rsid w:val="007611CB"/>
    <w:rsid w:val="007618CC"/>
    <w:rsid w:val="00762886"/>
    <w:rsid w:val="0076299B"/>
    <w:rsid w:val="00763501"/>
    <w:rsid w:val="00763BB2"/>
    <w:rsid w:val="007645D4"/>
    <w:rsid w:val="00765DC5"/>
    <w:rsid w:val="007664E7"/>
    <w:rsid w:val="0076763C"/>
    <w:rsid w:val="00767BD3"/>
    <w:rsid w:val="0077078D"/>
    <w:rsid w:val="0077112F"/>
    <w:rsid w:val="00771A51"/>
    <w:rsid w:val="007723AC"/>
    <w:rsid w:val="0077246C"/>
    <w:rsid w:val="00773AD2"/>
    <w:rsid w:val="00773C86"/>
    <w:rsid w:val="00773FA0"/>
    <w:rsid w:val="007743EC"/>
    <w:rsid w:val="0077463A"/>
    <w:rsid w:val="00775D01"/>
    <w:rsid w:val="00776107"/>
    <w:rsid w:val="0078007E"/>
    <w:rsid w:val="007811FE"/>
    <w:rsid w:val="007814B0"/>
    <w:rsid w:val="0078224E"/>
    <w:rsid w:val="007833F8"/>
    <w:rsid w:val="007836A7"/>
    <w:rsid w:val="0078398B"/>
    <w:rsid w:val="007857BA"/>
    <w:rsid w:val="0078612A"/>
    <w:rsid w:val="007878ED"/>
    <w:rsid w:val="00787EC9"/>
    <w:rsid w:val="00787F05"/>
    <w:rsid w:val="00790758"/>
    <w:rsid w:val="0079108A"/>
    <w:rsid w:val="00792336"/>
    <w:rsid w:val="007925B0"/>
    <w:rsid w:val="007926B3"/>
    <w:rsid w:val="00792A20"/>
    <w:rsid w:val="00792A94"/>
    <w:rsid w:val="007939E5"/>
    <w:rsid w:val="0079446D"/>
    <w:rsid w:val="007948D7"/>
    <w:rsid w:val="00794F11"/>
    <w:rsid w:val="00795201"/>
    <w:rsid w:val="007952F6"/>
    <w:rsid w:val="0079560F"/>
    <w:rsid w:val="00795758"/>
    <w:rsid w:val="00796BFA"/>
    <w:rsid w:val="007971E2"/>
    <w:rsid w:val="00797667"/>
    <w:rsid w:val="00797AB5"/>
    <w:rsid w:val="007A0271"/>
    <w:rsid w:val="007A055F"/>
    <w:rsid w:val="007A0C93"/>
    <w:rsid w:val="007A1A46"/>
    <w:rsid w:val="007A2C84"/>
    <w:rsid w:val="007A3665"/>
    <w:rsid w:val="007A3829"/>
    <w:rsid w:val="007A3EFB"/>
    <w:rsid w:val="007A4C41"/>
    <w:rsid w:val="007A506D"/>
    <w:rsid w:val="007A52A0"/>
    <w:rsid w:val="007A58F0"/>
    <w:rsid w:val="007A599E"/>
    <w:rsid w:val="007A6860"/>
    <w:rsid w:val="007A6AB7"/>
    <w:rsid w:val="007B0608"/>
    <w:rsid w:val="007B0CAB"/>
    <w:rsid w:val="007B15B6"/>
    <w:rsid w:val="007B16D0"/>
    <w:rsid w:val="007B34B5"/>
    <w:rsid w:val="007B45D6"/>
    <w:rsid w:val="007B5682"/>
    <w:rsid w:val="007B5EBF"/>
    <w:rsid w:val="007B5FB9"/>
    <w:rsid w:val="007B7573"/>
    <w:rsid w:val="007B7F93"/>
    <w:rsid w:val="007C0202"/>
    <w:rsid w:val="007C066D"/>
    <w:rsid w:val="007C4A4A"/>
    <w:rsid w:val="007C59E4"/>
    <w:rsid w:val="007C5EA7"/>
    <w:rsid w:val="007C5EF5"/>
    <w:rsid w:val="007C67F6"/>
    <w:rsid w:val="007D0FE6"/>
    <w:rsid w:val="007D1A68"/>
    <w:rsid w:val="007D2D49"/>
    <w:rsid w:val="007D312D"/>
    <w:rsid w:val="007D331F"/>
    <w:rsid w:val="007D3972"/>
    <w:rsid w:val="007D4404"/>
    <w:rsid w:val="007D4542"/>
    <w:rsid w:val="007D5007"/>
    <w:rsid w:val="007D5039"/>
    <w:rsid w:val="007D50FA"/>
    <w:rsid w:val="007D55AC"/>
    <w:rsid w:val="007D5C9B"/>
    <w:rsid w:val="007D5E8E"/>
    <w:rsid w:val="007D62C2"/>
    <w:rsid w:val="007E07DD"/>
    <w:rsid w:val="007E0D4B"/>
    <w:rsid w:val="007E1000"/>
    <w:rsid w:val="007E11D7"/>
    <w:rsid w:val="007E122A"/>
    <w:rsid w:val="007E1351"/>
    <w:rsid w:val="007E1969"/>
    <w:rsid w:val="007E1F6B"/>
    <w:rsid w:val="007E3011"/>
    <w:rsid w:val="007E405A"/>
    <w:rsid w:val="007E4566"/>
    <w:rsid w:val="007E46B3"/>
    <w:rsid w:val="007E580C"/>
    <w:rsid w:val="007E5A99"/>
    <w:rsid w:val="007E62B4"/>
    <w:rsid w:val="007E67AE"/>
    <w:rsid w:val="007E6AF4"/>
    <w:rsid w:val="007E731D"/>
    <w:rsid w:val="007E7368"/>
    <w:rsid w:val="007F018F"/>
    <w:rsid w:val="007F0615"/>
    <w:rsid w:val="007F07B3"/>
    <w:rsid w:val="007F0FD6"/>
    <w:rsid w:val="007F1029"/>
    <w:rsid w:val="007F198D"/>
    <w:rsid w:val="007F255E"/>
    <w:rsid w:val="007F319E"/>
    <w:rsid w:val="007F48B8"/>
    <w:rsid w:val="007F55F5"/>
    <w:rsid w:val="007F5F32"/>
    <w:rsid w:val="007F5FAD"/>
    <w:rsid w:val="007F65BC"/>
    <w:rsid w:val="007F6609"/>
    <w:rsid w:val="007F66EE"/>
    <w:rsid w:val="007F76AB"/>
    <w:rsid w:val="007F7D8D"/>
    <w:rsid w:val="007F7ED3"/>
    <w:rsid w:val="00800CCC"/>
    <w:rsid w:val="008033D0"/>
    <w:rsid w:val="0080353B"/>
    <w:rsid w:val="0080630E"/>
    <w:rsid w:val="00807341"/>
    <w:rsid w:val="008075DE"/>
    <w:rsid w:val="0081009C"/>
    <w:rsid w:val="008101DE"/>
    <w:rsid w:val="008102D7"/>
    <w:rsid w:val="008107AD"/>
    <w:rsid w:val="00811C2B"/>
    <w:rsid w:val="00812022"/>
    <w:rsid w:val="00812377"/>
    <w:rsid w:val="0081338E"/>
    <w:rsid w:val="00815C85"/>
    <w:rsid w:val="00815DD7"/>
    <w:rsid w:val="00816889"/>
    <w:rsid w:val="008170D8"/>
    <w:rsid w:val="008172FC"/>
    <w:rsid w:val="00817360"/>
    <w:rsid w:val="008179E2"/>
    <w:rsid w:val="00820842"/>
    <w:rsid w:val="00820876"/>
    <w:rsid w:val="00821F1E"/>
    <w:rsid w:val="00822529"/>
    <w:rsid w:val="00822759"/>
    <w:rsid w:val="00822ABC"/>
    <w:rsid w:val="00823630"/>
    <w:rsid w:val="008237C7"/>
    <w:rsid w:val="00824691"/>
    <w:rsid w:val="00825811"/>
    <w:rsid w:val="008258BF"/>
    <w:rsid w:val="00826347"/>
    <w:rsid w:val="00827F61"/>
    <w:rsid w:val="00830207"/>
    <w:rsid w:val="008312DD"/>
    <w:rsid w:val="0083135B"/>
    <w:rsid w:val="00831CAA"/>
    <w:rsid w:val="008321AB"/>
    <w:rsid w:val="008321FF"/>
    <w:rsid w:val="008328E2"/>
    <w:rsid w:val="00832B14"/>
    <w:rsid w:val="00832CB4"/>
    <w:rsid w:val="00832D15"/>
    <w:rsid w:val="00834742"/>
    <w:rsid w:val="00835E9E"/>
    <w:rsid w:val="008363BB"/>
    <w:rsid w:val="00836645"/>
    <w:rsid w:val="008377AA"/>
    <w:rsid w:val="00840529"/>
    <w:rsid w:val="008405F2"/>
    <w:rsid w:val="008409DD"/>
    <w:rsid w:val="0084105C"/>
    <w:rsid w:val="0084131D"/>
    <w:rsid w:val="00842A95"/>
    <w:rsid w:val="00843F61"/>
    <w:rsid w:val="008440A4"/>
    <w:rsid w:val="008445A2"/>
    <w:rsid w:val="008450EC"/>
    <w:rsid w:val="00845FC9"/>
    <w:rsid w:val="008461BD"/>
    <w:rsid w:val="00847604"/>
    <w:rsid w:val="00847607"/>
    <w:rsid w:val="008476F7"/>
    <w:rsid w:val="008503D9"/>
    <w:rsid w:val="00852741"/>
    <w:rsid w:val="00853393"/>
    <w:rsid w:val="00854013"/>
    <w:rsid w:val="008556F9"/>
    <w:rsid w:val="00855ADD"/>
    <w:rsid w:val="00855E36"/>
    <w:rsid w:val="0085602C"/>
    <w:rsid w:val="00856060"/>
    <w:rsid w:val="00856086"/>
    <w:rsid w:val="00856402"/>
    <w:rsid w:val="008566FA"/>
    <w:rsid w:val="00856981"/>
    <w:rsid w:val="00857280"/>
    <w:rsid w:val="008575C2"/>
    <w:rsid w:val="008576EC"/>
    <w:rsid w:val="008605D0"/>
    <w:rsid w:val="00863008"/>
    <w:rsid w:val="00863547"/>
    <w:rsid w:val="00863C94"/>
    <w:rsid w:val="00864224"/>
    <w:rsid w:val="008643D7"/>
    <w:rsid w:val="0086573D"/>
    <w:rsid w:val="00865764"/>
    <w:rsid w:val="00865C1A"/>
    <w:rsid w:val="00866902"/>
    <w:rsid w:val="008675DA"/>
    <w:rsid w:val="008675E0"/>
    <w:rsid w:val="008677D7"/>
    <w:rsid w:val="008678A4"/>
    <w:rsid w:val="00867B4D"/>
    <w:rsid w:val="00870958"/>
    <w:rsid w:val="00870E00"/>
    <w:rsid w:val="00871058"/>
    <w:rsid w:val="00871A75"/>
    <w:rsid w:val="00871DFD"/>
    <w:rsid w:val="00871E4A"/>
    <w:rsid w:val="00872D75"/>
    <w:rsid w:val="008737E2"/>
    <w:rsid w:val="00874538"/>
    <w:rsid w:val="00874AFD"/>
    <w:rsid w:val="00875E0E"/>
    <w:rsid w:val="00876805"/>
    <w:rsid w:val="008771AE"/>
    <w:rsid w:val="00877AF8"/>
    <w:rsid w:val="00877EE6"/>
    <w:rsid w:val="0088043A"/>
    <w:rsid w:val="0088059B"/>
    <w:rsid w:val="0088113C"/>
    <w:rsid w:val="00881AC5"/>
    <w:rsid w:val="00881CE6"/>
    <w:rsid w:val="0088215B"/>
    <w:rsid w:val="008823E6"/>
    <w:rsid w:val="00882440"/>
    <w:rsid w:val="008833FD"/>
    <w:rsid w:val="00884059"/>
    <w:rsid w:val="008847A7"/>
    <w:rsid w:val="00884B95"/>
    <w:rsid w:val="00885E5F"/>
    <w:rsid w:val="00886B1B"/>
    <w:rsid w:val="00887C05"/>
    <w:rsid w:val="00890548"/>
    <w:rsid w:val="00890E2C"/>
    <w:rsid w:val="00891692"/>
    <w:rsid w:val="0089255A"/>
    <w:rsid w:val="008930E3"/>
    <w:rsid w:val="00893960"/>
    <w:rsid w:val="00893B01"/>
    <w:rsid w:val="00893D78"/>
    <w:rsid w:val="00894282"/>
    <w:rsid w:val="00894D83"/>
    <w:rsid w:val="00895177"/>
    <w:rsid w:val="0089524C"/>
    <w:rsid w:val="00895909"/>
    <w:rsid w:val="008959EB"/>
    <w:rsid w:val="00895EA5"/>
    <w:rsid w:val="00896887"/>
    <w:rsid w:val="00897BB7"/>
    <w:rsid w:val="008A0930"/>
    <w:rsid w:val="008A0BA6"/>
    <w:rsid w:val="008A290A"/>
    <w:rsid w:val="008A2920"/>
    <w:rsid w:val="008A3089"/>
    <w:rsid w:val="008A3330"/>
    <w:rsid w:val="008A3FF7"/>
    <w:rsid w:val="008A405A"/>
    <w:rsid w:val="008A49C5"/>
    <w:rsid w:val="008A74B6"/>
    <w:rsid w:val="008B042B"/>
    <w:rsid w:val="008B078B"/>
    <w:rsid w:val="008B2323"/>
    <w:rsid w:val="008B36BD"/>
    <w:rsid w:val="008B3CB0"/>
    <w:rsid w:val="008B3D2F"/>
    <w:rsid w:val="008B4158"/>
    <w:rsid w:val="008B5E02"/>
    <w:rsid w:val="008B63B2"/>
    <w:rsid w:val="008B68BB"/>
    <w:rsid w:val="008B7562"/>
    <w:rsid w:val="008B7767"/>
    <w:rsid w:val="008B7AA1"/>
    <w:rsid w:val="008B7DE0"/>
    <w:rsid w:val="008C02DA"/>
    <w:rsid w:val="008C18A7"/>
    <w:rsid w:val="008C205C"/>
    <w:rsid w:val="008C2312"/>
    <w:rsid w:val="008C465E"/>
    <w:rsid w:val="008C4673"/>
    <w:rsid w:val="008C4CDC"/>
    <w:rsid w:val="008C4D3D"/>
    <w:rsid w:val="008C5008"/>
    <w:rsid w:val="008C522D"/>
    <w:rsid w:val="008C6C8B"/>
    <w:rsid w:val="008C72CA"/>
    <w:rsid w:val="008D0160"/>
    <w:rsid w:val="008D0879"/>
    <w:rsid w:val="008D0EC3"/>
    <w:rsid w:val="008D12AF"/>
    <w:rsid w:val="008D24D9"/>
    <w:rsid w:val="008D2C4A"/>
    <w:rsid w:val="008D2D12"/>
    <w:rsid w:val="008D39D0"/>
    <w:rsid w:val="008D4024"/>
    <w:rsid w:val="008D5601"/>
    <w:rsid w:val="008D56CF"/>
    <w:rsid w:val="008D5EC4"/>
    <w:rsid w:val="008D60D8"/>
    <w:rsid w:val="008D60DE"/>
    <w:rsid w:val="008D629F"/>
    <w:rsid w:val="008D6FCE"/>
    <w:rsid w:val="008E0378"/>
    <w:rsid w:val="008E17F4"/>
    <w:rsid w:val="008E1B2B"/>
    <w:rsid w:val="008E3236"/>
    <w:rsid w:val="008E431C"/>
    <w:rsid w:val="008E44B4"/>
    <w:rsid w:val="008E44FB"/>
    <w:rsid w:val="008E4C8C"/>
    <w:rsid w:val="008E4EB4"/>
    <w:rsid w:val="008E4F1B"/>
    <w:rsid w:val="008E571A"/>
    <w:rsid w:val="008E6833"/>
    <w:rsid w:val="008E7816"/>
    <w:rsid w:val="008E7A70"/>
    <w:rsid w:val="008E7EB4"/>
    <w:rsid w:val="008E7FED"/>
    <w:rsid w:val="008F017B"/>
    <w:rsid w:val="008F0564"/>
    <w:rsid w:val="008F1569"/>
    <w:rsid w:val="008F2604"/>
    <w:rsid w:val="008F2F16"/>
    <w:rsid w:val="008F43C0"/>
    <w:rsid w:val="008F4455"/>
    <w:rsid w:val="008F49BF"/>
    <w:rsid w:val="008F5133"/>
    <w:rsid w:val="008F720A"/>
    <w:rsid w:val="00900059"/>
    <w:rsid w:val="009006D6"/>
    <w:rsid w:val="00900747"/>
    <w:rsid w:val="009012E0"/>
    <w:rsid w:val="0090176A"/>
    <w:rsid w:val="00903213"/>
    <w:rsid w:val="00903702"/>
    <w:rsid w:val="009042ED"/>
    <w:rsid w:val="00906565"/>
    <w:rsid w:val="00906D99"/>
    <w:rsid w:val="00907A4D"/>
    <w:rsid w:val="00911BC4"/>
    <w:rsid w:val="009124A6"/>
    <w:rsid w:val="0091268A"/>
    <w:rsid w:val="0091328C"/>
    <w:rsid w:val="00914872"/>
    <w:rsid w:val="00914B66"/>
    <w:rsid w:val="00914F88"/>
    <w:rsid w:val="00914F8C"/>
    <w:rsid w:val="00915A0E"/>
    <w:rsid w:val="00917698"/>
    <w:rsid w:val="00917DAA"/>
    <w:rsid w:val="00920185"/>
    <w:rsid w:val="0092028D"/>
    <w:rsid w:val="009209C8"/>
    <w:rsid w:val="00921E1E"/>
    <w:rsid w:val="00922A30"/>
    <w:rsid w:val="00922DE7"/>
    <w:rsid w:val="00922F73"/>
    <w:rsid w:val="00923278"/>
    <w:rsid w:val="0092345A"/>
    <w:rsid w:val="00924092"/>
    <w:rsid w:val="009249F7"/>
    <w:rsid w:val="00924B7D"/>
    <w:rsid w:val="00924C3D"/>
    <w:rsid w:val="00926BFD"/>
    <w:rsid w:val="00926F60"/>
    <w:rsid w:val="0092728B"/>
    <w:rsid w:val="0092767E"/>
    <w:rsid w:val="00927897"/>
    <w:rsid w:val="00930194"/>
    <w:rsid w:val="009316F5"/>
    <w:rsid w:val="009319D7"/>
    <w:rsid w:val="00931B64"/>
    <w:rsid w:val="00933DC5"/>
    <w:rsid w:val="009368A2"/>
    <w:rsid w:val="00936969"/>
    <w:rsid w:val="0094038C"/>
    <w:rsid w:val="0094097C"/>
    <w:rsid w:val="00940D1B"/>
    <w:rsid w:val="00941103"/>
    <w:rsid w:val="00941407"/>
    <w:rsid w:val="00941C6D"/>
    <w:rsid w:val="009423F2"/>
    <w:rsid w:val="00942A81"/>
    <w:rsid w:val="009437D5"/>
    <w:rsid w:val="00944448"/>
    <w:rsid w:val="00945123"/>
    <w:rsid w:val="00945795"/>
    <w:rsid w:val="00945C7E"/>
    <w:rsid w:val="0094669C"/>
    <w:rsid w:val="00946D10"/>
    <w:rsid w:val="009474C9"/>
    <w:rsid w:val="00947A21"/>
    <w:rsid w:val="009502EA"/>
    <w:rsid w:val="0095035F"/>
    <w:rsid w:val="009508E2"/>
    <w:rsid w:val="00950988"/>
    <w:rsid w:val="00951B69"/>
    <w:rsid w:val="00953388"/>
    <w:rsid w:val="009547A1"/>
    <w:rsid w:val="009547F7"/>
    <w:rsid w:val="009555DD"/>
    <w:rsid w:val="00955F4B"/>
    <w:rsid w:val="00956026"/>
    <w:rsid w:val="00956C05"/>
    <w:rsid w:val="00956F44"/>
    <w:rsid w:val="00957ED0"/>
    <w:rsid w:val="00960599"/>
    <w:rsid w:val="00961DF0"/>
    <w:rsid w:val="0096342E"/>
    <w:rsid w:val="00963BBC"/>
    <w:rsid w:val="00965DF1"/>
    <w:rsid w:val="0096641A"/>
    <w:rsid w:val="009667E0"/>
    <w:rsid w:val="00967B0C"/>
    <w:rsid w:val="00967B1D"/>
    <w:rsid w:val="00970167"/>
    <w:rsid w:val="00970371"/>
    <w:rsid w:val="0097094B"/>
    <w:rsid w:val="0097135F"/>
    <w:rsid w:val="00971D10"/>
    <w:rsid w:val="00971D8A"/>
    <w:rsid w:val="0097210B"/>
    <w:rsid w:val="00972437"/>
    <w:rsid w:val="00972B75"/>
    <w:rsid w:val="00972B80"/>
    <w:rsid w:val="0097432B"/>
    <w:rsid w:val="00974435"/>
    <w:rsid w:val="00974A77"/>
    <w:rsid w:val="00974E01"/>
    <w:rsid w:val="00974FB3"/>
    <w:rsid w:val="00975341"/>
    <w:rsid w:val="009773C9"/>
    <w:rsid w:val="00977EB6"/>
    <w:rsid w:val="00981A17"/>
    <w:rsid w:val="00982048"/>
    <w:rsid w:val="00982CFE"/>
    <w:rsid w:val="0098340A"/>
    <w:rsid w:val="0098444A"/>
    <w:rsid w:val="009845D5"/>
    <w:rsid w:val="00984DB6"/>
    <w:rsid w:val="00984FCD"/>
    <w:rsid w:val="0098532F"/>
    <w:rsid w:val="00985E4B"/>
    <w:rsid w:val="009862F6"/>
    <w:rsid w:val="00986617"/>
    <w:rsid w:val="0098682F"/>
    <w:rsid w:val="00987D60"/>
    <w:rsid w:val="009902B4"/>
    <w:rsid w:val="0099037F"/>
    <w:rsid w:val="00990415"/>
    <w:rsid w:val="009916C4"/>
    <w:rsid w:val="00991709"/>
    <w:rsid w:val="00991BD3"/>
    <w:rsid w:val="00991E1A"/>
    <w:rsid w:val="00992395"/>
    <w:rsid w:val="009926C4"/>
    <w:rsid w:val="009929D0"/>
    <w:rsid w:val="009938D7"/>
    <w:rsid w:val="00993A79"/>
    <w:rsid w:val="00994A3A"/>
    <w:rsid w:val="00994DF9"/>
    <w:rsid w:val="00995773"/>
    <w:rsid w:val="00995E6F"/>
    <w:rsid w:val="009960CE"/>
    <w:rsid w:val="00996481"/>
    <w:rsid w:val="00996945"/>
    <w:rsid w:val="00996C0C"/>
    <w:rsid w:val="009971EF"/>
    <w:rsid w:val="009A1443"/>
    <w:rsid w:val="009A1EBE"/>
    <w:rsid w:val="009A1F51"/>
    <w:rsid w:val="009A1F70"/>
    <w:rsid w:val="009A2BE7"/>
    <w:rsid w:val="009A3C67"/>
    <w:rsid w:val="009A459F"/>
    <w:rsid w:val="009A460D"/>
    <w:rsid w:val="009A4C55"/>
    <w:rsid w:val="009A50C9"/>
    <w:rsid w:val="009A55E9"/>
    <w:rsid w:val="009A5ED2"/>
    <w:rsid w:val="009A7278"/>
    <w:rsid w:val="009B0400"/>
    <w:rsid w:val="009B0C27"/>
    <w:rsid w:val="009B1D75"/>
    <w:rsid w:val="009B1FBF"/>
    <w:rsid w:val="009B27CE"/>
    <w:rsid w:val="009B2C78"/>
    <w:rsid w:val="009B324D"/>
    <w:rsid w:val="009B3B59"/>
    <w:rsid w:val="009B3ED3"/>
    <w:rsid w:val="009B423D"/>
    <w:rsid w:val="009B45DB"/>
    <w:rsid w:val="009B4E75"/>
    <w:rsid w:val="009B4F68"/>
    <w:rsid w:val="009B5366"/>
    <w:rsid w:val="009B5E4B"/>
    <w:rsid w:val="009B60B5"/>
    <w:rsid w:val="009B659F"/>
    <w:rsid w:val="009B74CC"/>
    <w:rsid w:val="009C02ED"/>
    <w:rsid w:val="009C0C39"/>
    <w:rsid w:val="009C10F7"/>
    <w:rsid w:val="009C2D17"/>
    <w:rsid w:val="009C2D1A"/>
    <w:rsid w:val="009C2F67"/>
    <w:rsid w:val="009C30EC"/>
    <w:rsid w:val="009C389F"/>
    <w:rsid w:val="009C48F5"/>
    <w:rsid w:val="009C4975"/>
    <w:rsid w:val="009C4AEC"/>
    <w:rsid w:val="009C4D29"/>
    <w:rsid w:val="009C527D"/>
    <w:rsid w:val="009C52F8"/>
    <w:rsid w:val="009C58A2"/>
    <w:rsid w:val="009C5D67"/>
    <w:rsid w:val="009C650A"/>
    <w:rsid w:val="009C6840"/>
    <w:rsid w:val="009C6A14"/>
    <w:rsid w:val="009C7251"/>
    <w:rsid w:val="009D0302"/>
    <w:rsid w:val="009D0732"/>
    <w:rsid w:val="009D0B45"/>
    <w:rsid w:val="009D10CF"/>
    <w:rsid w:val="009D1505"/>
    <w:rsid w:val="009D36B7"/>
    <w:rsid w:val="009D3EC3"/>
    <w:rsid w:val="009D3F70"/>
    <w:rsid w:val="009D490E"/>
    <w:rsid w:val="009D538F"/>
    <w:rsid w:val="009D5CA1"/>
    <w:rsid w:val="009D5E9D"/>
    <w:rsid w:val="009D6A79"/>
    <w:rsid w:val="009D7687"/>
    <w:rsid w:val="009E0850"/>
    <w:rsid w:val="009E0917"/>
    <w:rsid w:val="009E12B6"/>
    <w:rsid w:val="009E1759"/>
    <w:rsid w:val="009E1E67"/>
    <w:rsid w:val="009E220F"/>
    <w:rsid w:val="009E23A7"/>
    <w:rsid w:val="009E2BB8"/>
    <w:rsid w:val="009E325F"/>
    <w:rsid w:val="009E35D1"/>
    <w:rsid w:val="009E3852"/>
    <w:rsid w:val="009E39F6"/>
    <w:rsid w:val="009E3BD3"/>
    <w:rsid w:val="009E3D1A"/>
    <w:rsid w:val="009E3D43"/>
    <w:rsid w:val="009E3E6C"/>
    <w:rsid w:val="009E573B"/>
    <w:rsid w:val="009E5B63"/>
    <w:rsid w:val="009E6307"/>
    <w:rsid w:val="009E6DC2"/>
    <w:rsid w:val="009E700A"/>
    <w:rsid w:val="009E7CFC"/>
    <w:rsid w:val="009E7F9A"/>
    <w:rsid w:val="009F0F93"/>
    <w:rsid w:val="009F1401"/>
    <w:rsid w:val="009F1903"/>
    <w:rsid w:val="009F2439"/>
    <w:rsid w:val="009F25DC"/>
    <w:rsid w:val="009F2F62"/>
    <w:rsid w:val="009F3D7F"/>
    <w:rsid w:val="009F5066"/>
    <w:rsid w:val="009F568F"/>
    <w:rsid w:val="009F6520"/>
    <w:rsid w:val="009F7E27"/>
    <w:rsid w:val="009F7E5F"/>
    <w:rsid w:val="00A00BBD"/>
    <w:rsid w:val="00A0179A"/>
    <w:rsid w:val="00A01BBB"/>
    <w:rsid w:val="00A021A9"/>
    <w:rsid w:val="00A02D20"/>
    <w:rsid w:val="00A03505"/>
    <w:rsid w:val="00A038C3"/>
    <w:rsid w:val="00A03A7E"/>
    <w:rsid w:val="00A03F0F"/>
    <w:rsid w:val="00A04262"/>
    <w:rsid w:val="00A042F9"/>
    <w:rsid w:val="00A04810"/>
    <w:rsid w:val="00A04A22"/>
    <w:rsid w:val="00A054EC"/>
    <w:rsid w:val="00A05B53"/>
    <w:rsid w:val="00A0639C"/>
    <w:rsid w:val="00A07C71"/>
    <w:rsid w:val="00A102C7"/>
    <w:rsid w:val="00A10678"/>
    <w:rsid w:val="00A1108D"/>
    <w:rsid w:val="00A120F8"/>
    <w:rsid w:val="00A13646"/>
    <w:rsid w:val="00A13B98"/>
    <w:rsid w:val="00A14204"/>
    <w:rsid w:val="00A15A1A"/>
    <w:rsid w:val="00A166CD"/>
    <w:rsid w:val="00A1692E"/>
    <w:rsid w:val="00A16D8C"/>
    <w:rsid w:val="00A16DD2"/>
    <w:rsid w:val="00A17DBB"/>
    <w:rsid w:val="00A20228"/>
    <w:rsid w:val="00A20247"/>
    <w:rsid w:val="00A20447"/>
    <w:rsid w:val="00A21110"/>
    <w:rsid w:val="00A214B7"/>
    <w:rsid w:val="00A21DDF"/>
    <w:rsid w:val="00A224B8"/>
    <w:rsid w:val="00A22E37"/>
    <w:rsid w:val="00A23030"/>
    <w:rsid w:val="00A24791"/>
    <w:rsid w:val="00A2481C"/>
    <w:rsid w:val="00A24839"/>
    <w:rsid w:val="00A24BBE"/>
    <w:rsid w:val="00A24D4F"/>
    <w:rsid w:val="00A252A2"/>
    <w:rsid w:val="00A2652A"/>
    <w:rsid w:val="00A265A5"/>
    <w:rsid w:val="00A2666B"/>
    <w:rsid w:val="00A2753E"/>
    <w:rsid w:val="00A27B03"/>
    <w:rsid w:val="00A31478"/>
    <w:rsid w:val="00A317E2"/>
    <w:rsid w:val="00A31AAC"/>
    <w:rsid w:val="00A324AC"/>
    <w:rsid w:val="00A32C18"/>
    <w:rsid w:val="00A3326D"/>
    <w:rsid w:val="00A3330C"/>
    <w:rsid w:val="00A3442B"/>
    <w:rsid w:val="00A3460C"/>
    <w:rsid w:val="00A347F6"/>
    <w:rsid w:val="00A34D98"/>
    <w:rsid w:val="00A3649B"/>
    <w:rsid w:val="00A36AB8"/>
    <w:rsid w:val="00A40016"/>
    <w:rsid w:val="00A40C69"/>
    <w:rsid w:val="00A42218"/>
    <w:rsid w:val="00A42538"/>
    <w:rsid w:val="00A4265D"/>
    <w:rsid w:val="00A44775"/>
    <w:rsid w:val="00A44A0D"/>
    <w:rsid w:val="00A45B43"/>
    <w:rsid w:val="00A45EC5"/>
    <w:rsid w:val="00A4646E"/>
    <w:rsid w:val="00A46564"/>
    <w:rsid w:val="00A472DB"/>
    <w:rsid w:val="00A47BD6"/>
    <w:rsid w:val="00A50987"/>
    <w:rsid w:val="00A51A57"/>
    <w:rsid w:val="00A52216"/>
    <w:rsid w:val="00A54365"/>
    <w:rsid w:val="00A5469E"/>
    <w:rsid w:val="00A55052"/>
    <w:rsid w:val="00A5542C"/>
    <w:rsid w:val="00A55FDF"/>
    <w:rsid w:val="00A56739"/>
    <w:rsid w:val="00A569B2"/>
    <w:rsid w:val="00A60E8E"/>
    <w:rsid w:val="00A60F63"/>
    <w:rsid w:val="00A61055"/>
    <w:rsid w:val="00A611AB"/>
    <w:rsid w:val="00A6147F"/>
    <w:rsid w:val="00A61712"/>
    <w:rsid w:val="00A625CF"/>
    <w:rsid w:val="00A63CDF"/>
    <w:rsid w:val="00A640C7"/>
    <w:rsid w:val="00A643E6"/>
    <w:rsid w:val="00A64C0F"/>
    <w:rsid w:val="00A64FA8"/>
    <w:rsid w:val="00A65B6B"/>
    <w:rsid w:val="00A66193"/>
    <w:rsid w:val="00A6623D"/>
    <w:rsid w:val="00A666EA"/>
    <w:rsid w:val="00A66E96"/>
    <w:rsid w:val="00A7081E"/>
    <w:rsid w:val="00A70842"/>
    <w:rsid w:val="00A70F9E"/>
    <w:rsid w:val="00A71438"/>
    <w:rsid w:val="00A715B3"/>
    <w:rsid w:val="00A7257C"/>
    <w:rsid w:val="00A72930"/>
    <w:rsid w:val="00A72AA1"/>
    <w:rsid w:val="00A731BC"/>
    <w:rsid w:val="00A7368A"/>
    <w:rsid w:val="00A7419B"/>
    <w:rsid w:val="00A74FBF"/>
    <w:rsid w:val="00A75959"/>
    <w:rsid w:val="00A75A80"/>
    <w:rsid w:val="00A75F9C"/>
    <w:rsid w:val="00A769DC"/>
    <w:rsid w:val="00A76A19"/>
    <w:rsid w:val="00A76CA6"/>
    <w:rsid w:val="00A80029"/>
    <w:rsid w:val="00A806AA"/>
    <w:rsid w:val="00A80A3D"/>
    <w:rsid w:val="00A811D1"/>
    <w:rsid w:val="00A81350"/>
    <w:rsid w:val="00A81882"/>
    <w:rsid w:val="00A81DAA"/>
    <w:rsid w:val="00A822B9"/>
    <w:rsid w:val="00A828B1"/>
    <w:rsid w:val="00A83342"/>
    <w:rsid w:val="00A8362C"/>
    <w:rsid w:val="00A8381A"/>
    <w:rsid w:val="00A8513F"/>
    <w:rsid w:val="00A855DE"/>
    <w:rsid w:val="00A86B47"/>
    <w:rsid w:val="00A873A3"/>
    <w:rsid w:val="00A87A0B"/>
    <w:rsid w:val="00A90080"/>
    <w:rsid w:val="00A9032A"/>
    <w:rsid w:val="00A906AE"/>
    <w:rsid w:val="00A913AB"/>
    <w:rsid w:val="00A9202C"/>
    <w:rsid w:val="00A93275"/>
    <w:rsid w:val="00A93B96"/>
    <w:rsid w:val="00A93DFC"/>
    <w:rsid w:val="00A93E97"/>
    <w:rsid w:val="00A93F40"/>
    <w:rsid w:val="00A94150"/>
    <w:rsid w:val="00A95AB7"/>
    <w:rsid w:val="00A95C31"/>
    <w:rsid w:val="00A96858"/>
    <w:rsid w:val="00A969B3"/>
    <w:rsid w:val="00A96FC8"/>
    <w:rsid w:val="00A970C2"/>
    <w:rsid w:val="00A97411"/>
    <w:rsid w:val="00A97DDE"/>
    <w:rsid w:val="00AA0704"/>
    <w:rsid w:val="00AA0DB1"/>
    <w:rsid w:val="00AA1DE4"/>
    <w:rsid w:val="00AA246E"/>
    <w:rsid w:val="00AA2E12"/>
    <w:rsid w:val="00AA348C"/>
    <w:rsid w:val="00AA48FB"/>
    <w:rsid w:val="00AA5CF8"/>
    <w:rsid w:val="00AA6F22"/>
    <w:rsid w:val="00AA7B55"/>
    <w:rsid w:val="00AB014C"/>
    <w:rsid w:val="00AB01A8"/>
    <w:rsid w:val="00AB03A3"/>
    <w:rsid w:val="00AB058D"/>
    <w:rsid w:val="00AB0AEA"/>
    <w:rsid w:val="00AB0C30"/>
    <w:rsid w:val="00AB11AF"/>
    <w:rsid w:val="00AB1430"/>
    <w:rsid w:val="00AB1FAD"/>
    <w:rsid w:val="00AB3D48"/>
    <w:rsid w:val="00AB3F76"/>
    <w:rsid w:val="00AB4311"/>
    <w:rsid w:val="00AB4443"/>
    <w:rsid w:val="00AB513D"/>
    <w:rsid w:val="00AB5999"/>
    <w:rsid w:val="00AB5F4C"/>
    <w:rsid w:val="00AB7AD5"/>
    <w:rsid w:val="00AC000F"/>
    <w:rsid w:val="00AC041B"/>
    <w:rsid w:val="00AC0603"/>
    <w:rsid w:val="00AC12B0"/>
    <w:rsid w:val="00AC1DD1"/>
    <w:rsid w:val="00AC27F4"/>
    <w:rsid w:val="00AC28B4"/>
    <w:rsid w:val="00AC2E8C"/>
    <w:rsid w:val="00AC3D77"/>
    <w:rsid w:val="00AC4E73"/>
    <w:rsid w:val="00AC533E"/>
    <w:rsid w:val="00AC5D9F"/>
    <w:rsid w:val="00AC5F47"/>
    <w:rsid w:val="00AC62D8"/>
    <w:rsid w:val="00AC68B7"/>
    <w:rsid w:val="00AC6AC2"/>
    <w:rsid w:val="00AC6CC1"/>
    <w:rsid w:val="00AC7465"/>
    <w:rsid w:val="00AC779F"/>
    <w:rsid w:val="00AD1C55"/>
    <w:rsid w:val="00AD38AD"/>
    <w:rsid w:val="00AD4295"/>
    <w:rsid w:val="00AD4F1C"/>
    <w:rsid w:val="00AD57CF"/>
    <w:rsid w:val="00AD5C39"/>
    <w:rsid w:val="00AE032C"/>
    <w:rsid w:val="00AE0A7F"/>
    <w:rsid w:val="00AE14FD"/>
    <w:rsid w:val="00AE1CB8"/>
    <w:rsid w:val="00AE1E18"/>
    <w:rsid w:val="00AE252A"/>
    <w:rsid w:val="00AE3A73"/>
    <w:rsid w:val="00AE3AC8"/>
    <w:rsid w:val="00AE43B0"/>
    <w:rsid w:val="00AE5021"/>
    <w:rsid w:val="00AE592D"/>
    <w:rsid w:val="00AE65E9"/>
    <w:rsid w:val="00AE7325"/>
    <w:rsid w:val="00AF1058"/>
    <w:rsid w:val="00AF1EC4"/>
    <w:rsid w:val="00AF2176"/>
    <w:rsid w:val="00AF2C9F"/>
    <w:rsid w:val="00AF2F01"/>
    <w:rsid w:val="00AF434C"/>
    <w:rsid w:val="00AF47D1"/>
    <w:rsid w:val="00AF53BD"/>
    <w:rsid w:val="00AF57FB"/>
    <w:rsid w:val="00AF5FFC"/>
    <w:rsid w:val="00AF61C8"/>
    <w:rsid w:val="00AF7424"/>
    <w:rsid w:val="00B0005E"/>
    <w:rsid w:val="00B009EA"/>
    <w:rsid w:val="00B00E01"/>
    <w:rsid w:val="00B0104A"/>
    <w:rsid w:val="00B01BC5"/>
    <w:rsid w:val="00B01EA5"/>
    <w:rsid w:val="00B02CFF"/>
    <w:rsid w:val="00B03205"/>
    <w:rsid w:val="00B032A6"/>
    <w:rsid w:val="00B036EA"/>
    <w:rsid w:val="00B044E7"/>
    <w:rsid w:val="00B0464D"/>
    <w:rsid w:val="00B04C02"/>
    <w:rsid w:val="00B04EE2"/>
    <w:rsid w:val="00B05151"/>
    <w:rsid w:val="00B05753"/>
    <w:rsid w:val="00B05D50"/>
    <w:rsid w:val="00B062AB"/>
    <w:rsid w:val="00B065D1"/>
    <w:rsid w:val="00B07000"/>
    <w:rsid w:val="00B07030"/>
    <w:rsid w:val="00B0704B"/>
    <w:rsid w:val="00B10986"/>
    <w:rsid w:val="00B11C8D"/>
    <w:rsid w:val="00B11DB3"/>
    <w:rsid w:val="00B11F74"/>
    <w:rsid w:val="00B1233A"/>
    <w:rsid w:val="00B1251F"/>
    <w:rsid w:val="00B12A9D"/>
    <w:rsid w:val="00B12F12"/>
    <w:rsid w:val="00B13B12"/>
    <w:rsid w:val="00B13F4C"/>
    <w:rsid w:val="00B15BE0"/>
    <w:rsid w:val="00B15C70"/>
    <w:rsid w:val="00B15CAC"/>
    <w:rsid w:val="00B1607B"/>
    <w:rsid w:val="00B1637F"/>
    <w:rsid w:val="00B16490"/>
    <w:rsid w:val="00B166E9"/>
    <w:rsid w:val="00B16A52"/>
    <w:rsid w:val="00B16BD5"/>
    <w:rsid w:val="00B16C2D"/>
    <w:rsid w:val="00B16D61"/>
    <w:rsid w:val="00B17265"/>
    <w:rsid w:val="00B17F0A"/>
    <w:rsid w:val="00B2076F"/>
    <w:rsid w:val="00B233C7"/>
    <w:rsid w:val="00B23F66"/>
    <w:rsid w:val="00B248C0"/>
    <w:rsid w:val="00B2535C"/>
    <w:rsid w:val="00B25C5B"/>
    <w:rsid w:val="00B261FB"/>
    <w:rsid w:val="00B262F4"/>
    <w:rsid w:val="00B27381"/>
    <w:rsid w:val="00B27701"/>
    <w:rsid w:val="00B277A0"/>
    <w:rsid w:val="00B314D3"/>
    <w:rsid w:val="00B31644"/>
    <w:rsid w:val="00B31AFC"/>
    <w:rsid w:val="00B32146"/>
    <w:rsid w:val="00B32B31"/>
    <w:rsid w:val="00B33778"/>
    <w:rsid w:val="00B34141"/>
    <w:rsid w:val="00B34FB1"/>
    <w:rsid w:val="00B35EBF"/>
    <w:rsid w:val="00B369B5"/>
    <w:rsid w:val="00B36E55"/>
    <w:rsid w:val="00B36EA1"/>
    <w:rsid w:val="00B40829"/>
    <w:rsid w:val="00B40B01"/>
    <w:rsid w:val="00B40E74"/>
    <w:rsid w:val="00B4205C"/>
    <w:rsid w:val="00B42DB0"/>
    <w:rsid w:val="00B42FCB"/>
    <w:rsid w:val="00B432E8"/>
    <w:rsid w:val="00B43505"/>
    <w:rsid w:val="00B43B95"/>
    <w:rsid w:val="00B44297"/>
    <w:rsid w:val="00B44B79"/>
    <w:rsid w:val="00B4540E"/>
    <w:rsid w:val="00B454A9"/>
    <w:rsid w:val="00B45890"/>
    <w:rsid w:val="00B4668C"/>
    <w:rsid w:val="00B46806"/>
    <w:rsid w:val="00B46F07"/>
    <w:rsid w:val="00B47E69"/>
    <w:rsid w:val="00B50085"/>
    <w:rsid w:val="00B50178"/>
    <w:rsid w:val="00B509AF"/>
    <w:rsid w:val="00B509DD"/>
    <w:rsid w:val="00B51567"/>
    <w:rsid w:val="00B518AA"/>
    <w:rsid w:val="00B52016"/>
    <w:rsid w:val="00B52643"/>
    <w:rsid w:val="00B52985"/>
    <w:rsid w:val="00B52A60"/>
    <w:rsid w:val="00B52B6C"/>
    <w:rsid w:val="00B53189"/>
    <w:rsid w:val="00B53A5B"/>
    <w:rsid w:val="00B53E09"/>
    <w:rsid w:val="00B54C38"/>
    <w:rsid w:val="00B55099"/>
    <w:rsid w:val="00B55457"/>
    <w:rsid w:val="00B57240"/>
    <w:rsid w:val="00B572B1"/>
    <w:rsid w:val="00B579D0"/>
    <w:rsid w:val="00B57F06"/>
    <w:rsid w:val="00B60112"/>
    <w:rsid w:val="00B608DA"/>
    <w:rsid w:val="00B60A29"/>
    <w:rsid w:val="00B613B6"/>
    <w:rsid w:val="00B61578"/>
    <w:rsid w:val="00B61BBB"/>
    <w:rsid w:val="00B62462"/>
    <w:rsid w:val="00B63272"/>
    <w:rsid w:val="00B64377"/>
    <w:rsid w:val="00B648CF"/>
    <w:rsid w:val="00B649AA"/>
    <w:rsid w:val="00B64BE0"/>
    <w:rsid w:val="00B65338"/>
    <w:rsid w:val="00B654A3"/>
    <w:rsid w:val="00B65649"/>
    <w:rsid w:val="00B65E6F"/>
    <w:rsid w:val="00B66ACA"/>
    <w:rsid w:val="00B67090"/>
    <w:rsid w:val="00B678F9"/>
    <w:rsid w:val="00B7029C"/>
    <w:rsid w:val="00B70314"/>
    <w:rsid w:val="00B709D0"/>
    <w:rsid w:val="00B7169A"/>
    <w:rsid w:val="00B71A1D"/>
    <w:rsid w:val="00B71BF7"/>
    <w:rsid w:val="00B72703"/>
    <w:rsid w:val="00B7384D"/>
    <w:rsid w:val="00B74603"/>
    <w:rsid w:val="00B7523A"/>
    <w:rsid w:val="00B7630C"/>
    <w:rsid w:val="00B763C8"/>
    <w:rsid w:val="00B76A7E"/>
    <w:rsid w:val="00B77379"/>
    <w:rsid w:val="00B802C1"/>
    <w:rsid w:val="00B810B7"/>
    <w:rsid w:val="00B8114F"/>
    <w:rsid w:val="00B81468"/>
    <w:rsid w:val="00B82393"/>
    <w:rsid w:val="00B8253F"/>
    <w:rsid w:val="00B830F9"/>
    <w:rsid w:val="00B84AE1"/>
    <w:rsid w:val="00B85C10"/>
    <w:rsid w:val="00B8618D"/>
    <w:rsid w:val="00B862DF"/>
    <w:rsid w:val="00B8662C"/>
    <w:rsid w:val="00B86E67"/>
    <w:rsid w:val="00B87302"/>
    <w:rsid w:val="00B87959"/>
    <w:rsid w:val="00B87A9F"/>
    <w:rsid w:val="00B9039F"/>
    <w:rsid w:val="00B915EB"/>
    <w:rsid w:val="00B919C8"/>
    <w:rsid w:val="00B91C0E"/>
    <w:rsid w:val="00B9298B"/>
    <w:rsid w:val="00B930E1"/>
    <w:rsid w:val="00B93339"/>
    <w:rsid w:val="00B94FC7"/>
    <w:rsid w:val="00B957D4"/>
    <w:rsid w:val="00B95914"/>
    <w:rsid w:val="00B96145"/>
    <w:rsid w:val="00B96237"/>
    <w:rsid w:val="00B96267"/>
    <w:rsid w:val="00B9673C"/>
    <w:rsid w:val="00B96A39"/>
    <w:rsid w:val="00B9715B"/>
    <w:rsid w:val="00B973EC"/>
    <w:rsid w:val="00B97BEE"/>
    <w:rsid w:val="00BA04BF"/>
    <w:rsid w:val="00BA0A77"/>
    <w:rsid w:val="00BA100D"/>
    <w:rsid w:val="00BA1E76"/>
    <w:rsid w:val="00BA23AC"/>
    <w:rsid w:val="00BA2A14"/>
    <w:rsid w:val="00BA3597"/>
    <w:rsid w:val="00BA4757"/>
    <w:rsid w:val="00BA47BA"/>
    <w:rsid w:val="00BA485A"/>
    <w:rsid w:val="00BA4CC5"/>
    <w:rsid w:val="00BA66AA"/>
    <w:rsid w:val="00BA70E5"/>
    <w:rsid w:val="00BA7269"/>
    <w:rsid w:val="00BA7373"/>
    <w:rsid w:val="00BA77E0"/>
    <w:rsid w:val="00BA79A6"/>
    <w:rsid w:val="00BA7B3A"/>
    <w:rsid w:val="00BB08CC"/>
    <w:rsid w:val="00BB0E31"/>
    <w:rsid w:val="00BB122D"/>
    <w:rsid w:val="00BB167F"/>
    <w:rsid w:val="00BB1739"/>
    <w:rsid w:val="00BB18B2"/>
    <w:rsid w:val="00BB1A2C"/>
    <w:rsid w:val="00BB27F5"/>
    <w:rsid w:val="00BB4DB7"/>
    <w:rsid w:val="00BB519A"/>
    <w:rsid w:val="00BB6914"/>
    <w:rsid w:val="00BB69AE"/>
    <w:rsid w:val="00BB6D54"/>
    <w:rsid w:val="00BB7389"/>
    <w:rsid w:val="00BB73DD"/>
    <w:rsid w:val="00BC04C6"/>
    <w:rsid w:val="00BC0564"/>
    <w:rsid w:val="00BC0B40"/>
    <w:rsid w:val="00BC1069"/>
    <w:rsid w:val="00BC3C04"/>
    <w:rsid w:val="00BC429D"/>
    <w:rsid w:val="00BC4FDA"/>
    <w:rsid w:val="00BC7898"/>
    <w:rsid w:val="00BD0033"/>
    <w:rsid w:val="00BD029B"/>
    <w:rsid w:val="00BD0EDE"/>
    <w:rsid w:val="00BD1490"/>
    <w:rsid w:val="00BD1AF2"/>
    <w:rsid w:val="00BD1B9C"/>
    <w:rsid w:val="00BD216D"/>
    <w:rsid w:val="00BD2960"/>
    <w:rsid w:val="00BD33AD"/>
    <w:rsid w:val="00BD35D3"/>
    <w:rsid w:val="00BD360F"/>
    <w:rsid w:val="00BD3F94"/>
    <w:rsid w:val="00BD42EA"/>
    <w:rsid w:val="00BD4610"/>
    <w:rsid w:val="00BD627E"/>
    <w:rsid w:val="00BD7C9C"/>
    <w:rsid w:val="00BE00AD"/>
    <w:rsid w:val="00BE0394"/>
    <w:rsid w:val="00BE060B"/>
    <w:rsid w:val="00BE0D18"/>
    <w:rsid w:val="00BE22BA"/>
    <w:rsid w:val="00BE2BF2"/>
    <w:rsid w:val="00BE30A9"/>
    <w:rsid w:val="00BE3D5B"/>
    <w:rsid w:val="00BE4292"/>
    <w:rsid w:val="00BE43B1"/>
    <w:rsid w:val="00BE4E6B"/>
    <w:rsid w:val="00BE5047"/>
    <w:rsid w:val="00BE525A"/>
    <w:rsid w:val="00BE5554"/>
    <w:rsid w:val="00BE61CC"/>
    <w:rsid w:val="00BE6E27"/>
    <w:rsid w:val="00BE76D3"/>
    <w:rsid w:val="00BE7890"/>
    <w:rsid w:val="00BE7C1C"/>
    <w:rsid w:val="00BF0A13"/>
    <w:rsid w:val="00BF2A6C"/>
    <w:rsid w:val="00BF2E8F"/>
    <w:rsid w:val="00BF5D39"/>
    <w:rsid w:val="00BF5D52"/>
    <w:rsid w:val="00BF674D"/>
    <w:rsid w:val="00BF68CA"/>
    <w:rsid w:val="00BF71D1"/>
    <w:rsid w:val="00BF7690"/>
    <w:rsid w:val="00BF7E8E"/>
    <w:rsid w:val="00C00B91"/>
    <w:rsid w:val="00C01709"/>
    <w:rsid w:val="00C017E0"/>
    <w:rsid w:val="00C01ADA"/>
    <w:rsid w:val="00C01B59"/>
    <w:rsid w:val="00C0318D"/>
    <w:rsid w:val="00C031D7"/>
    <w:rsid w:val="00C03522"/>
    <w:rsid w:val="00C0389F"/>
    <w:rsid w:val="00C04350"/>
    <w:rsid w:val="00C04662"/>
    <w:rsid w:val="00C049E5"/>
    <w:rsid w:val="00C04CF6"/>
    <w:rsid w:val="00C05167"/>
    <w:rsid w:val="00C0559A"/>
    <w:rsid w:val="00C05733"/>
    <w:rsid w:val="00C10833"/>
    <w:rsid w:val="00C11BC4"/>
    <w:rsid w:val="00C11C18"/>
    <w:rsid w:val="00C11C55"/>
    <w:rsid w:val="00C12233"/>
    <w:rsid w:val="00C127A9"/>
    <w:rsid w:val="00C12BF1"/>
    <w:rsid w:val="00C139B4"/>
    <w:rsid w:val="00C14AA0"/>
    <w:rsid w:val="00C14E11"/>
    <w:rsid w:val="00C165C2"/>
    <w:rsid w:val="00C2012B"/>
    <w:rsid w:val="00C20585"/>
    <w:rsid w:val="00C21F90"/>
    <w:rsid w:val="00C227C1"/>
    <w:rsid w:val="00C22F6F"/>
    <w:rsid w:val="00C23B63"/>
    <w:rsid w:val="00C247E9"/>
    <w:rsid w:val="00C248E8"/>
    <w:rsid w:val="00C24DAC"/>
    <w:rsid w:val="00C26FDB"/>
    <w:rsid w:val="00C30071"/>
    <w:rsid w:val="00C30702"/>
    <w:rsid w:val="00C30726"/>
    <w:rsid w:val="00C3097C"/>
    <w:rsid w:val="00C30FBB"/>
    <w:rsid w:val="00C32B72"/>
    <w:rsid w:val="00C33474"/>
    <w:rsid w:val="00C3445E"/>
    <w:rsid w:val="00C34A03"/>
    <w:rsid w:val="00C34EB7"/>
    <w:rsid w:val="00C3562A"/>
    <w:rsid w:val="00C360E5"/>
    <w:rsid w:val="00C3662D"/>
    <w:rsid w:val="00C36AF2"/>
    <w:rsid w:val="00C36B82"/>
    <w:rsid w:val="00C41789"/>
    <w:rsid w:val="00C4195A"/>
    <w:rsid w:val="00C421BA"/>
    <w:rsid w:val="00C4227B"/>
    <w:rsid w:val="00C426D8"/>
    <w:rsid w:val="00C43531"/>
    <w:rsid w:val="00C43C16"/>
    <w:rsid w:val="00C456A9"/>
    <w:rsid w:val="00C457B1"/>
    <w:rsid w:val="00C458B4"/>
    <w:rsid w:val="00C46F77"/>
    <w:rsid w:val="00C47258"/>
    <w:rsid w:val="00C504C9"/>
    <w:rsid w:val="00C507AA"/>
    <w:rsid w:val="00C50BB6"/>
    <w:rsid w:val="00C5154A"/>
    <w:rsid w:val="00C52181"/>
    <w:rsid w:val="00C52203"/>
    <w:rsid w:val="00C532A7"/>
    <w:rsid w:val="00C5349F"/>
    <w:rsid w:val="00C53503"/>
    <w:rsid w:val="00C53954"/>
    <w:rsid w:val="00C53BBB"/>
    <w:rsid w:val="00C54101"/>
    <w:rsid w:val="00C54133"/>
    <w:rsid w:val="00C54326"/>
    <w:rsid w:val="00C5453C"/>
    <w:rsid w:val="00C5466F"/>
    <w:rsid w:val="00C5481A"/>
    <w:rsid w:val="00C54A36"/>
    <w:rsid w:val="00C54E77"/>
    <w:rsid w:val="00C55257"/>
    <w:rsid w:val="00C55BE0"/>
    <w:rsid w:val="00C55E16"/>
    <w:rsid w:val="00C56295"/>
    <w:rsid w:val="00C567AF"/>
    <w:rsid w:val="00C577CE"/>
    <w:rsid w:val="00C57A0E"/>
    <w:rsid w:val="00C607AC"/>
    <w:rsid w:val="00C6148A"/>
    <w:rsid w:val="00C6197D"/>
    <w:rsid w:val="00C61F7B"/>
    <w:rsid w:val="00C61FB9"/>
    <w:rsid w:val="00C622DF"/>
    <w:rsid w:val="00C62A7C"/>
    <w:rsid w:val="00C62B77"/>
    <w:rsid w:val="00C63378"/>
    <w:rsid w:val="00C63A06"/>
    <w:rsid w:val="00C644D4"/>
    <w:rsid w:val="00C64D32"/>
    <w:rsid w:val="00C65567"/>
    <w:rsid w:val="00C65CC7"/>
    <w:rsid w:val="00C65CCC"/>
    <w:rsid w:val="00C66577"/>
    <w:rsid w:val="00C66D6D"/>
    <w:rsid w:val="00C67304"/>
    <w:rsid w:val="00C70AB5"/>
    <w:rsid w:val="00C713DA"/>
    <w:rsid w:val="00C71612"/>
    <w:rsid w:val="00C718EF"/>
    <w:rsid w:val="00C719E9"/>
    <w:rsid w:val="00C72A4F"/>
    <w:rsid w:val="00C73389"/>
    <w:rsid w:val="00C739E2"/>
    <w:rsid w:val="00C73AA4"/>
    <w:rsid w:val="00C75432"/>
    <w:rsid w:val="00C75CC5"/>
    <w:rsid w:val="00C76829"/>
    <w:rsid w:val="00C77B08"/>
    <w:rsid w:val="00C800D5"/>
    <w:rsid w:val="00C808A5"/>
    <w:rsid w:val="00C81195"/>
    <w:rsid w:val="00C8165C"/>
    <w:rsid w:val="00C816E7"/>
    <w:rsid w:val="00C8195B"/>
    <w:rsid w:val="00C81CDE"/>
    <w:rsid w:val="00C82350"/>
    <w:rsid w:val="00C8281B"/>
    <w:rsid w:val="00C832EB"/>
    <w:rsid w:val="00C8383D"/>
    <w:rsid w:val="00C83E74"/>
    <w:rsid w:val="00C848D4"/>
    <w:rsid w:val="00C84953"/>
    <w:rsid w:val="00C849A2"/>
    <w:rsid w:val="00C84A01"/>
    <w:rsid w:val="00C85295"/>
    <w:rsid w:val="00C85B6A"/>
    <w:rsid w:val="00C870CA"/>
    <w:rsid w:val="00C90478"/>
    <w:rsid w:val="00C908E5"/>
    <w:rsid w:val="00C9092D"/>
    <w:rsid w:val="00C93C55"/>
    <w:rsid w:val="00C940F2"/>
    <w:rsid w:val="00C9477C"/>
    <w:rsid w:val="00C951B4"/>
    <w:rsid w:val="00C961D7"/>
    <w:rsid w:val="00C967B1"/>
    <w:rsid w:val="00C97125"/>
    <w:rsid w:val="00C97C1A"/>
    <w:rsid w:val="00C97CC0"/>
    <w:rsid w:val="00CA1E4B"/>
    <w:rsid w:val="00CA312A"/>
    <w:rsid w:val="00CA347A"/>
    <w:rsid w:val="00CA423D"/>
    <w:rsid w:val="00CA440A"/>
    <w:rsid w:val="00CA4923"/>
    <w:rsid w:val="00CA4981"/>
    <w:rsid w:val="00CA5E4A"/>
    <w:rsid w:val="00CA6160"/>
    <w:rsid w:val="00CA6BDA"/>
    <w:rsid w:val="00CA6D87"/>
    <w:rsid w:val="00CA7210"/>
    <w:rsid w:val="00CA7781"/>
    <w:rsid w:val="00CB0367"/>
    <w:rsid w:val="00CB0B20"/>
    <w:rsid w:val="00CB0C04"/>
    <w:rsid w:val="00CB1BC8"/>
    <w:rsid w:val="00CB1C18"/>
    <w:rsid w:val="00CB2144"/>
    <w:rsid w:val="00CB36EF"/>
    <w:rsid w:val="00CB4836"/>
    <w:rsid w:val="00CB5144"/>
    <w:rsid w:val="00CB5618"/>
    <w:rsid w:val="00CB625D"/>
    <w:rsid w:val="00CB6263"/>
    <w:rsid w:val="00CB64F1"/>
    <w:rsid w:val="00CB7227"/>
    <w:rsid w:val="00CB7872"/>
    <w:rsid w:val="00CB78A6"/>
    <w:rsid w:val="00CC0A02"/>
    <w:rsid w:val="00CC1670"/>
    <w:rsid w:val="00CC16A8"/>
    <w:rsid w:val="00CC261A"/>
    <w:rsid w:val="00CC2FA0"/>
    <w:rsid w:val="00CC3711"/>
    <w:rsid w:val="00CC4556"/>
    <w:rsid w:val="00CC4B97"/>
    <w:rsid w:val="00CC5C70"/>
    <w:rsid w:val="00CC5E55"/>
    <w:rsid w:val="00CC62C6"/>
    <w:rsid w:val="00CC6E1B"/>
    <w:rsid w:val="00CC708E"/>
    <w:rsid w:val="00CC7F9E"/>
    <w:rsid w:val="00CD0879"/>
    <w:rsid w:val="00CD08F3"/>
    <w:rsid w:val="00CD22C3"/>
    <w:rsid w:val="00CD30AB"/>
    <w:rsid w:val="00CD446F"/>
    <w:rsid w:val="00CD456D"/>
    <w:rsid w:val="00CD4832"/>
    <w:rsid w:val="00CD4C72"/>
    <w:rsid w:val="00CD5006"/>
    <w:rsid w:val="00CD5A74"/>
    <w:rsid w:val="00CD611E"/>
    <w:rsid w:val="00CD67FD"/>
    <w:rsid w:val="00CD68F4"/>
    <w:rsid w:val="00CD6AFF"/>
    <w:rsid w:val="00CD7251"/>
    <w:rsid w:val="00CD7B28"/>
    <w:rsid w:val="00CE0337"/>
    <w:rsid w:val="00CE080C"/>
    <w:rsid w:val="00CE0880"/>
    <w:rsid w:val="00CE0B12"/>
    <w:rsid w:val="00CE2164"/>
    <w:rsid w:val="00CE2603"/>
    <w:rsid w:val="00CE2723"/>
    <w:rsid w:val="00CE28F5"/>
    <w:rsid w:val="00CE33AA"/>
    <w:rsid w:val="00CE438D"/>
    <w:rsid w:val="00CE4E21"/>
    <w:rsid w:val="00CE5A7E"/>
    <w:rsid w:val="00CE66C9"/>
    <w:rsid w:val="00CE6F4B"/>
    <w:rsid w:val="00CE736F"/>
    <w:rsid w:val="00CE7843"/>
    <w:rsid w:val="00CF12FF"/>
    <w:rsid w:val="00CF140A"/>
    <w:rsid w:val="00CF21F8"/>
    <w:rsid w:val="00CF3150"/>
    <w:rsid w:val="00CF34CB"/>
    <w:rsid w:val="00CF36BE"/>
    <w:rsid w:val="00CF3E70"/>
    <w:rsid w:val="00CF42A2"/>
    <w:rsid w:val="00CF6189"/>
    <w:rsid w:val="00CF6F06"/>
    <w:rsid w:val="00CF742C"/>
    <w:rsid w:val="00CF7693"/>
    <w:rsid w:val="00D023A1"/>
    <w:rsid w:val="00D02A65"/>
    <w:rsid w:val="00D03210"/>
    <w:rsid w:val="00D034E5"/>
    <w:rsid w:val="00D0367F"/>
    <w:rsid w:val="00D03691"/>
    <w:rsid w:val="00D0439D"/>
    <w:rsid w:val="00D0466A"/>
    <w:rsid w:val="00D04BAF"/>
    <w:rsid w:val="00D05091"/>
    <w:rsid w:val="00D05D1F"/>
    <w:rsid w:val="00D06665"/>
    <w:rsid w:val="00D070AE"/>
    <w:rsid w:val="00D101E0"/>
    <w:rsid w:val="00D10492"/>
    <w:rsid w:val="00D105B7"/>
    <w:rsid w:val="00D108F7"/>
    <w:rsid w:val="00D111D6"/>
    <w:rsid w:val="00D12C55"/>
    <w:rsid w:val="00D12E91"/>
    <w:rsid w:val="00D12EE0"/>
    <w:rsid w:val="00D13B44"/>
    <w:rsid w:val="00D13DAD"/>
    <w:rsid w:val="00D153E0"/>
    <w:rsid w:val="00D15C4B"/>
    <w:rsid w:val="00D161C8"/>
    <w:rsid w:val="00D16548"/>
    <w:rsid w:val="00D175C7"/>
    <w:rsid w:val="00D17E37"/>
    <w:rsid w:val="00D20DC8"/>
    <w:rsid w:val="00D21062"/>
    <w:rsid w:val="00D21181"/>
    <w:rsid w:val="00D22083"/>
    <w:rsid w:val="00D220D3"/>
    <w:rsid w:val="00D226C8"/>
    <w:rsid w:val="00D22902"/>
    <w:rsid w:val="00D249C1"/>
    <w:rsid w:val="00D24A49"/>
    <w:rsid w:val="00D24D1C"/>
    <w:rsid w:val="00D250A1"/>
    <w:rsid w:val="00D26E44"/>
    <w:rsid w:val="00D2723F"/>
    <w:rsid w:val="00D2784A"/>
    <w:rsid w:val="00D27AE9"/>
    <w:rsid w:val="00D3022D"/>
    <w:rsid w:val="00D30894"/>
    <w:rsid w:val="00D30A50"/>
    <w:rsid w:val="00D30E55"/>
    <w:rsid w:val="00D31150"/>
    <w:rsid w:val="00D31184"/>
    <w:rsid w:val="00D3133C"/>
    <w:rsid w:val="00D3208D"/>
    <w:rsid w:val="00D32226"/>
    <w:rsid w:val="00D32D93"/>
    <w:rsid w:val="00D32F08"/>
    <w:rsid w:val="00D338E8"/>
    <w:rsid w:val="00D33968"/>
    <w:rsid w:val="00D33E0F"/>
    <w:rsid w:val="00D343B5"/>
    <w:rsid w:val="00D34C89"/>
    <w:rsid w:val="00D3558B"/>
    <w:rsid w:val="00D377D9"/>
    <w:rsid w:val="00D378C6"/>
    <w:rsid w:val="00D37936"/>
    <w:rsid w:val="00D37E02"/>
    <w:rsid w:val="00D418EA"/>
    <w:rsid w:val="00D41A19"/>
    <w:rsid w:val="00D42C95"/>
    <w:rsid w:val="00D434CE"/>
    <w:rsid w:val="00D4494B"/>
    <w:rsid w:val="00D4498A"/>
    <w:rsid w:val="00D44B20"/>
    <w:rsid w:val="00D463B4"/>
    <w:rsid w:val="00D46BEA"/>
    <w:rsid w:val="00D46D1A"/>
    <w:rsid w:val="00D4742D"/>
    <w:rsid w:val="00D50DFC"/>
    <w:rsid w:val="00D52FC2"/>
    <w:rsid w:val="00D5363A"/>
    <w:rsid w:val="00D53D79"/>
    <w:rsid w:val="00D5440F"/>
    <w:rsid w:val="00D54CE0"/>
    <w:rsid w:val="00D55385"/>
    <w:rsid w:val="00D553C4"/>
    <w:rsid w:val="00D553FE"/>
    <w:rsid w:val="00D55C50"/>
    <w:rsid w:val="00D56195"/>
    <w:rsid w:val="00D56362"/>
    <w:rsid w:val="00D5679E"/>
    <w:rsid w:val="00D569D9"/>
    <w:rsid w:val="00D56A77"/>
    <w:rsid w:val="00D56BD7"/>
    <w:rsid w:val="00D57172"/>
    <w:rsid w:val="00D577A0"/>
    <w:rsid w:val="00D57DC8"/>
    <w:rsid w:val="00D608E5"/>
    <w:rsid w:val="00D60A9B"/>
    <w:rsid w:val="00D60D16"/>
    <w:rsid w:val="00D60EDC"/>
    <w:rsid w:val="00D61667"/>
    <w:rsid w:val="00D61DFF"/>
    <w:rsid w:val="00D62053"/>
    <w:rsid w:val="00D627E7"/>
    <w:rsid w:val="00D637F3"/>
    <w:rsid w:val="00D651AA"/>
    <w:rsid w:val="00D65EA9"/>
    <w:rsid w:val="00D6663C"/>
    <w:rsid w:val="00D67282"/>
    <w:rsid w:val="00D70908"/>
    <w:rsid w:val="00D711A0"/>
    <w:rsid w:val="00D711BD"/>
    <w:rsid w:val="00D71DB3"/>
    <w:rsid w:val="00D73076"/>
    <w:rsid w:val="00D730A9"/>
    <w:rsid w:val="00D7335D"/>
    <w:rsid w:val="00D741A5"/>
    <w:rsid w:val="00D75DD2"/>
    <w:rsid w:val="00D75E79"/>
    <w:rsid w:val="00D81840"/>
    <w:rsid w:val="00D8299D"/>
    <w:rsid w:val="00D82B52"/>
    <w:rsid w:val="00D83C62"/>
    <w:rsid w:val="00D84485"/>
    <w:rsid w:val="00D845DA"/>
    <w:rsid w:val="00D853E0"/>
    <w:rsid w:val="00D85ECE"/>
    <w:rsid w:val="00D8715A"/>
    <w:rsid w:val="00D87ED0"/>
    <w:rsid w:val="00D91D96"/>
    <w:rsid w:val="00D9208E"/>
    <w:rsid w:val="00D924F9"/>
    <w:rsid w:val="00D926AB"/>
    <w:rsid w:val="00D92A4B"/>
    <w:rsid w:val="00D93B28"/>
    <w:rsid w:val="00D94500"/>
    <w:rsid w:val="00D94707"/>
    <w:rsid w:val="00D959A1"/>
    <w:rsid w:val="00D97305"/>
    <w:rsid w:val="00D973AD"/>
    <w:rsid w:val="00D976A6"/>
    <w:rsid w:val="00D97DAB"/>
    <w:rsid w:val="00DA0708"/>
    <w:rsid w:val="00DA0EF3"/>
    <w:rsid w:val="00DA10A7"/>
    <w:rsid w:val="00DA13BD"/>
    <w:rsid w:val="00DA14F8"/>
    <w:rsid w:val="00DA1865"/>
    <w:rsid w:val="00DA19A8"/>
    <w:rsid w:val="00DA2A47"/>
    <w:rsid w:val="00DA2C95"/>
    <w:rsid w:val="00DA4326"/>
    <w:rsid w:val="00DA4655"/>
    <w:rsid w:val="00DA47C2"/>
    <w:rsid w:val="00DA4BBB"/>
    <w:rsid w:val="00DA63A3"/>
    <w:rsid w:val="00DB0106"/>
    <w:rsid w:val="00DB1E90"/>
    <w:rsid w:val="00DB24CC"/>
    <w:rsid w:val="00DB266B"/>
    <w:rsid w:val="00DB4DE4"/>
    <w:rsid w:val="00DB551B"/>
    <w:rsid w:val="00DB5A15"/>
    <w:rsid w:val="00DB669D"/>
    <w:rsid w:val="00DB678E"/>
    <w:rsid w:val="00DB6E1D"/>
    <w:rsid w:val="00DB72FB"/>
    <w:rsid w:val="00DB7C89"/>
    <w:rsid w:val="00DC03A1"/>
    <w:rsid w:val="00DC045D"/>
    <w:rsid w:val="00DC075C"/>
    <w:rsid w:val="00DC0A93"/>
    <w:rsid w:val="00DC178C"/>
    <w:rsid w:val="00DC1AA9"/>
    <w:rsid w:val="00DC1DF3"/>
    <w:rsid w:val="00DC21FE"/>
    <w:rsid w:val="00DC2835"/>
    <w:rsid w:val="00DC2BA7"/>
    <w:rsid w:val="00DC2BF0"/>
    <w:rsid w:val="00DC3109"/>
    <w:rsid w:val="00DC3423"/>
    <w:rsid w:val="00DC3682"/>
    <w:rsid w:val="00DC3D40"/>
    <w:rsid w:val="00DC49F3"/>
    <w:rsid w:val="00DC5DE2"/>
    <w:rsid w:val="00DC6314"/>
    <w:rsid w:val="00DC6E72"/>
    <w:rsid w:val="00DC7108"/>
    <w:rsid w:val="00DD0A49"/>
    <w:rsid w:val="00DD1556"/>
    <w:rsid w:val="00DD196A"/>
    <w:rsid w:val="00DD59BE"/>
    <w:rsid w:val="00DD6B28"/>
    <w:rsid w:val="00DD6B68"/>
    <w:rsid w:val="00DD6DA8"/>
    <w:rsid w:val="00DD6FEE"/>
    <w:rsid w:val="00DD703F"/>
    <w:rsid w:val="00DD799A"/>
    <w:rsid w:val="00DD7F85"/>
    <w:rsid w:val="00DE00B0"/>
    <w:rsid w:val="00DE03A1"/>
    <w:rsid w:val="00DE0F58"/>
    <w:rsid w:val="00DE1500"/>
    <w:rsid w:val="00DE1AF5"/>
    <w:rsid w:val="00DE1CEE"/>
    <w:rsid w:val="00DE2D6B"/>
    <w:rsid w:val="00DE301C"/>
    <w:rsid w:val="00DE3467"/>
    <w:rsid w:val="00DE4789"/>
    <w:rsid w:val="00DE5E5E"/>
    <w:rsid w:val="00DE704F"/>
    <w:rsid w:val="00DE7592"/>
    <w:rsid w:val="00DE7AED"/>
    <w:rsid w:val="00DF0BB9"/>
    <w:rsid w:val="00DF1994"/>
    <w:rsid w:val="00DF1DF0"/>
    <w:rsid w:val="00DF2DBE"/>
    <w:rsid w:val="00DF2ED1"/>
    <w:rsid w:val="00DF4100"/>
    <w:rsid w:val="00DF4A02"/>
    <w:rsid w:val="00DF536D"/>
    <w:rsid w:val="00DF562D"/>
    <w:rsid w:val="00DF591E"/>
    <w:rsid w:val="00DF5AEC"/>
    <w:rsid w:val="00DF5B66"/>
    <w:rsid w:val="00DF5BE7"/>
    <w:rsid w:val="00DF5F49"/>
    <w:rsid w:val="00DF74B6"/>
    <w:rsid w:val="00DF7CAB"/>
    <w:rsid w:val="00E026AD"/>
    <w:rsid w:val="00E03216"/>
    <w:rsid w:val="00E03319"/>
    <w:rsid w:val="00E034A5"/>
    <w:rsid w:val="00E03A26"/>
    <w:rsid w:val="00E049FA"/>
    <w:rsid w:val="00E05C71"/>
    <w:rsid w:val="00E06770"/>
    <w:rsid w:val="00E07568"/>
    <w:rsid w:val="00E1019D"/>
    <w:rsid w:val="00E110BD"/>
    <w:rsid w:val="00E11B92"/>
    <w:rsid w:val="00E12E45"/>
    <w:rsid w:val="00E13062"/>
    <w:rsid w:val="00E13E38"/>
    <w:rsid w:val="00E1404B"/>
    <w:rsid w:val="00E1480F"/>
    <w:rsid w:val="00E15B43"/>
    <w:rsid w:val="00E15D4B"/>
    <w:rsid w:val="00E15D8A"/>
    <w:rsid w:val="00E162C0"/>
    <w:rsid w:val="00E16461"/>
    <w:rsid w:val="00E16908"/>
    <w:rsid w:val="00E16DD0"/>
    <w:rsid w:val="00E201A6"/>
    <w:rsid w:val="00E21279"/>
    <w:rsid w:val="00E2147C"/>
    <w:rsid w:val="00E21DE7"/>
    <w:rsid w:val="00E21EAE"/>
    <w:rsid w:val="00E21F52"/>
    <w:rsid w:val="00E22AE2"/>
    <w:rsid w:val="00E22FCC"/>
    <w:rsid w:val="00E22FE2"/>
    <w:rsid w:val="00E26C36"/>
    <w:rsid w:val="00E26D67"/>
    <w:rsid w:val="00E275C4"/>
    <w:rsid w:val="00E27664"/>
    <w:rsid w:val="00E27A5D"/>
    <w:rsid w:val="00E27C67"/>
    <w:rsid w:val="00E27FD7"/>
    <w:rsid w:val="00E30713"/>
    <w:rsid w:val="00E3107C"/>
    <w:rsid w:val="00E316B4"/>
    <w:rsid w:val="00E31EAE"/>
    <w:rsid w:val="00E33072"/>
    <w:rsid w:val="00E3341A"/>
    <w:rsid w:val="00E33F0D"/>
    <w:rsid w:val="00E34545"/>
    <w:rsid w:val="00E34D07"/>
    <w:rsid w:val="00E34D97"/>
    <w:rsid w:val="00E368B2"/>
    <w:rsid w:val="00E36C43"/>
    <w:rsid w:val="00E37797"/>
    <w:rsid w:val="00E409BF"/>
    <w:rsid w:val="00E4136A"/>
    <w:rsid w:val="00E41848"/>
    <w:rsid w:val="00E41DA6"/>
    <w:rsid w:val="00E42C56"/>
    <w:rsid w:val="00E43D68"/>
    <w:rsid w:val="00E4402C"/>
    <w:rsid w:val="00E44662"/>
    <w:rsid w:val="00E451A9"/>
    <w:rsid w:val="00E46040"/>
    <w:rsid w:val="00E46E80"/>
    <w:rsid w:val="00E5001F"/>
    <w:rsid w:val="00E50030"/>
    <w:rsid w:val="00E5013B"/>
    <w:rsid w:val="00E506CE"/>
    <w:rsid w:val="00E51F70"/>
    <w:rsid w:val="00E52EF4"/>
    <w:rsid w:val="00E545FF"/>
    <w:rsid w:val="00E5475B"/>
    <w:rsid w:val="00E5611C"/>
    <w:rsid w:val="00E56161"/>
    <w:rsid w:val="00E56297"/>
    <w:rsid w:val="00E56870"/>
    <w:rsid w:val="00E569FE"/>
    <w:rsid w:val="00E56CD0"/>
    <w:rsid w:val="00E56F5A"/>
    <w:rsid w:val="00E56FF4"/>
    <w:rsid w:val="00E575FA"/>
    <w:rsid w:val="00E57804"/>
    <w:rsid w:val="00E57D24"/>
    <w:rsid w:val="00E57F5F"/>
    <w:rsid w:val="00E61149"/>
    <w:rsid w:val="00E62123"/>
    <w:rsid w:val="00E62B14"/>
    <w:rsid w:val="00E64260"/>
    <w:rsid w:val="00E646E5"/>
    <w:rsid w:val="00E64944"/>
    <w:rsid w:val="00E64E0B"/>
    <w:rsid w:val="00E64F78"/>
    <w:rsid w:val="00E65864"/>
    <w:rsid w:val="00E659A9"/>
    <w:rsid w:val="00E66415"/>
    <w:rsid w:val="00E664CD"/>
    <w:rsid w:val="00E674BC"/>
    <w:rsid w:val="00E6775D"/>
    <w:rsid w:val="00E67F11"/>
    <w:rsid w:val="00E70D9A"/>
    <w:rsid w:val="00E70E7D"/>
    <w:rsid w:val="00E719BB"/>
    <w:rsid w:val="00E71BF5"/>
    <w:rsid w:val="00E72874"/>
    <w:rsid w:val="00E7296F"/>
    <w:rsid w:val="00E72F94"/>
    <w:rsid w:val="00E7364E"/>
    <w:rsid w:val="00E73AA4"/>
    <w:rsid w:val="00E73AF0"/>
    <w:rsid w:val="00E73D8C"/>
    <w:rsid w:val="00E73F2B"/>
    <w:rsid w:val="00E74FF1"/>
    <w:rsid w:val="00E75349"/>
    <w:rsid w:val="00E75979"/>
    <w:rsid w:val="00E77ECA"/>
    <w:rsid w:val="00E828E9"/>
    <w:rsid w:val="00E82B44"/>
    <w:rsid w:val="00E854FE"/>
    <w:rsid w:val="00E8596B"/>
    <w:rsid w:val="00E85E01"/>
    <w:rsid w:val="00E86BD2"/>
    <w:rsid w:val="00E87A4F"/>
    <w:rsid w:val="00E90D71"/>
    <w:rsid w:val="00E91BFF"/>
    <w:rsid w:val="00E91FBD"/>
    <w:rsid w:val="00E926E1"/>
    <w:rsid w:val="00E92FF9"/>
    <w:rsid w:val="00E932D1"/>
    <w:rsid w:val="00E9369B"/>
    <w:rsid w:val="00E93EF5"/>
    <w:rsid w:val="00E9422B"/>
    <w:rsid w:val="00E944E8"/>
    <w:rsid w:val="00E95CFE"/>
    <w:rsid w:val="00E95D05"/>
    <w:rsid w:val="00E960FC"/>
    <w:rsid w:val="00E9673A"/>
    <w:rsid w:val="00E96791"/>
    <w:rsid w:val="00E969E4"/>
    <w:rsid w:val="00E97520"/>
    <w:rsid w:val="00E97CBC"/>
    <w:rsid w:val="00EA1B2C"/>
    <w:rsid w:val="00EA1C68"/>
    <w:rsid w:val="00EA205A"/>
    <w:rsid w:val="00EA2D14"/>
    <w:rsid w:val="00EA2ECF"/>
    <w:rsid w:val="00EA37B3"/>
    <w:rsid w:val="00EA37F6"/>
    <w:rsid w:val="00EA39E6"/>
    <w:rsid w:val="00EA4C2C"/>
    <w:rsid w:val="00EA6EFA"/>
    <w:rsid w:val="00EA6F84"/>
    <w:rsid w:val="00EA762E"/>
    <w:rsid w:val="00EA7E39"/>
    <w:rsid w:val="00EB0D63"/>
    <w:rsid w:val="00EB2259"/>
    <w:rsid w:val="00EB267E"/>
    <w:rsid w:val="00EB2E52"/>
    <w:rsid w:val="00EB43E3"/>
    <w:rsid w:val="00EB4668"/>
    <w:rsid w:val="00EB52F3"/>
    <w:rsid w:val="00EB55D9"/>
    <w:rsid w:val="00EB5B8F"/>
    <w:rsid w:val="00EB64CA"/>
    <w:rsid w:val="00EB6C6F"/>
    <w:rsid w:val="00EB6D83"/>
    <w:rsid w:val="00EC091A"/>
    <w:rsid w:val="00EC095D"/>
    <w:rsid w:val="00EC0A2A"/>
    <w:rsid w:val="00EC0C25"/>
    <w:rsid w:val="00EC181B"/>
    <w:rsid w:val="00EC1E34"/>
    <w:rsid w:val="00EC22C7"/>
    <w:rsid w:val="00EC2982"/>
    <w:rsid w:val="00EC2AFE"/>
    <w:rsid w:val="00EC2F95"/>
    <w:rsid w:val="00EC3973"/>
    <w:rsid w:val="00EC6636"/>
    <w:rsid w:val="00EC6B1B"/>
    <w:rsid w:val="00EC6D46"/>
    <w:rsid w:val="00EC71ED"/>
    <w:rsid w:val="00ED05B8"/>
    <w:rsid w:val="00ED07A8"/>
    <w:rsid w:val="00ED098A"/>
    <w:rsid w:val="00ED0C04"/>
    <w:rsid w:val="00ED0C12"/>
    <w:rsid w:val="00ED1192"/>
    <w:rsid w:val="00ED11EC"/>
    <w:rsid w:val="00ED13AB"/>
    <w:rsid w:val="00ED29F9"/>
    <w:rsid w:val="00ED2C84"/>
    <w:rsid w:val="00ED2D4F"/>
    <w:rsid w:val="00ED35D5"/>
    <w:rsid w:val="00ED4ED1"/>
    <w:rsid w:val="00ED57E9"/>
    <w:rsid w:val="00ED581E"/>
    <w:rsid w:val="00ED6E43"/>
    <w:rsid w:val="00ED6F16"/>
    <w:rsid w:val="00ED7145"/>
    <w:rsid w:val="00EE00BA"/>
    <w:rsid w:val="00EE0E56"/>
    <w:rsid w:val="00EE1C34"/>
    <w:rsid w:val="00EE1C7B"/>
    <w:rsid w:val="00EE31A9"/>
    <w:rsid w:val="00EE3A24"/>
    <w:rsid w:val="00EE58DA"/>
    <w:rsid w:val="00EE5ED7"/>
    <w:rsid w:val="00EE68FA"/>
    <w:rsid w:val="00EE6AC3"/>
    <w:rsid w:val="00EE6E4A"/>
    <w:rsid w:val="00EE748B"/>
    <w:rsid w:val="00EF0297"/>
    <w:rsid w:val="00EF0B52"/>
    <w:rsid w:val="00EF23BB"/>
    <w:rsid w:val="00EF26B7"/>
    <w:rsid w:val="00EF27CF"/>
    <w:rsid w:val="00EF2ACB"/>
    <w:rsid w:val="00EF2F77"/>
    <w:rsid w:val="00EF3051"/>
    <w:rsid w:val="00EF47F1"/>
    <w:rsid w:val="00EF552E"/>
    <w:rsid w:val="00EF6619"/>
    <w:rsid w:val="00EF6788"/>
    <w:rsid w:val="00EF6812"/>
    <w:rsid w:val="00EF693A"/>
    <w:rsid w:val="00EF75A4"/>
    <w:rsid w:val="00EF7617"/>
    <w:rsid w:val="00EF7B46"/>
    <w:rsid w:val="00F00000"/>
    <w:rsid w:val="00F01150"/>
    <w:rsid w:val="00F017ED"/>
    <w:rsid w:val="00F02839"/>
    <w:rsid w:val="00F0298D"/>
    <w:rsid w:val="00F02C6F"/>
    <w:rsid w:val="00F02FE8"/>
    <w:rsid w:val="00F0457D"/>
    <w:rsid w:val="00F05556"/>
    <w:rsid w:val="00F05A89"/>
    <w:rsid w:val="00F05B5F"/>
    <w:rsid w:val="00F0604A"/>
    <w:rsid w:val="00F0614D"/>
    <w:rsid w:val="00F06E11"/>
    <w:rsid w:val="00F07553"/>
    <w:rsid w:val="00F0761B"/>
    <w:rsid w:val="00F07A1F"/>
    <w:rsid w:val="00F1022E"/>
    <w:rsid w:val="00F11279"/>
    <w:rsid w:val="00F12213"/>
    <w:rsid w:val="00F12352"/>
    <w:rsid w:val="00F1248D"/>
    <w:rsid w:val="00F12EAA"/>
    <w:rsid w:val="00F13B83"/>
    <w:rsid w:val="00F13E14"/>
    <w:rsid w:val="00F148E2"/>
    <w:rsid w:val="00F14B53"/>
    <w:rsid w:val="00F14C6A"/>
    <w:rsid w:val="00F157D9"/>
    <w:rsid w:val="00F15B28"/>
    <w:rsid w:val="00F16769"/>
    <w:rsid w:val="00F173A9"/>
    <w:rsid w:val="00F1751D"/>
    <w:rsid w:val="00F2059D"/>
    <w:rsid w:val="00F20A89"/>
    <w:rsid w:val="00F20ABC"/>
    <w:rsid w:val="00F21ACC"/>
    <w:rsid w:val="00F22851"/>
    <w:rsid w:val="00F2290E"/>
    <w:rsid w:val="00F23743"/>
    <w:rsid w:val="00F242FE"/>
    <w:rsid w:val="00F25CB9"/>
    <w:rsid w:val="00F26298"/>
    <w:rsid w:val="00F264ED"/>
    <w:rsid w:val="00F265C9"/>
    <w:rsid w:val="00F26D4B"/>
    <w:rsid w:val="00F26E0D"/>
    <w:rsid w:val="00F270D7"/>
    <w:rsid w:val="00F30723"/>
    <w:rsid w:val="00F315F4"/>
    <w:rsid w:val="00F31C14"/>
    <w:rsid w:val="00F33F08"/>
    <w:rsid w:val="00F340E5"/>
    <w:rsid w:val="00F3456F"/>
    <w:rsid w:val="00F3482C"/>
    <w:rsid w:val="00F352A0"/>
    <w:rsid w:val="00F360B2"/>
    <w:rsid w:val="00F362B8"/>
    <w:rsid w:val="00F362FB"/>
    <w:rsid w:val="00F36FCE"/>
    <w:rsid w:val="00F37111"/>
    <w:rsid w:val="00F378E0"/>
    <w:rsid w:val="00F37E27"/>
    <w:rsid w:val="00F37FA6"/>
    <w:rsid w:val="00F40727"/>
    <w:rsid w:val="00F41602"/>
    <w:rsid w:val="00F41D61"/>
    <w:rsid w:val="00F41FEA"/>
    <w:rsid w:val="00F42D81"/>
    <w:rsid w:val="00F4415D"/>
    <w:rsid w:val="00F44629"/>
    <w:rsid w:val="00F44A16"/>
    <w:rsid w:val="00F45420"/>
    <w:rsid w:val="00F457C9"/>
    <w:rsid w:val="00F460CC"/>
    <w:rsid w:val="00F46292"/>
    <w:rsid w:val="00F464A0"/>
    <w:rsid w:val="00F46578"/>
    <w:rsid w:val="00F46A17"/>
    <w:rsid w:val="00F4723D"/>
    <w:rsid w:val="00F4726A"/>
    <w:rsid w:val="00F47F55"/>
    <w:rsid w:val="00F503F4"/>
    <w:rsid w:val="00F504BE"/>
    <w:rsid w:val="00F50512"/>
    <w:rsid w:val="00F50DDD"/>
    <w:rsid w:val="00F5130D"/>
    <w:rsid w:val="00F51357"/>
    <w:rsid w:val="00F516C8"/>
    <w:rsid w:val="00F51D08"/>
    <w:rsid w:val="00F52897"/>
    <w:rsid w:val="00F52991"/>
    <w:rsid w:val="00F536E5"/>
    <w:rsid w:val="00F53715"/>
    <w:rsid w:val="00F53978"/>
    <w:rsid w:val="00F5533A"/>
    <w:rsid w:val="00F5545A"/>
    <w:rsid w:val="00F557D7"/>
    <w:rsid w:val="00F558D3"/>
    <w:rsid w:val="00F55FDE"/>
    <w:rsid w:val="00F56271"/>
    <w:rsid w:val="00F56BE2"/>
    <w:rsid w:val="00F60348"/>
    <w:rsid w:val="00F60D84"/>
    <w:rsid w:val="00F61656"/>
    <w:rsid w:val="00F617AB"/>
    <w:rsid w:val="00F61B05"/>
    <w:rsid w:val="00F61EC5"/>
    <w:rsid w:val="00F6333B"/>
    <w:rsid w:val="00F63502"/>
    <w:rsid w:val="00F636C5"/>
    <w:rsid w:val="00F64178"/>
    <w:rsid w:val="00F64362"/>
    <w:rsid w:val="00F64A3A"/>
    <w:rsid w:val="00F6547D"/>
    <w:rsid w:val="00F658CF"/>
    <w:rsid w:val="00F65C9A"/>
    <w:rsid w:val="00F66008"/>
    <w:rsid w:val="00F66045"/>
    <w:rsid w:val="00F66115"/>
    <w:rsid w:val="00F6765A"/>
    <w:rsid w:val="00F70204"/>
    <w:rsid w:val="00F70DFB"/>
    <w:rsid w:val="00F712A2"/>
    <w:rsid w:val="00F7238A"/>
    <w:rsid w:val="00F731E6"/>
    <w:rsid w:val="00F73613"/>
    <w:rsid w:val="00F74138"/>
    <w:rsid w:val="00F75661"/>
    <w:rsid w:val="00F76228"/>
    <w:rsid w:val="00F76C82"/>
    <w:rsid w:val="00F76E0E"/>
    <w:rsid w:val="00F7770D"/>
    <w:rsid w:val="00F77738"/>
    <w:rsid w:val="00F77C87"/>
    <w:rsid w:val="00F80B28"/>
    <w:rsid w:val="00F818DF"/>
    <w:rsid w:val="00F81AC5"/>
    <w:rsid w:val="00F81B6A"/>
    <w:rsid w:val="00F820D4"/>
    <w:rsid w:val="00F82B10"/>
    <w:rsid w:val="00F83413"/>
    <w:rsid w:val="00F8341B"/>
    <w:rsid w:val="00F836F7"/>
    <w:rsid w:val="00F83E9A"/>
    <w:rsid w:val="00F84364"/>
    <w:rsid w:val="00F85625"/>
    <w:rsid w:val="00F865F9"/>
    <w:rsid w:val="00F87E44"/>
    <w:rsid w:val="00F905F6"/>
    <w:rsid w:val="00F92AA7"/>
    <w:rsid w:val="00F932B1"/>
    <w:rsid w:val="00F9358D"/>
    <w:rsid w:val="00F94C0D"/>
    <w:rsid w:val="00F95748"/>
    <w:rsid w:val="00F95E35"/>
    <w:rsid w:val="00F95E3B"/>
    <w:rsid w:val="00FA0142"/>
    <w:rsid w:val="00FA1486"/>
    <w:rsid w:val="00FA193C"/>
    <w:rsid w:val="00FA1B07"/>
    <w:rsid w:val="00FA1FF3"/>
    <w:rsid w:val="00FA229F"/>
    <w:rsid w:val="00FA2A43"/>
    <w:rsid w:val="00FA2DCD"/>
    <w:rsid w:val="00FA339A"/>
    <w:rsid w:val="00FA3872"/>
    <w:rsid w:val="00FA3CF4"/>
    <w:rsid w:val="00FA47FB"/>
    <w:rsid w:val="00FA4A6F"/>
    <w:rsid w:val="00FA5096"/>
    <w:rsid w:val="00FA59EA"/>
    <w:rsid w:val="00FA5A28"/>
    <w:rsid w:val="00FA6250"/>
    <w:rsid w:val="00FA6632"/>
    <w:rsid w:val="00FA71FA"/>
    <w:rsid w:val="00FA7362"/>
    <w:rsid w:val="00FA7D55"/>
    <w:rsid w:val="00FB02F1"/>
    <w:rsid w:val="00FB09F3"/>
    <w:rsid w:val="00FB0D0C"/>
    <w:rsid w:val="00FB110C"/>
    <w:rsid w:val="00FB1535"/>
    <w:rsid w:val="00FB1A3C"/>
    <w:rsid w:val="00FB1BEC"/>
    <w:rsid w:val="00FB1D71"/>
    <w:rsid w:val="00FB1E0F"/>
    <w:rsid w:val="00FB34E0"/>
    <w:rsid w:val="00FB36DC"/>
    <w:rsid w:val="00FB3B76"/>
    <w:rsid w:val="00FB467B"/>
    <w:rsid w:val="00FB4925"/>
    <w:rsid w:val="00FB5F8D"/>
    <w:rsid w:val="00FB62DB"/>
    <w:rsid w:val="00FB68C7"/>
    <w:rsid w:val="00FB6A05"/>
    <w:rsid w:val="00FB6F3B"/>
    <w:rsid w:val="00FB72E5"/>
    <w:rsid w:val="00FB7348"/>
    <w:rsid w:val="00FB76FF"/>
    <w:rsid w:val="00FB7B3E"/>
    <w:rsid w:val="00FC068D"/>
    <w:rsid w:val="00FC0814"/>
    <w:rsid w:val="00FC094E"/>
    <w:rsid w:val="00FC1877"/>
    <w:rsid w:val="00FC2F40"/>
    <w:rsid w:val="00FC412A"/>
    <w:rsid w:val="00FC466E"/>
    <w:rsid w:val="00FC584F"/>
    <w:rsid w:val="00FC5A4B"/>
    <w:rsid w:val="00FC60BC"/>
    <w:rsid w:val="00FC6312"/>
    <w:rsid w:val="00FC63C6"/>
    <w:rsid w:val="00FC7F81"/>
    <w:rsid w:val="00FD00E2"/>
    <w:rsid w:val="00FD0109"/>
    <w:rsid w:val="00FD0789"/>
    <w:rsid w:val="00FD6AC2"/>
    <w:rsid w:val="00FD7744"/>
    <w:rsid w:val="00FD7BDF"/>
    <w:rsid w:val="00FE00E0"/>
    <w:rsid w:val="00FE06A0"/>
    <w:rsid w:val="00FE0CEA"/>
    <w:rsid w:val="00FE21DB"/>
    <w:rsid w:val="00FE2216"/>
    <w:rsid w:val="00FE2255"/>
    <w:rsid w:val="00FE268F"/>
    <w:rsid w:val="00FE2726"/>
    <w:rsid w:val="00FE2D82"/>
    <w:rsid w:val="00FE3071"/>
    <w:rsid w:val="00FE456D"/>
    <w:rsid w:val="00FE4BF1"/>
    <w:rsid w:val="00FE4D09"/>
    <w:rsid w:val="00FE4DCC"/>
    <w:rsid w:val="00FE51A1"/>
    <w:rsid w:val="00FE5651"/>
    <w:rsid w:val="00FE5BD7"/>
    <w:rsid w:val="00FE71E0"/>
    <w:rsid w:val="00FE72D9"/>
    <w:rsid w:val="00FE74DB"/>
    <w:rsid w:val="00FE77E7"/>
    <w:rsid w:val="00FF04E1"/>
    <w:rsid w:val="00FF04EE"/>
    <w:rsid w:val="00FF14E2"/>
    <w:rsid w:val="00FF1591"/>
    <w:rsid w:val="00FF2790"/>
    <w:rsid w:val="00FF2883"/>
    <w:rsid w:val="00FF28DD"/>
    <w:rsid w:val="00FF2DB3"/>
    <w:rsid w:val="00FF31EA"/>
    <w:rsid w:val="00FF3B94"/>
    <w:rsid w:val="00FF3F7E"/>
    <w:rsid w:val="00FF49C9"/>
    <w:rsid w:val="00FF4B4D"/>
    <w:rsid w:val="00FF4C0F"/>
    <w:rsid w:val="00FF4D12"/>
    <w:rsid w:val="00FF5218"/>
    <w:rsid w:val="00FF5627"/>
    <w:rsid w:val="00FF568A"/>
    <w:rsid w:val="00FF6202"/>
    <w:rsid w:val="00FF6301"/>
    <w:rsid w:val="00FF70E8"/>
    <w:rsid w:val="00FF71A4"/>
    <w:rsid w:val="00FF75B4"/>
  </w:rsids>
  <m:mathPr>
    <m:mathFont m:val="Cambria Math"/>
    <m:brkBin m:val="before"/>
    <m:brkBinSub m:val="--"/>
    <m:smallFrac/>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42E36B"/>
  <w15:docId w15:val="{DB85A429-1AA2-425E-BB6B-F5C986B4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3C"/>
    <w:pPr>
      <w:spacing w:after="200" w:line="276" w:lineRule="auto"/>
    </w:pPr>
    <w:rPr>
      <w:rFonts w:ascii="Arial" w:hAnsi="Arial"/>
      <w:sz w:val="22"/>
      <w:szCs w:val="22"/>
    </w:rPr>
  </w:style>
  <w:style w:type="paragraph" w:styleId="Ttol1">
    <w:name w:val="heading 1"/>
    <w:basedOn w:val="Normal"/>
    <w:next w:val="Normal"/>
    <w:link w:val="Ttol1Car"/>
    <w:uiPriority w:val="1"/>
    <w:qFormat/>
    <w:rsid w:val="00871E4A"/>
    <w:pPr>
      <w:keepNext/>
      <w:spacing w:after="0" w:line="240" w:lineRule="auto"/>
      <w:jc w:val="both"/>
      <w:outlineLvl w:val="0"/>
    </w:pPr>
    <w:rPr>
      <w:b/>
      <w:bCs/>
      <w:snapToGrid w:val="0"/>
      <w:sz w:val="24"/>
      <w:szCs w:val="20"/>
      <w:lang w:eastAsia="es-ES"/>
    </w:rPr>
  </w:style>
  <w:style w:type="paragraph" w:styleId="Ttol2">
    <w:name w:val="heading 2"/>
    <w:aliases w:val="IG_Títol 2"/>
    <w:basedOn w:val="Normal"/>
    <w:next w:val="Normal"/>
    <w:link w:val="Ttol2Car"/>
    <w:uiPriority w:val="1"/>
    <w:unhideWhenUsed/>
    <w:qFormat/>
    <w:rsid w:val="00871E4A"/>
    <w:pPr>
      <w:keepNext/>
      <w:spacing w:before="240" w:after="60" w:line="240" w:lineRule="auto"/>
      <w:outlineLvl w:val="1"/>
    </w:pPr>
    <w:rPr>
      <w:rFonts w:ascii="Cambria" w:hAnsi="Cambria"/>
      <w:b/>
      <w:bCs/>
      <w:i/>
      <w:iCs/>
      <w:sz w:val="28"/>
      <w:szCs w:val="28"/>
      <w:lang w:eastAsia="es-ES"/>
    </w:rPr>
  </w:style>
  <w:style w:type="paragraph" w:styleId="Ttol3">
    <w:name w:val="heading 3"/>
    <w:basedOn w:val="Normal"/>
    <w:next w:val="Normal"/>
    <w:link w:val="Ttol3Car"/>
    <w:uiPriority w:val="1"/>
    <w:unhideWhenUsed/>
    <w:qFormat/>
    <w:rsid w:val="00F762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ol5">
    <w:name w:val="heading 5"/>
    <w:basedOn w:val="Normal"/>
    <w:next w:val="Normal"/>
    <w:link w:val="Ttol5Car"/>
    <w:uiPriority w:val="9"/>
    <w:unhideWhenUsed/>
    <w:qFormat/>
    <w:rsid w:val="00E61149"/>
    <w:pPr>
      <w:keepNext/>
      <w:keepLines/>
      <w:widowControl w:val="0"/>
      <w:autoSpaceDE w:val="0"/>
      <w:autoSpaceDN w:val="0"/>
      <w:spacing w:before="40" w:after="0" w:line="240" w:lineRule="auto"/>
      <w:outlineLvl w:val="4"/>
    </w:pPr>
    <w:rPr>
      <w:rFonts w:ascii="Cambria" w:hAnsi="Cambria"/>
      <w:color w:val="365F91"/>
      <w:lang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unhideWhenUsed/>
    <w:rsid w:val="00BB0E31"/>
    <w:pPr>
      <w:tabs>
        <w:tab w:val="center" w:pos="4252"/>
        <w:tab w:val="right" w:pos="8504"/>
      </w:tabs>
      <w:spacing w:after="0" w:line="240" w:lineRule="auto"/>
    </w:pPr>
  </w:style>
  <w:style w:type="character" w:customStyle="1" w:styleId="CapaleraCar">
    <w:name w:val="Capçalera Car"/>
    <w:aliases w:val="INDEX- PLEC Car,ho Car,header odd Car"/>
    <w:basedOn w:val="Lletraperdefectedelpargraf"/>
    <w:link w:val="Capalera"/>
    <w:rsid w:val="00BB0E31"/>
  </w:style>
  <w:style w:type="paragraph" w:styleId="Peu">
    <w:name w:val="footer"/>
    <w:basedOn w:val="Normal"/>
    <w:link w:val="PeuCar"/>
    <w:uiPriority w:val="99"/>
    <w:unhideWhenUsed/>
    <w:rsid w:val="00BB0E31"/>
    <w:pPr>
      <w:tabs>
        <w:tab w:val="center" w:pos="4252"/>
        <w:tab w:val="right" w:pos="8504"/>
      </w:tabs>
      <w:spacing w:after="0" w:line="240" w:lineRule="auto"/>
    </w:pPr>
  </w:style>
  <w:style w:type="character" w:customStyle="1" w:styleId="PeuCar">
    <w:name w:val="Peu Car"/>
    <w:basedOn w:val="Lletraperdefectedelpargraf"/>
    <w:link w:val="Peu"/>
    <w:uiPriority w:val="99"/>
    <w:rsid w:val="00BB0E31"/>
  </w:style>
  <w:style w:type="paragraph" w:styleId="Textdeglobus">
    <w:name w:val="Balloon Text"/>
    <w:basedOn w:val="Normal"/>
    <w:link w:val="TextdeglobusCar"/>
    <w:uiPriority w:val="99"/>
    <w:unhideWhenUsed/>
    <w:rsid w:val="00BB0E31"/>
    <w:pPr>
      <w:spacing w:after="0" w:line="240" w:lineRule="auto"/>
    </w:pPr>
    <w:rPr>
      <w:rFonts w:ascii="Tahoma" w:hAnsi="Tahoma" w:cs="Tahoma"/>
      <w:sz w:val="16"/>
      <w:szCs w:val="16"/>
    </w:rPr>
  </w:style>
  <w:style w:type="character" w:customStyle="1" w:styleId="TextdeglobusCar">
    <w:name w:val="Text de globus Car"/>
    <w:link w:val="Textdeglobus"/>
    <w:uiPriority w:val="99"/>
    <w:rsid w:val="00BB0E31"/>
    <w:rPr>
      <w:rFonts w:ascii="Tahoma" w:hAnsi="Tahoma" w:cs="Tahoma"/>
      <w:sz w:val="16"/>
      <w:szCs w:val="16"/>
    </w:rPr>
  </w:style>
  <w:style w:type="character" w:customStyle="1" w:styleId="Ttol1Car">
    <w:name w:val="Títol 1 Car"/>
    <w:basedOn w:val="Lletraperdefectedelpargraf"/>
    <w:link w:val="Ttol1"/>
    <w:uiPriority w:val="1"/>
    <w:rsid w:val="00871E4A"/>
    <w:rPr>
      <w:rFonts w:ascii="Arial" w:hAnsi="Arial"/>
      <w:b/>
      <w:bCs/>
      <w:snapToGrid w:val="0"/>
      <w:sz w:val="24"/>
      <w:lang w:eastAsia="es-ES"/>
    </w:rPr>
  </w:style>
  <w:style w:type="character" w:customStyle="1" w:styleId="Ttol2Car">
    <w:name w:val="Títol 2 Car"/>
    <w:aliases w:val="IG_Títol 2 Car"/>
    <w:basedOn w:val="Lletraperdefectedelpargraf"/>
    <w:link w:val="Ttol2"/>
    <w:uiPriority w:val="1"/>
    <w:rsid w:val="00871E4A"/>
    <w:rPr>
      <w:rFonts w:ascii="Cambria" w:hAnsi="Cambria"/>
      <w:b/>
      <w:bCs/>
      <w:i/>
      <w:iCs/>
      <w:sz w:val="28"/>
      <w:szCs w:val="28"/>
      <w:lang w:eastAsia="es-ES"/>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uiPriority w:val="1"/>
    <w:qFormat/>
    <w:rsid w:val="00871E4A"/>
    <w:pPr>
      <w:spacing w:after="0" w:line="240" w:lineRule="auto"/>
      <w:jc w:val="both"/>
    </w:pPr>
    <w:rPr>
      <w:snapToGrid w:val="0"/>
      <w:sz w:val="23"/>
      <w:szCs w:val="20"/>
      <w:lang w:val="es-ES" w:eastAsia="es-ES"/>
    </w:rPr>
  </w:style>
  <w:style w:type="character" w:customStyle="1" w:styleId="TextindependentCar">
    <w:name w:val="Text independent Car"/>
    <w:basedOn w:val="Lletraperdefectedelpargraf"/>
    <w:link w:val="Textindependent"/>
    <w:uiPriority w:val="1"/>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after="0" w:line="264" w:lineRule="auto"/>
      <w:ind w:left="720"/>
      <w:jc w:val="both"/>
    </w:pPr>
    <w:rPr>
      <w:i/>
      <w:iCs/>
      <w:szCs w:val="20"/>
      <w:lang w:eastAsia="es-ES"/>
    </w:rPr>
  </w:style>
  <w:style w:type="character" w:customStyle="1" w:styleId="Sagniadetextindependent3Car">
    <w:name w:val="Sagnia de text independent 3 Car"/>
    <w:basedOn w:val="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lang w:eastAsia="es-ES"/>
    </w:rPr>
  </w:style>
  <w:style w:type="character" w:customStyle="1" w:styleId="Textindependent2Car">
    <w:name w:val="Text independent 2 Car"/>
    <w:basedOn w:val="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line="240" w:lineRule="auto"/>
      <w:ind w:left="283"/>
    </w:pPr>
    <w:rPr>
      <w:rFonts w:ascii="Times New Roman" w:hAnsi="Times New Roman"/>
      <w:sz w:val="24"/>
      <w:szCs w:val="24"/>
      <w:lang w:eastAsia="es-ES"/>
    </w:rPr>
  </w:style>
  <w:style w:type="character" w:customStyle="1" w:styleId="SagniadetextindependentCar">
    <w:name w:val="Sagnia de text independent Car"/>
    <w:basedOn w:val="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uiPriority w:val="99"/>
    <w:rsid w:val="00871E4A"/>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Lletraperdefectedelpargraf"/>
    <w:link w:val="Textdenotaapeudepgina"/>
    <w:uiPriority w:val="99"/>
    <w:rsid w:val="00871E4A"/>
    <w:rPr>
      <w:rFonts w:ascii="Times New Roman" w:hAnsi="Times New Roman"/>
      <w:lang w:eastAsia="es-ES"/>
    </w:rPr>
  </w:style>
  <w:style w:type="character" w:styleId="Refernciadenotaapeudepgina">
    <w:name w:val="footnote reference"/>
    <w:uiPriority w:val="99"/>
    <w:rsid w:val="00871E4A"/>
    <w:rPr>
      <w:vertAlign w:val="superscript"/>
    </w:rPr>
  </w:style>
  <w:style w:type="paragraph" w:styleId="Textindependent3">
    <w:name w:val="Body Text 3"/>
    <w:basedOn w:val="Normal"/>
    <w:link w:val="Textindependent3Car"/>
    <w:rsid w:val="00871E4A"/>
    <w:pPr>
      <w:spacing w:after="120" w:line="240" w:lineRule="auto"/>
    </w:pPr>
    <w:rPr>
      <w:rFonts w:ascii="Times New Roman" w:hAnsi="Times New Roman"/>
      <w:sz w:val="16"/>
      <w:szCs w:val="16"/>
      <w:lang w:eastAsia="es-ES"/>
    </w:rPr>
  </w:style>
  <w:style w:type="character" w:customStyle="1" w:styleId="Textindependent3Car">
    <w:name w:val="Text independent 3 Car"/>
    <w:basedOn w:val="Lletraperdefectedelpargraf"/>
    <w:link w:val="Textindependent3"/>
    <w:rsid w:val="00871E4A"/>
    <w:rPr>
      <w:rFonts w:ascii="Times New Roman" w:hAnsi="Times New Roman"/>
      <w:sz w:val="16"/>
      <w:szCs w:val="16"/>
      <w:lang w:eastAsia="es-ES"/>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spacing w:after="0" w:line="240" w:lineRule="auto"/>
      <w:ind w:left="708"/>
    </w:pPr>
    <w:rPr>
      <w:rFonts w:ascii="Times New Roman" w:hAnsi="Times New Roman"/>
      <w:sz w:val="24"/>
      <w:szCs w:val="24"/>
      <w:lang w:eastAsia="es-ES"/>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after="0" w:line="201" w:lineRule="atLeast"/>
    </w:pPr>
    <w:rPr>
      <w:sz w:val="24"/>
      <w:szCs w:val="24"/>
    </w:rPr>
  </w:style>
  <w:style w:type="paragraph" w:customStyle="1" w:styleId="Pa13">
    <w:name w:val="Pa13"/>
    <w:basedOn w:val="Normal"/>
    <w:next w:val="Normal"/>
    <w:rsid w:val="00871E4A"/>
    <w:pPr>
      <w:autoSpaceDE w:val="0"/>
      <w:autoSpaceDN w:val="0"/>
      <w:adjustRightInd w:val="0"/>
      <w:spacing w:after="0" w:line="201" w:lineRule="atLeast"/>
    </w:pPr>
    <w:rPr>
      <w:sz w:val="24"/>
      <w:szCs w:val="24"/>
    </w:rPr>
  </w:style>
  <w:style w:type="paragraph" w:styleId="Pargrafdellista">
    <w:name w:val="List Paragraph"/>
    <w:aliases w:val="Lista sin Numerar,Párrafo de lista - cat,Llista pics,Párrafo Numerado,Bullet,List Paragraph compact,Normal bullet 2,Paragraphe de liste 2,Reference list,Bullet list,Numbered List,List Paragraph1,1st level - Bullet List Paragraph"/>
    <w:basedOn w:val="Normal"/>
    <w:link w:val="PargrafdellistaCar"/>
    <w:uiPriority w:val="1"/>
    <w:qFormat/>
    <w:rsid w:val="00871E4A"/>
    <w:pPr>
      <w:spacing w:after="0" w:line="240" w:lineRule="auto"/>
      <w:ind w:left="720"/>
      <w:contextualSpacing/>
    </w:pPr>
    <w:rPr>
      <w:rFonts w:ascii="Times New Roman" w:hAnsi="Times New Roman"/>
      <w:sz w:val="24"/>
      <w:szCs w:val="24"/>
      <w:lang w:eastAsia="es-ES"/>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pPr>
      <w:spacing w:after="0" w:line="240" w:lineRule="auto"/>
    </w:pPr>
    <w:rPr>
      <w:rFonts w:ascii="Times New Roman" w:hAnsi="Times New Roman"/>
      <w:sz w:val="20"/>
      <w:szCs w:val="20"/>
      <w:lang w:eastAsia="es-ES"/>
    </w:rPr>
  </w:style>
  <w:style w:type="character" w:customStyle="1" w:styleId="TextdenotaalfinalCar">
    <w:name w:val="Text de nota al final Car"/>
    <w:basedOn w:val="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Lletraperdefectedelpargraf"/>
    <w:rsid w:val="00636170"/>
    <w:rPr>
      <w:color w:val="FF0000"/>
    </w:rPr>
  </w:style>
  <w:style w:type="character" w:styleId="Refernciadecomentari">
    <w:name w:val="annotation reference"/>
    <w:basedOn w:val="Lletraperdefectedelpargraf"/>
    <w:uiPriority w:val="99"/>
    <w:semiHidden/>
    <w:unhideWhenUsed/>
    <w:rsid w:val="0071738A"/>
    <w:rPr>
      <w:sz w:val="16"/>
      <w:szCs w:val="16"/>
    </w:rPr>
  </w:style>
  <w:style w:type="paragraph" w:styleId="Textdecomentari">
    <w:name w:val="annotation text"/>
    <w:basedOn w:val="Normal"/>
    <w:link w:val="TextdecomentariCar"/>
    <w:uiPriority w:val="99"/>
    <w:semiHidden/>
    <w:unhideWhenUsed/>
    <w:rsid w:val="0071738A"/>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semiHidden/>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lang w:eastAsia="ca-ES"/>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PargrafdellistaCar">
    <w:name w:val="Paràgraf de llista Car"/>
    <w:aliases w:val="Lista sin Numerar Car,Párrafo de lista - cat Car,Llista pics Car,Párrafo Numerado Car,Bullet Car,List Paragraph compact Car,Normal bullet 2 Car,Paragraphe de liste 2 Car,Reference list Car,Bullet list Car,Numbered List Car"/>
    <w:link w:val="Pargrafdellista"/>
    <w:uiPriority w:val="1"/>
    <w:qFormat/>
    <w:locked/>
    <w:rsid w:val="00AE7325"/>
    <w:rPr>
      <w:rFonts w:ascii="Times New Roman" w:hAnsi="Times New Roman"/>
      <w:sz w:val="24"/>
      <w:szCs w:val="24"/>
      <w:lang w:eastAsia="es-ES"/>
    </w:rPr>
  </w:style>
  <w:style w:type="paragraph" w:customStyle="1" w:styleId="CM25">
    <w:name w:val="CM25"/>
    <w:basedOn w:val="Default"/>
    <w:next w:val="Default"/>
    <w:rsid w:val="00DC21FE"/>
    <w:pPr>
      <w:widowControl w:val="0"/>
      <w:spacing w:after="290"/>
    </w:pPr>
    <w:rPr>
      <w:rFonts w:cs="Times New Roman"/>
      <w:color w:val="auto"/>
    </w:rPr>
  </w:style>
  <w:style w:type="paragraph" w:customStyle="1" w:styleId="CM13">
    <w:name w:val="CM13"/>
    <w:basedOn w:val="Default"/>
    <w:next w:val="Default"/>
    <w:rsid w:val="00DC21FE"/>
    <w:pPr>
      <w:widowControl w:val="0"/>
      <w:spacing w:line="278" w:lineRule="atLeast"/>
    </w:pPr>
    <w:rPr>
      <w:rFonts w:cs="Times New Roman"/>
      <w:color w:val="auto"/>
    </w:rPr>
  </w:style>
  <w:style w:type="table" w:styleId="Taulaambquadrcula">
    <w:name w:val="Table Grid"/>
    <w:basedOn w:val="Taulanormal"/>
    <w:uiPriority w:val="39"/>
    <w:rsid w:val="009E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dependent21">
    <w:name w:val="Text independent 21"/>
    <w:basedOn w:val="Normal"/>
    <w:rsid w:val="00CC6E1B"/>
    <w:pPr>
      <w:widowControl w:val="0"/>
      <w:suppressAutoHyphens/>
      <w:spacing w:after="120" w:line="480" w:lineRule="auto"/>
    </w:pPr>
    <w:rPr>
      <w:rFonts w:ascii="Times New Roman" w:eastAsia="SimSun" w:hAnsi="Times New Roman" w:cs="Mangal"/>
      <w:kern w:val="1"/>
      <w:sz w:val="24"/>
      <w:szCs w:val="24"/>
      <w:lang w:val="es-ES" w:eastAsia="hi-IN" w:bidi="hi-IN"/>
    </w:rPr>
  </w:style>
  <w:style w:type="paragraph" w:customStyle="1" w:styleId="paragraph">
    <w:name w:val="paragraph"/>
    <w:basedOn w:val="Normal"/>
    <w:rsid w:val="00EC6B1B"/>
    <w:pPr>
      <w:spacing w:before="100" w:beforeAutospacing="1" w:after="100" w:afterAutospacing="1" w:line="240" w:lineRule="auto"/>
    </w:pPr>
    <w:rPr>
      <w:rFonts w:ascii="Times New Roman" w:hAnsi="Times New Roman"/>
      <w:sz w:val="24"/>
      <w:szCs w:val="24"/>
      <w:lang w:val="es-ES" w:eastAsia="es-ES"/>
    </w:rPr>
  </w:style>
  <w:style w:type="character" w:customStyle="1" w:styleId="normaltextrun">
    <w:name w:val="normaltextrun"/>
    <w:basedOn w:val="Lletraperdefectedelpargraf"/>
    <w:rsid w:val="00EC6B1B"/>
  </w:style>
  <w:style w:type="character" w:customStyle="1" w:styleId="spellingerror">
    <w:name w:val="spellingerror"/>
    <w:basedOn w:val="Lletraperdefectedelpargraf"/>
    <w:rsid w:val="00EC6B1B"/>
  </w:style>
  <w:style w:type="character" w:customStyle="1" w:styleId="eop">
    <w:name w:val="eop"/>
    <w:basedOn w:val="Lletraperdefectedelpargraf"/>
    <w:rsid w:val="00EC6B1B"/>
  </w:style>
  <w:style w:type="paragraph" w:styleId="NormalWeb">
    <w:name w:val="Normal (Web)"/>
    <w:basedOn w:val="Normal"/>
    <w:uiPriority w:val="99"/>
    <w:rsid w:val="005408C9"/>
    <w:pPr>
      <w:widowControl w:val="0"/>
      <w:suppressAutoHyphens/>
      <w:spacing w:before="100" w:after="119" w:line="100" w:lineRule="atLeast"/>
    </w:pPr>
    <w:rPr>
      <w:rFonts w:ascii="Times New Roman" w:eastAsia="SimSun" w:hAnsi="Times New Roman" w:cs="Mangal"/>
      <w:kern w:val="1"/>
      <w:sz w:val="24"/>
      <w:szCs w:val="24"/>
      <w:lang w:val="es-ES" w:eastAsia="hi-IN" w:bidi="hi-IN"/>
    </w:rPr>
  </w:style>
  <w:style w:type="paragraph" w:customStyle="1" w:styleId="CM24">
    <w:name w:val="CM24"/>
    <w:basedOn w:val="Default"/>
    <w:next w:val="Default"/>
    <w:rsid w:val="005408C9"/>
    <w:pPr>
      <w:widowControl w:val="0"/>
      <w:spacing w:after="550"/>
    </w:pPr>
    <w:rPr>
      <w:rFonts w:cs="Times New Roman"/>
      <w:color w:val="auto"/>
    </w:rPr>
  </w:style>
  <w:style w:type="paragraph" w:customStyle="1" w:styleId="Pargrafdellista3">
    <w:name w:val="Paràgraf de llista3"/>
    <w:basedOn w:val="Normal"/>
    <w:rsid w:val="005408C9"/>
    <w:pPr>
      <w:widowControl w:val="0"/>
      <w:suppressAutoHyphens/>
      <w:spacing w:after="0" w:line="100" w:lineRule="atLeast"/>
      <w:ind w:left="720"/>
    </w:pPr>
    <w:rPr>
      <w:rFonts w:ascii="Times New Roman" w:eastAsia="SimSun" w:hAnsi="Times New Roman" w:cs="Mangal"/>
      <w:kern w:val="1"/>
      <w:sz w:val="24"/>
      <w:szCs w:val="24"/>
      <w:lang w:val="es-ES" w:eastAsia="hi-IN" w:bidi="hi-IN"/>
    </w:rPr>
  </w:style>
  <w:style w:type="paragraph" w:customStyle="1" w:styleId="Textindependent31">
    <w:name w:val="Text independent 31"/>
    <w:basedOn w:val="Normal"/>
    <w:rsid w:val="005408C9"/>
    <w:pPr>
      <w:widowControl w:val="0"/>
      <w:suppressAutoHyphens/>
      <w:spacing w:after="0" w:line="240" w:lineRule="auto"/>
      <w:jc w:val="both"/>
    </w:pPr>
    <w:rPr>
      <w:rFonts w:ascii="Times New Roman" w:eastAsia="SimSun" w:hAnsi="Times New Roman" w:cs="Mangal"/>
      <w:b/>
      <w:bCs/>
      <w:kern w:val="1"/>
      <w:sz w:val="24"/>
      <w:szCs w:val="24"/>
      <w:lang w:val="es-ES" w:eastAsia="hi-IN" w:bidi="hi-IN"/>
    </w:rPr>
  </w:style>
  <w:style w:type="paragraph" w:customStyle="1" w:styleId="TableParagraph">
    <w:name w:val="Table Paragraph"/>
    <w:basedOn w:val="Normal"/>
    <w:uiPriority w:val="1"/>
    <w:qFormat/>
    <w:rsid w:val="005408C9"/>
    <w:pPr>
      <w:widowControl w:val="0"/>
      <w:autoSpaceDE w:val="0"/>
      <w:autoSpaceDN w:val="0"/>
      <w:spacing w:before="18" w:after="0" w:line="220" w:lineRule="exact"/>
    </w:pPr>
    <w:rPr>
      <w:rFonts w:eastAsia="Arial" w:cs="Arial"/>
      <w:lang w:bidi="ca-ES"/>
    </w:rPr>
  </w:style>
  <w:style w:type="table" w:customStyle="1" w:styleId="TableNormal">
    <w:name w:val="Table Normal"/>
    <w:uiPriority w:val="2"/>
    <w:semiHidden/>
    <w:qFormat/>
    <w:rsid w:val="005408C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aconcuadrculaclara1">
    <w:name w:val="Tabla con cuadrícula clara1"/>
    <w:basedOn w:val="Taulanormal"/>
    <w:uiPriority w:val="40"/>
    <w:rsid w:val="002F6C2C"/>
    <w:rPr>
      <w:rFonts w:ascii="Arial" w:eastAsia="Times" w:hAnsi="Arial"/>
      <w:sz w:val="22"/>
      <w:lang w:val="es-ES" w:eastAsia="es-ES"/>
    </w:rPr>
    <w:tblPr>
      <w:tblBorders>
        <w:bottom w:val="single" w:sz="6" w:space="0" w:color="auto"/>
        <w:insideH w:val="single" w:sz="6" w:space="0" w:color="auto"/>
      </w:tblBorders>
    </w:tblPr>
  </w:style>
  <w:style w:type="paragraph" w:customStyle="1" w:styleId="LO-normal1">
    <w:name w:val="LO-normal1"/>
    <w:qFormat/>
    <w:rsid w:val="00CA347A"/>
    <w:pPr>
      <w:spacing w:line="276" w:lineRule="auto"/>
    </w:pPr>
    <w:rPr>
      <w:rFonts w:ascii="Arial" w:eastAsia="Arial" w:hAnsi="Arial" w:cs="Arial"/>
      <w:lang w:eastAsia="zh-CN" w:bidi="hi-IN"/>
    </w:rPr>
  </w:style>
  <w:style w:type="paragraph" w:customStyle="1" w:styleId="Salutaci1">
    <w:name w:val="Salutació1"/>
    <w:basedOn w:val="Normal"/>
    <w:rsid w:val="00B96A39"/>
    <w:pPr>
      <w:spacing w:after="0" w:line="240" w:lineRule="auto"/>
      <w:jc w:val="both"/>
    </w:pPr>
    <w:rPr>
      <w:sz w:val="20"/>
      <w:szCs w:val="20"/>
      <w:lang w:eastAsia="es-ES"/>
    </w:rPr>
  </w:style>
  <w:style w:type="character" w:customStyle="1" w:styleId="apple-converted-space">
    <w:name w:val="apple-converted-space"/>
    <w:basedOn w:val="Lletraperdefectedelpargraf"/>
    <w:rsid w:val="006B5297"/>
  </w:style>
  <w:style w:type="character" w:styleId="Textennegreta">
    <w:name w:val="Strong"/>
    <w:basedOn w:val="Lletraperdefectedelpargraf"/>
    <w:uiPriority w:val="22"/>
    <w:qFormat/>
    <w:rsid w:val="006B5297"/>
    <w:rPr>
      <w:b/>
      <w:bCs/>
    </w:rPr>
  </w:style>
  <w:style w:type="paragraph" w:customStyle="1" w:styleId="Ttol31">
    <w:name w:val="Títol 31"/>
    <w:basedOn w:val="Normal"/>
    <w:rsid w:val="006B5297"/>
    <w:pPr>
      <w:suppressAutoHyphens/>
      <w:spacing w:after="0" w:line="240" w:lineRule="auto"/>
      <w:jc w:val="both"/>
    </w:pPr>
    <w:rPr>
      <w:rFonts w:ascii="Arial Rounded MT Bold" w:hAnsi="Arial Rounded MT Bold"/>
      <w:b/>
      <w:spacing w:val="-3"/>
      <w:sz w:val="24"/>
      <w:szCs w:val="20"/>
      <w:lang w:eastAsia="es-ES"/>
    </w:rPr>
  </w:style>
  <w:style w:type="paragraph" w:customStyle="1" w:styleId="Salutaci3">
    <w:name w:val="Salutació3"/>
    <w:basedOn w:val="Normal"/>
    <w:rsid w:val="006B5297"/>
    <w:pPr>
      <w:spacing w:after="0" w:line="240" w:lineRule="auto"/>
      <w:jc w:val="both"/>
    </w:pPr>
    <w:rPr>
      <w:sz w:val="20"/>
      <w:szCs w:val="20"/>
      <w:lang w:eastAsia="es-ES"/>
    </w:rPr>
  </w:style>
  <w:style w:type="paragraph" w:styleId="Revisi">
    <w:name w:val="Revision"/>
    <w:hidden/>
    <w:uiPriority w:val="99"/>
    <w:semiHidden/>
    <w:rsid w:val="00FC584F"/>
    <w:rPr>
      <w:rFonts w:ascii="Arial MT" w:eastAsia="Arial MT" w:hAnsi="Arial MT" w:cs="Arial MT"/>
      <w:sz w:val="22"/>
      <w:szCs w:val="22"/>
      <w:lang w:eastAsia="en-US"/>
    </w:rPr>
  </w:style>
  <w:style w:type="character" w:customStyle="1" w:styleId="Ttol5Car">
    <w:name w:val="Títol 5 Car"/>
    <w:basedOn w:val="Lletraperdefectedelpargraf"/>
    <w:link w:val="Ttol5"/>
    <w:uiPriority w:val="9"/>
    <w:semiHidden/>
    <w:rsid w:val="00E61149"/>
    <w:rPr>
      <w:rFonts w:ascii="Cambria" w:hAnsi="Cambria"/>
      <w:color w:val="365F91"/>
      <w:sz w:val="22"/>
      <w:szCs w:val="22"/>
      <w:lang w:eastAsia="en-US"/>
    </w:rPr>
  </w:style>
  <w:style w:type="paragraph" w:customStyle="1" w:styleId="xzvds">
    <w:name w:val="xzvds"/>
    <w:basedOn w:val="Normal"/>
    <w:rsid w:val="00E61149"/>
    <w:pPr>
      <w:spacing w:before="100" w:beforeAutospacing="1" w:after="100" w:afterAutospacing="1" w:line="240" w:lineRule="auto"/>
    </w:pPr>
    <w:rPr>
      <w:rFonts w:ascii="Times New Roman" w:hAnsi="Times New Roman"/>
      <w:sz w:val="24"/>
      <w:szCs w:val="24"/>
    </w:rPr>
  </w:style>
  <w:style w:type="paragraph" w:customStyle="1" w:styleId="parrafo">
    <w:name w:val="parrafo"/>
    <w:basedOn w:val="Normal"/>
    <w:rsid w:val="00E61149"/>
    <w:pPr>
      <w:spacing w:before="100" w:beforeAutospacing="1" w:after="100" w:afterAutospacing="1" w:line="240" w:lineRule="auto"/>
    </w:pPr>
    <w:rPr>
      <w:rFonts w:ascii="Times New Roman" w:hAnsi="Times New Roman"/>
      <w:sz w:val="24"/>
      <w:szCs w:val="24"/>
    </w:rPr>
  </w:style>
  <w:style w:type="character" w:styleId="mfasi">
    <w:name w:val="Emphasis"/>
    <w:uiPriority w:val="20"/>
    <w:qFormat/>
    <w:rsid w:val="00E61149"/>
    <w:rPr>
      <w:i/>
      <w:iCs/>
    </w:rPr>
  </w:style>
  <w:style w:type="table" w:customStyle="1" w:styleId="Taulaambquadrcula1">
    <w:name w:val="Taula amb quadrícula1"/>
    <w:basedOn w:val="Taulanormal"/>
    <w:next w:val="Taulaambquadrcula"/>
    <w:uiPriority w:val="39"/>
    <w:rsid w:val="00E6114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Lletraperdefectedelpargraf"/>
    <w:rsid w:val="00991709"/>
  </w:style>
  <w:style w:type="paragraph" w:customStyle="1" w:styleId="Ttulo2Segundonviel">
    <w:name w:val="Título 2. Segundo nviel"/>
    <w:basedOn w:val="Ttol2"/>
    <w:link w:val="Ttulo2SegundonvielCar"/>
    <w:qFormat/>
    <w:rsid w:val="00956026"/>
    <w:pPr>
      <w:keepLines/>
      <w:spacing w:after="0"/>
    </w:pPr>
    <w:rPr>
      <w:rFonts w:ascii="Arial" w:eastAsiaTheme="majorEastAsia" w:hAnsi="Arial" w:cs="Arial"/>
      <w:bCs w:val="0"/>
      <w:i w:val="0"/>
      <w:iCs w:val="0"/>
      <w:color w:val="365F91" w:themeColor="accent1" w:themeShade="BF"/>
      <w:sz w:val="22"/>
      <w:szCs w:val="22"/>
      <w:lang w:eastAsia="en-US"/>
    </w:rPr>
  </w:style>
  <w:style w:type="character" w:customStyle="1" w:styleId="Ttulo2SegundonvielCar">
    <w:name w:val="Título 2. Segundo nviel Car"/>
    <w:basedOn w:val="Ttol2Car"/>
    <w:link w:val="Ttulo2Segundonviel"/>
    <w:rsid w:val="00956026"/>
    <w:rPr>
      <w:rFonts w:ascii="Arial" w:eastAsiaTheme="majorEastAsia" w:hAnsi="Arial" w:cs="Arial"/>
      <w:b/>
      <w:bCs w:val="0"/>
      <w:i w:val="0"/>
      <w:iCs w:val="0"/>
      <w:color w:val="365F91" w:themeColor="accent1" w:themeShade="BF"/>
      <w:sz w:val="22"/>
      <w:szCs w:val="22"/>
      <w:lang w:eastAsia="en-US"/>
    </w:rPr>
  </w:style>
  <w:style w:type="character" w:customStyle="1" w:styleId="Ttol3Car">
    <w:name w:val="Títol 3 Car"/>
    <w:basedOn w:val="Lletraperdefectedelpargraf"/>
    <w:link w:val="Ttol3"/>
    <w:uiPriority w:val="1"/>
    <w:rsid w:val="00F76228"/>
    <w:rPr>
      <w:rFonts w:asciiTheme="majorHAnsi" w:eastAsiaTheme="majorEastAsia" w:hAnsiTheme="majorHAnsi" w:cstheme="majorBidi"/>
      <w:color w:val="243F60" w:themeColor="accent1" w:themeShade="7F"/>
      <w:sz w:val="24"/>
      <w:szCs w:val="24"/>
    </w:rPr>
  </w:style>
  <w:style w:type="paragraph" w:customStyle="1" w:styleId="Ttoltaula">
    <w:name w:val="Títol taula"/>
    <w:basedOn w:val="Normal"/>
    <w:qFormat/>
    <w:rsid w:val="00CC0A02"/>
    <w:pPr>
      <w:spacing w:after="120"/>
    </w:pPr>
    <w:rPr>
      <w:rFonts w:eastAsia="Calibri"/>
      <w:b/>
      <w:lang w:eastAsia="en-US"/>
    </w:rPr>
  </w:style>
  <w:style w:type="paragraph" w:customStyle="1" w:styleId="Texttaula1acolumnanegreta">
    <w:name w:val="Text taula 1a columna negreta"/>
    <w:basedOn w:val="Normal"/>
    <w:qFormat/>
    <w:rsid w:val="00CC0A02"/>
    <w:pPr>
      <w:spacing w:before="60" w:after="60"/>
    </w:pPr>
    <w:rPr>
      <w:rFonts w:eastAsia="Calibri"/>
      <w:b/>
      <w:sz w:val="20"/>
      <w:lang w:eastAsia="en-US"/>
    </w:rPr>
  </w:style>
  <w:style w:type="paragraph" w:customStyle="1" w:styleId="Normalseguitdetaula">
    <w:name w:val="Normal seguit de taula"/>
    <w:basedOn w:val="Normal"/>
    <w:qFormat/>
    <w:rsid w:val="00CC0A02"/>
    <w:pPr>
      <w:spacing w:after="360"/>
    </w:pPr>
    <w:rPr>
      <w:rFonts w:eastAsia="Calibri"/>
      <w:lang w:eastAsia="en-US"/>
    </w:rPr>
  </w:style>
  <w:style w:type="character" w:styleId="Textdelcontenidor">
    <w:name w:val="Placeholder Text"/>
    <w:basedOn w:val="Lletraperdefectedelpargraf"/>
    <w:uiPriority w:val="99"/>
    <w:semiHidden/>
    <w:rsid w:val="00CC0A02"/>
    <w:rPr>
      <w:color w:val="808080"/>
    </w:rPr>
  </w:style>
  <w:style w:type="paragraph" w:customStyle="1" w:styleId="Texttaulaesquerratextosllargs">
    <w:name w:val="Text taula esquerra (textos llargs)"/>
    <w:basedOn w:val="Normal"/>
    <w:qFormat/>
    <w:rsid w:val="00CC0A02"/>
    <w:pPr>
      <w:spacing w:after="120"/>
    </w:pPr>
    <w:rPr>
      <w:rFonts w:eastAsia="Calibri"/>
      <w:lang w:eastAsia="en-US"/>
    </w:rPr>
  </w:style>
  <w:style w:type="paragraph" w:customStyle="1" w:styleId="IGTitol3">
    <w:name w:val="IGTitol3"/>
    <w:basedOn w:val="Ttol3"/>
    <w:qFormat/>
    <w:rsid w:val="005B76C9"/>
    <w:pPr>
      <w:keepLines w:val="0"/>
      <w:tabs>
        <w:tab w:val="num" w:pos="360"/>
      </w:tabs>
      <w:spacing w:before="0" w:line="240" w:lineRule="auto"/>
      <w:ind w:left="1276" w:hanging="709"/>
      <w:jc w:val="both"/>
    </w:pPr>
    <w:rPr>
      <w:rFonts w:ascii="Arial" w:eastAsia="Times New Roman" w:hAnsi="Arial" w:cs="Arial"/>
      <w:b/>
      <w:bCs/>
      <w:snapToGrid w:val="0"/>
      <w:color w:val="auto"/>
      <w:kern w:val="2"/>
      <w:sz w:val="20"/>
      <w:u w:val="single"/>
      <w:lang w:val="es-ES" w:eastAsia="en-US"/>
    </w:rPr>
  </w:style>
  <w:style w:type="paragraph" w:customStyle="1" w:styleId="IGTitol4">
    <w:name w:val="IGTitol4"/>
    <w:basedOn w:val="Ttol3"/>
    <w:qFormat/>
    <w:rsid w:val="005B76C9"/>
    <w:pPr>
      <w:keepLines w:val="0"/>
      <w:tabs>
        <w:tab w:val="left" w:pos="284"/>
        <w:tab w:val="num" w:pos="360"/>
        <w:tab w:val="left" w:pos="709"/>
      </w:tabs>
      <w:spacing w:before="0" w:line="240" w:lineRule="auto"/>
      <w:ind w:left="1418" w:hanging="864"/>
      <w:jc w:val="both"/>
    </w:pPr>
    <w:rPr>
      <w:rFonts w:ascii="Arial" w:eastAsia="Times New Roman" w:hAnsi="Arial" w:cs="Arial"/>
      <w:color w:val="auto"/>
      <w:sz w:val="20"/>
      <w:u w:val="single"/>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274604726">
      <w:bodyDiv w:val="1"/>
      <w:marLeft w:val="0"/>
      <w:marRight w:val="0"/>
      <w:marTop w:val="0"/>
      <w:marBottom w:val="0"/>
      <w:divBdr>
        <w:top w:val="none" w:sz="0" w:space="0" w:color="auto"/>
        <w:left w:val="none" w:sz="0" w:space="0" w:color="auto"/>
        <w:bottom w:val="none" w:sz="0" w:space="0" w:color="auto"/>
        <w:right w:val="none" w:sz="0" w:space="0" w:color="auto"/>
      </w:divBdr>
    </w:div>
    <w:div w:id="561451317">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333280">
      <w:bodyDiv w:val="1"/>
      <w:marLeft w:val="0"/>
      <w:marRight w:val="0"/>
      <w:marTop w:val="0"/>
      <w:marBottom w:val="0"/>
      <w:divBdr>
        <w:top w:val="none" w:sz="0" w:space="0" w:color="auto"/>
        <w:left w:val="none" w:sz="0" w:space="0" w:color="auto"/>
        <w:bottom w:val="none" w:sz="0" w:space="0" w:color="auto"/>
        <w:right w:val="none" w:sz="0" w:space="0" w:color="auto"/>
      </w:divBdr>
      <w:divsChild>
        <w:div w:id="1213810971">
          <w:marLeft w:val="0"/>
          <w:marRight w:val="0"/>
          <w:marTop w:val="0"/>
          <w:marBottom w:val="0"/>
          <w:divBdr>
            <w:top w:val="none" w:sz="0" w:space="0" w:color="auto"/>
            <w:left w:val="none" w:sz="0" w:space="0" w:color="auto"/>
            <w:bottom w:val="none" w:sz="0" w:space="0" w:color="auto"/>
            <w:right w:val="none" w:sz="0" w:space="0" w:color="auto"/>
          </w:divBdr>
        </w:div>
      </w:divsChild>
    </w:div>
    <w:div w:id="739987302">
      <w:bodyDiv w:val="1"/>
      <w:marLeft w:val="0"/>
      <w:marRight w:val="0"/>
      <w:marTop w:val="0"/>
      <w:marBottom w:val="0"/>
      <w:divBdr>
        <w:top w:val="none" w:sz="0" w:space="0" w:color="auto"/>
        <w:left w:val="none" w:sz="0" w:space="0" w:color="auto"/>
        <w:bottom w:val="none" w:sz="0" w:space="0" w:color="auto"/>
        <w:right w:val="none" w:sz="0" w:space="0" w:color="auto"/>
      </w:divBdr>
    </w:div>
    <w:div w:id="745689385">
      <w:bodyDiv w:val="1"/>
      <w:marLeft w:val="0"/>
      <w:marRight w:val="0"/>
      <w:marTop w:val="0"/>
      <w:marBottom w:val="0"/>
      <w:divBdr>
        <w:top w:val="none" w:sz="0" w:space="0" w:color="auto"/>
        <w:left w:val="none" w:sz="0" w:space="0" w:color="auto"/>
        <w:bottom w:val="none" w:sz="0" w:space="0" w:color="auto"/>
        <w:right w:val="none" w:sz="0" w:space="0" w:color="auto"/>
      </w:divBdr>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62382783">
      <w:bodyDiv w:val="1"/>
      <w:marLeft w:val="0"/>
      <w:marRight w:val="0"/>
      <w:marTop w:val="0"/>
      <w:marBottom w:val="0"/>
      <w:divBdr>
        <w:top w:val="none" w:sz="0" w:space="0" w:color="auto"/>
        <w:left w:val="none" w:sz="0" w:space="0" w:color="auto"/>
        <w:bottom w:val="none" w:sz="0" w:space="0" w:color="auto"/>
        <w:right w:val="none" w:sz="0" w:space="0" w:color="auto"/>
      </w:divBdr>
    </w:div>
    <w:div w:id="764575122">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827206351">
      <w:bodyDiv w:val="1"/>
      <w:marLeft w:val="0"/>
      <w:marRight w:val="0"/>
      <w:marTop w:val="0"/>
      <w:marBottom w:val="0"/>
      <w:divBdr>
        <w:top w:val="none" w:sz="0" w:space="0" w:color="auto"/>
        <w:left w:val="none" w:sz="0" w:space="0" w:color="auto"/>
        <w:bottom w:val="none" w:sz="0" w:space="0" w:color="auto"/>
        <w:right w:val="none" w:sz="0" w:space="0" w:color="auto"/>
      </w:divBdr>
    </w:div>
    <w:div w:id="872306220">
      <w:bodyDiv w:val="1"/>
      <w:marLeft w:val="0"/>
      <w:marRight w:val="0"/>
      <w:marTop w:val="0"/>
      <w:marBottom w:val="0"/>
      <w:divBdr>
        <w:top w:val="none" w:sz="0" w:space="0" w:color="auto"/>
        <w:left w:val="none" w:sz="0" w:space="0" w:color="auto"/>
        <w:bottom w:val="none" w:sz="0" w:space="0" w:color="auto"/>
        <w:right w:val="none" w:sz="0" w:space="0" w:color="auto"/>
      </w:divBdr>
    </w:div>
    <w:div w:id="891385343">
      <w:bodyDiv w:val="1"/>
      <w:marLeft w:val="0"/>
      <w:marRight w:val="0"/>
      <w:marTop w:val="0"/>
      <w:marBottom w:val="0"/>
      <w:divBdr>
        <w:top w:val="none" w:sz="0" w:space="0" w:color="auto"/>
        <w:left w:val="none" w:sz="0" w:space="0" w:color="auto"/>
        <w:bottom w:val="none" w:sz="0" w:space="0" w:color="auto"/>
        <w:right w:val="none" w:sz="0" w:space="0" w:color="auto"/>
      </w:divBdr>
    </w:div>
    <w:div w:id="988442733">
      <w:bodyDiv w:val="1"/>
      <w:marLeft w:val="0"/>
      <w:marRight w:val="0"/>
      <w:marTop w:val="0"/>
      <w:marBottom w:val="0"/>
      <w:divBdr>
        <w:top w:val="none" w:sz="0" w:space="0" w:color="auto"/>
        <w:left w:val="none" w:sz="0" w:space="0" w:color="auto"/>
        <w:bottom w:val="none" w:sz="0" w:space="0" w:color="auto"/>
        <w:right w:val="none" w:sz="0" w:space="0" w:color="auto"/>
      </w:divBdr>
    </w:div>
    <w:div w:id="1056390169">
      <w:bodyDiv w:val="1"/>
      <w:marLeft w:val="0"/>
      <w:marRight w:val="0"/>
      <w:marTop w:val="0"/>
      <w:marBottom w:val="0"/>
      <w:divBdr>
        <w:top w:val="none" w:sz="0" w:space="0" w:color="auto"/>
        <w:left w:val="none" w:sz="0" w:space="0" w:color="auto"/>
        <w:bottom w:val="none" w:sz="0" w:space="0" w:color="auto"/>
        <w:right w:val="none" w:sz="0" w:space="0" w:color="auto"/>
      </w:divBdr>
    </w:div>
    <w:div w:id="1102529026">
      <w:bodyDiv w:val="1"/>
      <w:marLeft w:val="0"/>
      <w:marRight w:val="0"/>
      <w:marTop w:val="0"/>
      <w:marBottom w:val="0"/>
      <w:divBdr>
        <w:top w:val="none" w:sz="0" w:space="0" w:color="auto"/>
        <w:left w:val="none" w:sz="0" w:space="0" w:color="auto"/>
        <w:bottom w:val="none" w:sz="0" w:space="0" w:color="auto"/>
        <w:right w:val="none" w:sz="0" w:space="0" w:color="auto"/>
      </w:divBdr>
    </w:div>
    <w:div w:id="1116826818">
      <w:bodyDiv w:val="1"/>
      <w:marLeft w:val="0"/>
      <w:marRight w:val="0"/>
      <w:marTop w:val="0"/>
      <w:marBottom w:val="0"/>
      <w:divBdr>
        <w:top w:val="none" w:sz="0" w:space="0" w:color="auto"/>
        <w:left w:val="none" w:sz="0" w:space="0" w:color="auto"/>
        <w:bottom w:val="none" w:sz="0" w:space="0" w:color="auto"/>
        <w:right w:val="none" w:sz="0" w:space="0" w:color="auto"/>
      </w:divBdr>
      <w:divsChild>
        <w:div w:id="129636709">
          <w:marLeft w:val="0"/>
          <w:marRight w:val="0"/>
          <w:marTop w:val="0"/>
          <w:marBottom w:val="0"/>
          <w:divBdr>
            <w:top w:val="none" w:sz="0" w:space="0" w:color="auto"/>
            <w:left w:val="none" w:sz="0" w:space="0" w:color="auto"/>
            <w:bottom w:val="none" w:sz="0" w:space="0" w:color="auto"/>
            <w:right w:val="none" w:sz="0" w:space="0" w:color="auto"/>
          </w:divBdr>
        </w:div>
        <w:div w:id="130683320">
          <w:marLeft w:val="0"/>
          <w:marRight w:val="0"/>
          <w:marTop w:val="0"/>
          <w:marBottom w:val="0"/>
          <w:divBdr>
            <w:top w:val="none" w:sz="0" w:space="0" w:color="auto"/>
            <w:left w:val="none" w:sz="0" w:space="0" w:color="auto"/>
            <w:bottom w:val="none" w:sz="0" w:space="0" w:color="auto"/>
            <w:right w:val="none" w:sz="0" w:space="0" w:color="auto"/>
          </w:divBdr>
        </w:div>
        <w:div w:id="445082157">
          <w:marLeft w:val="0"/>
          <w:marRight w:val="0"/>
          <w:marTop w:val="0"/>
          <w:marBottom w:val="0"/>
          <w:divBdr>
            <w:top w:val="none" w:sz="0" w:space="0" w:color="auto"/>
            <w:left w:val="none" w:sz="0" w:space="0" w:color="auto"/>
            <w:bottom w:val="none" w:sz="0" w:space="0" w:color="auto"/>
            <w:right w:val="none" w:sz="0" w:space="0" w:color="auto"/>
          </w:divBdr>
        </w:div>
        <w:div w:id="649796884">
          <w:marLeft w:val="0"/>
          <w:marRight w:val="0"/>
          <w:marTop w:val="0"/>
          <w:marBottom w:val="0"/>
          <w:divBdr>
            <w:top w:val="none" w:sz="0" w:space="0" w:color="auto"/>
            <w:left w:val="none" w:sz="0" w:space="0" w:color="auto"/>
            <w:bottom w:val="none" w:sz="0" w:space="0" w:color="auto"/>
            <w:right w:val="none" w:sz="0" w:space="0" w:color="auto"/>
          </w:divBdr>
        </w:div>
        <w:div w:id="677193018">
          <w:marLeft w:val="0"/>
          <w:marRight w:val="0"/>
          <w:marTop w:val="0"/>
          <w:marBottom w:val="0"/>
          <w:divBdr>
            <w:top w:val="none" w:sz="0" w:space="0" w:color="auto"/>
            <w:left w:val="none" w:sz="0" w:space="0" w:color="auto"/>
            <w:bottom w:val="none" w:sz="0" w:space="0" w:color="auto"/>
            <w:right w:val="none" w:sz="0" w:space="0" w:color="auto"/>
          </w:divBdr>
        </w:div>
        <w:div w:id="697005409">
          <w:marLeft w:val="0"/>
          <w:marRight w:val="0"/>
          <w:marTop w:val="0"/>
          <w:marBottom w:val="0"/>
          <w:divBdr>
            <w:top w:val="none" w:sz="0" w:space="0" w:color="auto"/>
            <w:left w:val="none" w:sz="0" w:space="0" w:color="auto"/>
            <w:bottom w:val="none" w:sz="0" w:space="0" w:color="auto"/>
            <w:right w:val="none" w:sz="0" w:space="0" w:color="auto"/>
          </w:divBdr>
        </w:div>
        <w:div w:id="1003430354">
          <w:marLeft w:val="0"/>
          <w:marRight w:val="0"/>
          <w:marTop w:val="0"/>
          <w:marBottom w:val="0"/>
          <w:divBdr>
            <w:top w:val="none" w:sz="0" w:space="0" w:color="auto"/>
            <w:left w:val="none" w:sz="0" w:space="0" w:color="auto"/>
            <w:bottom w:val="none" w:sz="0" w:space="0" w:color="auto"/>
            <w:right w:val="none" w:sz="0" w:space="0" w:color="auto"/>
          </w:divBdr>
        </w:div>
        <w:div w:id="1134561587">
          <w:marLeft w:val="0"/>
          <w:marRight w:val="0"/>
          <w:marTop w:val="0"/>
          <w:marBottom w:val="0"/>
          <w:divBdr>
            <w:top w:val="none" w:sz="0" w:space="0" w:color="auto"/>
            <w:left w:val="none" w:sz="0" w:space="0" w:color="auto"/>
            <w:bottom w:val="none" w:sz="0" w:space="0" w:color="auto"/>
            <w:right w:val="none" w:sz="0" w:space="0" w:color="auto"/>
          </w:divBdr>
        </w:div>
        <w:div w:id="1410882503">
          <w:marLeft w:val="0"/>
          <w:marRight w:val="0"/>
          <w:marTop w:val="0"/>
          <w:marBottom w:val="0"/>
          <w:divBdr>
            <w:top w:val="none" w:sz="0" w:space="0" w:color="auto"/>
            <w:left w:val="none" w:sz="0" w:space="0" w:color="auto"/>
            <w:bottom w:val="none" w:sz="0" w:space="0" w:color="auto"/>
            <w:right w:val="none" w:sz="0" w:space="0" w:color="auto"/>
          </w:divBdr>
        </w:div>
        <w:div w:id="1508249595">
          <w:marLeft w:val="0"/>
          <w:marRight w:val="0"/>
          <w:marTop w:val="0"/>
          <w:marBottom w:val="0"/>
          <w:divBdr>
            <w:top w:val="none" w:sz="0" w:space="0" w:color="auto"/>
            <w:left w:val="none" w:sz="0" w:space="0" w:color="auto"/>
            <w:bottom w:val="none" w:sz="0" w:space="0" w:color="auto"/>
            <w:right w:val="none" w:sz="0" w:space="0" w:color="auto"/>
          </w:divBdr>
        </w:div>
        <w:div w:id="1725055046">
          <w:marLeft w:val="0"/>
          <w:marRight w:val="0"/>
          <w:marTop w:val="0"/>
          <w:marBottom w:val="0"/>
          <w:divBdr>
            <w:top w:val="none" w:sz="0" w:space="0" w:color="auto"/>
            <w:left w:val="none" w:sz="0" w:space="0" w:color="auto"/>
            <w:bottom w:val="none" w:sz="0" w:space="0" w:color="auto"/>
            <w:right w:val="none" w:sz="0" w:space="0" w:color="auto"/>
          </w:divBdr>
        </w:div>
        <w:div w:id="1738625491">
          <w:marLeft w:val="0"/>
          <w:marRight w:val="0"/>
          <w:marTop w:val="0"/>
          <w:marBottom w:val="0"/>
          <w:divBdr>
            <w:top w:val="none" w:sz="0" w:space="0" w:color="auto"/>
            <w:left w:val="none" w:sz="0" w:space="0" w:color="auto"/>
            <w:bottom w:val="none" w:sz="0" w:space="0" w:color="auto"/>
            <w:right w:val="none" w:sz="0" w:space="0" w:color="auto"/>
          </w:divBdr>
        </w:div>
        <w:div w:id="1792284421">
          <w:marLeft w:val="0"/>
          <w:marRight w:val="0"/>
          <w:marTop w:val="0"/>
          <w:marBottom w:val="0"/>
          <w:divBdr>
            <w:top w:val="none" w:sz="0" w:space="0" w:color="auto"/>
            <w:left w:val="none" w:sz="0" w:space="0" w:color="auto"/>
            <w:bottom w:val="none" w:sz="0" w:space="0" w:color="auto"/>
            <w:right w:val="none" w:sz="0" w:space="0" w:color="auto"/>
          </w:divBdr>
        </w:div>
        <w:div w:id="2044866804">
          <w:marLeft w:val="0"/>
          <w:marRight w:val="0"/>
          <w:marTop w:val="0"/>
          <w:marBottom w:val="0"/>
          <w:divBdr>
            <w:top w:val="none" w:sz="0" w:space="0" w:color="auto"/>
            <w:left w:val="none" w:sz="0" w:space="0" w:color="auto"/>
            <w:bottom w:val="none" w:sz="0" w:space="0" w:color="auto"/>
            <w:right w:val="none" w:sz="0" w:space="0" w:color="auto"/>
          </w:divBdr>
        </w:div>
      </w:divsChild>
    </w:div>
    <w:div w:id="1117336942">
      <w:bodyDiv w:val="1"/>
      <w:marLeft w:val="0"/>
      <w:marRight w:val="0"/>
      <w:marTop w:val="0"/>
      <w:marBottom w:val="0"/>
      <w:divBdr>
        <w:top w:val="none" w:sz="0" w:space="0" w:color="auto"/>
        <w:left w:val="none" w:sz="0" w:space="0" w:color="auto"/>
        <w:bottom w:val="none" w:sz="0" w:space="0" w:color="auto"/>
        <w:right w:val="none" w:sz="0" w:space="0" w:color="auto"/>
      </w:divBdr>
    </w:div>
    <w:div w:id="1123965432">
      <w:bodyDiv w:val="1"/>
      <w:marLeft w:val="0"/>
      <w:marRight w:val="0"/>
      <w:marTop w:val="0"/>
      <w:marBottom w:val="0"/>
      <w:divBdr>
        <w:top w:val="none" w:sz="0" w:space="0" w:color="auto"/>
        <w:left w:val="none" w:sz="0" w:space="0" w:color="auto"/>
        <w:bottom w:val="none" w:sz="0" w:space="0" w:color="auto"/>
        <w:right w:val="none" w:sz="0" w:space="0" w:color="auto"/>
      </w:divBdr>
    </w:div>
    <w:div w:id="1185752089">
      <w:bodyDiv w:val="1"/>
      <w:marLeft w:val="0"/>
      <w:marRight w:val="0"/>
      <w:marTop w:val="0"/>
      <w:marBottom w:val="0"/>
      <w:divBdr>
        <w:top w:val="none" w:sz="0" w:space="0" w:color="auto"/>
        <w:left w:val="none" w:sz="0" w:space="0" w:color="auto"/>
        <w:bottom w:val="none" w:sz="0" w:space="0" w:color="auto"/>
        <w:right w:val="none" w:sz="0" w:space="0" w:color="auto"/>
      </w:divBdr>
    </w:div>
    <w:div w:id="1232697968">
      <w:bodyDiv w:val="1"/>
      <w:marLeft w:val="0"/>
      <w:marRight w:val="0"/>
      <w:marTop w:val="0"/>
      <w:marBottom w:val="0"/>
      <w:divBdr>
        <w:top w:val="none" w:sz="0" w:space="0" w:color="auto"/>
        <w:left w:val="none" w:sz="0" w:space="0" w:color="auto"/>
        <w:bottom w:val="none" w:sz="0" w:space="0" w:color="auto"/>
        <w:right w:val="none" w:sz="0" w:space="0" w:color="auto"/>
      </w:divBdr>
    </w:div>
    <w:div w:id="1340546839">
      <w:bodyDiv w:val="1"/>
      <w:marLeft w:val="0"/>
      <w:marRight w:val="0"/>
      <w:marTop w:val="0"/>
      <w:marBottom w:val="0"/>
      <w:divBdr>
        <w:top w:val="none" w:sz="0" w:space="0" w:color="auto"/>
        <w:left w:val="none" w:sz="0" w:space="0" w:color="auto"/>
        <w:bottom w:val="none" w:sz="0" w:space="0" w:color="auto"/>
        <w:right w:val="none" w:sz="0" w:space="0" w:color="auto"/>
      </w:divBdr>
    </w:div>
    <w:div w:id="1389183915">
      <w:bodyDiv w:val="1"/>
      <w:marLeft w:val="0"/>
      <w:marRight w:val="0"/>
      <w:marTop w:val="0"/>
      <w:marBottom w:val="0"/>
      <w:divBdr>
        <w:top w:val="none" w:sz="0" w:space="0" w:color="auto"/>
        <w:left w:val="none" w:sz="0" w:space="0" w:color="auto"/>
        <w:bottom w:val="none" w:sz="0" w:space="0" w:color="auto"/>
        <w:right w:val="none" w:sz="0" w:space="0" w:color="auto"/>
      </w:divBdr>
    </w:div>
    <w:div w:id="1393653494">
      <w:bodyDiv w:val="1"/>
      <w:marLeft w:val="0"/>
      <w:marRight w:val="0"/>
      <w:marTop w:val="0"/>
      <w:marBottom w:val="0"/>
      <w:divBdr>
        <w:top w:val="none" w:sz="0" w:space="0" w:color="auto"/>
        <w:left w:val="none" w:sz="0" w:space="0" w:color="auto"/>
        <w:bottom w:val="none" w:sz="0" w:space="0" w:color="auto"/>
        <w:right w:val="none" w:sz="0" w:space="0" w:color="auto"/>
      </w:divBdr>
    </w:div>
    <w:div w:id="1394355685">
      <w:bodyDiv w:val="1"/>
      <w:marLeft w:val="0"/>
      <w:marRight w:val="0"/>
      <w:marTop w:val="0"/>
      <w:marBottom w:val="0"/>
      <w:divBdr>
        <w:top w:val="none" w:sz="0" w:space="0" w:color="auto"/>
        <w:left w:val="none" w:sz="0" w:space="0" w:color="auto"/>
        <w:bottom w:val="none" w:sz="0" w:space="0" w:color="auto"/>
        <w:right w:val="none" w:sz="0" w:space="0" w:color="auto"/>
      </w:divBdr>
      <w:divsChild>
        <w:div w:id="1503663261">
          <w:marLeft w:val="0"/>
          <w:marRight w:val="0"/>
          <w:marTop w:val="0"/>
          <w:marBottom w:val="0"/>
          <w:divBdr>
            <w:top w:val="none" w:sz="0" w:space="0" w:color="auto"/>
            <w:left w:val="none" w:sz="0" w:space="0" w:color="auto"/>
            <w:bottom w:val="none" w:sz="0" w:space="0" w:color="auto"/>
            <w:right w:val="none" w:sz="0" w:space="0" w:color="auto"/>
          </w:divBdr>
          <w:divsChild>
            <w:div w:id="1242643219">
              <w:marLeft w:val="0"/>
              <w:marRight w:val="0"/>
              <w:marTop w:val="0"/>
              <w:marBottom w:val="0"/>
              <w:divBdr>
                <w:top w:val="none" w:sz="0" w:space="0" w:color="auto"/>
                <w:left w:val="none" w:sz="0" w:space="0" w:color="auto"/>
                <w:bottom w:val="none" w:sz="0" w:space="0" w:color="auto"/>
                <w:right w:val="none" w:sz="0" w:space="0" w:color="auto"/>
              </w:divBdr>
              <w:divsChild>
                <w:div w:id="1684093371">
                  <w:marLeft w:val="0"/>
                  <w:marRight w:val="0"/>
                  <w:marTop w:val="0"/>
                  <w:marBottom w:val="120"/>
                  <w:divBdr>
                    <w:top w:val="none" w:sz="0" w:space="0" w:color="auto"/>
                    <w:left w:val="none" w:sz="0" w:space="0" w:color="auto"/>
                    <w:bottom w:val="none" w:sz="0" w:space="0" w:color="auto"/>
                    <w:right w:val="none" w:sz="0" w:space="0" w:color="auto"/>
                  </w:divBdr>
                  <w:divsChild>
                    <w:div w:id="1048727714">
                      <w:marLeft w:val="23"/>
                      <w:marRight w:val="0"/>
                      <w:marTop w:val="0"/>
                      <w:marBottom w:val="0"/>
                      <w:divBdr>
                        <w:top w:val="none" w:sz="0" w:space="0" w:color="auto"/>
                        <w:left w:val="none" w:sz="0" w:space="0" w:color="auto"/>
                        <w:bottom w:val="none" w:sz="0" w:space="0" w:color="auto"/>
                        <w:right w:val="none" w:sz="0" w:space="0" w:color="auto"/>
                      </w:divBdr>
                      <w:divsChild>
                        <w:div w:id="576286089">
                          <w:marLeft w:val="0"/>
                          <w:marRight w:val="0"/>
                          <w:marTop w:val="0"/>
                          <w:marBottom w:val="0"/>
                          <w:divBdr>
                            <w:top w:val="none" w:sz="0" w:space="0" w:color="auto"/>
                            <w:left w:val="none" w:sz="0" w:space="0" w:color="auto"/>
                            <w:bottom w:val="none" w:sz="0" w:space="0" w:color="auto"/>
                            <w:right w:val="none" w:sz="0" w:space="0" w:color="auto"/>
                          </w:divBdr>
                          <w:divsChild>
                            <w:div w:id="1778519639">
                              <w:marLeft w:val="0"/>
                              <w:marRight w:val="0"/>
                              <w:marTop w:val="0"/>
                              <w:marBottom w:val="0"/>
                              <w:divBdr>
                                <w:top w:val="none" w:sz="0" w:space="0" w:color="auto"/>
                                <w:left w:val="none" w:sz="0" w:space="0" w:color="auto"/>
                                <w:bottom w:val="none" w:sz="0" w:space="0" w:color="auto"/>
                                <w:right w:val="none" w:sz="0" w:space="0" w:color="auto"/>
                              </w:divBdr>
                              <w:divsChild>
                                <w:div w:id="934168123">
                                  <w:marLeft w:val="0"/>
                                  <w:marRight w:val="0"/>
                                  <w:marTop w:val="0"/>
                                  <w:marBottom w:val="0"/>
                                  <w:divBdr>
                                    <w:top w:val="none" w:sz="0" w:space="0" w:color="auto"/>
                                    <w:left w:val="none" w:sz="0" w:space="0" w:color="auto"/>
                                    <w:bottom w:val="none" w:sz="0" w:space="0" w:color="auto"/>
                                    <w:right w:val="none" w:sz="0" w:space="0" w:color="auto"/>
                                  </w:divBdr>
                                  <w:divsChild>
                                    <w:div w:id="1222904948">
                                      <w:marLeft w:val="0"/>
                                      <w:marRight w:val="0"/>
                                      <w:marTop w:val="0"/>
                                      <w:marBottom w:val="0"/>
                                      <w:divBdr>
                                        <w:top w:val="none" w:sz="0" w:space="0" w:color="auto"/>
                                        <w:left w:val="none" w:sz="0" w:space="0" w:color="auto"/>
                                        <w:bottom w:val="none" w:sz="0" w:space="0" w:color="auto"/>
                                        <w:right w:val="none" w:sz="0" w:space="0" w:color="auto"/>
                                      </w:divBdr>
                                      <w:divsChild>
                                        <w:div w:id="122120875">
                                          <w:marLeft w:val="45"/>
                                          <w:marRight w:val="0"/>
                                          <w:marTop w:val="0"/>
                                          <w:marBottom w:val="0"/>
                                          <w:divBdr>
                                            <w:top w:val="none" w:sz="0" w:space="0" w:color="auto"/>
                                            <w:left w:val="none" w:sz="0" w:space="0" w:color="auto"/>
                                            <w:bottom w:val="none" w:sz="0" w:space="0" w:color="auto"/>
                                            <w:right w:val="none" w:sz="0" w:space="0" w:color="auto"/>
                                          </w:divBdr>
                                          <w:divsChild>
                                            <w:div w:id="1714429100">
                                              <w:marLeft w:val="0"/>
                                              <w:marRight w:val="0"/>
                                              <w:marTop w:val="0"/>
                                              <w:marBottom w:val="0"/>
                                              <w:divBdr>
                                                <w:top w:val="none" w:sz="0" w:space="0" w:color="auto"/>
                                                <w:left w:val="none" w:sz="0" w:space="0" w:color="auto"/>
                                                <w:bottom w:val="none" w:sz="0" w:space="0" w:color="auto"/>
                                                <w:right w:val="none" w:sz="0" w:space="0" w:color="auto"/>
                                              </w:divBdr>
                                              <w:divsChild>
                                                <w:div w:id="983003110">
                                                  <w:marLeft w:val="0"/>
                                                  <w:marRight w:val="0"/>
                                                  <w:marTop w:val="0"/>
                                                  <w:marBottom w:val="0"/>
                                                  <w:divBdr>
                                                    <w:top w:val="none" w:sz="0" w:space="0" w:color="auto"/>
                                                    <w:left w:val="none" w:sz="0" w:space="0" w:color="auto"/>
                                                    <w:bottom w:val="none" w:sz="0" w:space="0" w:color="auto"/>
                                                    <w:right w:val="none" w:sz="0" w:space="0" w:color="auto"/>
                                                  </w:divBdr>
                                                  <w:divsChild>
                                                    <w:div w:id="1413889844">
                                                      <w:marLeft w:val="0"/>
                                                      <w:marRight w:val="0"/>
                                                      <w:marTop w:val="0"/>
                                                      <w:marBottom w:val="0"/>
                                                      <w:divBdr>
                                                        <w:top w:val="none" w:sz="0" w:space="0" w:color="auto"/>
                                                        <w:left w:val="none" w:sz="0" w:space="0" w:color="auto"/>
                                                        <w:bottom w:val="none" w:sz="0" w:space="0" w:color="auto"/>
                                                        <w:right w:val="none" w:sz="0" w:space="0" w:color="auto"/>
                                                      </w:divBdr>
                                                      <w:divsChild>
                                                        <w:div w:id="1577664535">
                                                          <w:marLeft w:val="0"/>
                                                          <w:marRight w:val="0"/>
                                                          <w:marTop w:val="0"/>
                                                          <w:marBottom w:val="0"/>
                                                          <w:divBdr>
                                                            <w:top w:val="none" w:sz="0" w:space="0" w:color="auto"/>
                                                            <w:left w:val="none" w:sz="0" w:space="0" w:color="auto"/>
                                                            <w:bottom w:val="none" w:sz="0" w:space="0" w:color="auto"/>
                                                            <w:right w:val="none" w:sz="0" w:space="0" w:color="auto"/>
                                                          </w:divBdr>
                                                          <w:divsChild>
                                                            <w:div w:id="1609393081">
                                                              <w:marLeft w:val="0"/>
                                                              <w:marRight w:val="0"/>
                                                              <w:marTop w:val="0"/>
                                                              <w:marBottom w:val="0"/>
                                                              <w:divBdr>
                                                                <w:top w:val="none" w:sz="0" w:space="0" w:color="auto"/>
                                                                <w:left w:val="none" w:sz="0" w:space="0" w:color="auto"/>
                                                                <w:bottom w:val="none" w:sz="0" w:space="0" w:color="auto"/>
                                                                <w:right w:val="none" w:sz="0" w:space="0" w:color="auto"/>
                                                              </w:divBdr>
                                                              <w:divsChild>
                                                                <w:div w:id="1745253330">
                                                                  <w:marLeft w:val="0"/>
                                                                  <w:marRight w:val="0"/>
                                                                  <w:marTop w:val="0"/>
                                                                  <w:marBottom w:val="0"/>
                                                                  <w:divBdr>
                                                                    <w:top w:val="none" w:sz="0" w:space="0" w:color="auto"/>
                                                                    <w:left w:val="none" w:sz="0" w:space="0" w:color="auto"/>
                                                                    <w:bottom w:val="none" w:sz="0" w:space="0" w:color="auto"/>
                                                                    <w:right w:val="none" w:sz="0" w:space="0" w:color="auto"/>
                                                                  </w:divBdr>
                                                                  <w:divsChild>
                                                                    <w:div w:id="1675574876">
                                                                      <w:marLeft w:val="0"/>
                                                                      <w:marRight w:val="0"/>
                                                                      <w:marTop w:val="0"/>
                                                                      <w:marBottom w:val="300"/>
                                                                      <w:divBdr>
                                                                        <w:top w:val="none" w:sz="0" w:space="0" w:color="auto"/>
                                                                        <w:left w:val="none" w:sz="0" w:space="0" w:color="auto"/>
                                                                        <w:bottom w:val="none" w:sz="0" w:space="0" w:color="auto"/>
                                                                        <w:right w:val="none" w:sz="0" w:space="0" w:color="auto"/>
                                                                      </w:divBdr>
                                                                      <w:divsChild>
                                                                        <w:div w:id="559633560">
                                                                          <w:marLeft w:val="0"/>
                                                                          <w:marRight w:val="0"/>
                                                                          <w:marTop w:val="0"/>
                                                                          <w:marBottom w:val="0"/>
                                                                          <w:divBdr>
                                                                            <w:top w:val="none" w:sz="0" w:space="0" w:color="auto"/>
                                                                            <w:left w:val="none" w:sz="0" w:space="0" w:color="auto"/>
                                                                            <w:bottom w:val="none" w:sz="0" w:space="0" w:color="auto"/>
                                                                            <w:right w:val="none" w:sz="0" w:space="0" w:color="auto"/>
                                                                          </w:divBdr>
                                                                          <w:divsChild>
                                                                            <w:div w:id="1770537379">
                                                                              <w:marLeft w:val="0"/>
                                                                              <w:marRight w:val="0"/>
                                                                              <w:marTop w:val="0"/>
                                                                              <w:marBottom w:val="0"/>
                                                                              <w:divBdr>
                                                                                <w:top w:val="none" w:sz="0" w:space="0" w:color="auto"/>
                                                                                <w:left w:val="none" w:sz="0" w:space="0" w:color="auto"/>
                                                                                <w:bottom w:val="none" w:sz="0" w:space="0" w:color="auto"/>
                                                                                <w:right w:val="none" w:sz="0" w:space="0" w:color="auto"/>
                                                                              </w:divBdr>
                                                                              <w:divsChild>
                                                                                <w:div w:id="2113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577473069">
      <w:bodyDiv w:val="1"/>
      <w:marLeft w:val="0"/>
      <w:marRight w:val="0"/>
      <w:marTop w:val="0"/>
      <w:marBottom w:val="0"/>
      <w:divBdr>
        <w:top w:val="none" w:sz="0" w:space="0" w:color="auto"/>
        <w:left w:val="none" w:sz="0" w:space="0" w:color="auto"/>
        <w:bottom w:val="none" w:sz="0" w:space="0" w:color="auto"/>
        <w:right w:val="none" w:sz="0" w:space="0" w:color="auto"/>
      </w:divBdr>
    </w:div>
    <w:div w:id="1597791355">
      <w:bodyDiv w:val="1"/>
      <w:marLeft w:val="0"/>
      <w:marRight w:val="0"/>
      <w:marTop w:val="0"/>
      <w:marBottom w:val="0"/>
      <w:divBdr>
        <w:top w:val="none" w:sz="0" w:space="0" w:color="auto"/>
        <w:left w:val="none" w:sz="0" w:space="0" w:color="auto"/>
        <w:bottom w:val="none" w:sz="0" w:space="0" w:color="auto"/>
        <w:right w:val="none" w:sz="0" w:space="0" w:color="auto"/>
      </w:divBdr>
      <w:divsChild>
        <w:div w:id="678001891">
          <w:marLeft w:val="0"/>
          <w:marRight w:val="0"/>
          <w:marTop w:val="0"/>
          <w:marBottom w:val="0"/>
          <w:divBdr>
            <w:top w:val="none" w:sz="0" w:space="0" w:color="auto"/>
            <w:left w:val="none" w:sz="0" w:space="0" w:color="auto"/>
            <w:bottom w:val="none" w:sz="0" w:space="0" w:color="auto"/>
            <w:right w:val="none" w:sz="0" w:space="0" w:color="auto"/>
          </w:divBdr>
        </w:div>
        <w:div w:id="893781237">
          <w:marLeft w:val="0"/>
          <w:marRight w:val="0"/>
          <w:marTop w:val="0"/>
          <w:marBottom w:val="0"/>
          <w:divBdr>
            <w:top w:val="none" w:sz="0" w:space="0" w:color="auto"/>
            <w:left w:val="none" w:sz="0" w:space="0" w:color="auto"/>
            <w:bottom w:val="none" w:sz="0" w:space="0" w:color="auto"/>
            <w:right w:val="none" w:sz="0" w:space="0" w:color="auto"/>
          </w:divBdr>
        </w:div>
        <w:div w:id="1132476337">
          <w:marLeft w:val="0"/>
          <w:marRight w:val="0"/>
          <w:marTop w:val="0"/>
          <w:marBottom w:val="0"/>
          <w:divBdr>
            <w:top w:val="none" w:sz="0" w:space="0" w:color="auto"/>
            <w:left w:val="none" w:sz="0" w:space="0" w:color="auto"/>
            <w:bottom w:val="none" w:sz="0" w:space="0" w:color="auto"/>
            <w:right w:val="none" w:sz="0" w:space="0" w:color="auto"/>
          </w:divBdr>
        </w:div>
        <w:div w:id="1172378978">
          <w:marLeft w:val="0"/>
          <w:marRight w:val="0"/>
          <w:marTop w:val="0"/>
          <w:marBottom w:val="0"/>
          <w:divBdr>
            <w:top w:val="none" w:sz="0" w:space="0" w:color="auto"/>
            <w:left w:val="none" w:sz="0" w:space="0" w:color="auto"/>
            <w:bottom w:val="none" w:sz="0" w:space="0" w:color="auto"/>
            <w:right w:val="none" w:sz="0" w:space="0" w:color="auto"/>
          </w:divBdr>
        </w:div>
        <w:div w:id="1440251721">
          <w:marLeft w:val="0"/>
          <w:marRight w:val="0"/>
          <w:marTop w:val="0"/>
          <w:marBottom w:val="0"/>
          <w:divBdr>
            <w:top w:val="none" w:sz="0" w:space="0" w:color="auto"/>
            <w:left w:val="none" w:sz="0" w:space="0" w:color="auto"/>
            <w:bottom w:val="none" w:sz="0" w:space="0" w:color="auto"/>
            <w:right w:val="none" w:sz="0" w:space="0" w:color="auto"/>
          </w:divBdr>
        </w:div>
      </w:divsChild>
    </w:div>
    <w:div w:id="1745831760">
      <w:bodyDiv w:val="1"/>
      <w:marLeft w:val="0"/>
      <w:marRight w:val="0"/>
      <w:marTop w:val="0"/>
      <w:marBottom w:val="0"/>
      <w:divBdr>
        <w:top w:val="none" w:sz="0" w:space="0" w:color="auto"/>
        <w:left w:val="none" w:sz="0" w:space="0" w:color="auto"/>
        <w:bottom w:val="none" w:sz="0" w:space="0" w:color="auto"/>
        <w:right w:val="none" w:sz="0" w:space="0" w:color="auto"/>
      </w:divBdr>
    </w:div>
    <w:div w:id="1760246715">
      <w:bodyDiv w:val="1"/>
      <w:marLeft w:val="0"/>
      <w:marRight w:val="0"/>
      <w:marTop w:val="0"/>
      <w:marBottom w:val="0"/>
      <w:divBdr>
        <w:top w:val="none" w:sz="0" w:space="0" w:color="auto"/>
        <w:left w:val="none" w:sz="0" w:space="0" w:color="auto"/>
        <w:bottom w:val="none" w:sz="0" w:space="0" w:color="auto"/>
        <w:right w:val="none" w:sz="0" w:space="0" w:color="auto"/>
      </w:divBdr>
    </w:div>
    <w:div w:id="1859926154">
      <w:bodyDiv w:val="1"/>
      <w:marLeft w:val="0"/>
      <w:marRight w:val="0"/>
      <w:marTop w:val="0"/>
      <w:marBottom w:val="0"/>
      <w:divBdr>
        <w:top w:val="none" w:sz="0" w:space="0" w:color="auto"/>
        <w:left w:val="none" w:sz="0" w:space="0" w:color="auto"/>
        <w:bottom w:val="none" w:sz="0" w:space="0" w:color="auto"/>
        <w:right w:val="none" w:sz="0" w:space="0" w:color="auto"/>
      </w:divBdr>
    </w:div>
    <w:div w:id="1926575955">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1988708891">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750278668">
          <w:marLeft w:val="1267"/>
          <w:marRight w:val="0"/>
          <w:marTop w:val="0"/>
          <w:marBottom w:val="0"/>
          <w:divBdr>
            <w:top w:val="none" w:sz="0" w:space="0" w:color="auto"/>
            <w:left w:val="none" w:sz="0" w:space="0" w:color="auto"/>
            <w:bottom w:val="none" w:sz="0" w:space="0" w:color="auto"/>
            <w:right w:val="none" w:sz="0" w:space="0" w:color="auto"/>
          </w:divBdr>
        </w:div>
        <w:div w:id="1309942265">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 w:id="213544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ractaciopublica.cat/ca/manuals/usuar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ractaciopublica.gencat.cat/perfil/e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encat.cat/economia/j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lbrowser.tsl.website/tools/" TargetMode="External"/><Relationship Id="rId5" Type="http://schemas.openxmlformats.org/officeDocument/2006/relationships/webSettings" Target="webSettings.xml"/><Relationship Id="rId15" Type="http://schemas.openxmlformats.org/officeDocument/2006/relationships/hyperlink" Target="https://contractaciopublica.gencat.cat/perfil/eco" TargetMode="External"/><Relationship Id="rId10" Type="http://schemas.openxmlformats.org/officeDocument/2006/relationships/hyperlink" Target="https://ec.europa.eu/information_society/policy/esignature/trusted-list/tl-mp.x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ntractaciopublica.gencat.cat/perfil/eco" TargetMode="External"/><Relationship Id="rId14" Type="http://schemas.openxmlformats.org/officeDocument/2006/relationships/hyperlink" Target="https://contractaciopublica.cat/ca/manuals/usuar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C30C-1F1B-4F3C-8722-7A2B5C62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221</TotalTime>
  <Pages>70</Pages>
  <Words>28235</Words>
  <Characters>160944</Characters>
  <Application>Microsoft Office Word</Application>
  <DocSecurity>0</DocSecurity>
  <Lines>1341</Lines>
  <Paragraphs>377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188802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cricci</dc:creator>
  <cp:keywords/>
  <dc:description/>
  <cp:lastModifiedBy>Rodriguez Lahuerta, Rosa Maria</cp:lastModifiedBy>
  <cp:revision>33</cp:revision>
  <cp:lastPrinted>2024-06-17T10:29:00Z</cp:lastPrinted>
  <dcterms:created xsi:type="dcterms:W3CDTF">2024-06-04T07:57:00Z</dcterms:created>
  <dcterms:modified xsi:type="dcterms:W3CDTF">2024-06-26T08:12:00Z</dcterms:modified>
</cp:coreProperties>
</file>