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Pr="00E7070C"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Pr="00E7070C"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Pr="00E7070C"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71469" w:rsidRPr="00E7070C" w:rsidRDefault="00284AF4" w:rsidP="00171469">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rPr>
        <w:drawing>
          <wp:inline distT="0" distB="0" distL="0" distR="0">
            <wp:extent cx="300990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7260"/>
                    </a:xfrm>
                    <a:prstGeom prst="rect">
                      <a:avLst/>
                    </a:prstGeom>
                    <a:noFill/>
                    <a:ln>
                      <a:noFill/>
                    </a:ln>
                  </pic:spPr>
                </pic:pic>
              </a:graphicData>
            </a:graphic>
          </wp:inline>
        </w:drawing>
      </w:r>
    </w:p>
    <w:p w:rsidR="00171469" w:rsidRPr="00E7070C" w:rsidRDefault="00171469" w:rsidP="00171469">
      <w:pPr>
        <w:widowControl w:val="0"/>
        <w:autoSpaceDE w:val="0"/>
        <w:autoSpaceDN w:val="0"/>
        <w:adjustRightInd w:val="0"/>
        <w:spacing w:line="288" w:lineRule="auto"/>
        <w:jc w:val="left"/>
        <w:rPr>
          <w:rFonts w:ascii="MinionPro-Regular" w:hAnsi="MinionPro-Regular" w:cs="MinionPro-Regular"/>
          <w:color w:val="000000"/>
          <w:sz w:val="16"/>
          <w:szCs w:val="16"/>
        </w:rPr>
      </w:pPr>
    </w:p>
    <w:p w:rsidR="00171469" w:rsidRPr="00E7070C" w:rsidRDefault="00284AF4" w:rsidP="00171469">
      <w:pPr>
        <w:jc w:val="center"/>
        <w:rPr>
          <w:rFonts w:ascii="Cambria" w:hAnsi="Cambria"/>
          <w:noProof/>
          <w:sz w:val="16"/>
          <w:szCs w:val="16"/>
          <w:lang w:eastAsia="ca-ES"/>
        </w:rPr>
      </w:pPr>
      <w:r>
        <w:rPr>
          <w:rFonts w:ascii="Cambria" w:hAnsi="Cambria"/>
          <w:noProof/>
          <w:sz w:val="16"/>
          <w:szCs w:val="16"/>
          <w:lang w:val="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171469" w:rsidRPr="00E7070C" w:rsidRDefault="00171469" w:rsidP="00171469">
      <w:pPr>
        <w:jc w:val="center"/>
        <w:rPr>
          <w:rFonts w:ascii="Cambria" w:hAnsi="Cambria"/>
          <w:noProof/>
          <w:sz w:val="16"/>
          <w:szCs w:val="16"/>
          <w:lang w:eastAsia="ca-ES"/>
        </w:rPr>
      </w:pPr>
    </w:p>
    <w:p w:rsidR="00171469" w:rsidRPr="00E7070C" w:rsidRDefault="00171469" w:rsidP="00171469">
      <w:pPr>
        <w:jc w:val="center"/>
        <w:rPr>
          <w:rFonts w:ascii="Cambria" w:hAnsi="Cambria"/>
          <w:noProof/>
          <w:sz w:val="16"/>
          <w:szCs w:val="16"/>
          <w:lang w:eastAsia="ca-ES"/>
        </w:rPr>
      </w:pPr>
    </w:p>
    <w:p w:rsidR="00171469" w:rsidRPr="00E7070C" w:rsidRDefault="00171469" w:rsidP="00171469">
      <w:pPr>
        <w:jc w:val="center"/>
        <w:rPr>
          <w:rFonts w:ascii="Cambria" w:hAnsi="Cambria"/>
          <w:noProof/>
          <w:sz w:val="16"/>
          <w:szCs w:val="16"/>
          <w:lang w:eastAsia="ca-ES"/>
        </w:rPr>
      </w:pPr>
    </w:p>
    <w:p w:rsidR="00171469" w:rsidRPr="00E7070C" w:rsidRDefault="00171469" w:rsidP="00171469">
      <w:pPr>
        <w:jc w:val="center"/>
        <w:rPr>
          <w:b/>
          <w:bCs/>
          <w:sz w:val="32"/>
          <w:szCs w:val="32"/>
        </w:rPr>
      </w:pPr>
      <w:r w:rsidRPr="00E7070C">
        <w:rPr>
          <w:b/>
          <w:sz w:val="32"/>
          <w:szCs w:val="32"/>
        </w:rPr>
        <w:t xml:space="preserve">PLEC DE CLÀUSULES ADMINISTRATIVES PARTICULARS PER A LA CONTRACTACIÓ </w:t>
      </w:r>
      <w:r w:rsidR="003F055E">
        <w:rPr>
          <w:b/>
          <w:sz w:val="32"/>
          <w:szCs w:val="32"/>
        </w:rPr>
        <w:t xml:space="preserve"> DEL</w:t>
      </w:r>
      <w:r w:rsidR="00DE65DB">
        <w:rPr>
          <w:b/>
          <w:sz w:val="32"/>
          <w:szCs w:val="32"/>
        </w:rPr>
        <w:t xml:space="preserve"> SERVEI DEL</w:t>
      </w:r>
      <w:r w:rsidR="003F055E">
        <w:rPr>
          <w:b/>
          <w:sz w:val="32"/>
          <w:szCs w:val="32"/>
        </w:rPr>
        <w:t xml:space="preserve"> PROJECTE QUEDEM DE DINAMITZACIÓ DE JOVES I ADULTS A PARTIR DE 16 ANYS AMB DISCAPACITAT.</w:t>
      </w:r>
    </w:p>
    <w:p w:rsidR="00171469" w:rsidRPr="00E7070C" w:rsidRDefault="00171469" w:rsidP="00171469">
      <w:pPr>
        <w:jc w:val="left"/>
        <w:rPr>
          <w:b/>
          <w:sz w:val="32"/>
          <w:szCs w:val="32"/>
        </w:rPr>
      </w:pPr>
    </w:p>
    <w:p w:rsidR="00171469" w:rsidRPr="00E7070C" w:rsidRDefault="00171469" w:rsidP="00171469">
      <w:pPr>
        <w:jc w:val="left"/>
        <w:rPr>
          <w:b/>
          <w:sz w:val="22"/>
          <w:szCs w:val="22"/>
        </w:rPr>
      </w:pPr>
      <w:r w:rsidRPr="00E7070C">
        <w:rPr>
          <w:b/>
          <w:sz w:val="22"/>
          <w:szCs w:val="22"/>
        </w:rPr>
        <w:t>Procediment obert ordinari</w:t>
      </w:r>
    </w:p>
    <w:p w:rsidR="00171469" w:rsidRPr="00E7070C" w:rsidRDefault="00171469" w:rsidP="00171469">
      <w:pPr>
        <w:jc w:val="left"/>
        <w:rPr>
          <w:b/>
          <w:sz w:val="32"/>
          <w:szCs w:val="32"/>
        </w:rPr>
      </w:pPr>
      <w:r w:rsidRPr="00E7070C">
        <w:rPr>
          <w:b/>
          <w:sz w:val="22"/>
          <w:szCs w:val="22"/>
        </w:rPr>
        <w:t xml:space="preserve">Expedient: </w:t>
      </w:r>
      <w:r>
        <w:rPr>
          <w:b/>
          <w:sz w:val="22"/>
          <w:szCs w:val="22"/>
        </w:rPr>
        <w:t xml:space="preserve">C174-2024-3045 </w:t>
      </w:r>
      <w:r w:rsidRPr="00E7070C">
        <w:rPr>
          <w:b/>
          <w:sz w:val="32"/>
          <w:szCs w:val="32"/>
        </w:rPr>
        <w:br w:type="page"/>
      </w:r>
    </w:p>
    <w:p w:rsidR="003F055E" w:rsidRPr="00E7070C" w:rsidRDefault="003F055E" w:rsidP="003F055E">
      <w:pPr>
        <w:jc w:val="center"/>
        <w:rPr>
          <w:b/>
          <w:bCs/>
          <w:sz w:val="32"/>
          <w:szCs w:val="32"/>
        </w:rPr>
      </w:pPr>
      <w:r w:rsidRPr="003F055E">
        <w:rPr>
          <w:b/>
          <w:sz w:val="22"/>
          <w:szCs w:val="22"/>
        </w:rPr>
        <w:t>PLEC DE CLÀUSULES ADMINISTRATIVES PARTICULARS PER A LA CONTRACTACIÓ  DEL PROJECTE QUEDEM DE DINAMITZACIÓ DE JOVES I ADULTS A PARTIR DE 16 ANYS AMB DISCAPACITAT</w:t>
      </w:r>
      <w:r>
        <w:rPr>
          <w:b/>
          <w:sz w:val="32"/>
          <w:szCs w:val="32"/>
        </w:rPr>
        <w:t>.</w:t>
      </w:r>
    </w:p>
    <w:p w:rsidR="00171469" w:rsidRPr="00E7070C" w:rsidRDefault="00171469" w:rsidP="00171469">
      <w:pPr>
        <w:contextualSpacing/>
        <w:jc w:val="left"/>
        <w:rPr>
          <w:b/>
          <w:sz w:val="22"/>
          <w:szCs w:val="22"/>
        </w:rPr>
      </w:pPr>
    </w:p>
    <w:p w:rsidR="00171469" w:rsidRPr="00E7070C" w:rsidRDefault="00171469" w:rsidP="00171469">
      <w:pPr>
        <w:jc w:val="left"/>
        <w:rPr>
          <w:b/>
          <w:sz w:val="22"/>
          <w:szCs w:val="22"/>
        </w:rPr>
      </w:pPr>
    </w:p>
    <w:p w:rsidR="00171469" w:rsidRPr="00E7070C" w:rsidRDefault="00171469" w:rsidP="00171469">
      <w:pPr>
        <w:jc w:val="left"/>
        <w:rPr>
          <w:b/>
          <w:sz w:val="22"/>
          <w:szCs w:val="22"/>
        </w:rPr>
      </w:pPr>
      <w:r w:rsidRPr="00E7070C">
        <w:rPr>
          <w:b/>
          <w:sz w:val="22"/>
          <w:szCs w:val="22"/>
        </w:rPr>
        <w:t>I. ASPECTES GENERALS DEL CONTRACTE</w:t>
      </w:r>
    </w:p>
    <w:p w:rsidR="00171469" w:rsidRPr="00E7070C" w:rsidRDefault="00171469" w:rsidP="00171469">
      <w:pPr>
        <w:contextualSpacing/>
        <w:jc w:val="left"/>
        <w:rPr>
          <w:b/>
          <w:sz w:val="22"/>
          <w:szCs w:val="22"/>
        </w:rPr>
      </w:pPr>
    </w:p>
    <w:p w:rsidR="00171469" w:rsidRPr="00E7070C" w:rsidRDefault="00171469" w:rsidP="00171469">
      <w:pPr>
        <w:numPr>
          <w:ilvl w:val="0"/>
          <w:numId w:val="11"/>
        </w:numPr>
        <w:contextualSpacing/>
        <w:jc w:val="left"/>
        <w:rPr>
          <w:b/>
          <w:sz w:val="22"/>
          <w:szCs w:val="22"/>
        </w:rPr>
      </w:pPr>
      <w:r w:rsidRPr="00E7070C">
        <w:rPr>
          <w:b/>
          <w:sz w:val="22"/>
          <w:szCs w:val="22"/>
        </w:rPr>
        <w:t>Objecte del contracte i divisió en lots</w:t>
      </w:r>
    </w:p>
    <w:p w:rsidR="00171469" w:rsidRPr="00E7070C" w:rsidRDefault="00171469" w:rsidP="00171469">
      <w:pPr>
        <w:rPr>
          <w:b/>
          <w:sz w:val="22"/>
          <w:szCs w:val="22"/>
          <w:lang w:val="es-ES_tradnl"/>
        </w:rPr>
      </w:pPr>
    </w:p>
    <w:p w:rsidR="003F055E" w:rsidRPr="000B1552" w:rsidRDefault="003F055E" w:rsidP="003F055E">
      <w:pPr>
        <w:autoSpaceDE w:val="0"/>
        <w:autoSpaceDN w:val="0"/>
        <w:adjustRightInd w:val="0"/>
        <w:jc w:val="left"/>
        <w:rPr>
          <w:rFonts w:eastAsia="Verdana" w:cs="Verdana"/>
          <w:color w:val="000000"/>
          <w:kern w:val="2"/>
          <w:sz w:val="22"/>
          <w:szCs w:val="22"/>
          <w:lang w:eastAsia="zh-CN"/>
        </w:rPr>
      </w:pPr>
      <w:r w:rsidRPr="000B1552">
        <w:rPr>
          <w:rFonts w:eastAsia="Verdana" w:cs="Verdana"/>
          <w:color w:val="000000"/>
          <w:kern w:val="2"/>
          <w:sz w:val="22"/>
          <w:szCs w:val="22"/>
          <w:lang w:eastAsia="zh-CN"/>
        </w:rPr>
        <w:t>L’objecte del contracte són els serveis de dinamització de joves i adults a partir de 16 anys amb discapacitat amb un màxim de 17 participants.</w:t>
      </w:r>
    </w:p>
    <w:p w:rsidR="003F055E" w:rsidRPr="000B1552" w:rsidRDefault="003F055E" w:rsidP="003F055E">
      <w:pPr>
        <w:autoSpaceDE w:val="0"/>
        <w:autoSpaceDN w:val="0"/>
        <w:adjustRightInd w:val="0"/>
        <w:jc w:val="left"/>
        <w:rPr>
          <w:rFonts w:eastAsia="Verdana" w:cs="Verdana"/>
          <w:color w:val="000000"/>
          <w:kern w:val="2"/>
          <w:sz w:val="22"/>
          <w:szCs w:val="22"/>
          <w:lang w:eastAsia="zh-CN"/>
        </w:rPr>
      </w:pPr>
    </w:p>
    <w:p w:rsidR="003F055E" w:rsidRPr="000B1552" w:rsidRDefault="003F055E" w:rsidP="003F055E">
      <w:pPr>
        <w:widowControl w:val="0"/>
        <w:tabs>
          <w:tab w:val="left" w:pos="707"/>
        </w:tabs>
        <w:suppressAutoHyphens/>
        <w:autoSpaceDE w:val="0"/>
        <w:textAlignment w:val="baseline"/>
        <w:rPr>
          <w:rFonts w:eastAsia="Verdana" w:cs="Verdana"/>
          <w:color w:val="000000"/>
          <w:kern w:val="2"/>
          <w:sz w:val="22"/>
          <w:szCs w:val="22"/>
          <w:lang w:eastAsia="zh-CN"/>
        </w:rPr>
      </w:pPr>
      <w:r w:rsidRPr="000B1552">
        <w:rPr>
          <w:rFonts w:eastAsia="Verdana" w:cs="Arial"/>
          <w:color w:val="000000"/>
          <w:kern w:val="2"/>
          <w:sz w:val="22"/>
          <w:szCs w:val="22"/>
          <w:lang w:eastAsia="zh-CN"/>
        </w:rPr>
        <w:t>L’objecte del contracte de serveis està compost de les prestacions i subprestacions següents:</w:t>
      </w:r>
    </w:p>
    <w:p w:rsidR="003F055E" w:rsidRPr="000B1552" w:rsidRDefault="003F055E" w:rsidP="003F055E">
      <w:pPr>
        <w:widowControl w:val="0"/>
        <w:tabs>
          <w:tab w:val="left" w:pos="707"/>
        </w:tabs>
        <w:suppressAutoHyphens/>
        <w:autoSpaceDE w:val="0"/>
        <w:textAlignment w:val="baseline"/>
        <w:rPr>
          <w:rFonts w:eastAsia="Verdana" w:cs="Arial"/>
          <w:color w:val="FF0000"/>
          <w:kern w:val="2"/>
          <w:sz w:val="22"/>
          <w:szCs w:val="22"/>
          <w:lang w:eastAsia="zh-CN"/>
        </w:rPr>
      </w:pPr>
    </w:p>
    <w:p w:rsidR="003F055E" w:rsidRPr="000B1552" w:rsidRDefault="003F055E" w:rsidP="003F055E">
      <w:pPr>
        <w:widowControl w:val="0"/>
        <w:tabs>
          <w:tab w:val="left" w:pos="707"/>
        </w:tabs>
        <w:suppressAutoHyphens/>
        <w:autoSpaceDE w:val="0"/>
        <w:textAlignment w:val="baseline"/>
        <w:rPr>
          <w:rFonts w:eastAsia="Verdana" w:cs="Verdana"/>
          <w:color w:val="000000"/>
          <w:kern w:val="2"/>
          <w:sz w:val="22"/>
          <w:szCs w:val="22"/>
          <w:lang w:eastAsia="zh-CN"/>
        </w:rPr>
      </w:pPr>
      <w:r w:rsidRPr="000B1552">
        <w:rPr>
          <w:rFonts w:eastAsia="Verdana" w:cs="Arial"/>
          <w:color w:val="000000"/>
          <w:kern w:val="2"/>
          <w:sz w:val="22"/>
          <w:szCs w:val="22"/>
          <w:lang w:eastAsia="zh-CN"/>
        </w:rPr>
        <w:t>a) Elaboració d’un programa d’activitats d’oci i lleure mensual (dos caps de setmana al mes, un matí). Un cop al trimestre hi ha d’haver una activitat extraordinària.</w:t>
      </w:r>
    </w:p>
    <w:p w:rsidR="003F055E" w:rsidRPr="000B1552" w:rsidRDefault="003F055E" w:rsidP="003F055E">
      <w:pPr>
        <w:widowControl w:val="0"/>
        <w:tabs>
          <w:tab w:val="left" w:pos="707"/>
        </w:tabs>
        <w:suppressAutoHyphens/>
        <w:autoSpaceDE w:val="0"/>
        <w:textAlignment w:val="baseline"/>
        <w:rPr>
          <w:rFonts w:eastAsia="Verdana" w:cs="Verdana"/>
          <w:color w:val="000000"/>
          <w:kern w:val="2"/>
          <w:sz w:val="22"/>
          <w:szCs w:val="22"/>
          <w:lang w:eastAsia="zh-CN"/>
        </w:rPr>
      </w:pPr>
      <w:r w:rsidRPr="000B1552">
        <w:rPr>
          <w:rFonts w:eastAsia="Verdana" w:cs="Arial"/>
          <w:color w:val="000000"/>
          <w:kern w:val="2"/>
          <w:sz w:val="22"/>
          <w:szCs w:val="22"/>
          <w:lang w:eastAsia="zh-CN"/>
        </w:rPr>
        <w:t>b) Dinamització de les persones usuàries amb monitors i monitores especialitzats.</w:t>
      </w:r>
    </w:p>
    <w:p w:rsidR="003F055E" w:rsidRPr="000B1552" w:rsidRDefault="003F055E" w:rsidP="003F055E">
      <w:pPr>
        <w:widowControl w:val="0"/>
        <w:tabs>
          <w:tab w:val="left" w:pos="707"/>
        </w:tabs>
        <w:suppressAutoHyphens/>
        <w:autoSpaceDE w:val="0"/>
        <w:textAlignment w:val="baseline"/>
        <w:rPr>
          <w:rFonts w:eastAsia="Verdana" w:cs="Arial"/>
          <w:color w:val="000000"/>
          <w:kern w:val="2"/>
          <w:sz w:val="22"/>
          <w:szCs w:val="22"/>
          <w:lang w:eastAsia="zh-CN"/>
        </w:rPr>
      </w:pPr>
      <w:r w:rsidRPr="000B1552">
        <w:rPr>
          <w:rFonts w:eastAsia="Verdana" w:cs="Arial"/>
          <w:color w:val="000000"/>
          <w:kern w:val="2"/>
          <w:sz w:val="22"/>
          <w:szCs w:val="22"/>
          <w:lang w:eastAsia="zh-CN"/>
        </w:rPr>
        <w:t>c) Contractació de les activitats, quan sigui necessari.</w:t>
      </w:r>
    </w:p>
    <w:p w:rsidR="003F055E" w:rsidRPr="000B1552" w:rsidRDefault="003F055E" w:rsidP="003F055E">
      <w:pPr>
        <w:widowControl w:val="0"/>
        <w:tabs>
          <w:tab w:val="left" w:pos="707"/>
        </w:tabs>
        <w:suppressAutoHyphens/>
        <w:autoSpaceDE w:val="0"/>
        <w:textAlignment w:val="baseline"/>
        <w:rPr>
          <w:rFonts w:eastAsia="Verdana" w:cs="Arial"/>
          <w:color w:val="000000"/>
          <w:kern w:val="2"/>
          <w:sz w:val="22"/>
          <w:szCs w:val="22"/>
          <w:lang w:eastAsia="zh-CN"/>
        </w:rPr>
      </w:pPr>
      <w:r w:rsidRPr="000B1552">
        <w:rPr>
          <w:rFonts w:eastAsia="Verdana" w:cs="Arial"/>
          <w:color w:val="000000"/>
          <w:kern w:val="2"/>
          <w:sz w:val="22"/>
          <w:szCs w:val="22"/>
          <w:lang w:eastAsia="zh-CN"/>
        </w:rPr>
        <w:t>d) Acompanyament de les persones usuàries en el seu desenvolupament personal i social.</w:t>
      </w:r>
    </w:p>
    <w:p w:rsidR="003F055E" w:rsidRPr="000B1552" w:rsidRDefault="003F055E" w:rsidP="003F055E">
      <w:pPr>
        <w:widowControl w:val="0"/>
        <w:tabs>
          <w:tab w:val="left" w:pos="707"/>
        </w:tabs>
        <w:suppressAutoHyphens/>
        <w:autoSpaceDE w:val="0"/>
        <w:textAlignment w:val="baseline"/>
        <w:rPr>
          <w:rFonts w:eastAsia="Verdana" w:cs="Arial"/>
          <w:color w:val="000000"/>
          <w:kern w:val="2"/>
          <w:sz w:val="22"/>
          <w:szCs w:val="22"/>
          <w:lang w:eastAsia="zh-CN"/>
        </w:rPr>
      </w:pPr>
      <w:r w:rsidRPr="000B1552">
        <w:rPr>
          <w:rFonts w:eastAsia="Verdana" w:cs="Arial"/>
          <w:color w:val="000000"/>
          <w:kern w:val="2"/>
          <w:sz w:val="22"/>
          <w:szCs w:val="22"/>
          <w:lang w:eastAsia="zh-CN"/>
        </w:rPr>
        <w:t>e) Contractació de transport adaptat, quan sigui necessari.</w:t>
      </w:r>
    </w:p>
    <w:p w:rsidR="003F055E" w:rsidRPr="000B1552" w:rsidRDefault="003F055E" w:rsidP="003F055E">
      <w:pPr>
        <w:widowControl w:val="0"/>
        <w:tabs>
          <w:tab w:val="left" w:pos="707"/>
        </w:tabs>
        <w:suppressAutoHyphens/>
        <w:autoSpaceDE w:val="0"/>
        <w:textAlignment w:val="baseline"/>
        <w:rPr>
          <w:rFonts w:eastAsia="Verdana" w:cs="Arial"/>
          <w:color w:val="000000"/>
          <w:kern w:val="2"/>
          <w:sz w:val="22"/>
          <w:szCs w:val="22"/>
          <w:lang w:eastAsia="zh-CN"/>
        </w:rPr>
      </w:pPr>
      <w:r w:rsidRPr="000B1552">
        <w:rPr>
          <w:rFonts w:eastAsia="Verdana" w:cs="Arial"/>
          <w:color w:val="000000"/>
          <w:kern w:val="2"/>
          <w:sz w:val="22"/>
          <w:szCs w:val="22"/>
          <w:lang w:eastAsia="zh-CN"/>
        </w:rPr>
        <w:t>f) Gestió de les inscripcions.</w:t>
      </w:r>
    </w:p>
    <w:p w:rsidR="003F055E" w:rsidRPr="000B1552" w:rsidRDefault="003F055E" w:rsidP="003F055E">
      <w:pPr>
        <w:widowControl w:val="0"/>
        <w:tabs>
          <w:tab w:val="left" w:pos="707"/>
        </w:tabs>
        <w:suppressAutoHyphens/>
        <w:autoSpaceDE w:val="0"/>
        <w:textAlignment w:val="baseline"/>
        <w:rPr>
          <w:rFonts w:eastAsia="Verdana" w:cs="Arial"/>
          <w:color w:val="000000"/>
          <w:kern w:val="2"/>
          <w:sz w:val="22"/>
          <w:szCs w:val="22"/>
          <w:lang w:eastAsia="zh-CN"/>
        </w:rPr>
      </w:pPr>
      <w:r w:rsidRPr="000B1552">
        <w:rPr>
          <w:rFonts w:eastAsia="Verdana" w:cs="Arial"/>
          <w:color w:val="000000"/>
          <w:kern w:val="2"/>
          <w:sz w:val="22"/>
          <w:szCs w:val="22"/>
          <w:lang w:eastAsia="zh-CN"/>
        </w:rPr>
        <w:t>g) Relació amb les famílies (reunions a principi i final de curs i setmanalment per coordinar els dies i hores de les activitats).</w:t>
      </w:r>
    </w:p>
    <w:p w:rsidR="003F055E" w:rsidRPr="000B1552" w:rsidRDefault="003F055E" w:rsidP="003F055E">
      <w:pPr>
        <w:autoSpaceDE w:val="0"/>
        <w:autoSpaceDN w:val="0"/>
        <w:adjustRightInd w:val="0"/>
        <w:jc w:val="left"/>
        <w:rPr>
          <w:rFonts w:eastAsia="Verdana" w:cs="Verdana"/>
          <w:color w:val="000000"/>
          <w:kern w:val="2"/>
          <w:sz w:val="22"/>
          <w:szCs w:val="22"/>
          <w:lang w:eastAsia="zh-CN"/>
        </w:rPr>
      </w:pPr>
    </w:p>
    <w:p w:rsidR="003F055E" w:rsidRPr="000B1552" w:rsidRDefault="003F055E" w:rsidP="003F055E">
      <w:pPr>
        <w:autoSpaceDE w:val="0"/>
        <w:autoSpaceDN w:val="0"/>
        <w:adjustRightInd w:val="0"/>
        <w:jc w:val="left"/>
        <w:rPr>
          <w:rFonts w:eastAsia="Verdana" w:cs="Verdana"/>
          <w:color w:val="000000"/>
          <w:kern w:val="2"/>
          <w:sz w:val="22"/>
          <w:szCs w:val="22"/>
          <w:lang w:eastAsia="zh-CN"/>
        </w:rPr>
      </w:pPr>
    </w:p>
    <w:p w:rsidR="00171469" w:rsidRDefault="00171469" w:rsidP="00171469">
      <w:pPr>
        <w:rPr>
          <w:sz w:val="22"/>
          <w:szCs w:val="22"/>
        </w:rPr>
      </w:pPr>
      <w:r w:rsidRPr="00217AE9">
        <w:rPr>
          <w:sz w:val="22"/>
          <w:szCs w:val="22"/>
        </w:rPr>
        <w:t>Aquest objecte comporta el tractament de dades personals.</w:t>
      </w:r>
    </w:p>
    <w:p w:rsidR="00217AE9" w:rsidRDefault="00217AE9" w:rsidP="00171469">
      <w:pPr>
        <w:rPr>
          <w:sz w:val="22"/>
          <w:szCs w:val="22"/>
        </w:rPr>
      </w:pPr>
    </w:p>
    <w:p w:rsidR="00217AE9" w:rsidRPr="00217AE9" w:rsidRDefault="00217AE9" w:rsidP="00217AE9">
      <w:pPr>
        <w:widowControl w:val="0"/>
        <w:suppressAutoHyphens/>
        <w:autoSpaceDE w:val="0"/>
        <w:textAlignment w:val="baseline"/>
        <w:rPr>
          <w:rFonts w:cs="Arial"/>
          <w:kern w:val="2"/>
          <w:sz w:val="22"/>
          <w:szCs w:val="22"/>
          <w:lang w:eastAsia="zh-CN"/>
        </w:rPr>
      </w:pPr>
      <w:r w:rsidRPr="00217AE9">
        <w:rPr>
          <w:rFonts w:cs="Arial"/>
          <w:kern w:val="2"/>
          <w:sz w:val="22"/>
          <w:szCs w:val="22"/>
          <w:lang w:eastAsia="zh-CN"/>
        </w:rPr>
        <w:t>Les dades que es cediran al contractista són:</w:t>
      </w:r>
    </w:p>
    <w:p w:rsidR="00217AE9" w:rsidRPr="00217AE9" w:rsidRDefault="00217AE9" w:rsidP="00217AE9">
      <w:pPr>
        <w:widowControl w:val="0"/>
        <w:suppressAutoHyphens/>
        <w:autoSpaceDE w:val="0"/>
        <w:textAlignment w:val="baseline"/>
        <w:rPr>
          <w:rFonts w:cs="Arial"/>
          <w:kern w:val="2"/>
          <w:sz w:val="22"/>
          <w:szCs w:val="22"/>
          <w:lang w:eastAsia="zh-CN"/>
        </w:rPr>
      </w:pPr>
    </w:p>
    <w:p w:rsidR="00217AE9" w:rsidRPr="00217AE9" w:rsidRDefault="00217AE9" w:rsidP="00217AE9">
      <w:pPr>
        <w:rPr>
          <w:rFonts w:eastAsia="Calibri"/>
          <w:sz w:val="22"/>
          <w:szCs w:val="22"/>
          <w:lang w:eastAsia="en-US"/>
        </w:rPr>
      </w:pPr>
      <w:r w:rsidRPr="00217AE9">
        <w:rPr>
          <w:rFonts w:eastAsia="Calibri"/>
          <w:sz w:val="22"/>
          <w:szCs w:val="22"/>
          <w:lang w:eastAsia="en-US"/>
        </w:rPr>
        <w:t xml:space="preserve">L’empresa disposarà de dades de caràcter personal dels usuaris, per tal de poder gestionar les inscripcions, la relació setmanal amb les famílies i dur a terme aquelles tasques pròpies de la dinamització juvenil. </w:t>
      </w:r>
    </w:p>
    <w:p w:rsidR="00217AE9" w:rsidRPr="00217AE9" w:rsidRDefault="00217AE9" w:rsidP="00217AE9">
      <w:pPr>
        <w:widowControl w:val="0"/>
        <w:suppressAutoHyphens/>
        <w:autoSpaceDE w:val="0"/>
        <w:textAlignment w:val="baseline"/>
        <w:rPr>
          <w:rFonts w:cs="Arial"/>
          <w:kern w:val="2"/>
          <w:sz w:val="22"/>
          <w:szCs w:val="22"/>
          <w:lang w:eastAsia="zh-CN"/>
        </w:rPr>
      </w:pPr>
    </w:p>
    <w:p w:rsidR="00217AE9" w:rsidRPr="00217AE9" w:rsidRDefault="00217AE9" w:rsidP="00217AE9">
      <w:pPr>
        <w:widowControl w:val="0"/>
        <w:suppressAutoHyphens/>
        <w:autoSpaceDE w:val="0"/>
        <w:textAlignment w:val="baseline"/>
        <w:rPr>
          <w:rFonts w:cs="Arial"/>
          <w:kern w:val="2"/>
          <w:sz w:val="22"/>
          <w:szCs w:val="22"/>
          <w:lang w:eastAsia="zh-CN"/>
        </w:rPr>
      </w:pPr>
      <w:r w:rsidRPr="00217AE9">
        <w:rPr>
          <w:rFonts w:cs="Arial"/>
          <w:kern w:val="2"/>
          <w:sz w:val="22"/>
          <w:szCs w:val="22"/>
          <w:lang w:eastAsia="zh-CN"/>
        </w:rPr>
        <w:t>La finalitat d’aquesta sessió de dades és:</w:t>
      </w:r>
    </w:p>
    <w:p w:rsidR="00217AE9" w:rsidRPr="00217AE9" w:rsidRDefault="00217AE9" w:rsidP="00217AE9">
      <w:pPr>
        <w:widowControl w:val="0"/>
        <w:suppressAutoHyphens/>
        <w:autoSpaceDE w:val="0"/>
        <w:textAlignment w:val="baseline"/>
        <w:rPr>
          <w:rFonts w:cs="Arial"/>
          <w:kern w:val="2"/>
          <w:sz w:val="22"/>
          <w:szCs w:val="22"/>
          <w:lang w:eastAsia="zh-CN"/>
        </w:rPr>
      </w:pPr>
    </w:p>
    <w:p w:rsidR="00217AE9" w:rsidRPr="00217AE9" w:rsidRDefault="00217AE9" w:rsidP="00217AE9">
      <w:pPr>
        <w:widowControl w:val="0"/>
        <w:numPr>
          <w:ilvl w:val="0"/>
          <w:numId w:val="35"/>
        </w:numPr>
        <w:suppressAutoHyphens/>
        <w:autoSpaceDE w:val="0"/>
        <w:textAlignment w:val="baseline"/>
        <w:rPr>
          <w:rFonts w:cs="Arial"/>
          <w:kern w:val="2"/>
          <w:sz w:val="22"/>
          <w:szCs w:val="22"/>
          <w:lang w:eastAsia="zh-CN"/>
        </w:rPr>
      </w:pPr>
      <w:r w:rsidRPr="00217AE9">
        <w:rPr>
          <w:rFonts w:cs="Arial"/>
          <w:kern w:val="2"/>
          <w:sz w:val="22"/>
          <w:szCs w:val="22"/>
          <w:lang w:eastAsia="zh-CN"/>
        </w:rPr>
        <w:t>El control i la inscripció dels i les usuàries que assisteixen a les activitats de Quedem.</w:t>
      </w:r>
    </w:p>
    <w:p w:rsidR="00217AE9" w:rsidRPr="00217AE9" w:rsidRDefault="00217AE9" w:rsidP="00217AE9">
      <w:pPr>
        <w:widowControl w:val="0"/>
        <w:numPr>
          <w:ilvl w:val="0"/>
          <w:numId w:val="35"/>
        </w:numPr>
        <w:suppressAutoHyphens/>
        <w:autoSpaceDE w:val="0"/>
        <w:textAlignment w:val="baseline"/>
        <w:rPr>
          <w:rFonts w:cs="Arial"/>
          <w:kern w:val="2"/>
          <w:sz w:val="22"/>
          <w:szCs w:val="22"/>
          <w:lang w:eastAsia="zh-CN"/>
        </w:rPr>
      </w:pPr>
      <w:r w:rsidRPr="00217AE9">
        <w:rPr>
          <w:rFonts w:cs="Arial"/>
          <w:kern w:val="2"/>
          <w:sz w:val="22"/>
          <w:szCs w:val="22"/>
          <w:lang w:eastAsia="zh-CN"/>
        </w:rPr>
        <w:t>L’autorització per part dels pares, mares, tutors legals.</w:t>
      </w:r>
    </w:p>
    <w:p w:rsidR="00217AE9" w:rsidRPr="00217AE9" w:rsidRDefault="00217AE9" w:rsidP="00217AE9">
      <w:pPr>
        <w:widowControl w:val="0"/>
        <w:numPr>
          <w:ilvl w:val="0"/>
          <w:numId w:val="35"/>
        </w:numPr>
        <w:suppressAutoHyphens/>
        <w:autoSpaceDE w:val="0"/>
        <w:textAlignment w:val="baseline"/>
        <w:rPr>
          <w:rFonts w:cs="Arial"/>
          <w:kern w:val="2"/>
          <w:sz w:val="22"/>
          <w:szCs w:val="22"/>
          <w:lang w:eastAsia="zh-CN"/>
        </w:rPr>
      </w:pPr>
      <w:r w:rsidRPr="00217AE9">
        <w:rPr>
          <w:rFonts w:cs="Arial"/>
          <w:kern w:val="2"/>
          <w:sz w:val="22"/>
          <w:szCs w:val="22"/>
          <w:lang w:eastAsia="zh-CN"/>
        </w:rPr>
        <w:t xml:space="preserve">La correcta atenció a les persones usuàries adaptant els recursos a les necessitats concretes de cadascuna d’elles. </w:t>
      </w:r>
    </w:p>
    <w:p w:rsidR="00171469" w:rsidRPr="000B1552" w:rsidRDefault="00171469" w:rsidP="00171469">
      <w:pPr>
        <w:rPr>
          <w:sz w:val="22"/>
          <w:szCs w:val="22"/>
        </w:rPr>
      </w:pPr>
    </w:p>
    <w:p w:rsidR="000B1552" w:rsidRPr="000B1552" w:rsidRDefault="000B1552" w:rsidP="000B1552">
      <w:pPr>
        <w:tabs>
          <w:tab w:val="left" w:pos="707"/>
        </w:tabs>
        <w:suppressAutoHyphens/>
        <w:textAlignment w:val="baseline"/>
        <w:rPr>
          <w:rFonts w:cs="Arial"/>
          <w:color w:val="000000"/>
          <w:kern w:val="2"/>
          <w:sz w:val="22"/>
          <w:szCs w:val="22"/>
          <w:lang w:eastAsia="zh-CN"/>
        </w:rPr>
      </w:pPr>
      <w:r w:rsidRPr="000B1552">
        <w:rPr>
          <w:rFonts w:cs="Arial"/>
          <w:color w:val="000000"/>
          <w:kern w:val="2"/>
          <w:sz w:val="22"/>
          <w:szCs w:val="22"/>
          <w:lang w:eastAsia="zh-CN"/>
        </w:rPr>
        <w:t xml:space="preserve">No escau la divisió en lots de l’objecte del contracte perquè les tasques de dinamització i acompanyament de joves i adults, d’elaboració d’un programa d’activitats, contractació de les activitats i relació amb les famílies de les persones usuàries han de tenir un caràcter de continuïtat per tal de donar un servei òptim coneixent els i les usuàries i les seves famílies, les seves necessitats i interessos, etc. </w:t>
      </w:r>
    </w:p>
    <w:p w:rsidR="00171469" w:rsidRPr="000B1552" w:rsidRDefault="00171469" w:rsidP="00171469">
      <w:pPr>
        <w:rPr>
          <w:color w:val="00B050"/>
          <w:sz w:val="22"/>
          <w:szCs w:val="22"/>
        </w:rPr>
      </w:pPr>
    </w:p>
    <w:p w:rsidR="00171469" w:rsidRPr="000B1552" w:rsidRDefault="00171469" w:rsidP="00171469">
      <w:pPr>
        <w:rPr>
          <w:sz w:val="22"/>
          <w:szCs w:val="22"/>
        </w:rPr>
      </w:pPr>
      <w:r w:rsidRPr="000B1552">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171469" w:rsidRPr="000B1552" w:rsidRDefault="00171469" w:rsidP="00171469">
      <w:pPr>
        <w:rPr>
          <w:sz w:val="22"/>
          <w:szCs w:val="22"/>
        </w:rPr>
      </w:pPr>
    </w:p>
    <w:p w:rsidR="00171469" w:rsidRPr="000B1552" w:rsidRDefault="00171469" w:rsidP="00171469">
      <w:pPr>
        <w:rPr>
          <w:sz w:val="22"/>
          <w:szCs w:val="22"/>
        </w:rPr>
      </w:pPr>
    </w:p>
    <w:p w:rsidR="003F055E" w:rsidRPr="000B1552" w:rsidRDefault="003F055E" w:rsidP="003F055E">
      <w:pPr>
        <w:widowControl w:val="0"/>
        <w:numPr>
          <w:ilvl w:val="0"/>
          <w:numId w:val="20"/>
        </w:numPr>
        <w:tabs>
          <w:tab w:val="left" w:pos="707"/>
        </w:tabs>
        <w:suppressAutoHyphens/>
        <w:autoSpaceDE w:val="0"/>
        <w:textAlignment w:val="baseline"/>
        <w:rPr>
          <w:rFonts w:eastAsia="Verdana" w:cs="Arial"/>
          <w:b/>
          <w:bCs/>
          <w:color w:val="000000"/>
          <w:kern w:val="2"/>
          <w:sz w:val="22"/>
          <w:szCs w:val="22"/>
          <w:lang w:eastAsia="zh-CN"/>
        </w:rPr>
      </w:pPr>
      <w:r w:rsidRPr="000B1552">
        <w:rPr>
          <w:rFonts w:eastAsia="Verdana" w:cs="Arial"/>
          <w:color w:val="000000"/>
          <w:kern w:val="2"/>
          <w:sz w:val="22"/>
          <w:szCs w:val="22"/>
          <w:lang w:eastAsia="zh-CN"/>
        </w:rPr>
        <w:t xml:space="preserve">85312120-6 Serveis de cura diürna per a infants i joves discapacitats </w:t>
      </w:r>
      <w:r w:rsidR="005B1627">
        <w:rPr>
          <w:rFonts w:eastAsia="Verdana" w:cs="Arial"/>
          <w:color w:val="000000"/>
          <w:kern w:val="2"/>
          <w:sz w:val="22"/>
          <w:szCs w:val="22"/>
          <w:lang w:eastAsia="zh-CN"/>
        </w:rPr>
        <w:t>Aquest CPV es troba enumerat a l’annex IV de la LCSP, el que implica un percentatge de puntuació com a mínim del 51% de qualitat.</w:t>
      </w:r>
      <w:r w:rsidR="000A3E1B">
        <w:rPr>
          <w:rFonts w:eastAsia="Verdana" w:cs="Arial"/>
          <w:color w:val="000000"/>
          <w:kern w:val="2"/>
          <w:sz w:val="22"/>
          <w:szCs w:val="22"/>
          <w:lang w:eastAsia="zh-CN"/>
        </w:rPr>
        <w:t xml:space="preserve"> Art 145 de la LCSP.</w:t>
      </w:r>
    </w:p>
    <w:p w:rsidR="003F055E" w:rsidRPr="000B1552" w:rsidRDefault="003F055E" w:rsidP="003F055E">
      <w:pPr>
        <w:widowControl w:val="0"/>
        <w:numPr>
          <w:ilvl w:val="0"/>
          <w:numId w:val="20"/>
        </w:numPr>
        <w:tabs>
          <w:tab w:val="left" w:pos="707"/>
        </w:tabs>
        <w:suppressAutoHyphens/>
        <w:autoSpaceDE w:val="0"/>
        <w:textAlignment w:val="baseline"/>
        <w:rPr>
          <w:rFonts w:eastAsia="Verdana" w:cs="Arial"/>
          <w:b/>
          <w:bCs/>
          <w:color w:val="000000"/>
          <w:kern w:val="2"/>
          <w:sz w:val="22"/>
          <w:szCs w:val="22"/>
          <w:lang w:eastAsia="zh-CN"/>
        </w:rPr>
      </w:pPr>
      <w:r w:rsidRPr="000B1552">
        <w:rPr>
          <w:rFonts w:eastAsia="Verdana" w:cs="Arial"/>
          <w:color w:val="000000"/>
          <w:kern w:val="2"/>
          <w:sz w:val="22"/>
          <w:szCs w:val="22"/>
          <w:lang w:eastAsia="zh-CN"/>
        </w:rPr>
        <w:t>37416000-7 Equip per a activitats de lleure.</w:t>
      </w:r>
    </w:p>
    <w:p w:rsidR="003F055E" w:rsidRPr="000B1552" w:rsidRDefault="003F055E" w:rsidP="003F055E">
      <w:pPr>
        <w:widowControl w:val="0"/>
        <w:tabs>
          <w:tab w:val="left" w:pos="707"/>
        </w:tabs>
        <w:suppressAutoHyphens/>
        <w:autoSpaceDE w:val="0"/>
        <w:textAlignment w:val="baseline"/>
        <w:rPr>
          <w:rFonts w:eastAsia="Verdana" w:cs="Arial"/>
          <w:color w:val="000000"/>
          <w:kern w:val="2"/>
          <w:sz w:val="22"/>
          <w:szCs w:val="22"/>
          <w:lang w:eastAsia="zh-CN"/>
        </w:rPr>
      </w:pPr>
    </w:p>
    <w:p w:rsidR="003F055E" w:rsidRDefault="003F055E" w:rsidP="003F055E">
      <w:pPr>
        <w:widowControl w:val="0"/>
        <w:tabs>
          <w:tab w:val="left" w:pos="707"/>
        </w:tabs>
        <w:suppressAutoHyphens/>
        <w:autoSpaceDE w:val="0"/>
        <w:textAlignment w:val="baseline"/>
        <w:rPr>
          <w:rFonts w:cs="Arial"/>
          <w:sz w:val="22"/>
          <w:szCs w:val="22"/>
        </w:rPr>
      </w:pPr>
      <w:r>
        <w:rPr>
          <w:rFonts w:cs="Arial"/>
          <w:sz w:val="22"/>
          <w:szCs w:val="22"/>
        </w:rPr>
        <w:t>Aquest contracte té incidència sobre els ODS de l’Agenda 2030 de les Nacions Unides</w:t>
      </w:r>
      <w:r>
        <w:rPr>
          <w:rFonts w:cs="Arial"/>
          <w:sz w:val="22"/>
          <w:szCs w:val="22"/>
          <w:vertAlign w:val="superscript"/>
        </w:rPr>
        <w:footnoteReference w:id="1"/>
      </w:r>
      <w:r>
        <w:rPr>
          <w:rFonts w:cs="Arial"/>
          <w:sz w:val="22"/>
          <w:szCs w:val="22"/>
        </w:rPr>
        <w:t xml:space="preserve"> següents:</w:t>
      </w:r>
    </w:p>
    <w:p w:rsidR="003F055E" w:rsidRDefault="003F055E" w:rsidP="003F055E">
      <w:pPr>
        <w:widowControl w:val="0"/>
        <w:tabs>
          <w:tab w:val="left" w:pos="707"/>
        </w:tabs>
        <w:suppressAutoHyphens/>
        <w:autoSpaceDE w:val="0"/>
        <w:textAlignment w:val="baseline"/>
        <w:rPr>
          <w:rFonts w:cs="Arial"/>
          <w:sz w:val="22"/>
          <w:szCs w:val="22"/>
        </w:rPr>
      </w:pPr>
    </w:p>
    <w:p w:rsidR="003F055E" w:rsidRDefault="003F055E" w:rsidP="003F055E">
      <w:pPr>
        <w:widowControl w:val="0"/>
        <w:tabs>
          <w:tab w:val="left" w:pos="707"/>
        </w:tabs>
        <w:suppressAutoHyphens/>
        <w:autoSpaceDE w:val="0"/>
        <w:textAlignment w:val="baseline"/>
        <w:rPr>
          <w:rFonts w:cs="Arial"/>
          <w:sz w:val="22"/>
          <w:szCs w:val="22"/>
        </w:rPr>
      </w:pPr>
      <w:r>
        <w:rPr>
          <w:rFonts w:cs="Arial"/>
          <w:sz w:val="22"/>
          <w:szCs w:val="22"/>
        </w:rPr>
        <w:t xml:space="preserve">ODS 10: reducció de les desigualtats </w:t>
      </w:r>
    </w:p>
    <w:p w:rsidR="003F055E" w:rsidRDefault="003F055E" w:rsidP="003F055E">
      <w:pPr>
        <w:widowControl w:val="0"/>
        <w:tabs>
          <w:tab w:val="left" w:pos="707"/>
        </w:tabs>
        <w:suppressAutoHyphens/>
        <w:autoSpaceDE w:val="0"/>
        <w:textAlignment w:val="baseline"/>
        <w:rPr>
          <w:rFonts w:cs="Arial"/>
          <w:sz w:val="22"/>
          <w:szCs w:val="22"/>
        </w:rPr>
      </w:pPr>
      <w:r>
        <w:rPr>
          <w:rFonts w:cs="Arial"/>
          <w:sz w:val="22"/>
          <w:szCs w:val="22"/>
        </w:rPr>
        <w:t>ODS 11: ciutats i comunitats sostenibles</w:t>
      </w:r>
    </w:p>
    <w:p w:rsidR="000B1552" w:rsidRDefault="000B1552" w:rsidP="003F055E">
      <w:pPr>
        <w:widowControl w:val="0"/>
        <w:tabs>
          <w:tab w:val="left" w:pos="707"/>
        </w:tabs>
        <w:suppressAutoHyphens/>
        <w:autoSpaceDE w:val="0"/>
        <w:textAlignment w:val="baseline"/>
        <w:rPr>
          <w:rFonts w:cs="Arial"/>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Idoneïtat del contracte i necessitats a satisfer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De conformitat amb la memòria justificativa emesa pel departament de  </w:t>
      </w:r>
      <w:r>
        <w:rPr>
          <w:sz w:val="22"/>
          <w:szCs w:val="22"/>
        </w:rPr>
        <w:t>Joventut</w:t>
      </w:r>
      <w:r w:rsidRPr="00E7070C">
        <w:rPr>
          <w:sz w:val="22"/>
          <w:szCs w:val="22"/>
        </w:rPr>
        <w:t>, com a promotors d’aquest contracte les causes que justifiquen aquest contracte són:</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2.1. Idoneïtat del contracte</w:t>
      </w:r>
    </w:p>
    <w:p w:rsidR="00171469" w:rsidRPr="00E7070C" w:rsidRDefault="00171469" w:rsidP="00171469">
      <w:pPr>
        <w:rPr>
          <w:sz w:val="22"/>
          <w:szCs w:val="22"/>
        </w:rPr>
      </w:pPr>
    </w:p>
    <w:p w:rsidR="000B1552" w:rsidRDefault="000B1552" w:rsidP="000B1552">
      <w:pPr>
        <w:rPr>
          <w:rFonts w:cs="Arial"/>
          <w:color w:val="000000"/>
          <w:kern w:val="2"/>
          <w:sz w:val="22"/>
          <w:szCs w:val="22"/>
          <w:lang w:eastAsia="zh-CN"/>
        </w:rPr>
      </w:pPr>
      <w:r>
        <w:rPr>
          <w:rFonts w:cs="Arial"/>
          <w:color w:val="000000"/>
          <w:kern w:val="2"/>
          <w:sz w:val="22"/>
          <w:szCs w:val="22"/>
          <w:lang w:eastAsia="zh-CN"/>
        </w:rPr>
        <w:t>Article 25.2 apartats e) i l) de la Llei 7/1985, de 2 d’abril, reguladora de les bases del règim local:</w:t>
      </w:r>
    </w:p>
    <w:p w:rsidR="000B1552" w:rsidRDefault="000B1552" w:rsidP="000B1552">
      <w:pPr>
        <w:tabs>
          <w:tab w:val="left" w:pos="707"/>
        </w:tabs>
        <w:suppressAutoHyphens/>
        <w:spacing w:after="120"/>
        <w:ind w:left="795"/>
        <w:textAlignment w:val="baseline"/>
        <w:rPr>
          <w:rFonts w:cs="Arial"/>
          <w:color w:val="000000"/>
          <w:kern w:val="2"/>
          <w:sz w:val="22"/>
          <w:szCs w:val="22"/>
          <w:lang w:eastAsia="zh-CN"/>
        </w:rPr>
      </w:pPr>
    </w:p>
    <w:p w:rsidR="000B1552" w:rsidRDefault="000B1552" w:rsidP="000B1552">
      <w:pPr>
        <w:tabs>
          <w:tab w:val="left" w:pos="707"/>
        </w:tabs>
        <w:suppressAutoHyphens/>
        <w:spacing w:after="120"/>
        <w:ind w:left="795"/>
        <w:textAlignment w:val="baseline"/>
        <w:rPr>
          <w:rFonts w:cs="Arial"/>
          <w:color w:val="000000"/>
          <w:kern w:val="2"/>
          <w:sz w:val="22"/>
          <w:szCs w:val="22"/>
          <w:lang w:eastAsia="zh-CN"/>
        </w:rPr>
      </w:pPr>
      <w:r>
        <w:rPr>
          <w:rFonts w:cs="Arial"/>
          <w:color w:val="000000"/>
          <w:kern w:val="2"/>
          <w:sz w:val="22"/>
          <w:szCs w:val="22"/>
          <w:lang w:eastAsia="zh-CN"/>
        </w:rPr>
        <w:t>e) Avaluació i informació de situacions de necessitat social i l’atenció immediata a persones en situació o risc d’exclusió social.</w:t>
      </w:r>
    </w:p>
    <w:p w:rsidR="000B1552" w:rsidRDefault="000B1552" w:rsidP="000B1552">
      <w:pPr>
        <w:tabs>
          <w:tab w:val="left" w:pos="707"/>
        </w:tabs>
        <w:suppressAutoHyphens/>
        <w:spacing w:after="120"/>
        <w:ind w:left="795"/>
        <w:textAlignment w:val="baseline"/>
        <w:rPr>
          <w:rFonts w:cs="Arial"/>
          <w:color w:val="000000"/>
          <w:kern w:val="2"/>
          <w:sz w:val="22"/>
          <w:szCs w:val="22"/>
          <w:lang w:eastAsia="zh-CN"/>
        </w:rPr>
      </w:pPr>
      <w:r>
        <w:rPr>
          <w:rFonts w:cs="Arial"/>
          <w:color w:val="000000"/>
          <w:kern w:val="2"/>
          <w:sz w:val="22"/>
          <w:szCs w:val="22"/>
          <w:lang w:eastAsia="zh-CN"/>
        </w:rPr>
        <w:t>l) Promoció de l’esport i instal·lacions esportives i d’ocupació del temps lliure.</w:t>
      </w:r>
    </w:p>
    <w:p w:rsidR="00171469" w:rsidRDefault="00171469" w:rsidP="00171469">
      <w:pPr>
        <w:rPr>
          <w:sz w:val="22"/>
          <w:szCs w:val="22"/>
        </w:rPr>
      </w:pPr>
    </w:p>
    <w:p w:rsidR="000B1552" w:rsidRDefault="000B1552" w:rsidP="000B1552">
      <w:p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És tramita ara aquest expedient de contractació de serveis perquè:</w:t>
      </w:r>
    </w:p>
    <w:p w:rsidR="000B1552" w:rsidRDefault="000B1552" w:rsidP="000B1552">
      <w:pPr>
        <w:tabs>
          <w:tab w:val="left" w:pos="707"/>
        </w:tabs>
        <w:suppressAutoHyphens/>
        <w:textAlignment w:val="baseline"/>
        <w:rPr>
          <w:rFonts w:cs="Arial"/>
          <w:color w:val="000000"/>
          <w:kern w:val="2"/>
          <w:sz w:val="22"/>
          <w:szCs w:val="22"/>
          <w:lang w:eastAsia="zh-CN"/>
        </w:rPr>
      </w:pPr>
    </w:p>
    <w:p w:rsidR="000B1552" w:rsidRDefault="000B1552" w:rsidP="000B1552">
      <w:pPr>
        <w:widowControl w:val="0"/>
        <w:numPr>
          <w:ilvl w:val="0"/>
          <w:numId w:val="21"/>
        </w:numPr>
        <w:tabs>
          <w:tab w:val="left" w:pos="707"/>
        </w:tabs>
        <w:suppressAutoHyphens/>
        <w:ind w:left="709"/>
        <w:textAlignment w:val="baseline"/>
        <w:rPr>
          <w:rFonts w:cs="Arial"/>
          <w:color w:val="000000"/>
          <w:kern w:val="2"/>
          <w:sz w:val="22"/>
          <w:szCs w:val="22"/>
          <w:lang w:eastAsia="zh-CN"/>
        </w:rPr>
      </w:pPr>
      <w:r>
        <w:rPr>
          <w:rFonts w:cs="Arial"/>
          <w:color w:val="000000"/>
          <w:kern w:val="2"/>
          <w:sz w:val="22"/>
          <w:szCs w:val="22"/>
          <w:lang w:eastAsia="zh-CN"/>
        </w:rPr>
        <w:t xml:space="preserve">QUEDEM! és un projecte que va sorgir d’una proposta ciutadana i es va presentar a la votació dels pressupostos participatius. D’entre totes les propostes guanyadores, una va ser QUEDEM, amb la següent definició: Organitzar un grup de lleure per a joves amb diversitat funcional, a partir de 16 anys, i adults amb el suport (humà i material) que necessitin per dur a terme activitats lúdiques que siguin del seu interès. Ajudar-los a organitzar una sortida al mes, dins o fora de la població: anar al cinema, a la discoteca (Disconcert del Clap, a Mataró), d'excursió o, senzillament, quedar un diumenge al matí per fer l'aperitiu. Ho tenen més difícil que la resta, però </w:t>
      </w:r>
      <w:r>
        <w:rPr>
          <w:rFonts w:cs="Arial"/>
          <w:color w:val="000000"/>
          <w:kern w:val="2"/>
          <w:sz w:val="22"/>
          <w:szCs w:val="22"/>
          <w:lang w:eastAsia="zh-CN"/>
        </w:rPr>
        <w:lastRenderedPageBreak/>
        <w:t>amb suport poden fer-ho!</w:t>
      </w:r>
    </w:p>
    <w:p w:rsidR="000B1552" w:rsidRDefault="000B1552" w:rsidP="000B1552">
      <w:pPr>
        <w:widowControl w:val="0"/>
        <w:numPr>
          <w:ilvl w:val="0"/>
          <w:numId w:val="21"/>
        </w:numPr>
        <w:tabs>
          <w:tab w:val="left" w:pos="707"/>
        </w:tabs>
        <w:suppressAutoHyphens/>
        <w:ind w:left="709"/>
        <w:textAlignment w:val="baseline"/>
        <w:rPr>
          <w:rFonts w:cs="Arial"/>
          <w:color w:val="000000"/>
          <w:kern w:val="2"/>
          <w:sz w:val="22"/>
          <w:szCs w:val="22"/>
          <w:lang w:eastAsia="zh-CN"/>
        </w:rPr>
      </w:pPr>
      <w:r>
        <w:rPr>
          <w:rFonts w:cs="Arial"/>
          <w:color w:val="000000"/>
          <w:kern w:val="2"/>
          <w:sz w:val="22"/>
          <w:szCs w:val="22"/>
          <w:lang w:eastAsia="zh-CN"/>
        </w:rPr>
        <w:t>El projecte s’ha dut a terme durant els anys 2022 i 2023 (segon el previst als pressupostos participatius).</w:t>
      </w:r>
    </w:p>
    <w:p w:rsidR="000B1552" w:rsidRDefault="000B1552" w:rsidP="000B1552">
      <w:pPr>
        <w:widowControl w:val="0"/>
        <w:numPr>
          <w:ilvl w:val="0"/>
          <w:numId w:val="21"/>
        </w:numPr>
        <w:tabs>
          <w:tab w:val="left" w:pos="707"/>
        </w:tabs>
        <w:suppressAutoHyphens/>
        <w:ind w:left="709"/>
        <w:textAlignment w:val="baseline"/>
        <w:rPr>
          <w:rFonts w:cs="Arial"/>
          <w:color w:val="000000"/>
          <w:kern w:val="2"/>
          <w:sz w:val="22"/>
          <w:szCs w:val="22"/>
          <w:lang w:eastAsia="zh-CN"/>
        </w:rPr>
      </w:pPr>
      <w:r>
        <w:rPr>
          <w:rFonts w:cs="Arial"/>
          <w:color w:val="000000"/>
          <w:kern w:val="2"/>
          <w:sz w:val="22"/>
          <w:szCs w:val="22"/>
          <w:lang w:eastAsia="zh-CN"/>
        </w:rPr>
        <w:t xml:space="preserve">La voluntat política és mantenir el projecte més enllà del que estava previst als pressupostos participatius. </w:t>
      </w:r>
    </w:p>
    <w:p w:rsidR="000B1552" w:rsidRDefault="000B1552" w:rsidP="000B1552">
      <w:pPr>
        <w:widowControl w:val="0"/>
        <w:numPr>
          <w:ilvl w:val="0"/>
          <w:numId w:val="21"/>
        </w:numPr>
        <w:tabs>
          <w:tab w:val="left" w:pos="707"/>
        </w:tabs>
        <w:suppressAutoHyphens/>
        <w:ind w:left="709"/>
        <w:textAlignment w:val="baseline"/>
        <w:rPr>
          <w:rFonts w:cs="Arial"/>
          <w:color w:val="000000"/>
          <w:kern w:val="2"/>
          <w:sz w:val="22"/>
          <w:szCs w:val="22"/>
          <w:lang w:eastAsia="zh-CN"/>
        </w:rPr>
      </w:pPr>
      <w:r>
        <w:rPr>
          <w:rFonts w:cs="Arial"/>
          <w:color w:val="000000"/>
          <w:kern w:val="2"/>
          <w:sz w:val="22"/>
          <w:szCs w:val="22"/>
          <w:lang w:eastAsia="zh-CN"/>
        </w:rPr>
        <w:t>Tenint en compte que es tracta d’un projecte de lleure que segueix el calendari escolar, s’ha allargat el contracte menor fins a finalitzar el curs 2023-2024, però per poder continuar amb el projecte és necessari iniciar un contracte de cara al setembre 2024.</w:t>
      </w:r>
    </w:p>
    <w:p w:rsidR="000B1552" w:rsidRDefault="000B1552" w:rsidP="00171469">
      <w:pPr>
        <w:rPr>
          <w:sz w:val="22"/>
          <w:szCs w:val="22"/>
        </w:rPr>
      </w:pPr>
    </w:p>
    <w:p w:rsidR="000B1552" w:rsidRPr="00E7070C" w:rsidRDefault="000B1552" w:rsidP="00171469">
      <w:pPr>
        <w:rPr>
          <w:sz w:val="22"/>
          <w:szCs w:val="22"/>
        </w:rPr>
      </w:pPr>
    </w:p>
    <w:p w:rsidR="00171469" w:rsidRPr="00E7070C" w:rsidRDefault="00171469" w:rsidP="00171469">
      <w:pPr>
        <w:rPr>
          <w:sz w:val="22"/>
          <w:szCs w:val="22"/>
        </w:rPr>
      </w:pPr>
      <w:r w:rsidRPr="00E7070C">
        <w:rPr>
          <w:sz w:val="22"/>
          <w:szCs w:val="22"/>
        </w:rPr>
        <w:t>2.2. Necessitats a satisfer</w:t>
      </w:r>
    </w:p>
    <w:p w:rsidR="00171469" w:rsidRPr="00E7070C" w:rsidRDefault="00171469" w:rsidP="00171469">
      <w:pPr>
        <w:rPr>
          <w:sz w:val="22"/>
          <w:szCs w:val="22"/>
        </w:rPr>
      </w:pPr>
    </w:p>
    <w:p w:rsidR="000B1552" w:rsidRDefault="000B1552" w:rsidP="000B1552">
      <w:p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Els objectius d’aquest contracte de serveis, de conformitat amb el què estableix la memòria del projecte, són:</w:t>
      </w:r>
    </w:p>
    <w:p w:rsidR="000B1552" w:rsidRDefault="000B1552" w:rsidP="000B1552">
      <w:pPr>
        <w:tabs>
          <w:tab w:val="left" w:pos="707"/>
        </w:tabs>
        <w:suppressAutoHyphens/>
        <w:textAlignment w:val="baseline"/>
        <w:rPr>
          <w:rFonts w:cs="Arial"/>
          <w:color w:val="000000"/>
          <w:kern w:val="2"/>
          <w:sz w:val="22"/>
          <w:szCs w:val="22"/>
          <w:lang w:eastAsia="zh-CN"/>
        </w:rPr>
      </w:pPr>
    </w:p>
    <w:p w:rsidR="000B1552" w:rsidRDefault="000B1552" w:rsidP="000B1552">
      <w:pPr>
        <w:widowControl w:val="0"/>
        <w:numPr>
          <w:ilvl w:val="0"/>
          <w:numId w:val="22"/>
        </w:numPr>
        <w:tabs>
          <w:tab w:val="left" w:pos="707"/>
        </w:tabs>
        <w:suppressAutoHyphens/>
        <w:autoSpaceDE w:val="0"/>
        <w:textAlignment w:val="baseline"/>
        <w:rPr>
          <w:sz w:val="22"/>
          <w:szCs w:val="22"/>
        </w:rPr>
      </w:pPr>
      <w:r>
        <w:rPr>
          <w:sz w:val="22"/>
          <w:szCs w:val="22"/>
        </w:rPr>
        <w:t>Promoure una activitat educativa, pedagògica i de qualitat en l’àmbit del lleure dels joves i adults amb discapacitat.</w:t>
      </w:r>
    </w:p>
    <w:p w:rsidR="000B1552" w:rsidRDefault="000B1552" w:rsidP="000B1552">
      <w:pPr>
        <w:widowControl w:val="0"/>
        <w:numPr>
          <w:ilvl w:val="0"/>
          <w:numId w:val="22"/>
        </w:numPr>
        <w:tabs>
          <w:tab w:val="left" w:pos="707"/>
        </w:tabs>
        <w:suppressAutoHyphens/>
        <w:autoSpaceDE w:val="0"/>
        <w:textAlignment w:val="baseline"/>
        <w:rPr>
          <w:sz w:val="22"/>
          <w:szCs w:val="22"/>
        </w:rPr>
      </w:pPr>
      <w:r>
        <w:rPr>
          <w:sz w:val="22"/>
          <w:szCs w:val="22"/>
        </w:rPr>
        <w:t>Treballar per la inclusió i integració efectiva dins la comunitat.</w:t>
      </w:r>
    </w:p>
    <w:p w:rsidR="000B1552" w:rsidRDefault="000B1552" w:rsidP="000B1552">
      <w:pPr>
        <w:widowControl w:val="0"/>
        <w:numPr>
          <w:ilvl w:val="0"/>
          <w:numId w:val="22"/>
        </w:numPr>
        <w:tabs>
          <w:tab w:val="left" w:pos="707"/>
        </w:tabs>
        <w:suppressAutoHyphens/>
        <w:autoSpaceDE w:val="0"/>
        <w:textAlignment w:val="baseline"/>
        <w:rPr>
          <w:sz w:val="22"/>
          <w:szCs w:val="22"/>
        </w:rPr>
      </w:pPr>
      <w:r>
        <w:rPr>
          <w:sz w:val="22"/>
          <w:szCs w:val="22"/>
        </w:rPr>
        <w:t xml:space="preserve">Prioritzar les necessitats educatives i de lleure des d’una vessant d’igualtat d’oportunitats i respecte per la diversitat per a tots els usuaris. </w:t>
      </w:r>
    </w:p>
    <w:p w:rsidR="000B1552" w:rsidRDefault="000B1552" w:rsidP="000B1552">
      <w:pPr>
        <w:widowControl w:val="0"/>
        <w:numPr>
          <w:ilvl w:val="0"/>
          <w:numId w:val="22"/>
        </w:numPr>
        <w:tabs>
          <w:tab w:val="left" w:pos="707"/>
        </w:tabs>
        <w:suppressAutoHyphens/>
        <w:autoSpaceDE w:val="0"/>
        <w:textAlignment w:val="baseline"/>
        <w:rPr>
          <w:sz w:val="22"/>
          <w:szCs w:val="22"/>
        </w:rPr>
      </w:pPr>
      <w:r>
        <w:rPr>
          <w:sz w:val="22"/>
          <w:szCs w:val="22"/>
        </w:rPr>
        <w:t>Generar un espai de relació on les persones usuàries puguin aprendre compartint i respectant les diversitats de tot tipus.</w:t>
      </w:r>
    </w:p>
    <w:p w:rsidR="000B1552" w:rsidRDefault="000B1552" w:rsidP="000B1552">
      <w:pPr>
        <w:widowControl w:val="0"/>
        <w:numPr>
          <w:ilvl w:val="0"/>
          <w:numId w:val="22"/>
        </w:numPr>
        <w:tabs>
          <w:tab w:val="left" w:pos="707"/>
        </w:tabs>
        <w:suppressAutoHyphens/>
        <w:autoSpaceDE w:val="0"/>
        <w:textAlignment w:val="baseline"/>
        <w:rPr>
          <w:sz w:val="22"/>
          <w:szCs w:val="22"/>
        </w:rPr>
      </w:pPr>
      <w:r>
        <w:rPr>
          <w:sz w:val="22"/>
          <w:szCs w:val="22"/>
        </w:rPr>
        <w:t>Acompanyar les persones usuàries en el seu desenvolupament personal i social.</w:t>
      </w:r>
    </w:p>
    <w:p w:rsidR="000B1552" w:rsidRDefault="000B1552" w:rsidP="000B1552">
      <w:pPr>
        <w:widowControl w:val="0"/>
        <w:numPr>
          <w:ilvl w:val="0"/>
          <w:numId w:val="22"/>
        </w:numPr>
        <w:tabs>
          <w:tab w:val="left" w:pos="707"/>
        </w:tabs>
        <w:suppressAutoHyphens/>
        <w:autoSpaceDE w:val="0"/>
        <w:textAlignment w:val="baseline"/>
        <w:rPr>
          <w:rFonts w:cs="Helvetica-Narrow"/>
          <w:sz w:val="22"/>
          <w:szCs w:val="22"/>
          <w:lang w:eastAsia="en-US"/>
        </w:rPr>
      </w:pPr>
      <w:r>
        <w:rPr>
          <w:sz w:val="22"/>
          <w:szCs w:val="22"/>
        </w:rPr>
        <w:t>Donar resposta a demandes de les persones usuàries que conformen el grup, fent-los partícips de la tria de les activitats recreatives.</w:t>
      </w:r>
    </w:p>
    <w:p w:rsidR="000B1552" w:rsidRDefault="000B1552" w:rsidP="000B1552">
      <w:pPr>
        <w:widowControl w:val="0"/>
        <w:numPr>
          <w:ilvl w:val="0"/>
          <w:numId w:val="22"/>
        </w:numPr>
        <w:tabs>
          <w:tab w:val="left" w:pos="707"/>
        </w:tabs>
        <w:suppressAutoHyphens/>
        <w:autoSpaceDE w:val="0"/>
        <w:textAlignment w:val="baseline"/>
        <w:rPr>
          <w:rFonts w:cs="Helvetica-Narrow"/>
          <w:sz w:val="22"/>
          <w:szCs w:val="22"/>
          <w:lang w:eastAsia="en-US"/>
        </w:rPr>
      </w:pPr>
      <w:r>
        <w:rPr>
          <w:sz w:val="22"/>
          <w:szCs w:val="22"/>
        </w:rPr>
        <w:t>Promoure l’accessibilitat, planificant activitats.</w:t>
      </w:r>
      <w:r>
        <w:rPr>
          <w:rFonts w:cs="Arial"/>
          <w:color w:val="000000"/>
          <w:kern w:val="2"/>
          <w:sz w:val="22"/>
          <w:szCs w:val="22"/>
          <w:lang w:eastAsia="zh-CN"/>
        </w:rPr>
        <w:t xml:space="preserve"> </w:t>
      </w:r>
    </w:p>
    <w:p w:rsidR="00171469" w:rsidRDefault="00171469" w:rsidP="00171469">
      <w:pPr>
        <w:rPr>
          <w:sz w:val="22"/>
          <w:szCs w:val="22"/>
        </w:rPr>
      </w:pPr>
    </w:p>
    <w:p w:rsidR="000B1552" w:rsidRDefault="000B1552" w:rsidP="00171469">
      <w:pPr>
        <w:rPr>
          <w:sz w:val="22"/>
          <w:szCs w:val="22"/>
        </w:rPr>
      </w:pPr>
    </w:p>
    <w:p w:rsidR="000B1552" w:rsidRDefault="000B1552" w:rsidP="000B1552">
      <w:p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L’Ajuntament no disposa dels mitjans personals adequats i suficients per a executar directament les prestacions objecte del contracte pels motius següents:</w:t>
      </w:r>
    </w:p>
    <w:p w:rsidR="000B1552" w:rsidRDefault="000B1552" w:rsidP="000B1552">
      <w:pPr>
        <w:tabs>
          <w:tab w:val="left" w:pos="707"/>
        </w:tabs>
        <w:suppressAutoHyphens/>
        <w:textAlignment w:val="baseline"/>
        <w:rPr>
          <w:rFonts w:cs="Arial"/>
          <w:color w:val="000000"/>
          <w:kern w:val="2"/>
          <w:sz w:val="22"/>
          <w:szCs w:val="22"/>
          <w:lang w:eastAsia="zh-CN"/>
        </w:rPr>
      </w:pPr>
    </w:p>
    <w:p w:rsidR="000B1552" w:rsidRDefault="000B1552" w:rsidP="000B1552">
      <w:pPr>
        <w:widowControl w:val="0"/>
        <w:numPr>
          <w:ilvl w:val="0"/>
          <w:numId w:val="22"/>
        </w:num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 xml:space="preserve">El departament de joventut disposa d’una tècnica a temps complet i una cap a temps parcial. Dinamitzar un grup de 17 persones amb discapacitat (alguns dels quals tenen mobilitat reduïda), requereix de més personal. </w:t>
      </w:r>
    </w:p>
    <w:p w:rsidR="000B1552" w:rsidRDefault="000B1552" w:rsidP="000B1552">
      <w:pPr>
        <w:widowControl w:val="0"/>
        <w:numPr>
          <w:ilvl w:val="0"/>
          <w:numId w:val="22"/>
        </w:num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 xml:space="preserve">L’Ajuntament no disposa del personal necessari ni amb l’especialització adequada per poder realitzar amb personal propi l’objecte del contracte. </w:t>
      </w:r>
    </w:p>
    <w:p w:rsidR="000B1552" w:rsidRPr="00E7070C" w:rsidRDefault="000B1552"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Naturalesa jurídica del contracte i règim jurídic</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3.2.  Constitueixen llei del contracte:</w:t>
      </w:r>
    </w:p>
    <w:p w:rsidR="00171469" w:rsidRPr="00E7070C" w:rsidRDefault="00171469" w:rsidP="00171469">
      <w:pPr>
        <w:rPr>
          <w:sz w:val="22"/>
          <w:szCs w:val="22"/>
        </w:rPr>
      </w:pPr>
      <w:r w:rsidRPr="00E7070C">
        <w:rPr>
          <w:sz w:val="22"/>
          <w:szCs w:val="22"/>
        </w:rPr>
        <w:t>a) Aquest plec de clàusules administratives particulars.</w:t>
      </w:r>
    </w:p>
    <w:p w:rsidR="00171469" w:rsidRPr="00E7070C" w:rsidRDefault="00171469" w:rsidP="00171469">
      <w:pPr>
        <w:rPr>
          <w:sz w:val="22"/>
          <w:szCs w:val="22"/>
        </w:rPr>
      </w:pPr>
      <w:r w:rsidRPr="00E7070C">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171469" w:rsidRPr="00E7070C" w:rsidRDefault="00171469" w:rsidP="00171469">
      <w:pPr>
        <w:rPr>
          <w:sz w:val="22"/>
          <w:szCs w:val="22"/>
        </w:rPr>
      </w:pPr>
      <w:r w:rsidRPr="00E7070C">
        <w:rPr>
          <w:sz w:val="22"/>
          <w:szCs w:val="22"/>
        </w:rPr>
        <w:t>c) L’oferta del contractista en tot allò que no minori les prescripcions mínimes obligatòries del PPT i les obligacions del PCAP.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3.3. Per a tot allò no previst expressament en aquest plec i en el plec de prescripcions tècniques particulars regulador d’aquest contracte s’aplicarà supletòriament la normativa següent:</w:t>
      </w:r>
    </w:p>
    <w:p w:rsidR="00171469" w:rsidRPr="00E7070C" w:rsidRDefault="00171469" w:rsidP="00171469">
      <w:pPr>
        <w:rPr>
          <w:sz w:val="22"/>
          <w:szCs w:val="22"/>
        </w:rPr>
      </w:pPr>
      <w:r w:rsidRPr="00E7070C">
        <w:rPr>
          <w:sz w:val="22"/>
          <w:szCs w:val="22"/>
        </w:rPr>
        <w:t>a) Llei 9/2017, de 8 de novembre, de contractes del sector públic (LCSP).</w:t>
      </w:r>
    </w:p>
    <w:p w:rsidR="00171469" w:rsidRPr="00E7070C" w:rsidRDefault="00171469" w:rsidP="00171469">
      <w:pPr>
        <w:rPr>
          <w:sz w:val="22"/>
          <w:szCs w:val="22"/>
        </w:rPr>
      </w:pPr>
      <w:r w:rsidRPr="00E7070C">
        <w:rPr>
          <w:sz w:val="22"/>
          <w:szCs w:val="22"/>
        </w:rPr>
        <w:t>b) Reial decret 817/2009, de 8 de maig, pel qual es desenvolupa parcialment la Llei 30/2007, de 30 d’octubre, de contractes del sector públic.</w:t>
      </w:r>
    </w:p>
    <w:p w:rsidR="00171469" w:rsidRPr="00E7070C" w:rsidRDefault="00171469" w:rsidP="00171469">
      <w:pPr>
        <w:rPr>
          <w:sz w:val="22"/>
          <w:szCs w:val="22"/>
        </w:rPr>
      </w:pPr>
      <w:r w:rsidRPr="00E7070C">
        <w:rPr>
          <w:sz w:val="22"/>
          <w:szCs w:val="22"/>
        </w:rPr>
        <w:t>c) Reial decret 1098/2001, de 12 d’octubre, pel qual s’aprova el Reglament General de la Llei de contractes de les administracions públiques, en tot allò no modificat ni derogat per les dues disposicions esmentades anteriorment.</w:t>
      </w:r>
    </w:p>
    <w:p w:rsidR="00171469" w:rsidRPr="00E7070C" w:rsidRDefault="00171469" w:rsidP="00171469">
      <w:pPr>
        <w:rPr>
          <w:sz w:val="22"/>
          <w:szCs w:val="22"/>
        </w:rPr>
      </w:pPr>
      <w:r w:rsidRPr="00E7070C">
        <w:rPr>
          <w:sz w:val="22"/>
          <w:szCs w:val="22"/>
        </w:rPr>
        <w:t>d) Decret 107/2005, de 31 de maig, de creació del Registre Electrònic d’Empreses Licitadores.</w:t>
      </w:r>
    </w:p>
    <w:p w:rsidR="00171469" w:rsidRPr="00E7070C" w:rsidRDefault="00171469" w:rsidP="00171469">
      <w:pPr>
        <w:rPr>
          <w:sz w:val="22"/>
          <w:szCs w:val="22"/>
        </w:rPr>
      </w:pPr>
      <w:r w:rsidRPr="00E7070C">
        <w:rPr>
          <w:sz w:val="22"/>
          <w:szCs w:val="22"/>
        </w:rPr>
        <w:t>e) Directiva 2014/24/UE del Parlament Europeu i del Consell, de 26 de febrer de 2014, sobre contractació pública que deroga la Directiva 2004/18/CEE,</w:t>
      </w:r>
    </w:p>
    <w:p w:rsidR="00171469" w:rsidRPr="00E7070C" w:rsidRDefault="00171469" w:rsidP="00171469">
      <w:pPr>
        <w:rPr>
          <w:sz w:val="22"/>
          <w:szCs w:val="22"/>
        </w:rPr>
      </w:pPr>
      <w:r w:rsidRPr="00E7070C">
        <w:rPr>
          <w:sz w:val="22"/>
          <w:szCs w:val="22"/>
        </w:rPr>
        <w:t>f) Llei 7/1985, de 2 d’abril, reguladora de les bases de règim local.</w:t>
      </w:r>
    </w:p>
    <w:p w:rsidR="00171469" w:rsidRPr="00E7070C" w:rsidRDefault="00171469" w:rsidP="00171469">
      <w:pPr>
        <w:rPr>
          <w:sz w:val="22"/>
          <w:szCs w:val="22"/>
        </w:rPr>
      </w:pPr>
      <w:r w:rsidRPr="00E7070C">
        <w:rPr>
          <w:sz w:val="22"/>
          <w:szCs w:val="22"/>
        </w:rPr>
        <w:t>g) Text refós de règim local aprovat pel Reial decret legislatiu 781/1986, de 18 d’abril.</w:t>
      </w:r>
    </w:p>
    <w:p w:rsidR="00171469" w:rsidRPr="00E7070C" w:rsidRDefault="00171469" w:rsidP="00171469">
      <w:pPr>
        <w:rPr>
          <w:sz w:val="22"/>
          <w:szCs w:val="22"/>
        </w:rPr>
      </w:pPr>
      <w:r w:rsidRPr="00E7070C">
        <w:rPr>
          <w:sz w:val="22"/>
          <w:szCs w:val="22"/>
        </w:rPr>
        <w:t>h) Text refós de la Llei municipal i de règim local de Catalunya, aprovat pel Decret legislatiu 2/2003, de 28 d’abril (TRLMRLC).</w:t>
      </w:r>
    </w:p>
    <w:p w:rsidR="00171469" w:rsidRPr="00E7070C" w:rsidRDefault="00171469" w:rsidP="00171469">
      <w:pPr>
        <w:rPr>
          <w:sz w:val="22"/>
          <w:szCs w:val="22"/>
        </w:rPr>
      </w:pPr>
      <w:r w:rsidRPr="00E7070C">
        <w:rPr>
          <w:sz w:val="22"/>
          <w:szCs w:val="22"/>
        </w:rPr>
        <w:t>i) Llei 39/2015, d’1 d’octubre, del procediment administratiu comú de les administracions públiques</w:t>
      </w:r>
    </w:p>
    <w:p w:rsidR="00171469" w:rsidRPr="00E7070C" w:rsidRDefault="00171469" w:rsidP="00171469">
      <w:pPr>
        <w:rPr>
          <w:sz w:val="22"/>
          <w:szCs w:val="22"/>
        </w:rPr>
      </w:pPr>
      <w:r w:rsidRPr="00E7070C">
        <w:rPr>
          <w:sz w:val="22"/>
          <w:szCs w:val="22"/>
        </w:rPr>
        <w:t>j) Llei 26/2010, de 3 d’agost, de règim jurídic i de procediment de les administracions públiques de Catalunya</w:t>
      </w:r>
    </w:p>
    <w:p w:rsidR="00171469" w:rsidRPr="00E7070C" w:rsidRDefault="00171469" w:rsidP="00171469">
      <w:pPr>
        <w:rPr>
          <w:sz w:val="22"/>
          <w:szCs w:val="22"/>
        </w:rPr>
      </w:pPr>
      <w:r w:rsidRPr="00E7070C">
        <w:rPr>
          <w:sz w:val="22"/>
          <w:szCs w:val="22"/>
        </w:rPr>
        <w:t>k) Llei 40/2015, d’1 d’octubre, de règim jurídic del sector públic.</w:t>
      </w:r>
    </w:p>
    <w:p w:rsidR="00171469" w:rsidRPr="00E7070C" w:rsidRDefault="00171469" w:rsidP="00171469">
      <w:pPr>
        <w:rPr>
          <w:sz w:val="22"/>
          <w:szCs w:val="22"/>
        </w:rPr>
      </w:pPr>
      <w:r w:rsidRPr="00E7070C">
        <w:rPr>
          <w:sz w:val="22"/>
          <w:szCs w:val="22"/>
        </w:rPr>
        <w:t>l) Llei 59/2003, de 19 de desembre, de signatura electrònica.</w:t>
      </w:r>
    </w:p>
    <w:p w:rsidR="00171469" w:rsidRPr="00E7070C" w:rsidRDefault="00171469" w:rsidP="00171469">
      <w:pPr>
        <w:rPr>
          <w:sz w:val="22"/>
          <w:szCs w:val="22"/>
        </w:rPr>
      </w:pPr>
      <w:r w:rsidRPr="00E7070C">
        <w:rPr>
          <w:sz w:val="22"/>
          <w:szCs w:val="22"/>
        </w:rPr>
        <w:t>m) Llei 29/2010, de 3 d’agost, de l’ús dels mitjans electrònics al sector públic de Catalunya.</w:t>
      </w:r>
    </w:p>
    <w:p w:rsidR="00171469" w:rsidRPr="00E7070C" w:rsidRDefault="00171469" w:rsidP="00171469">
      <w:pPr>
        <w:rPr>
          <w:sz w:val="22"/>
          <w:szCs w:val="22"/>
        </w:rPr>
      </w:pPr>
      <w:r w:rsidRPr="00E7070C">
        <w:rPr>
          <w:sz w:val="22"/>
          <w:szCs w:val="22"/>
        </w:rPr>
        <w:t>n) Llei 25/2013, de 27 de desembre, d’impuls de la factura electrònica i creació del registre comptable de factures en el sector públic.</w:t>
      </w:r>
    </w:p>
    <w:p w:rsidR="00171469" w:rsidRPr="00E7070C" w:rsidRDefault="00171469" w:rsidP="00171469">
      <w:pPr>
        <w:rPr>
          <w:sz w:val="22"/>
          <w:szCs w:val="22"/>
        </w:rPr>
      </w:pPr>
      <w:r w:rsidRPr="00E7070C">
        <w:rPr>
          <w:sz w:val="22"/>
          <w:szCs w:val="22"/>
        </w:rPr>
        <w:t>o) Llei 22/2010, de 20 de juliol, del Codi de consum de Catalunya.</w:t>
      </w:r>
    </w:p>
    <w:p w:rsidR="00171469" w:rsidRPr="00E7070C" w:rsidRDefault="00171469" w:rsidP="00171469">
      <w:pPr>
        <w:rPr>
          <w:sz w:val="22"/>
          <w:szCs w:val="22"/>
        </w:rPr>
      </w:pPr>
      <w:r w:rsidRPr="00E7070C">
        <w:rPr>
          <w:sz w:val="22"/>
          <w:szCs w:val="22"/>
        </w:rPr>
        <w:t>p) Reial decret legislatiu 1/2007, de 16 de novembre, pel qual s’aprova el text refós de la Llei general de defensa dels consumidors i usuaris.</w:t>
      </w:r>
    </w:p>
    <w:p w:rsidR="00171469" w:rsidRPr="00E7070C" w:rsidRDefault="00171469" w:rsidP="00171469">
      <w:pPr>
        <w:rPr>
          <w:sz w:val="22"/>
          <w:szCs w:val="22"/>
        </w:rPr>
      </w:pPr>
      <w:r w:rsidRPr="00E7070C">
        <w:rPr>
          <w:sz w:val="22"/>
          <w:szCs w:val="22"/>
        </w:rPr>
        <w:t>q) Llei 2/2015, de 30 de març, de desindexació de l’economia espanyola, desplegada pel Reial decret 55/2017, de 3 de febrer.</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De conformitat amb l’article 35.1.d) de la LCSP, en tant en quan aquest PCAP formarà part del contracte, les normes sobre protecció de dades de caràcter personal aplicables a aquest contracte són:</w:t>
      </w:r>
    </w:p>
    <w:p w:rsidR="00171469" w:rsidRPr="00E7070C" w:rsidRDefault="00171469" w:rsidP="00171469">
      <w:pPr>
        <w:rPr>
          <w:sz w:val="22"/>
          <w:szCs w:val="22"/>
        </w:rPr>
      </w:pPr>
      <w:r w:rsidRPr="00E7070C">
        <w:rPr>
          <w:sz w:val="22"/>
          <w:szCs w:val="22"/>
        </w:rPr>
        <w:t xml:space="preserve">a) Reglament (UE) 2016/679, del Parlament Europeu i del Consell, de 27 d’abril de 2016, relatiu a la protecció de les persones físiques en el què respecta al tractament de dades </w:t>
      </w:r>
      <w:r w:rsidRPr="00E7070C">
        <w:rPr>
          <w:sz w:val="22"/>
          <w:szCs w:val="22"/>
        </w:rPr>
        <w:lastRenderedPageBreak/>
        <w:t>personals i a la lliure circulació d’aquestes dades i pel qual es deroga la Directiva 95/46/CE (Reglament general de protecció de dades).</w:t>
      </w:r>
    </w:p>
    <w:p w:rsidR="00171469" w:rsidRPr="00E7070C" w:rsidRDefault="00171469" w:rsidP="00171469">
      <w:pPr>
        <w:rPr>
          <w:sz w:val="22"/>
          <w:szCs w:val="22"/>
        </w:rPr>
      </w:pPr>
      <w:r w:rsidRPr="00E7070C">
        <w:rPr>
          <w:sz w:val="22"/>
          <w:szCs w:val="22"/>
        </w:rPr>
        <w:t>b) Llei Orgànica 3/2018, de 5 de desembre, de protecció de dades personals i garantia dels drets digitals.</w:t>
      </w:r>
    </w:p>
    <w:p w:rsidR="00171469" w:rsidRPr="00E7070C" w:rsidRDefault="00171469" w:rsidP="00171469">
      <w:pPr>
        <w:rPr>
          <w:sz w:val="22"/>
          <w:szCs w:val="22"/>
        </w:rPr>
      </w:pPr>
      <w:r w:rsidRPr="00E7070C">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171469" w:rsidRPr="00E7070C" w:rsidRDefault="00171469" w:rsidP="00171469">
      <w:pPr>
        <w:rPr>
          <w:sz w:val="22"/>
          <w:szCs w:val="22"/>
        </w:rPr>
      </w:pPr>
      <w:r w:rsidRPr="00E7070C">
        <w:rPr>
          <w:sz w:val="22"/>
          <w:szCs w:val="22"/>
        </w:rPr>
        <w:t>d) Llei 32/2010, de 1 d’octubre, de l’Autoritat Catalana de Protecció de Dades.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resta de normes de Dret administratiu i, mancant aquestes, del Dret privat.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remissió a aquestes normes s’entén produïda igualment a totes aquelles altres que, d’escaure’s durant l’execució del contracte, les modifiquin, substitueixin o complementin.</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b/>
          <w:sz w:val="22"/>
          <w:szCs w:val="22"/>
        </w:rPr>
      </w:pPr>
      <w:r w:rsidRPr="00E7070C">
        <w:rPr>
          <w:b/>
          <w:sz w:val="22"/>
          <w:szCs w:val="22"/>
        </w:rPr>
        <w:t>Òrgan de contractació</w:t>
      </w:r>
    </w:p>
    <w:p w:rsidR="00171469" w:rsidRPr="00E7070C" w:rsidRDefault="00171469" w:rsidP="00171469">
      <w:pPr>
        <w:rPr>
          <w:b/>
          <w:sz w:val="22"/>
          <w:szCs w:val="22"/>
        </w:rPr>
      </w:pPr>
    </w:p>
    <w:p w:rsidR="00171469" w:rsidRPr="00E7070C" w:rsidRDefault="00171469" w:rsidP="00171469">
      <w:pPr>
        <w:rPr>
          <w:sz w:val="22"/>
          <w:szCs w:val="22"/>
        </w:rPr>
      </w:pPr>
      <w:r w:rsidRPr="00E7070C">
        <w:rPr>
          <w:sz w:val="22"/>
          <w:szCs w:val="22"/>
        </w:rPr>
        <w:t>L’òrgan de contractació és:</w:t>
      </w:r>
    </w:p>
    <w:p w:rsidR="00171469" w:rsidRPr="00E7070C" w:rsidRDefault="00171469" w:rsidP="00171469">
      <w:pPr>
        <w:rPr>
          <w:sz w:val="22"/>
          <w:szCs w:val="22"/>
        </w:rPr>
      </w:pPr>
    </w:p>
    <w:p w:rsidR="00171469" w:rsidRPr="00E7070C" w:rsidRDefault="00171469" w:rsidP="00171469">
      <w:pPr>
        <w:numPr>
          <w:ilvl w:val="0"/>
          <w:numId w:val="13"/>
        </w:numPr>
        <w:jc w:val="left"/>
        <w:rPr>
          <w:sz w:val="22"/>
          <w:szCs w:val="22"/>
        </w:rPr>
      </w:pPr>
      <w:r w:rsidRPr="00E7070C">
        <w:rPr>
          <w:sz w:val="22"/>
          <w:szCs w:val="22"/>
        </w:rPr>
        <w:t>L’alcalde per als actes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Incoació de l’expedient de contractació.</w:t>
      </w:r>
    </w:p>
    <w:p w:rsidR="00171469" w:rsidRPr="00E7070C" w:rsidRDefault="00171469" w:rsidP="00171469">
      <w:pPr>
        <w:rPr>
          <w:sz w:val="22"/>
          <w:szCs w:val="22"/>
        </w:rPr>
      </w:pPr>
      <w:r w:rsidRPr="00E7070C">
        <w:rPr>
          <w:sz w:val="22"/>
          <w:szCs w:val="22"/>
        </w:rPr>
        <w:t>b. Adjudicació del contracte.</w:t>
      </w:r>
    </w:p>
    <w:p w:rsidR="00171469" w:rsidRPr="00E7070C" w:rsidRDefault="00171469" w:rsidP="00171469">
      <w:pPr>
        <w:rPr>
          <w:sz w:val="22"/>
          <w:szCs w:val="22"/>
        </w:rPr>
      </w:pPr>
      <w:r w:rsidRPr="00E7070C">
        <w:rPr>
          <w:sz w:val="22"/>
          <w:szCs w:val="22"/>
        </w:rPr>
        <w:t>c. Incoació i resolució d’expedients per imposició de penalitats per incompliments del contracte.</w:t>
      </w:r>
    </w:p>
    <w:p w:rsidR="00171469" w:rsidRPr="00E7070C" w:rsidRDefault="00171469" w:rsidP="00171469">
      <w:pPr>
        <w:rPr>
          <w:sz w:val="22"/>
          <w:szCs w:val="22"/>
        </w:rPr>
      </w:pPr>
    </w:p>
    <w:p w:rsidR="00171469" w:rsidRPr="00E7070C" w:rsidRDefault="00171469" w:rsidP="000B1552">
      <w:pPr>
        <w:numPr>
          <w:ilvl w:val="0"/>
          <w:numId w:val="13"/>
        </w:numPr>
        <w:rPr>
          <w:sz w:val="22"/>
          <w:szCs w:val="22"/>
        </w:rPr>
      </w:pPr>
      <w:r w:rsidRPr="00E7070C">
        <w:rPr>
          <w:sz w:val="22"/>
          <w:szCs w:val="22"/>
        </w:rPr>
        <w:t xml:space="preserve">La Junta de Govern Local de l’Ajuntament de Premià de Mar, de conformitat amb el Decret d’Alcaldia </w:t>
      </w:r>
      <w:r w:rsidR="000B1552">
        <w:rPr>
          <w:sz w:val="22"/>
          <w:szCs w:val="22"/>
        </w:rPr>
        <w:t>2023/1167</w:t>
      </w:r>
      <w:r w:rsidRPr="00E7070C">
        <w:rPr>
          <w:sz w:val="22"/>
          <w:szCs w:val="22"/>
        </w:rPr>
        <w:t xml:space="preserve">, de </w:t>
      </w:r>
      <w:r w:rsidR="000B1552">
        <w:rPr>
          <w:sz w:val="22"/>
          <w:szCs w:val="22"/>
        </w:rPr>
        <w:t>27 de juny de  2023</w:t>
      </w:r>
      <w:r w:rsidRPr="00E7070C">
        <w:rPr>
          <w:sz w:val="22"/>
          <w:szCs w:val="22"/>
        </w:rPr>
        <w:t>, de delegació de competències, per als actes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Aprovació de l’expedient de contractació.</w:t>
      </w:r>
    </w:p>
    <w:p w:rsidR="00171469" w:rsidRPr="00E7070C" w:rsidRDefault="00171469" w:rsidP="00171469">
      <w:pPr>
        <w:rPr>
          <w:sz w:val="22"/>
          <w:szCs w:val="22"/>
        </w:rPr>
      </w:pPr>
      <w:r w:rsidRPr="00E7070C">
        <w:rPr>
          <w:sz w:val="22"/>
          <w:szCs w:val="22"/>
        </w:rPr>
        <w:t>b. Modificació, pròrroga, interpretació o resolució anticipada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L’Ajuntament de Premià de Mar té el seu domicili a </w:t>
      </w:r>
      <w:smartTag w:uri="urn:schemas-microsoft-com:office:smarttags" w:element="PersonName">
        <w:smartTagPr>
          <w:attr w:name="ProductID" w:val="la Llei"/>
        </w:smartTagPr>
        <w:r w:rsidRPr="00E7070C">
          <w:rPr>
            <w:sz w:val="22"/>
            <w:szCs w:val="22"/>
          </w:rPr>
          <w:t>la Plaça</w:t>
        </w:r>
      </w:smartTag>
      <w:r w:rsidRPr="00E7070C">
        <w:rPr>
          <w:sz w:val="22"/>
          <w:szCs w:val="22"/>
        </w:rPr>
        <w:t xml:space="preserve"> de l’Ajuntament, 1, de Premià de Mar, codi postal 08330. La direcció web de l’Ajuntament de Premià de Mar és </w:t>
      </w:r>
      <w:hyperlink r:id="rId9" w:history="1">
        <w:r w:rsidRPr="00E7070C">
          <w:rPr>
            <w:color w:val="0000FF"/>
            <w:sz w:val="22"/>
            <w:szCs w:val="22"/>
            <w:u w:val="single"/>
          </w:rPr>
          <w:t>www.premiademar.cat</w:t>
        </w:r>
      </w:hyperlink>
      <w:r w:rsidRPr="00E7070C">
        <w:rPr>
          <w:sz w:val="22"/>
          <w:szCs w:val="22"/>
        </w:rPr>
        <w:t>.</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Responsable del contracte i unitat seguiment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La unitat encarregada del seguiment i execució ordinària del contracte, de conformitat amb l’article 62 de la LCSP, serà </w:t>
      </w:r>
      <w:r w:rsidR="001A3EBB">
        <w:rPr>
          <w:sz w:val="22"/>
          <w:szCs w:val="22"/>
        </w:rPr>
        <w:t>l’àrea de joventut,</w:t>
      </w:r>
      <w:r w:rsidRPr="00E7070C">
        <w:rPr>
          <w:sz w:val="22"/>
          <w:szCs w:val="22"/>
        </w:rPr>
        <w:t xml:space="preserve"> que li correspondrà:</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 Assistir al responsable del contracte en allò que precisi.</w:t>
      </w:r>
    </w:p>
    <w:p w:rsidR="00171469" w:rsidRPr="00E7070C" w:rsidRDefault="00171469" w:rsidP="00171469">
      <w:pPr>
        <w:rPr>
          <w:sz w:val="22"/>
          <w:szCs w:val="22"/>
        </w:rPr>
      </w:pPr>
      <w:r w:rsidRPr="00E7070C">
        <w:rPr>
          <w:sz w:val="22"/>
          <w:szCs w:val="22"/>
        </w:rPr>
        <w:t>- Calcular els danys i perjudicis irrogats a l’Ajuntament que poguessin incórrer els contractistes (article 194 LCSP).</w:t>
      </w:r>
    </w:p>
    <w:p w:rsidR="00171469" w:rsidRPr="00E7070C" w:rsidRDefault="00171469" w:rsidP="00171469">
      <w:pPr>
        <w:rPr>
          <w:sz w:val="22"/>
          <w:szCs w:val="22"/>
        </w:rPr>
      </w:pPr>
      <w:r w:rsidRPr="00E7070C">
        <w:rPr>
          <w:sz w:val="22"/>
          <w:szCs w:val="22"/>
        </w:rPr>
        <w:t>- Donar els vistiplau al pla d’autocontrol del compliment de l’article 201 de la LCSP proposat pel contractista.</w:t>
      </w:r>
    </w:p>
    <w:p w:rsidR="00171469" w:rsidRPr="00E7070C" w:rsidRDefault="00171469" w:rsidP="00171469">
      <w:pPr>
        <w:rPr>
          <w:sz w:val="22"/>
          <w:szCs w:val="22"/>
        </w:rPr>
      </w:pPr>
      <w:r w:rsidRPr="00E7070C">
        <w:rPr>
          <w:sz w:val="22"/>
          <w:szCs w:val="22"/>
        </w:rPr>
        <w:t>- Adoptar les mesures i fer el seguiment del compliment de les obligacions socials, laborals i mediambientals del contractista (article 201 LCSP).</w:t>
      </w:r>
    </w:p>
    <w:p w:rsidR="00171469" w:rsidRPr="00E7070C" w:rsidRDefault="00171469" w:rsidP="00171469">
      <w:pPr>
        <w:rPr>
          <w:sz w:val="22"/>
          <w:szCs w:val="22"/>
        </w:rPr>
      </w:pPr>
      <w:r w:rsidRPr="00E7070C">
        <w:rPr>
          <w:sz w:val="22"/>
          <w:szCs w:val="22"/>
        </w:rPr>
        <w:t>- Controlar el compliment de condicions especials d’execució del contracte de caràcter social, ètic, mediambiental o d’un altre ordre (article 202 LCSP).</w:t>
      </w:r>
    </w:p>
    <w:p w:rsidR="00171469" w:rsidRPr="00E7070C" w:rsidRDefault="00171469" w:rsidP="00171469">
      <w:pPr>
        <w:rPr>
          <w:sz w:val="22"/>
          <w:szCs w:val="22"/>
        </w:rPr>
      </w:pPr>
      <w:r w:rsidRPr="00E7070C">
        <w:rPr>
          <w:sz w:val="22"/>
          <w:szCs w:val="22"/>
        </w:rPr>
        <w:t>- Comprovar la idoneïtat de les modificacions plantejades pel responsable del contracte (articles 203 a 207 de la LCSP).</w:t>
      </w:r>
    </w:p>
    <w:p w:rsidR="00171469" w:rsidRPr="00E7070C" w:rsidRDefault="00171469" w:rsidP="00171469">
      <w:pPr>
        <w:rPr>
          <w:sz w:val="22"/>
          <w:szCs w:val="22"/>
        </w:rPr>
      </w:pPr>
      <w:r w:rsidRPr="00E7070C">
        <w:rPr>
          <w:sz w:val="22"/>
          <w:szCs w:val="22"/>
        </w:rPr>
        <w:t>- Promoure la suspensió del contracte quan escaigui (article 208 LCSP).</w:t>
      </w:r>
    </w:p>
    <w:p w:rsidR="00171469" w:rsidRPr="00E7070C" w:rsidRDefault="00171469" w:rsidP="00171469">
      <w:pPr>
        <w:rPr>
          <w:sz w:val="22"/>
          <w:szCs w:val="22"/>
        </w:rPr>
      </w:pPr>
      <w:r w:rsidRPr="00E7070C">
        <w:rPr>
          <w:sz w:val="22"/>
          <w:szCs w:val="22"/>
        </w:rPr>
        <w:t>- Promoure les causes de resolució del contracte taxades en la LCSP (articles 211 a 213 LCSP).</w:t>
      </w:r>
    </w:p>
    <w:p w:rsidR="00171469" w:rsidRPr="00E7070C" w:rsidRDefault="00171469" w:rsidP="00171469">
      <w:pPr>
        <w:rPr>
          <w:sz w:val="22"/>
          <w:szCs w:val="22"/>
        </w:rPr>
      </w:pPr>
      <w:r w:rsidRPr="00E7070C">
        <w:rPr>
          <w:sz w:val="22"/>
          <w:szCs w:val="22"/>
        </w:rPr>
        <w:t>- Autoritzar possibles cessions de contracte (article 214 LCSP).</w:t>
      </w:r>
    </w:p>
    <w:p w:rsidR="00171469" w:rsidRPr="00E7070C" w:rsidRDefault="00171469" w:rsidP="00171469">
      <w:pPr>
        <w:rPr>
          <w:sz w:val="22"/>
          <w:szCs w:val="22"/>
        </w:rPr>
      </w:pPr>
      <w:r w:rsidRPr="00E7070C">
        <w:rPr>
          <w:sz w:val="22"/>
          <w:szCs w:val="22"/>
        </w:rPr>
        <w:t>- Controlar la subcontractació del contracte (article 215 LCSP).</w:t>
      </w:r>
    </w:p>
    <w:p w:rsidR="00171469" w:rsidRPr="00E7070C" w:rsidRDefault="00171469" w:rsidP="00171469">
      <w:pPr>
        <w:rPr>
          <w:sz w:val="22"/>
          <w:szCs w:val="22"/>
        </w:rPr>
      </w:pPr>
      <w:r w:rsidRPr="00E7070C">
        <w:rPr>
          <w:sz w:val="22"/>
          <w:szCs w:val="22"/>
        </w:rPr>
        <w:t>- Pot controlar el pagament del contractista als subcontractistes (articles 216 i 217 LCSP).</w:t>
      </w:r>
      <w:r w:rsidRPr="007C58AA">
        <w:t xml:space="preserve"> </w:t>
      </w:r>
      <w:r w:rsidRPr="007C58AA">
        <w:rPr>
          <w:sz w:val="22"/>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171469" w:rsidRPr="00E7070C" w:rsidRDefault="00171469" w:rsidP="00171469">
      <w:pPr>
        <w:rPr>
          <w:sz w:val="22"/>
          <w:szCs w:val="22"/>
        </w:rPr>
      </w:pPr>
      <w:r w:rsidRPr="00E7070C">
        <w:rPr>
          <w:sz w:val="22"/>
          <w:szCs w:val="22"/>
        </w:rPr>
        <w:t>- Controlar la subrogació de personal (article 130 LCSP), si escau.</w:t>
      </w:r>
    </w:p>
    <w:p w:rsidR="00171469" w:rsidRPr="00E7070C" w:rsidRDefault="00171469" w:rsidP="00171469">
      <w:pPr>
        <w:rPr>
          <w:sz w:val="22"/>
          <w:szCs w:val="22"/>
        </w:rPr>
      </w:pPr>
      <w:r w:rsidRPr="00E7070C">
        <w:rPr>
          <w:sz w:val="22"/>
          <w:szCs w:val="22"/>
        </w:rPr>
        <w:t>- Controlar situacions que puguin induir a cessió il·legal de treballadors (article 308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El responsable del contracte, de conformitat amb l’article 62 LCSP, és </w:t>
      </w:r>
      <w:r w:rsidR="001A3EBB">
        <w:rPr>
          <w:sz w:val="22"/>
          <w:szCs w:val="22"/>
        </w:rPr>
        <w:t>la Cap de joventut</w:t>
      </w:r>
      <w:r w:rsidRPr="00E7070C">
        <w:rPr>
          <w:sz w:val="22"/>
          <w:szCs w:val="22"/>
        </w:rPr>
        <w:t xml:space="preserve"> , al qual li correspondrà les funcions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171469" w:rsidRPr="00E7070C" w:rsidRDefault="00171469" w:rsidP="00171469">
      <w:pPr>
        <w:rPr>
          <w:sz w:val="22"/>
          <w:szCs w:val="22"/>
        </w:rPr>
      </w:pPr>
      <w:r w:rsidRPr="00E7070C">
        <w:rPr>
          <w:sz w:val="22"/>
          <w:szCs w:val="22"/>
        </w:rPr>
        <w:t>- Conformar les factures (article 198 LCSP).</w:t>
      </w:r>
    </w:p>
    <w:p w:rsidR="00171469" w:rsidRPr="00E7070C" w:rsidRDefault="00171469" w:rsidP="00171469">
      <w:pPr>
        <w:rPr>
          <w:sz w:val="22"/>
          <w:szCs w:val="22"/>
        </w:rPr>
      </w:pPr>
      <w:r w:rsidRPr="00E7070C">
        <w:rPr>
          <w:sz w:val="22"/>
          <w:szCs w:val="22"/>
        </w:rPr>
        <w:t>- Efectuar les propostes d’interpretació dels plecs i el contracte a l’òrgan de contractació (article 190 LCSP).</w:t>
      </w:r>
    </w:p>
    <w:p w:rsidR="00171469" w:rsidRPr="00E7070C" w:rsidRDefault="00171469" w:rsidP="00171469">
      <w:pPr>
        <w:rPr>
          <w:sz w:val="22"/>
          <w:szCs w:val="22"/>
        </w:rPr>
      </w:pPr>
      <w:r w:rsidRPr="00E7070C">
        <w:rPr>
          <w:sz w:val="22"/>
          <w:szCs w:val="22"/>
        </w:rPr>
        <w:t>- Promoure les penalitats per incompliment del termini d’execució (article 193 LCSP).</w:t>
      </w:r>
    </w:p>
    <w:p w:rsidR="00171469" w:rsidRPr="00E7070C" w:rsidRDefault="00171469" w:rsidP="00171469">
      <w:pPr>
        <w:rPr>
          <w:sz w:val="22"/>
          <w:szCs w:val="22"/>
        </w:rPr>
      </w:pPr>
      <w:r w:rsidRPr="00E7070C">
        <w:rPr>
          <w:sz w:val="22"/>
          <w:szCs w:val="22"/>
        </w:rPr>
        <w:t>- Denunciar els incompliments parcials o compliments defectuosos dels plecs així com de l’oferta del contractista.</w:t>
      </w:r>
    </w:p>
    <w:p w:rsidR="00171469" w:rsidRPr="00E7070C" w:rsidRDefault="00171469" w:rsidP="00171469">
      <w:pPr>
        <w:tabs>
          <w:tab w:val="left" w:pos="6300"/>
        </w:tabs>
        <w:rPr>
          <w:sz w:val="22"/>
          <w:szCs w:val="22"/>
        </w:rPr>
      </w:pPr>
      <w:r w:rsidRPr="00E7070C">
        <w:rPr>
          <w:sz w:val="22"/>
          <w:szCs w:val="22"/>
        </w:rPr>
        <w:t>- Adoptar la proposta sobre la imposició de penalitats.</w:t>
      </w:r>
      <w:r w:rsidRPr="00E7070C">
        <w:rPr>
          <w:sz w:val="22"/>
          <w:szCs w:val="22"/>
        </w:rPr>
        <w:tab/>
      </w:r>
    </w:p>
    <w:p w:rsidR="00171469" w:rsidRPr="00E7070C" w:rsidRDefault="00171469" w:rsidP="00171469">
      <w:pPr>
        <w:rPr>
          <w:sz w:val="22"/>
          <w:szCs w:val="22"/>
        </w:rPr>
      </w:pPr>
      <w:r w:rsidRPr="00E7070C">
        <w:rPr>
          <w:sz w:val="22"/>
          <w:szCs w:val="22"/>
        </w:rPr>
        <w:t>- Proposar els mecanismes interns necessaris per assegurar la qualitat de prestació del servei sens perjudici dels controls de qualitat proposats per l’adjudicatari.</w:t>
      </w:r>
    </w:p>
    <w:p w:rsidR="00171469" w:rsidRPr="00E7070C" w:rsidRDefault="00171469" w:rsidP="00171469">
      <w:pPr>
        <w:rPr>
          <w:sz w:val="22"/>
          <w:szCs w:val="22"/>
        </w:rPr>
      </w:pPr>
      <w:r w:rsidRPr="00E7070C">
        <w:rPr>
          <w:sz w:val="22"/>
          <w:szCs w:val="22"/>
        </w:rPr>
        <w:t>- Assegurar-se que el contracte s’executa a risc i ventura del contractista (art 197 LCSP).</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Valor estimat del contracte, pressupost base de licitació, sistema de determinació del preu i finançament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6.1. El Valor Estimat del Contracte (VEC):</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El valor estimat del contracte, entès com a despesa màxima es</w:t>
      </w:r>
      <w:r w:rsidR="002942A8">
        <w:rPr>
          <w:sz w:val="22"/>
          <w:szCs w:val="22"/>
        </w:rPr>
        <w:t>timada, és de 61.841,56</w:t>
      </w:r>
      <w:r w:rsidRPr="00E7070C">
        <w:rPr>
          <w:sz w:val="22"/>
          <w:szCs w:val="22"/>
        </w:rPr>
        <w:t>€ (</w:t>
      </w:r>
      <w:r w:rsidR="002942A8">
        <w:rPr>
          <w:sz w:val="22"/>
          <w:szCs w:val="22"/>
        </w:rPr>
        <w:t xml:space="preserve">seixanta-un mil vuit-cents quaranta-un </w:t>
      </w:r>
      <w:r w:rsidRPr="00E7070C">
        <w:rPr>
          <w:sz w:val="22"/>
          <w:szCs w:val="22"/>
        </w:rPr>
        <w:t xml:space="preserve"> euros amb</w:t>
      </w:r>
      <w:r w:rsidR="002942A8">
        <w:rPr>
          <w:sz w:val="22"/>
          <w:szCs w:val="22"/>
        </w:rPr>
        <w:t xml:space="preserve"> cinquanta-sis </w:t>
      </w:r>
      <w:r w:rsidRPr="00E7070C">
        <w:rPr>
          <w:sz w:val="22"/>
          <w:szCs w:val="22"/>
        </w:rPr>
        <w:t xml:space="preserve">cèntims) IVA exclòs.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VEC, de conformitat amb els articles 99.2, 101.5 i 116.2 de la LCSP, s’ha calculat de la manera següent:</w:t>
      </w:r>
    </w:p>
    <w:p w:rsidR="00171469" w:rsidRPr="00E7070C" w:rsidRDefault="00171469" w:rsidP="00171469">
      <w:pPr>
        <w:rPr>
          <w:sz w:val="22"/>
          <w:szCs w:val="22"/>
        </w:rPr>
      </w:pPr>
    </w:p>
    <w:tbl>
      <w:tblPr>
        <w:tblW w:w="0" w:type="auto"/>
        <w:tblInd w:w="10" w:type="dxa"/>
        <w:tblLayout w:type="fixed"/>
        <w:tblCellMar>
          <w:left w:w="10" w:type="dxa"/>
          <w:right w:w="10" w:type="dxa"/>
        </w:tblCellMar>
        <w:tblLook w:val="04A0" w:firstRow="1" w:lastRow="0" w:firstColumn="1" w:lastColumn="0" w:noHBand="0" w:noVBand="1"/>
      </w:tblPr>
      <w:tblGrid>
        <w:gridCol w:w="4962"/>
        <w:gridCol w:w="2835"/>
      </w:tblGrid>
      <w:tr w:rsidR="004F5D80" w:rsidTr="004F5D80">
        <w:tc>
          <w:tcPr>
            <w:tcW w:w="4962" w:type="dxa"/>
            <w:tcBorders>
              <w:top w:val="single" w:sz="2" w:space="0" w:color="000000"/>
              <w:left w:val="single" w:sz="2" w:space="0" w:color="000000"/>
              <w:bottom w:val="single" w:sz="2" w:space="0" w:color="000000"/>
              <w:right w:val="nil"/>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Concepte</w:t>
            </w:r>
          </w:p>
        </w:tc>
        <w:tc>
          <w:tcPr>
            <w:tcW w:w="2835" w:type="dxa"/>
            <w:tcBorders>
              <w:top w:val="single" w:sz="2" w:space="0" w:color="000000"/>
              <w:left w:val="single" w:sz="2" w:space="0" w:color="000000"/>
              <w:bottom w:val="single" w:sz="2" w:space="0" w:color="000000"/>
              <w:right w:val="single" w:sz="2" w:space="0" w:color="000000"/>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Base imposable</w:t>
            </w:r>
          </w:p>
        </w:tc>
      </w:tr>
      <w:tr w:rsidR="004F5D80" w:rsidTr="004F5D80">
        <w:tc>
          <w:tcPr>
            <w:tcW w:w="4962" w:type="dxa"/>
            <w:tcBorders>
              <w:top w:val="nil"/>
              <w:left w:val="single" w:sz="2" w:space="0" w:color="000000"/>
              <w:bottom w:val="single" w:sz="2" w:space="0" w:color="000000"/>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Pressupost base de licitació</w:t>
            </w:r>
          </w:p>
        </w:tc>
        <w:tc>
          <w:tcPr>
            <w:tcW w:w="2835" w:type="dxa"/>
            <w:tcBorders>
              <w:top w:val="nil"/>
              <w:left w:val="single" w:sz="2" w:space="0" w:color="000000"/>
              <w:bottom w:val="single" w:sz="2" w:space="0" w:color="000000"/>
              <w:right w:val="single" w:sz="2" w:space="0" w:color="000000"/>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Calibri"/>
                <w:b/>
                <w:bCs/>
                <w:sz w:val="22"/>
                <w:szCs w:val="22"/>
                <w:lang w:eastAsia="ca-ES"/>
              </w:rPr>
              <w:t>14.724,18 €</w:t>
            </w:r>
          </w:p>
        </w:tc>
      </w:tr>
      <w:tr w:rsidR="004F5D80" w:rsidTr="004F5D80">
        <w:tc>
          <w:tcPr>
            <w:tcW w:w="4962" w:type="dxa"/>
            <w:tcBorders>
              <w:top w:val="nil"/>
              <w:left w:val="single" w:sz="2" w:space="0" w:color="000000"/>
              <w:bottom w:val="single" w:sz="2" w:space="0" w:color="000000"/>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Pròrrogues del contracte</w:t>
            </w:r>
          </w:p>
        </w:tc>
        <w:tc>
          <w:tcPr>
            <w:tcW w:w="2835" w:type="dxa"/>
            <w:tcBorders>
              <w:top w:val="nil"/>
              <w:left w:val="single" w:sz="2" w:space="0" w:color="000000"/>
              <w:bottom w:val="single" w:sz="2" w:space="0" w:color="000000"/>
              <w:right w:val="single" w:sz="2" w:space="0" w:color="000000"/>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44.172,54 €</w:t>
            </w:r>
          </w:p>
        </w:tc>
      </w:tr>
      <w:tr w:rsidR="004F5D80" w:rsidTr="004F5D80">
        <w:tc>
          <w:tcPr>
            <w:tcW w:w="4962" w:type="dxa"/>
            <w:tcBorders>
              <w:top w:val="nil"/>
              <w:left w:val="single" w:sz="2" w:space="0" w:color="000000"/>
              <w:bottom w:val="single" w:sz="2" w:space="0" w:color="000000"/>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Supòsits de modificació previstos en el PCAP (20%)</w:t>
            </w:r>
          </w:p>
        </w:tc>
        <w:tc>
          <w:tcPr>
            <w:tcW w:w="2835" w:type="dxa"/>
            <w:tcBorders>
              <w:top w:val="nil"/>
              <w:left w:val="single" w:sz="2" w:space="0" w:color="000000"/>
              <w:bottom w:val="single" w:sz="2" w:space="0" w:color="000000"/>
              <w:right w:val="single" w:sz="2" w:space="0" w:color="000000"/>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2.944,84 €</w:t>
            </w:r>
          </w:p>
        </w:tc>
      </w:tr>
      <w:tr w:rsidR="004F5D80" w:rsidTr="004F5D80">
        <w:tc>
          <w:tcPr>
            <w:tcW w:w="4962" w:type="dxa"/>
            <w:tcBorders>
              <w:top w:val="nil"/>
              <w:left w:val="single" w:sz="2" w:space="0" w:color="000000"/>
              <w:bottom w:val="single" w:sz="2" w:space="0" w:color="000000"/>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2835" w:type="dxa"/>
            <w:tcBorders>
              <w:top w:val="nil"/>
              <w:left w:val="single" w:sz="2" w:space="0" w:color="000000"/>
              <w:bottom w:val="single" w:sz="2" w:space="0" w:color="000000"/>
              <w:right w:val="single" w:sz="2" w:space="0" w:color="000000"/>
            </w:tcBorders>
            <w:hideMark/>
          </w:tcPr>
          <w:p w:rsidR="004F5D80" w:rsidRDefault="004F5D80">
            <w:pPr>
              <w:widowControl w:val="0"/>
              <w:suppressLineNumbers/>
              <w:suppressAutoHyphens/>
              <w:autoSpaceDE w:val="0"/>
              <w:snapToGrid w:val="0"/>
              <w:textAlignment w:val="baseline"/>
              <w:rPr>
                <w:rFonts w:cs="Arial"/>
                <w:kern w:val="2"/>
                <w:sz w:val="22"/>
                <w:szCs w:val="22"/>
                <w:lang w:eastAsia="zh-CN"/>
              </w:rPr>
            </w:pPr>
            <w:r>
              <w:rPr>
                <w:rFonts w:cs="Arial"/>
                <w:b/>
                <w:bCs/>
                <w:kern w:val="2"/>
                <w:sz w:val="22"/>
                <w:szCs w:val="22"/>
                <w:lang w:eastAsia="zh-CN"/>
              </w:rPr>
              <w:t xml:space="preserve"> 61.841,56 €</w:t>
            </w:r>
          </w:p>
        </w:tc>
      </w:tr>
    </w:tbl>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6.2. Pressupost base de licitació (PBL):</w:t>
      </w:r>
    </w:p>
    <w:p w:rsidR="00171469" w:rsidRPr="00E7070C" w:rsidRDefault="00171469" w:rsidP="00171469">
      <w:pPr>
        <w:rPr>
          <w:b/>
          <w:bCs/>
          <w:sz w:val="22"/>
          <w:szCs w:val="22"/>
        </w:rPr>
      </w:pPr>
    </w:p>
    <w:p w:rsidR="004F5D80" w:rsidRDefault="00171469" w:rsidP="00171469">
      <w:pPr>
        <w:rPr>
          <w:sz w:val="22"/>
          <w:szCs w:val="22"/>
        </w:rPr>
      </w:pPr>
      <w:r w:rsidRPr="00E7070C">
        <w:rPr>
          <w:sz w:val="22"/>
          <w:szCs w:val="22"/>
        </w:rPr>
        <w:t xml:space="preserve">El pressupost base de licitació, entesa com a despesa màxima compromesa, és de </w:t>
      </w:r>
      <w:r w:rsidR="004F5D80">
        <w:rPr>
          <w:sz w:val="22"/>
          <w:szCs w:val="22"/>
        </w:rPr>
        <w:t xml:space="preserve">14.728,18 </w:t>
      </w:r>
      <w:r w:rsidRPr="00E7070C">
        <w:rPr>
          <w:sz w:val="22"/>
          <w:szCs w:val="22"/>
        </w:rPr>
        <w:t xml:space="preserve"> € (.</w:t>
      </w:r>
      <w:r w:rsidR="004F5D80">
        <w:rPr>
          <w:sz w:val="22"/>
          <w:szCs w:val="22"/>
        </w:rPr>
        <w:t>catorze mil set-cents vint-i-quatre euros amb divuit cèntims</w:t>
      </w:r>
      <w:r w:rsidRPr="00E7070C">
        <w:rPr>
          <w:sz w:val="22"/>
          <w:szCs w:val="22"/>
        </w:rPr>
        <w:t xml:space="preserve">), IVA </w:t>
      </w:r>
      <w:r w:rsidR="004F5D80">
        <w:rPr>
          <w:sz w:val="22"/>
          <w:szCs w:val="22"/>
        </w:rPr>
        <w:t>exempt.</w:t>
      </w:r>
    </w:p>
    <w:p w:rsidR="00171469" w:rsidRPr="00E7070C" w:rsidRDefault="00171469" w:rsidP="00171469">
      <w:pPr>
        <w:rPr>
          <w:sz w:val="22"/>
          <w:szCs w:val="22"/>
        </w:rPr>
      </w:pPr>
    </w:p>
    <w:p w:rsidR="004F5D80" w:rsidRDefault="004F5D80" w:rsidP="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El pressupost base de licitació és el següent:</w:t>
      </w:r>
    </w:p>
    <w:p w:rsidR="004F5D80" w:rsidRDefault="004F5D80" w:rsidP="004F5D80">
      <w:pPr>
        <w:widowControl w:val="0"/>
        <w:suppressLineNumbers/>
        <w:suppressAutoHyphens/>
        <w:autoSpaceDE w:val="0"/>
        <w:textAlignment w:val="baseline"/>
        <w:rPr>
          <w:rFonts w:cs="Arial"/>
          <w:kern w:val="2"/>
          <w:sz w:val="22"/>
          <w:szCs w:val="22"/>
          <w:highlight w:val="yellow"/>
          <w:lang w:eastAsia="zh-CN"/>
        </w:rPr>
      </w:pPr>
    </w:p>
    <w:tbl>
      <w:tblPr>
        <w:tblStyle w:val="Taulaambquadrcula1"/>
        <w:tblW w:w="0" w:type="auto"/>
        <w:tblInd w:w="108" w:type="dxa"/>
        <w:tblLayout w:type="fixed"/>
        <w:tblLook w:val="04A0" w:firstRow="1" w:lastRow="0" w:firstColumn="1" w:lastColumn="0" w:noHBand="0" w:noVBand="1"/>
      </w:tblPr>
      <w:tblGrid>
        <w:gridCol w:w="1843"/>
        <w:gridCol w:w="1418"/>
        <w:gridCol w:w="1701"/>
      </w:tblGrid>
      <w:tr w:rsidR="004F5D80" w:rsidTr="004F5D80">
        <w:tc>
          <w:tcPr>
            <w:tcW w:w="1843" w:type="dxa"/>
            <w:tcBorders>
              <w:top w:val="single" w:sz="4" w:space="0" w:color="auto"/>
              <w:left w:val="single" w:sz="4" w:space="0" w:color="auto"/>
              <w:bottom w:val="single" w:sz="4" w:space="0" w:color="auto"/>
              <w:right w:val="single" w:sz="4" w:space="0" w:color="auto"/>
            </w:tcBorders>
            <w:hideMark/>
          </w:tcPr>
          <w:p w:rsidR="004F5D80" w:rsidRDefault="004F5D80">
            <w:pPr>
              <w:rPr>
                <w:rFonts w:ascii="Franklin Gothic Book" w:hAnsi="Franklin Gothic Book" w:cs="Verdana"/>
                <w:b/>
                <w:bCs/>
                <w:szCs w:val="24"/>
                <w:highlight w:val="yellow"/>
              </w:rPr>
            </w:pPr>
            <w:r>
              <w:rPr>
                <w:rFonts w:ascii="Franklin Gothic Book" w:hAnsi="Franklin Gothic Book" w:cs="Verdana"/>
                <w:b/>
                <w:bCs/>
              </w:rPr>
              <w:t>Base Imposable</w:t>
            </w:r>
          </w:p>
        </w:tc>
        <w:tc>
          <w:tcPr>
            <w:tcW w:w="1418" w:type="dxa"/>
            <w:tcBorders>
              <w:top w:val="single" w:sz="4" w:space="0" w:color="auto"/>
              <w:left w:val="single" w:sz="4" w:space="0" w:color="auto"/>
              <w:bottom w:val="single" w:sz="4" w:space="0" w:color="auto"/>
              <w:right w:val="single" w:sz="4" w:space="0" w:color="auto"/>
            </w:tcBorders>
            <w:hideMark/>
          </w:tcPr>
          <w:p w:rsidR="004F5D80" w:rsidRDefault="004F5D80">
            <w:pPr>
              <w:rPr>
                <w:rFonts w:ascii="Franklin Gothic Book" w:hAnsi="Franklin Gothic Book" w:cs="Verdana"/>
                <w:b/>
                <w:bCs/>
              </w:rPr>
            </w:pPr>
            <w:r>
              <w:rPr>
                <w:rFonts w:ascii="Franklin Gothic Book" w:hAnsi="Franklin Gothic Book" w:cs="Verdana"/>
                <w:b/>
                <w:bCs/>
              </w:rPr>
              <w:t>IVA</w:t>
            </w:r>
          </w:p>
        </w:tc>
        <w:tc>
          <w:tcPr>
            <w:tcW w:w="1701" w:type="dxa"/>
            <w:tcBorders>
              <w:top w:val="single" w:sz="4" w:space="0" w:color="auto"/>
              <w:left w:val="single" w:sz="4" w:space="0" w:color="auto"/>
              <w:bottom w:val="single" w:sz="4" w:space="0" w:color="auto"/>
              <w:right w:val="single" w:sz="4" w:space="0" w:color="auto"/>
            </w:tcBorders>
            <w:hideMark/>
          </w:tcPr>
          <w:p w:rsidR="004F5D80" w:rsidRDefault="004F5D80">
            <w:pPr>
              <w:rPr>
                <w:rFonts w:ascii="Franklin Gothic Book" w:hAnsi="Franklin Gothic Book" w:cs="Verdana"/>
                <w:b/>
                <w:bCs/>
              </w:rPr>
            </w:pPr>
            <w:r>
              <w:rPr>
                <w:rFonts w:ascii="Franklin Gothic Book" w:hAnsi="Franklin Gothic Book" w:cs="Verdana"/>
                <w:b/>
                <w:bCs/>
              </w:rPr>
              <w:t>Total</w:t>
            </w:r>
          </w:p>
        </w:tc>
      </w:tr>
      <w:tr w:rsidR="004F5D80" w:rsidTr="004F5D80">
        <w:tc>
          <w:tcPr>
            <w:tcW w:w="1843" w:type="dxa"/>
            <w:tcBorders>
              <w:top w:val="single" w:sz="4" w:space="0" w:color="auto"/>
              <w:left w:val="single" w:sz="4" w:space="0" w:color="auto"/>
              <w:bottom w:val="single" w:sz="4" w:space="0" w:color="auto"/>
              <w:right w:val="single" w:sz="4" w:space="0" w:color="auto"/>
            </w:tcBorders>
            <w:hideMark/>
          </w:tcPr>
          <w:p w:rsidR="004F5D80" w:rsidRDefault="004F5D80">
            <w:pPr>
              <w:jc w:val="left"/>
              <w:rPr>
                <w:rFonts w:ascii="Franklin Gothic Book" w:hAnsi="Franklin Gothic Book" w:cs="Verdana"/>
                <w:bCs/>
                <w:highlight w:val="yellow"/>
              </w:rPr>
            </w:pPr>
            <w:r>
              <w:rPr>
                <w:rFonts w:ascii="Franklin Gothic Book" w:hAnsi="Franklin Gothic Book" w:cs="Calibri"/>
                <w:b/>
                <w:bCs/>
                <w:lang w:eastAsia="ca-ES"/>
              </w:rPr>
              <w:t>14.724,18 €</w:t>
            </w:r>
          </w:p>
        </w:tc>
        <w:tc>
          <w:tcPr>
            <w:tcW w:w="1418" w:type="dxa"/>
            <w:tcBorders>
              <w:top w:val="single" w:sz="4" w:space="0" w:color="auto"/>
              <w:left w:val="single" w:sz="4" w:space="0" w:color="auto"/>
              <w:bottom w:val="single" w:sz="4" w:space="0" w:color="auto"/>
              <w:right w:val="single" w:sz="4" w:space="0" w:color="auto"/>
            </w:tcBorders>
            <w:hideMark/>
          </w:tcPr>
          <w:p w:rsidR="004F5D80" w:rsidRDefault="004F5D80">
            <w:pPr>
              <w:jc w:val="right"/>
              <w:rPr>
                <w:rFonts w:ascii="Franklin Gothic Book" w:hAnsi="Franklin Gothic Book" w:cs="Verdana"/>
                <w:bCs/>
              </w:rPr>
            </w:pPr>
            <w:r>
              <w:rPr>
                <w:rFonts w:ascii="Franklin Gothic Book" w:hAnsi="Franklin Gothic Book" w:cs="Verdana"/>
                <w:bCs/>
              </w:rPr>
              <w:t>Exempt (*)</w:t>
            </w:r>
          </w:p>
        </w:tc>
        <w:tc>
          <w:tcPr>
            <w:tcW w:w="1701" w:type="dxa"/>
            <w:tcBorders>
              <w:top w:val="single" w:sz="4" w:space="0" w:color="auto"/>
              <w:left w:val="single" w:sz="4" w:space="0" w:color="auto"/>
              <w:bottom w:val="single" w:sz="4" w:space="0" w:color="auto"/>
              <w:right w:val="single" w:sz="4" w:space="0" w:color="auto"/>
            </w:tcBorders>
            <w:hideMark/>
          </w:tcPr>
          <w:p w:rsidR="004F5D80" w:rsidRDefault="004F5D80">
            <w:pPr>
              <w:jc w:val="left"/>
              <w:rPr>
                <w:rFonts w:ascii="Franklin Gothic Book" w:hAnsi="Franklin Gothic Book" w:cs="Verdana"/>
                <w:bCs/>
              </w:rPr>
            </w:pPr>
            <w:r>
              <w:rPr>
                <w:rFonts w:ascii="Franklin Gothic Book" w:hAnsi="Franklin Gothic Book" w:cs="Calibri"/>
                <w:b/>
                <w:bCs/>
                <w:lang w:eastAsia="ca-ES"/>
              </w:rPr>
              <w:t>14.724,18 €</w:t>
            </w:r>
          </w:p>
        </w:tc>
      </w:tr>
    </w:tbl>
    <w:p w:rsidR="00171469" w:rsidRDefault="00171469" w:rsidP="00171469">
      <w:pPr>
        <w:rPr>
          <w:sz w:val="22"/>
          <w:szCs w:val="22"/>
        </w:rPr>
      </w:pPr>
    </w:p>
    <w:p w:rsidR="004F5D80" w:rsidRPr="004F5D80" w:rsidRDefault="004F5D80" w:rsidP="004F5D80">
      <w:pPr>
        <w:widowControl w:val="0"/>
        <w:suppressLineNumbers/>
        <w:suppressAutoHyphens/>
        <w:autoSpaceDE w:val="0"/>
        <w:textAlignment w:val="baseline"/>
        <w:rPr>
          <w:rFonts w:cs="Arial"/>
          <w:kern w:val="2"/>
          <w:sz w:val="16"/>
          <w:szCs w:val="16"/>
          <w:lang w:eastAsia="zh-CN"/>
        </w:rPr>
      </w:pPr>
      <w:r>
        <w:rPr>
          <w:rFonts w:cs="Arial"/>
          <w:kern w:val="2"/>
          <w:sz w:val="16"/>
          <w:szCs w:val="16"/>
          <w:lang w:eastAsia="zh-CN"/>
        </w:rPr>
        <w:t>(*) La prestació d’aquest servei està exempta d’IVA en virtut dels articles 20.1.8 i 20.1.9 de la Llei 37/1992, de 28 de desembre, sobre l’impost sobre el valor afegit.</w:t>
      </w:r>
    </w:p>
    <w:p w:rsidR="004F5D80" w:rsidRPr="00E7070C" w:rsidRDefault="004F5D80" w:rsidP="00171469">
      <w:pPr>
        <w:rPr>
          <w:sz w:val="22"/>
          <w:szCs w:val="22"/>
        </w:rPr>
      </w:pPr>
    </w:p>
    <w:p w:rsidR="004F5D80" w:rsidRDefault="004F5D80" w:rsidP="004F5D80">
      <w:pPr>
        <w:rPr>
          <w:rFonts w:ascii="Calibri" w:hAnsi="Calibri" w:cs="Calibri"/>
          <w:b/>
          <w:bCs/>
          <w:sz w:val="22"/>
          <w:szCs w:val="22"/>
          <w:lang w:eastAsia="ca-ES"/>
        </w:rPr>
      </w:pPr>
      <w:r>
        <w:rPr>
          <w:rFonts w:cs="Verdana"/>
          <w:b/>
          <w:bCs/>
          <w:sz w:val="22"/>
          <w:szCs w:val="22"/>
        </w:rPr>
        <w:t>CÀLCUL DE COSTOS:</w:t>
      </w:r>
      <w:r>
        <w:rPr>
          <w:rFonts w:ascii="Calibri" w:hAnsi="Calibri" w:cs="Calibri"/>
          <w:b/>
          <w:bCs/>
          <w:sz w:val="22"/>
          <w:szCs w:val="22"/>
          <w:lang w:eastAsia="ca-ES"/>
        </w:rPr>
        <w:t xml:space="preserve">         </w:t>
      </w:r>
    </w:p>
    <w:p w:rsidR="004F5D80" w:rsidRDefault="004F5D80" w:rsidP="004F5D80">
      <w:pPr>
        <w:rPr>
          <w:rFonts w:cs="Verdana"/>
          <w:b/>
          <w:bCs/>
          <w:sz w:val="22"/>
          <w:szCs w:val="22"/>
        </w:rPr>
      </w:pPr>
    </w:p>
    <w:tbl>
      <w:tblPr>
        <w:tblStyle w:val="Tablaconcuadrcula"/>
        <w:tblW w:w="0" w:type="auto"/>
        <w:tblInd w:w="108" w:type="dxa"/>
        <w:tblLook w:val="04A0" w:firstRow="1" w:lastRow="0" w:firstColumn="1" w:lastColumn="0" w:noHBand="0" w:noVBand="1"/>
      </w:tblPr>
      <w:tblGrid>
        <w:gridCol w:w="2104"/>
        <w:gridCol w:w="2173"/>
        <w:gridCol w:w="2161"/>
        <w:gridCol w:w="2174"/>
      </w:tblGrid>
      <w:tr w:rsidR="004F5D80" w:rsidTr="004F5D80">
        <w:tc>
          <w:tcPr>
            <w:tcW w:w="2104" w:type="dxa"/>
            <w:tcBorders>
              <w:top w:val="single" w:sz="4" w:space="0" w:color="auto"/>
              <w:left w:val="single" w:sz="4" w:space="0" w:color="auto"/>
              <w:bottom w:val="single" w:sz="4" w:space="0" w:color="auto"/>
              <w:right w:val="single" w:sz="4" w:space="0" w:color="auto"/>
            </w:tcBorders>
          </w:tcPr>
          <w:p w:rsidR="004F5D80" w:rsidRDefault="004F5D80">
            <w:pPr>
              <w:rPr>
                <w:rFonts w:ascii="Franklin Gothic Book" w:hAnsi="Franklin Gothic Book" w:cs="Verdana"/>
                <w:b/>
                <w:bCs/>
                <w:sz w:val="22"/>
                <w:szCs w:val="22"/>
              </w:rPr>
            </w:pPr>
          </w:p>
        </w:tc>
        <w:tc>
          <w:tcPr>
            <w:tcW w:w="2173" w:type="dxa"/>
            <w:tcBorders>
              <w:top w:val="single" w:sz="4" w:space="0" w:color="auto"/>
              <w:left w:val="single" w:sz="4" w:space="0" w:color="auto"/>
              <w:bottom w:val="single" w:sz="4" w:space="0" w:color="auto"/>
              <w:right w:val="single" w:sz="4" w:space="0" w:color="auto"/>
            </w:tcBorders>
            <w:hideMark/>
          </w:tcPr>
          <w:p w:rsidR="004F5D80" w:rsidRDefault="004F5D80">
            <w:pPr>
              <w:jc w:val="center"/>
              <w:rPr>
                <w:rFonts w:ascii="Franklin Gothic Book" w:hAnsi="Franklin Gothic Book" w:cs="Verdana"/>
                <w:b/>
                <w:bCs/>
                <w:sz w:val="22"/>
                <w:szCs w:val="22"/>
              </w:rPr>
            </w:pPr>
            <w:r>
              <w:rPr>
                <w:rFonts w:ascii="Franklin Gothic Book" w:hAnsi="Franklin Gothic Book" w:cs="Verdana"/>
                <w:b/>
                <w:bCs/>
                <w:sz w:val="22"/>
                <w:szCs w:val="22"/>
              </w:rPr>
              <w:t>Sou brut</w:t>
            </w:r>
          </w:p>
        </w:tc>
        <w:tc>
          <w:tcPr>
            <w:tcW w:w="2161" w:type="dxa"/>
            <w:tcBorders>
              <w:top w:val="single" w:sz="4" w:space="0" w:color="auto"/>
              <w:left w:val="single" w:sz="4" w:space="0" w:color="auto"/>
              <w:bottom w:val="single" w:sz="4" w:space="0" w:color="auto"/>
              <w:right w:val="single" w:sz="4" w:space="0" w:color="auto"/>
            </w:tcBorders>
            <w:hideMark/>
          </w:tcPr>
          <w:p w:rsidR="004F5D80" w:rsidRDefault="004F5D80">
            <w:pPr>
              <w:jc w:val="center"/>
              <w:rPr>
                <w:rFonts w:ascii="Franklin Gothic Book" w:hAnsi="Franklin Gothic Book" w:cs="Verdana"/>
                <w:b/>
                <w:bCs/>
                <w:sz w:val="22"/>
                <w:szCs w:val="22"/>
              </w:rPr>
            </w:pPr>
            <w:r>
              <w:rPr>
                <w:rFonts w:ascii="Franklin Gothic Book" w:hAnsi="Franklin Gothic Book" w:cs="Verdana"/>
                <w:b/>
                <w:bCs/>
                <w:sz w:val="22"/>
                <w:szCs w:val="22"/>
              </w:rPr>
              <w:t>Cost empresa</w:t>
            </w:r>
          </w:p>
        </w:tc>
        <w:tc>
          <w:tcPr>
            <w:tcW w:w="2174" w:type="dxa"/>
            <w:tcBorders>
              <w:top w:val="single" w:sz="4" w:space="0" w:color="auto"/>
              <w:left w:val="single" w:sz="4" w:space="0" w:color="auto"/>
              <w:bottom w:val="single" w:sz="4" w:space="0" w:color="auto"/>
              <w:right w:val="single" w:sz="4" w:space="0" w:color="auto"/>
            </w:tcBorders>
            <w:hideMark/>
          </w:tcPr>
          <w:p w:rsidR="004F5D80" w:rsidRDefault="004F5D80">
            <w:pPr>
              <w:jc w:val="center"/>
              <w:rPr>
                <w:rFonts w:ascii="Franklin Gothic Book" w:hAnsi="Franklin Gothic Book" w:cs="Verdana"/>
                <w:b/>
                <w:bCs/>
                <w:sz w:val="22"/>
                <w:szCs w:val="22"/>
              </w:rPr>
            </w:pPr>
            <w:r>
              <w:rPr>
                <w:rFonts w:ascii="Franklin Gothic Book" w:hAnsi="Franklin Gothic Book" w:cs="Verdana"/>
                <w:b/>
                <w:bCs/>
                <w:sz w:val="22"/>
                <w:szCs w:val="22"/>
              </w:rPr>
              <w:t>Total</w:t>
            </w:r>
          </w:p>
        </w:tc>
      </w:tr>
      <w:tr w:rsidR="004F5D80" w:rsidTr="004F5D80">
        <w:tc>
          <w:tcPr>
            <w:tcW w:w="2104" w:type="dxa"/>
            <w:tcBorders>
              <w:top w:val="single" w:sz="4" w:space="0" w:color="auto"/>
              <w:left w:val="single" w:sz="4" w:space="0" w:color="auto"/>
              <w:bottom w:val="single" w:sz="4" w:space="0" w:color="auto"/>
              <w:right w:val="single" w:sz="4" w:space="0" w:color="auto"/>
            </w:tcBorders>
            <w:hideMark/>
          </w:tcPr>
          <w:p w:rsidR="004F5D80" w:rsidRDefault="004F5D80">
            <w:pPr>
              <w:rPr>
                <w:rFonts w:ascii="Franklin Gothic Book" w:hAnsi="Franklin Gothic Book" w:cs="Verdana"/>
                <w:bCs/>
                <w:sz w:val="22"/>
                <w:szCs w:val="22"/>
              </w:rPr>
            </w:pPr>
            <w:r>
              <w:rPr>
                <w:rFonts w:ascii="Franklin Gothic Book" w:hAnsi="Franklin Gothic Book" w:cs="Verdana"/>
                <w:bCs/>
                <w:sz w:val="22"/>
                <w:szCs w:val="22"/>
              </w:rPr>
              <w:t xml:space="preserve">Cuidador/a </w:t>
            </w:r>
          </w:p>
        </w:tc>
        <w:tc>
          <w:tcPr>
            <w:tcW w:w="2173" w:type="dxa"/>
            <w:tcBorders>
              <w:top w:val="single" w:sz="4" w:space="0" w:color="auto"/>
              <w:left w:val="single" w:sz="4" w:space="0" w:color="auto"/>
              <w:bottom w:val="single" w:sz="4" w:space="0" w:color="auto"/>
              <w:right w:val="single" w:sz="4" w:space="0" w:color="auto"/>
            </w:tcBorders>
            <w:hideMark/>
          </w:tcPr>
          <w:p w:rsidR="004F5D80" w:rsidRDefault="004F5D80">
            <w:pPr>
              <w:jc w:val="right"/>
              <w:rPr>
                <w:rFonts w:ascii="Franklin Gothic Book" w:hAnsi="Franklin Gothic Book" w:cs="Verdana"/>
                <w:bCs/>
                <w:sz w:val="22"/>
                <w:szCs w:val="22"/>
              </w:rPr>
            </w:pPr>
            <w:r>
              <w:rPr>
                <w:rFonts w:ascii="Franklin Gothic Book" w:hAnsi="Franklin Gothic Book" w:cs="Verdana"/>
                <w:bCs/>
                <w:sz w:val="22"/>
                <w:szCs w:val="22"/>
              </w:rPr>
              <w:t>15.320,91 €</w:t>
            </w:r>
          </w:p>
        </w:tc>
        <w:tc>
          <w:tcPr>
            <w:tcW w:w="2161" w:type="dxa"/>
            <w:tcBorders>
              <w:top w:val="single" w:sz="4" w:space="0" w:color="auto"/>
              <w:left w:val="single" w:sz="4" w:space="0" w:color="auto"/>
              <w:bottom w:val="single" w:sz="4" w:space="0" w:color="auto"/>
              <w:right w:val="single" w:sz="4" w:space="0" w:color="auto"/>
            </w:tcBorders>
            <w:hideMark/>
          </w:tcPr>
          <w:p w:rsidR="004F5D80" w:rsidRDefault="004F5D80">
            <w:pPr>
              <w:jc w:val="right"/>
              <w:rPr>
                <w:rFonts w:ascii="Franklin Gothic Book" w:hAnsi="Franklin Gothic Book" w:cs="Verdana"/>
                <w:bCs/>
                <w:sz w:val="22"/>
                <w:szCs w:val="22"/>
              </w:rPr>
            </w:pPr>
            <w:r>
              <w:rPr>
                <w:rFonts w:ascii="Franklin Gothic Book" w:hAnsi="Franklin Gothic Book" w:cs="Verdana"/>
                <w:bCs/>
                <w:sz w:val="22"/>
                <w:szCs w:val="22"/>
              </w:rPr>
              <w:t>5.055,90 €</w:t>
            </w:r>
          </w:p>
        </w:tc>
        <w:tc>
          <w:tcPr>
            <w:tcW w:w="2174" w:type="dxa"/>
            <w:tcBorders>
              <w:top w:val="single" w:sz="4" w:space="0" w:color="auto"/>
              <w:left w:val="single" w:sz="4" w:space="0" w:color="auto"/>
              <w:bottom w:val="single" w:sz="4" w:space="0" w:color="auto"/>
              <w:right w:val="single" w:sz="4" w:space="0" w:color="auto"/>
            </w:tcBorders>
            <w:hideMark/>
          </w:tcPr>
          <w:p w:rsidR="004F5D80" w:rsidRDefault="004F5D80">
            <w:pPr>
              <w:jc w:val="right"/>
              <w:rPr>
                <w:rFonts w:ascii="Franklin Gothic Book" w:hAnsi="Franklin Gothic Book" w:cs="Verdana"/>
                <w:bCs/>
                <w:sz w:val="22"/>
                <w:szCs w:val="22"/>
              </w:rPr>
            </w:pPr>
            <w:r>
              <w:rPr>
                <w:rFonts w:ascii="Franklin Gothic Book" w:hAnsi="Franklin Gothic Book" w:cs="Verdana"/>
                <w:bCs/>
                <w:sz w:val="22"/>
                <w:szCs w:val="22"/>
              </w:rPr>
              <w:t>20.376,81 €</w:t>
            </w:r>
          </w:p>
        </w:tc>
      </w:tr>
      <w:tr w:rsidR="004F5D80" w:rsidTr="004F5D80">
        <w:trPr>
          <w:trHeight w:val="85"/>
        </w:trPr>
        <w:tc>
          <w:tcPr>
            <w:tcW w:w="2104" w:type="dxa"/>
            <w:tcBorders>
              <w:top w:val="single" w:sz="4" w:space="0" w:color="auto"/>
              <w:left w:val="single" w:sz="4" w:space="0" w:color="auto"/>
              <w:bottom w:val="single" w:sz="4" w:space="0" w:color="auto"/>
              <w:right w:val="single" w:sz="4" w:space="0" w:color="auto"/>
            </w:tcBorders>
          </w:tcPr>
          <w:p w:rsidR="004F5D80" w:rsidRDefault="004F5D80">
            <w:pPr>
              <w:rPr>
                <w:rFonts w:ascii="Franklin Gothic Book" w:hAnsi="Franklin Gothic Book" w:cs="Verdana"/>
                <w:b/>
                <w:bCs/>
                <w:sz w:val="22"/>
                <w:szCs w:val="22"/>
              </w:rPr>
            </w:pPr>
          </w:p>
        </w:tc>
        <w:tc>
          <w:tcPr>
            <w:tcW w:w="4334" w:type="dxa"/>
            <w:gridSpan w:val="2"/>
            <w:tcBorders>
              <w:top w:val="single" w:sz="4" w:space="0" w:color="auto"/>
              <w:left w:val="single" w:sz="4" w:space="0" w:color="auto"/>
              <w:bottom w:val="single" w:sz="4" w:space="0" w:color="auto"/>
              <w:right w:val="single" w:sz="4" w:space="0" w:color="auto"/>
            </w:tcBorders>
            <w:shd w:val="clear" w:color="auto" w:fill="DBE5F1"/>
            <w:hideMark/>
          </w:tcPr>
          <w:p w:rsidR="004F5D80" w:rsidRDefault="004F5D80">
            <w:pPr>
              <w:rPr>
                <w:rFonts w:ascii="Franklin Gothic Book" w:hAnsi="Franklin Gothic Book" w:cs="Verdana"/>
                <w:b/>
                <w:bCs/>
                <w:sz w:val="22"/>
                <w:szCs w:val="22"/>
              </w:rPr>
            </w:pPr>
            <w:r>
              <w:rPr>
                <w:rFonts w:ascii="Franklin Gothic Book" w:hAnsi="Franklin Gothic Book" w:cs="Verdana"/>
                <w:b/>
                <w:bCs/>
                <w:sz w:val="22"/>
                <w:szCs w:val="22"/>
              </w:rPr>
              <w:t>COST PERSONAL JORNADA COMPLETA</w:t>
            </w:r>
          </w:p>
        </w:tc>
        <w:tc>
          <w:tcPr>
            <w:tcW w:w="2174" w:type="dxa"/>
            <w:tcBorders>
              <w:top w:val="single" w:sz="4" w:space="0" w:color="auto"/>
              <w:left w:val="single" w:sz="4" w:space="0" w:color="auto"/>
              <w:bottom w:val="single" w:sz="4" w:space="0" w:color="auto"/>
              <w:right w:val="single" w:sz="4" w:space="0" w:color="auto"/>
            </w:tcBorders>
            <w:shd w:val="clear" w:color="auto" w:fill="DBE5F1"/>
            <w:hideMark/>
          </w:tcPr>
          <w:p w:rsidR="004F5D80" w:rsidRDefault="004F5D80">
            <w:pPr>
              <w:jc w:val="right"/>
              <w:rPr>
                <w:rFonts w:ascii="Franklin Gothic Book" w:hAnsi="Franklin Gothic Book" w:cs="Verdana"/>
                <w:b/>
                <w:bCs/>
                <w:sz w:val="22"/>
                <w:szCs w:val="22"/>
              </w:rPr>
            </w:pPr>
            <w:r>
              <w:rPr>
                <w:rFonts w:ascii="Franklin Gothic Book" w:hAnsi="Franklin Gothic Book" w:cs="Verdana"/>
                <w:b/>
                <w:bCs/>
                <w:sz w:val="22"/>
                <w:szCs w:val="22"/>
              </w:rPr>
              <w:t>20.376,81 €</w:t>
            </w:r>
          </w:p>
        </w:tc>
      </w:tr>
    </w:tbl>
    <w:p w:rsidR="004F5D80" w:rsidRDefault="004F5D80" w:rsidP="004F5D80">
      <w:pPr>
        <w:rPr>
          <w:rFonts w:cs="Verdana"/>
          <w:b/>
          <w:bCs/>
          <w:sz w:val="22"/>
          <w:szCs w:val="22"/>
          <w:highlight w:val="yellow"/>
        </w:rPr>
      </w:pPr>
    </w:p>
    <w:p w:rsidR="004F5D80" w:rsidRDefault="004F5D80" w:rsidP="004F5D80">
      <w:pPr>
        <w:rPr>
          <w:rFonts w:cs="Verdana"/>
          <w:bCs/>
          <w:sz w:val="22"/>
          <w:szCs w:val="22"/>
        </w:rPr>
      </w:pPr>
      <w:r>
        <w:rPr>
          <w:rFonts w:cs="Verdana"/>
          <w:bCs/>
          <w:sz w:val="22"/>
          <w:szCs w:val="22"/>
        </w:rPr>
        <w:t>Tenint en compte que les hores de treball efectiu segons conveni són de 1720 el cost/ hora és de:</w:t>
      </w:r>
    </w:p>
    <w:p w:rsidR="004F5D80" w:rsidRDefault="004F5D80" w:rsidP="004F5D80">
      <w:pPr>
        <w:rPr>
          <w:rFonts w:cs="Verdana"/>
          <w:bCs/>
          <w:color w:val="FF0000"/>
          <w:sz w:val="22"/>
          <w:szCs w:val="22"/>
        </w:rPr>
      </w:pPr>
    </w:p>
    <w:tbl>
      <w:tblPr>
        <w:tblStyle w:val="Tablaconcuadrcula"/>
        <w:tblW w:w="0" w:type="auto"/>
        <w:tblInd w:w="108" w:type="dxa"/>
        <w:tblLook w:val="04A0" w:firstRow="1" w:lastRow="0" w:firstColumn="1" w:lastColumn="0" w:noHBand="0" w:noVBand="1"/>
      </w:tblPr>
      <w:tblGrid>
        <w:gridCol w:w="3148"/>
        <w:gridCol w:w="1701"/>
      </w:tblGrid>
      <w:tr w:rsidR="004F5D80" w:rsidTr="004F5D80">
        <w:tc>
          <w:tcPr>
            <w:tcW w:w="3148" w:type="dxa"/>
            <w:tcBorders>
              <w:top w:val="single" w:sz="4" w:space="0" w:color="auto"/>
              <w:left w:val="single" w:sz="4" w:space="0" w:color="auto"/>
              <w:bottom w:val="single" w:sz="4" w:space="0" w:color="auto"/>
              <w:right w:val="single" w:sz="4" w:space="0" w:color="auto"/>
            </w:tcBorders>
            <w:hideMark/>
          </w:tcPr>
          <w:p w:rsidR="004F5D80" w:rsidRDefault="004F5D80">
            <w:pPr>
              <w:rPr>
                <w:rFonts w:ascii="Franklin Gothic Book" w:hAnsi="Franklin Gothic Book" w:cs="Verdana"/>
                <w:bCs/>
                <w:sz w:val="22"/>
                <w:szCs w:val="22"/>
              </w:rPr>
            </w:pPr>
            <w:r>
              <w:rPr>
                <w:rFonts w:ascii="Franklin Gothic Book" w:hAnsi="Franklin Gothic Book" w:cs="Verdana"/>
                <w:bCs/>
                <w:sz w:val="22"/>
                <w:szCs w:val="22"/>
              </w:rPr>
              <w:t>Cost hora cuidador/a</w:t>
            </w:r>
          </w:p>
        </w:tc>
        <w:tc>
          <w:tcPr>
            <w:tcW w:w="1701" w:type="dxa"/>
            <w:tcBorders>
              <w:top w:val="single" w:sz="4" w:space="0" w:color="auto"/>
              <w:left w:val="single" w:sz="4" w:space="0" w:color="auto"/>
              <w:bottom w:val="single" w:sz="4" w:space="0" w:color="auto"/>
              <w:right w:val="single" w:sz="4" w:space="0" w:color="auto"/>
            </w:tcBorders>
            <w:hideMark/>
          </w:tcPr>
          <w:p w:rsidR="004F5D80" w:rsidRDefault="004F5D80">
            <w:pPr>
              <w:rPr>
                <w:rFonts w:ascii="Franklin Gothic Book" w:hAnsi="Franklin Gothic Book" w:cs="Verdana"/>
                <w:bCs/>
                <w:sz w:val="22"/>
                <w:szCs w:val="22"/>
              </w:rPr>
            </w:pPr>
            <w:r>
              <w:rPr>
                <w:rFonts w:ascii="Franklin Gothic Book" w:hAnsi="Franklin Gothic Book" w:cs="Verdana"/>
                <w:bCs/>
                <w:sz w:val="22"/>
                <w:szCs w:val="22"/>
              </w:rPr>
              <w:t>11,85 €</w:t>
            </w:r>
          </w:p>
        </w:tc>
      </w:tr>
    </w:tbl>
    <w:p w:rsidR="004F5D80" w:rsidRDefault="004F5D80" w:rsidP="004F5D80">
      <w:pPr>
        <w:rPr>
          <w:rFonts w:cs="Verdana"/>
          <w:bCs/>
          <w:color w:val="FF0000"/>
          <w:sz w:val="22"/>
          <w:szCs w:val="22"/>
        </w:rPr>
      </w:pPr>
    </w:p>
    <w:p w:rsidR="004F5D80" w:rsidRDefault="004F5D80" w:rsidP="004F5D80">
      <w:pPr>
        <w:rPr>
          <w:rFonts w:cs="Verdana"/>
          <w:bCs/>
          <w:sz w:val="22"/>
          <w:szCs w:val="22"/>
        </w:rPr>
      </w:pPr>
      <w:r>
        <w:rPr>
          <w:rFonts w:cs="Verdana"/>
          <w:bCs/>
          <w:sz w:val="22"/>
          <w:szCs w:val="22"/>
        </w:rPr>
        <w:t>Donat que el servei és anual (excepte a l’agost que no hi ha activitat, el càlcul d’hores per cada cuidador és el següent:</w:t>
      </w:r>
    </w:p>
    <w:p w:rsidR="004F5D80" w:rsidRDefault="004F5D80" w:rsidP="004F5D80">
      <w:pPr>
        <w:rPr>
          <w:rFonts w:cs="Verdana"/>
          <w:bCs/>
          <w:sz w:val="22"/>
          <w:szCs w:val="22"/>
          <w:highlight w:val="yellow"/>
        </w:rPr>
      </w:pPr>
    </w:p>
    <w:tbl>
      <w:tblPr>
        <w:tblStyle w:val="Tablaconcuadrcula"/>
        <w:tblW w:w="0" w:type="dxa"/>
        <w:tblInd w:w="108" w:type="dxa"/>
        <w:tblLayout w:type="fixed"/>
        <w:tblLook w:val="04A0" w:firstRow="1" w:lastRow="0" w:firstColumn="1" w:lastColumn="0" w:noHBand="0" w:noVBand="1"/>
      </w:tblPr>
      <w:tblGrid>
        <w:gridCol w:w="2157"/>
        <w:gridCol w:w="1985"/>
      </w:tblGrid>
      <w:tr w:rsidR="004F5D80" w:rsidTr="004F5D80">
        <w:tc>
          <w:tcPr>
            <w:tcW w:w="2157" w:type="dxa"/>
            <w:tcBorders>
              <w:top w:val="single" w:sz="4" w:space="0" w:color="auto"/>
              <w:left w:val="single" w:sz="4" w:space="0" w:color="auto"/>
              <w:bottom w:val="single" w:sz="4" w:space="0" w:color="auto"/>
              <w:right w:val="single" w:sz="4" w:space="0" w:color="auto"/>
            </w:tcBorders>
          </w:tcPr>
          <w:p w:rsidR="004F5D80" w:rsidRDefault="004F5D80">
            <w:pPr>
              <w:jc w:val="center"/>
              <w:rPr>
                <w:rFonts w:ascii="Franklin Gothic Book" w:hAnsi="Franklin Gothic Book" w:cs="Verdana"/>
                <w:bCs/>
                <w:sz w:val="22"/>
                <w:szCs w:val="22"/>
              </w:rPr>
            </w:pPr>
          </w:p>
        </w:tc>
        <w:tc>
          <w:tcPr>
            <w:tcW w:w="1985" w:type="dxa"/>
            <w:tcBorders>
              <w:top w:val="single" w:sz="4" w:space="0" w:color="auto"/>
              <w:left w:val="single" w:sz="4" w:space="0" w:color="auto"/>
              <w:bottom w:val="single" w:sz="4" w:space="0" w:color="auto"/>
              <w:right w:val="single" w:sz="4" w:space="0" w:color="auto"/>
            </w:tcBorders>
            <w:hideMark/>
          </w:tcPr>
          <w:p w:rsidR="004F5D80" w:rsidRDefault="004F5D80">
            <w:pPr>
              <w:jc w:val="center"/>
              <w:rPr>
                <w:rFonts w:ascii="Franklin Gothic Book" w:hAnsi="Franklin Gothic Book" w:cs="Verdana"/>
                <w:b/>
                <w:bCs/>
                <w:sz w:val="22"/>
                <w:szCs w:val="22"/>
              </w:rPr>
            </w:pPr>
            <w:r>
              <w:rPr>
                <w:rFonts w:ascii="Franklin Gothic Book" w:hAnsi="Franklin Gothic Book" w:cs="Verdana"/>
                <w:b/>
                <w:bCs/>
                <w:sz w:val="22"/>
                <w:szCs w:val="22"/>
              </w:rPr>
              <w:t>Hores totals</w:t>
            </w:r>
          </w:p>
        </w:tc>
      </w:tr>
      <w:tr w:rsidR="004F5D80" w:rsidTr="004F5D80">
        <w:tc>
          <w:tcPr>
            <w:tcW w:w="2157" w:type="dxa"/>
            <w:tcBorders>
              <w:top w:val="single" w:sz="4" w:space="0" w:color="auto"/>
              <w:left w:val="single" w:sz="4" w:space="0" w:color="auto"/>
              <w:bottom w:val="single" w:sz="4" w:space="0" w:color="auto"/>
              <w:right w:val="single" w:sz="4" w:space="0" w:color="auto"/>
            </w:tcBorders>
            <w:hideMark/>
          </w:tcPr>
          <w:p w:rsidR="004F5D80" w:rsidRDefault="004F5D80">
            <w:pPr>
              <w:rPr>
                <w:rFonts w:ascii="Franklin Gothic Book" w:hAnsi="Franklin Gothic Book" w:cs="Verdana"/>
                <w:bCs/>
                <w:sz w:val="22"/>
                <w:szCs w:val="22"/>
              </w:rPr>
            </w:pPr>
            <w:r>
              <w:rPr>
                <w:rFonts w:ascii="Franklin Gothic Book" w:hAnsi="Franklin Gothic Book" w:cs="Verdana"/>
                <w:bCs/>
                <w:sz w:val="22"/>
                <w:szCs w:val="22"/>
              </w:rPr>
              <w:t>Cuidador/a</w:t>
            </w:r>
          </w:p>
        </w:tc>
        <w:tc>
          <w:tcPr>
            <w:tcW w:w="1985" w:type="dxa"/>
            <w:tcBorders>
              <w:top w:val="single" w:sz="4" w:space="0" w:color="auto"/>
              <w:left w:val="single" w:sz="4" w:space="0" w:color="auto"/>
              <w:bottom w:val="single" w:sz="4" w:space="0" w:color="auto"/>
              <w:right w:val="single" w:sz="4" w:space="0" w:color="auto"/>
            </w:tcBorders>
            <w:hideMark/>
          </w:tcPr>
          <w:p w:rsidR="004F5D80" w:rsidRDefault="004F5D80">
            <w:pPr>
              <w:jc w:val="right"/>
              <w:rPr>
                <w:rFonts w:ascii="Franklin Gothic Book" w:hAnsi="Franklin Gothic Book" w:cs="Verdana"/>
                <w:bCs/>
                <w:sz w:val="22"/>
                <w:szCs w:val="22"/>
              </w:rPr>
            </w:pPr>
            <w:r>
              <w:rPr>
                <w:rFonts w:ascii="Franklin Gothic Book" w:hAnsi="Franklin Gothic Book" w:cs="Verdana"/>
                <w:bCs/>
                <w:sz w:val="22"/>
                <w:szCs w:val="22"/>
              </w:rPr>
              <w:t>97</w:t>
            </w:r>
          </w:p>
        </w:tc>
      </w:tr>
    </w:tbl>
    <w:p w:rsidR="004F5D80" w:rsidRDefault="004F5D80" w:rsidP="004F5D80">
      <w:pPr>
        <w:widowControl w:val="0"/>
        <w:suppressLineNumbers/>
        <w:suppressAutoHyphens/>
        <w:autoSpaceDE w:val="0"/>
        <w:textAlignment w:val="baseline"/>
        <w:rPr>
          <w:rFonts w:cs="Arial"/>
          <w:kern w:val="2"/>
          <w:sz w:val="22"/>
          <w:szCs w:val="22"/>
          <w:highlight w:val="yellow"/>
          <w:lang w:eastAsia="zh-CN"/>
        </w:rPr>
      </w:pPr>
    </w:p>
    <w:p w:rsidR="004F5D80" w:rsidRDefault="004F5D80" w:rsidP="004F5D80">
      <w:pPr>
        <w:rPr>
          <w:rFonts w:cs="Verdana"/>
          <w:bCs/>
          <w:sz w:val="22"/>
          <w:szCs w:val="22"/>
        </w:rPr>
      </w:pPr>
      <w:r>
        <w:rPr>
          <w:rFonts w:cs="Verdana"/>
          <w:bCs/>
          <w:sz w:val="22"/>
          <w:szCs w:val="22"/>
        </w:rPr>
        <w:t>El nombre de monitors per dur a terme el servei és de 8. Per tant la despesa de personal necessària per cobrir el servei és de:</w:t>
      </w:r>
    </w:p>
    <w:p w:rsidR="004F5D80" w:rsidRDefault="004F5D80" w:rsidP="004F5D80">
      <w:pPr>
        <w:rPr>
          <w:rFonts w:cs="Verdana"/>
          <w:bCs/>
          <w:sz w:val="22"/>
          <w:szCs w:val="22"/>
        </w:rPr>
      </w:pPr>
    </w:p>
    <w:tbl>
      <w:tblPr>
        <w:tblW w:w="4420" w:type="dxa"/>
        <w:tblInd w:w="80" w:type="dxa"/>
        <w:tblCellMar>
          <w:left w:w="70" w:type="dxa"/>
          <w:right w:w="70" w:type="dxa"/>
        </w:tblCellMar>
        <w:tblLook w:val="04A0" w:firstRow="1" w:lastRow="0" w:firstColumn="1" w:lastColumn="0" w:noHBand="0" w:noVBand="1"/>
      </w:tblPr>
      <w:tblGrid>
        <w:gridCol w:w="2800"/>
        <w:gridCol w:w="1620"/>
      </w:tblGrid>
      <w:tr w:rsidR="004F5D80" w:rsidTr="004F5D80">
        <w:trPr>
          <w:trHeight w:val="312"/>
        </w:trPr>
        <w:tc>
          <w:tcPr>
            <w:tcW w:w="2800" w:type="dxa"/>
            <w:tcBorders>
              <w:top w:val="single" w:sz="8" w:space="0" w:color="auto"/>
              <w:left w:val="single" w:sz="8" w:space="0" w:color="auto"/>
              <w:bottom w:val="single" w:sz="8" w:space="0" w:color="auto"/>
              <w:right w:val="single" w:sz="8" w:space="0" w:color="auto"/>
            </w:tcBorders>
            <w:vAlign w:val="center"/>
            <w:hideMark/>
          </w:tcPr>
          <w:p w:rsidR="004F5D80" w:rsidRDefault="004F5D80">
            <w:pPr>
              <w:rPr>
                <w:rFonts w:cs="Calibri"/>
                <w:sz w:val="22"/>
                <w:szCs w:val="22"/>
                <w:lang w:eastAsia="ca-ES"/>
              </w:rPr>
            </w:pPr>
            <w:r>
              <w:rPr>
                <w:rFonts w:cs="Calibri"/>
                <w:sz w:val="22"/>
                <w:szCs w:val="22"/>
                <w:lang w:eastAsia="ca-ES"/>
              </w:rPr>
              <w:lastRenderedPageBreak/>
              <w:t>Cost total cuidadors</w:t>
            </w:r>
          </w:p>
        </w:tc>
        <w:tc>
          <w:tcPr>
            <w:tcW w:w="1620" w:type="dxa"/>
            <w:tcBorders>
              <w:top w:val="single" w:sz="8" w:space="0" w:color="auto"/>
              <w:left w:val="nil"/>
              <w:bottom w:val="single" w:sz="8" w:space="0" w:color="auto"/>
              <w:right w:val="single" w:sz="8" w:space="0" w:color="auto"/>
            </w:tcBorders>
            <w:vAlign w:val="center"/>
            <w:hideMark/>
          </w:tcPr>
          <w:p w:rsidR="004F5D80" w:rsidRDefault="004F5D80">
            <w:pPr>
              <w:jc w:val="right"/>
              <w:rPr>
                <w:rFonts w:cs="Calibri"/>
                <w:sz w:val="22"/>
                <w:szCs w:val="22"/>
                <w:lang w:eastAsia="ca-ES"/>
              </w:rPr>
            </w:pPr>
            <w:r>
              <w:rPr>
                <w:rFonts w:cs="Calibri"/>
                <w:sz w:val="22"/>
                <w:szCs w:val="22"/>
                <w:lang w:eastAsia="ca-ES"/>
              </w:rPr>
              <w:t>9.193,26 €</w:t>
            </w:r>
          </w:p>
        </w:tc>
      </w:tr>
    </w:tbl>
    <w:p w:rsidR="004F5D80" w:rsidRDefault="004F5D80" w:rsidP="004F5D80">
      <w:pPr>
        <w:rPr>
          <w:rFonts w:eastAsia="Calibri"/>
          <w:sz w:val="22"/>
          <w:szCs w:val="22"/>
          <w:highlight w:val="yellow"/>
          <w:lang w:eastAsia="en-US"/>
        </w:rPr>
      </w:pPr>
    </w:p>
    <w:p w:rsidR="004F5D80" w:rsidRDefault="004F5D80" w:rsidP="004F5D80">
      <w:pPr>
        <w:rPr>
          <w:rFonts w:eastAsia="Calibri"/>
          <w:sz w:val="22"/>
          <w:szCs w:val="22"/>
          <w:lang w:eastAsia="en-US"/>
        </w:rPr>
      </w:pPr>
      <w:r>
        <w:rPr>
          <w:rFonts w:eastAsia="Calibri"/>
          <w:sz w:val="22"/>
          <w:szCs w:val="22"/>
          <w:lang w:eastAsia="en-US"/>
        </w:rPr>
        <w:t>Es considera, segons l’experiència de l’organització en càlcul de costos que les despeses generals d’estructura per poder ofertar el servei és d’un 6%.</w:t>
      </w:r>
    </w:p>
    <w:p w:rsidR="004F5D80" w:rsidRDefault="004F5D80" w:rsidP="004F5D80">
      <w:pPr>
        <w:rPr>
          <w:rFonts w:eastAsia="Calibri"/>
          <w:sz w:val="22"/>
          <w:szCs w:val="22"/>
          <w:lang w:eastAsia="en-US"/>
        </w:rPr>
      </w:pPr>
    </w:p>
    <w:p w:rsidR="004F5D80" w:rsidRDefault="004F5D80" w:rsidP="004F5D80">
      <w:pPr>
        <w:rPr>
          <w:rFonts w:eastAsia="Calibri"/>
          <w:sz w:val="22"/>
          <w:szCs w:val="22"/>
          <w:lang w:eastAsia="en-US"/>
        </w:rPr>
      </w:pPr>
      <w:r>
        <w:rPr>
          <w:rFonts w:eastAsia="Calibri"/>
          <w:sz w:val="22"/>
          <w:szCs w:val="22"/>
          <w:lang w:eastAsia="en-US"/>
        </w:rPr>
        <w:t>També, i segons l’experiència de les empreses del sector, el benefici es del 10%.</w:t>
      </w:r>
    </w:p>
    <w:p w:rsidR="004F5D80" w:rsidRDefault="004F5D80" w:rsidP="004F5D80">
      <w:pPr>
        <w:rPr>
          <w:rFonts w:cs="Verdana"/>
          <w:b/>
          <w:bCs/>
          <w:color w:val="FF0000"/>
          <w:sz w:val="22"/>
          <w:szCs w:val="22"/>
          <w:highlight w:val="yellow"/>
        </w:rPr>
      </w:pPr>
    </w:p>
    <w:tbl>
      <w:tblPr>
        <w:tblW w:w="5140" w:type="dxa"/>
        <w:tblInd w:w="80" w:type="dxa"/>
        <w:tblCellMar>
          <w:left w:w="70" w:type="dxa"/>
          <w:right w:w="70" w:type="dxa"/>
        </w:tblCellMar>
        <w:tblLook w:val="04A0" w:firstRow="1" w:lastRow="0" w:firstColumn="1" w:lastColumn="0" w:noHBand="0" w:noVBand="1"/>
      </w:tblPr>
      <w:tblGrid>
        <w:gridCol w:w="2967"/>
        <w:gridCol w:w="2173"/>
      </w:tblGrid>
      <w:tr w:rsidR="004F5D80" w:rsidTr="004F5D80">
        <w:trPr>
          <w:trHeight w:val="312"/>
        </w:trPr>
        <w:tc>
          <w:tcPr>
            <w:tcW w:w="2967" w:type="dxa"/>
            <w:tcBorders>
              <w:top w:val="single" w:sz="8" w:space="0" w:color="auto"/>
              <w:left w:val="single" w:sz="8" w:space="0" w:color="auto"/>
              <w:bottom w:val="single" w:sz="8" w:space="0" w:color="auto"/>
              <w:right w:val="single" w:sz="8" w:space="0" w:color="auto"/>
            </w:tcBorders>
            <w:vAlign w:val="center"/>
            <w:hideMark/>
          </w:tcPr>
          <w:p w:rsidR="004F5D80" w:rsidRDefault="004F5D80">
            <w:pPr>
              <w:rPr>
                <w:rFonts w:cs="Calibri"/>
                <w:sz w:val="22"/>
                <w:szCs w:val="22"/>
                <w:lang w:eastAsia="ca-ES"/>
              </w:rPr>
            </w:pPr>
            <w:r>
              <w:rPr>
                <w:rFonts w:cs="Calibri"/>
                <w:sz w:val="22"/>
                <w:szCs w:val="22"/>
                <w:lang w:eastAsia="ca-ES"/>
              </w:rPr>
              <w:t>Despesa monitoratge</w:t>
            </w:r>
          </w:p>
        </w:tc>
        <w:tc>
          <w:tcPr>
            <w:tcW w:w="2173" w:type="dxa"/>
            <w:tcBorders>
              <w:top w:val="single" w:sz="8" w:space="0" w:color="auto"/>
              <w:left w:val="nil"/>
              <w:bottom w:val="single" w:sz="8" w:space="0" w:color="auto"/>
              <w:right w:val="single" w:sz="8" w:space="0" w:color="auto"/>
            </w:tcBorders>
            <w:vAlign w:val="center"/>
            <w:hideMark/>
          </w:tcPr>
          <w:p w:rsidR="004F5D80" w:rsidRDefault="004F5D80">
            <w:pPr>
              <w:jc w:val="right"/>
              <w:rPr>
                <w:rFonts w:cs="Calibri"/>
                <w:sz w:val="22"/>
                <w:szCs w:val="22"/>
                <w:lang w:eastAsia="ca-ES"/>
              </w:rPr>
            </w:pPr>
            <w:r>
              <w:rPr>
                <w:rFonts w:cs="Calibri"/>
                <w:sz w:val="22"/>
                <w:szCs w:val="22"/>
                <w:lang w:eastAsia="ca-ES"/>
              </w:rPr>
              <w:t>9.193,26 €</w:t>
            </w:r>
          </w:p>
        </w:tc>
      </w:tr>
      <w:tr w:rsidR="004F5D80" w:rsidTr="004F5D80">
        <w:trPr>
          <w:trHeight w:val="312"/>
        </w:trPr>
        <w:tc>
          <w:tcPr>
            <w:tcW w:w="2967" w:type="dxa"/>
            <w:tcBorders>
              <w:top w:val="single" w:sz="8" w:space="0" w:color="auto"/>
              <w:left w:val="single" w:sz="8" w:space="0" w:color="auto"/>
              <w:bottom w:val="single" w:sz="8" w:space="0" w:color="auto"/>
              <w:right w:val="single" w:sz="8" w:space="0" w:color="auto"/>
            </w:tcBorders>
            <w:vAlign w:val="center"/>
            <w:hideMark/>
          </w:tcPr>
          <w:p w:rsidR="004F5D80" w:rsidRDefault="004F5D80">
            <w:pPr>
              <w:rPr>
                <w:rFonts w:cs="Calibri"/>
                <w:sz w:val="22"/>
                <w:szCs w:val="22"/>
                <w:lang w:eastAsia="ca-ES"/>
              </w:rPr>
            </w:pPr>
            <w:r>
              <w:rPr>
                <w:rFonts w:cs="Calibri"/>
                <w:sz w:val="22"/>
                <w:szCs w:val="22"/>
                <w:lang w:eastAsia="ca-ES"/>
              </w:rPr>
              <w:t>Despesa de les activitats (entrades, material, contractacions)</w:t>
            </w:r>
          </w:p>
        </w:tc>
        <w:tc>
          <w:tcPr>
            <w:tcW w:w="2173" w:type="dxa"/>
            <w:tcBorders>
              <w:top w:val="single" w:sz="8" w:space="0" w:color="auto"/>
              <w:left w:val="nil"/>
              <w:bottom w:val="single" w:sz="8" w:space="0" w:color="auto"/>
              <w:right w:val="single" w:sz="8" w:space="0" w:color="auto"/>
            </w:tcBorders>
            <w:vAlign w:val="center"/>
            <w:hideMark/>
          </w:tcPr>
          <w:p w:rsidR="004F5D80" w:rsidRDefault="004F5D80">
            <w:pPr>
              <w:jc w:val="right"/>
              <w:rPr>
                <w:rFonts w:cs="Calibri"/>
                <w:sz w:val="22"/>
                <w:szCs w:val="22"/>
                <w:lang w:eastAsia="ca-ES"/>
              </w:rPr>
            </w:pPr>
            <w:r>
              <w:rPr>
                <w:rFonts w:cs="Calibri"/>
                <w:sz w:val="22"/>
                <w:szCs w:val="22"/>
                <w:lang w:eastAsia="ca-ES"/>
              </w:rPr>
              <w:t>3.500,00 €</w:t>
            </w:r>
          </w:p>
        </w:tc>
      </w:tr>
      <w:tr w:rsidR="004F5D80" w:rsidTr="004F5D80">
        <w:trPr>
          <w:trHeight w:val="312"/>
        </w:trPr>
        <w:tc>
          <w:tcPr>
            <w:tcW w:w="2967" w:type="dxa"/>
            <w:tcBorders>
              <w:top w:val="nil"/>
              <w:left w:val="single" w:sz="8" w:space="0" w:color="auto"/>
              <w:bottom w:val="single" w:sz="8" w:space="0" w:color="auto"/>
              <w:right w:val="single" w:sz="8" w:space="0" w:color="auto"/>
            </w:tcBorders>
            <w:vAlign w:val="center"/>
            <w:hideMark/>
          </w:tcPr>
          <w:p w:rsidR="004F5D80" w:rsidRDefault="004F5D80">
            <w:pPr>
              <w:rPr>
                <w:rFonts w:cs="Calibri"/>
                <w:b/>
                <w:bCs/>
                <w:sz w:val="22"/>
                <w:szCs w:val="22"/>
                <w:lang w:eastAsia="ca-ES"/>
              </w:rPr>
            </w:pPr>
            <w:r>
              <w:rPr>
                <w:rFonts w:cs="Calibri"/>
                <w:b/>
                <w:bCs/>
                <w:sz w:val="22"/>
                <w:szCs w:val="22"/>
                <w:lang w:eastAsia="ca-ES"/>
              </w:rPr>
              <w:t>Total</w:t>
            </w:r>
          </w:p>
        </w:tc>
        <w:tc>
          <w:tcPr>
            <w:tcW w:w="2173" w:type="dxa"/>
            <w:tcBorders>
              <w:top w:val="nil"/>
              <w:left w:val="nil"/>
              <w:bottom w:val="single" w:sz="8" w:space="0" w:color="auto"/>
              <w:right w:val="single" w:sz="8" w:space="0" w:color="auto"/>
            </w:tcBorders>
            <w:vAlign w:val="center"/>
            <w:hideMark/>
          </w:tcPr>
          <w:p w:rsidR="004F5D80" w:rsidRDefault="004F5D80">
            <w:pPr>
              <w:jc w:val="right"/>
              <w:rPr>
                <w:rFonts w:cs="Calibri"/>
                <w:b/>
                <w:bCs/>
                <w:sz w:val="22"/>
                <w:szCs w:val="22"/>
                <w:lang w:eastAsia="ca-ES"/>
              </w:rPr>
            </w:pPr>
            <w:r>
              <w:rPr>
                <w:rFonts w:cs="Calibri"/>
                <w:b/>
                <w:bCs/>
                <w:sz w:val="22"/>
                <w:szCs w:val="22"/>
              </w:rPr>
              <w:t xml:space="preserve">    12.693,26 € </w:t>
            </w:r>
          </w:p>
        </w:tc>
      </w:tr>
      <w:tr w:rsidR="004F5D80" w:rsidTr="004F5D80">
        <w:trPr>
          <w:trHeight w:val="296"/>
        </w:trPr>
        <w:tc>
          <w:tcPr>
            <w:tcW w:w="2967" w:type="dxa"/>
            <w:tcBorders>
              <w:top w:val="nil"/>
              <w:left w:val="single" w:sz="8" w:space="0" w:color="auto"/>
              <w:bottom w:val="single" w:sz="8" w:space="0" w:color="auto"/>
              <w:right w:val="single" w:sz="8" w:space="0" w:color="auto"/>
            </w:tcBorders>
            <w:vAlign w:val="center"/>
            <w:hideMark/>
          </w:tcPr>
          <w:p w:rsidR="004F5D80" w:rsidRDefault="004F5D80">
            <w:pPr>
              <w:rPr>
                <w:rFonts w:cs="Calibri"/>
                <w:sz w:val="22"/>
                <w:szCs w:val="22"/>
                <w:lang w:eastAsia="ca-ES"/>
              </w:rPr>
            </w:pPr>
            <w:r>
              <w:rPr>
                <w:rFonts w:cs="Calibri"/>
                <w:sz w:val="22"/>
                <w:szCs w:val="22"/>
                <w:lang w:eastAsia="ca-ES"/>
              </w:rPr>
              <w:t>Despeses general (6%)</w:t>
            </w:r>
          </w:p>
        </w:tc>
        <w:tc>
          <w:tcPr>
            <w:tcW w:w="2173" w:type="dxa"/>
            <w:tcBorders>
              <w:top w:val="nil"/>
              <w:left w:val="nil"/>
              <w:bottom w:val="single" w:sz="8" w:space="0" w:color="auto"/>
              <w:right w:val="single" w:sz="8" w:space="0" w:color="auto"/>
            </w:tcBorders>
            <w:vAlign w:val="center"/>
            <w:hideMark/>
          </w:tcPr>
          <w:p w:rsidR="004F5D80" w:rsidRDefault="004F5D80">
            <w:pPr>
              <w:jc w:val="right"/>
              <w:rPr>
                <w:rFonts w:cs="Calibri"/>
                <w:sz w:val="22"/>
                <w:szCs w:val="22"/>
                <w:lang w:eastAsia="ca-ES"/>
              </w:rPr>
            </w:pPr>
            <w:r>
              <w:rPr>
                <w:rFonts w:cs="Calibri"/>
                <w:sz w:val="22"/>
                <w:szCs w:val="22"/>
              </w:rPr>
              <w:t xml:space="preserve">             761,60 € </w:t>
            </w:r>
          </w:p>
        </w:tc>
      </w:tr>
      <w:tr w:rsidR="004F5D80" w:rsidTr="004F5D80">
        <w:trPr>
          <w:trHeight w:val="312"/>
        </w:trPr>
        <w:tc>
          <w:tcPr>
            <w:tcW w:w="2967" w:type="dxa"/>
            <w:tcBorders>
              <w:top w:val="nil"/>
              <w:left w:val="single" w:sz="8" w:space="0" w:color="auto"/>
              <w:bottom w:val="single" w:sz="8" w:space="0" w:color="auto"/>
              <w:right w:val="single" w:sz="8" w:space="0" w:color="auto"/>
            </w:tcBorders>
            <w:vAlign w:val="center"/>
            <w:hideMark/>
          </w:tcPr>
          <w:p w:rsidR="004F5D80" w:rsidRDefault="004F5D80">
            <w:pPr>
              <w:rPr>
                <w:rFonts w:cs="Calibri"/>
                <w:sz w:val="22"/>
                <w:szCs w:val="22"/>
                <w:lang w:eastAsia="ca-ES"/>
              </w:rPr>
            </w:pPr>
            <w:r>
              <w:rPr>
                <w:rFonts w:cs="Calibri"/>
                <w:sz w:val="22"/>
                <w:szCs w:val="22"/>
                <w:lang w:eastAsia="ca-ES"/>
              </w:rPr>
              <w:t>Benefici industrial (10%)</w:t>
            </w:r>
          </w:p>
        </w:tc>
        <w:tc>
          <w:tcPr>
            <w:tcW w:w="2173" w:type="dxa"/>
            <w:tcBorders>
              <w:top w:val="nil"/>
              <w:left w:val="nil"/>
              <w:bottom w:val="single" w:sz="8" w:space="0" w:color="auto"/>
              <w:right w:val="single" w:sz="8" w:space="0" w:color="auto"/>
            </w:tcBorders>
            <w:vAlign w:val="center"/>
            <w:hideMark/>
          </w:tcPr>
          <w:p w:rsidR="004F5D80" w:rsidRDefault="004F5D80">
            <w:pPr>
              <w:jc w:val="right"/>
              <w:rPr>
                <w:rFonts w:cs="Calibri"/>
                <w:sz w:val="22"/>
                <w:szCs w:val="22"/>
                <w:lang w:eastAsia="ca-ES"/>
              </w:rPr>
            </w:pPr>
            <w:r>
              <w:rPr>
                <w:rFonts w:cs="Calibri"/>
                <w:sz w:val="22"/>
                <w:szCs w:val="22"/>
              </w:rPr>
              <w:t xml:space="preserve">          1.269,33 € </w:t>
            </w:r>
          </w:p>
        </w:tc>
      </w:tr>
      <w:tr w:rsidR="004F5D80" w:rsidTr="004F5D80">
        <w:trPr>
          <w:trHeight w:val="361"/>
        </w:trPr>
        <w:tc>
          <w:tcPr>
            <w:tcW w:w="2967" w:type="dxa"/>
            <w:tcBorders>
              <w:top w:val="nil"/>
              <w:left w:val="single" w:sz="8" w:space="0" w:color="auto"/>
              <w:bottom w:val="single" w:sz="8" w:space="0" w:color="auto"/>
              <w:right w:val="single" w:sz="8" w:space="0" w:color="auto"/>
            </w:tcBorders>
            <w:shd w:val="clear" w:color="auto" w:fill="DBE5F1"/>
            <w:vAlign w:val="center"/>
            <w:hideMark/>
          </w:tcPr>
          <w:p w:rsidR="004F5D80" w:rsidRDefault="004F5D80">
            <w:pPr>
              <w:rPr>
                <w:rFonts w:cs="Calibri"/>
                <w:b/>
                <w:bCs/>
                <w:sz w:val="22"/>
                <w:szCs w:val="22"/>
                <w:lang w:eastAsia="ca-ES"/>
              </w:rPr>
            </w:pPr>
            <w:r>
              <w:rPr>
                <w:rFonts w:cs="Calibri"/>
                <w:b/>
                <w:bCs/>
                <w:sz w:val="22"/>
                <w:szCs w:val="22"/>
                <w:lang w:eastAsia="ca-ES"/>
              </w:rPr>
              <w:t>Preu de sortida (IVA exclòs)</w:t>
            </w:r>
          </w:p>
        </w:tc>
        <w:tc>
          <w:tcPr>
            <w:tcW w:w="2173" w:type="dxa"/>
            <w:tcBorders>
              <w:top w:val="nil"/>
              <w:left w:val="nil"/>
              <w:bottom w:val="single" w:sz="8" w:space="0" w:color="auto"/>
              <w:right w:val="single" w:sz="8" w:space="0" w:color="auto"/>
            </w:tcBorders>
            <w:shd w:val="clear" w:color="auto" w:fill="DBE5F1"/>
            <w:vAlign w:val="center"/>
            <w:hideMark/>
          </w:tcPr>
          <w:p w:rsidR="004F5D80" w:rsidRDefault="004F5D80">
            <w:pPr>
              <w:jc w:val="right"/>
              <w:rPr>
                <w:rFonts w:cs="Calibri"/>
                <w:b/>
                <w:bCs/>
                <w:sz w:val="22"/>
                <w:szCs w:val="22"/>
                <w:lang w:eastAsia="ca-ES"/>
              </w:rPr>
            </w:pPr>
            <w:r>
              <w:rPr>
                <w:rFonts w:cs="Calibri"/>
                <w:b/>
                <w:bCs/>
                <w:sz w:val="22"/>
                <w:szCs w:val="22"/>
              </w:rPr>
              <w:t>14.724,18 €</w:t>
            </w:r>
          </w:p>
        </w:tc>
      </w:tr>
    </w:tbl>
    <w:p w:rsidR="004F5D80" w:rsidRDefault="004F5D80" w:rsidP="004F5D80">
      <w:pPr>
        <w:rPr>
          <w:rFonts w:cs="Verdana"/>
          <w:b/>
          <w:bCs/>
          <w:color w:val="FF0000"/>
          <w:sz w:val="22"/>
          <w:szCs w:val="22"/>
          <w:highlight w:val="yellow"/>
        </w:rPr>
      </w:pPr>
    </w:p>
    <w:p w:rsidR="004F5D80" w:rsidRDefault="004F5D80" w:rsidP="004F5D80">
      <w:pPr>
        <w:widowControl w:val="0"/>
        <w:suppressLineNumbers/>
        <w:suppressAutoHyphens/>
        <w:autoSpaceDE w:val="0"/>
        <w:textAlignment w:val="baseline"/>
        <w:rPr>
          <w:rFonts w:cs="Arial"/>
          <w:kern w:val="2"/>
          <w:sz w:val="22"/>
          <w:szCs w:val="22"/>
          <w:highlight w:val="yellow"/>
          <w:lang w:eastAsia="zh-CN"/>
        </w:rPr>
      </w:pPr>
    </w:p>
    <w:p w:rsidR="004F5D80" w:rsidRDefault="004F5D80" w:rsidP="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El pressupost base de licitació és desglossa en el quadre d’anualitats següents:</w:t>
      </w:r>
    </w:p>
    <w:p w:rsidR="004F5D80" w:rsidRDefault="004F5D80" w:rsidP="004F5D80">
      <w:pPr>
        <w:widowControl w:val="0"/>
        <w:suppressLineNumbers/>
        <w:suppressAutoHyphens/>
        <w:autoSpaceDE w:val="0"/>
        <w:textAlignment w:val="baseline"/>
        <w:rPr>
          <w:rFonts w:cs="Arial"/>
          <w:kern w:val="2"/>
          <w:sz w:val="22"/>
          <w:szCs w:val="22"/>
          <w:lang w:eastAsia="zh-CN"/>
        </w:rPr>
      </w:pPr>
    </w:p>
    <w:tbl>
      <w:tblPr>
        <w:tblW w:w="0" w:type="auto"/>
        <w:tblInd w:w="10" w:type="dxa"/>
        <w:tblLayout w:type="fixed"/>
        <w:tblCellMar>
          <w:left w:w="10" w:type="dxa"/>
          <w:right w:w="10" w:type="dxa"/>
        </w:tblCellMar>
        <w:tblLook w:val="04A0" w:firstRow="1" w:lastRow="0" w:firstColumn="1" w:lastColumn="0" w:noHBand="0" w:noVBand="1"/>
      </w:tblPr>
      <w:tblGrid>
        <w:gridCol w:w="2552"/>
        <w:gridCol w:w="1701"/>
        <w:gridCol w:w="1134"/>
        <w:gridCol w:w="1386"/>
      </w:tblGrid>
      <w:tr w:rsidR="004F5D80" w:rsidTr="004F5D80">
        <w:tc>
          <w:tcPr>
            <w:tcW w:w="2552" w:type="dxa"/>
            <w:tcBorders>
              <w:top w:val="single" w:sz="2" w:space="0" w:color="000000"/>
              <w:left w:val="single" w:sz="2" w:space="0" w:color="000000"/>
              <w:bottom w:val="single" w:sz="2" w:space="0" w:color="000000"/>
              <w:right w:val="nil"/>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Any</w:t>
            </w:r>
          </w:p>
        </w:tc>
        <w:tc>
          <w:tcPr>
            <w:tcW w:w="1701" w:type="dxa"/>
            <w:tcBorders>
              <w:top w:val="single" w:sz="2" w:space="0" w:color="000000"/>
              <w:left w:val="single" w:sz="2" w:space="0" w:color="000000"/>
              <w:bottom w:val="single" w:sz="2" w:space="0" w:color="000000"/>
              <w:right w:val="nil"/>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Base Imposable</w:t>
            </w:r>
          </w:p>
        </w:tc>
        <w:tc>
          <w:tcPr>
            <w:tcW w:w="1134" w:type="dxa"/>
            <w:tcBorders>
              <w:top w:val="single" w:sz="2" w:space="0" w:color="000000"/>
              <w:left w:val="single" w:sz="2" w:space="0" w:color="000000"/>
              <w:bottom w:val="single" w:sz="2" w:space="0" w:color="000000"/>
              <w:right w:val="nil"/>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IVA</w:t>
            </w:r>
          </w:p>
        </w:tc>
        <w:tc>
          <w:tcPr>
            <w:tcW w:w="1386" w:type="dxa"/>
            <w:tcBorders>
              <w:top w:val="single" w:sz="2" w:space="0" w:color="000000"/>
              <w:left w:val="single" w:sz="2" w:space="0" w:color="000000"/>
              <w:bottom w:val="single" w:sz="2" w:space="0" w:color="000000"/>
              <w:right w:val="single" w:sz="2" w:space="0" w:color="000000"/>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r>
      <w:tr w:rsidR="004F5D80" w:rsidTr="004F5D80">
        <w:tc>
          <w:tcPr>
            <w:tcW w:w="2552"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2024</w:t>
            </w:r>
          </w:p>
        </w:tc>
        <w:tc>
          <w:tcPr>
            <w:tcW w:w="1701" w:type="dxa"/>
            <w:tcBorders>
              <w:top w:val="nil"/>
              <w:left w:val="single" w:sz="2" w:space="0" w:color="000000"/>
              <w:bottom w:val="single" w:sz="4" w:space="0" w:color="auto"/>
              <w:right w:val="nil"/>
            </w:tcBorders>
            <w:vAlign w:val="center"/>
          </w:tcPr>
          <w:p w:rsidR="004F5D80" w:rsidRDefault="004F5D80">
            <w:pPr>
              <w:rPr>
                <w:rFonts w:cs="Calibri"/>
                <w:sz w:val="22"/>
                <w:szCs w:val="22"/>
                <w:lang w:eastAsia="ca-ES"/>
              </w:rPr>
            </w:pPr>
            <w:r>
              <w:rPr>
                <w:rFonts w:cs="Calibri"/>
                <w:sz w:val="22"/>
                <w:szCs w:val="22"/>
              </w:rPr>
              <w:t xml:space="preserve">4.015,68 € </w:t>
            </w:r>
          </w:p>
          <w:p w:rsidR="004F5D80" w:rsidRDefault="004F5D80">
            <w:pPr>
              <w:rPr>
                <w:rFonts w:cs="Calibri"/>
                <w:bCs/>
                <w:sz w:val="22"/>
                <w:szCs w:val="22"/>
                <w:lang w:eastAsia="ca-ES"/>
              </w:rPr>
            </w:pPr>
          </w:p>
        </w:tc>
        <w:tc>
          <w:tcPr>
            <w:tcW w:w="1134"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386" w:type="dxa"/>
            <w:tcBorders>
              <w:top w:val="nil"/>
              <w:left w:val="single" w:sz="2" w:space="0" w:color="000000"/>
              <w:bottom w:val="single" w:sz="4" w:space="0" w:color="auto"/>
              <w:right w:val="single" w:sz="2" w:space="0" w:color="000000"/>
            </w:tcBorders>
            <w:vAlign w:val="center"/>
          </w:tcPr>
          <w:p w:rsidR="004F5D80" w:rsidRDefault="004F5D80">
            <w:pPr>
              <w:rPr>
                <w:rFonts w:cs="Calibri"/>
                <w:sz w:val="22"/>
                <w:szCs w:val="22"/>
                <w:lang w:eastAsia="ca-ES"/>
              </w:rPr>
            </w:pPr>
            <w:r>
              <w:rPr>
                <w:rFonts w:cs="Calibri"/>
                <w:sz w:val="22"/>
                <w:szCs w:val="22"/>
              </w:rPr>
              <w:t xml:space="preserve">4.015,68 € </w:t>
            </w:r>
          </w:p>
          <w:p w:rsidR="004F5D80" w:rsidRDefault="004F5D80">
            <w:pPr>
              <w:rPr>
                <w:rFonts w:cs="Calibri"/>
                <w:bCs/>
                <w:sz w:val="22"/>
                <w:szCs w:val="22"/>
                <w:lang w:eastAsia="ca-ES"/>
              </w:rPr>
            </w:pPr>
          </w:p>
        </w:tc>
      </w:tr>
      <w:tr w:rsidR="004F5D80" w:rsidTr="004F5D80">
        <w:tc>
          <w:tcPr>
            <w:tcW w:w="2552" w:type="dxa"/>
            <w:tcBorders>
              <w:top w:val="single" w:sz="4" w:space="0" w:color="auto"/>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2025</w:t>
            </w:r>
          </w:p>
        </w:tc>
        <w:tc>
          <w:tcPr>
            <w:tcW w:w="1701" w:type="dxa"/>
            <w:tcBorders>
              <w:top w:val="single" w:sz="4" w:space="0" w:color="auto"/>
              <w:left w:val="single" w:sz="2" w:space="0" w:color="000000"/>
              <w:bottom w:val="single" w:sz="4" w:space="0" w:color="auto"/>
              <w:right w:val="nil"/>
            </w:tcBorders>
            <w:vAlign w:val="center"/>
          </w:tcPr>
          <w:p w:rsidR="004F5D80" w:rsidRDefault="004F5D80">
            <w:pPr>
              <w:rPr>
                <w:rFonts w:cs="Calibri"/>
                <w:bCs/>
                <w:sz w:val="22"/>
                <w:szCs w:val="22"/>
                <w:lang w:eastAsia="ca-ES"/>
              </w:rPr>
            </w:pPr>
            <w:r>
              <w:rPr>
                <w:rFonts w:cs="Calibri"/>
                <w:bCs/>
                <w:sz w:val="22"/>
                <w:szCs w:val="22"/>
              </w:rPr>
              <w:t xml:space="preserve">10.708,50 € </w:t>
            </w:r>
          </w:p>
          <w:p w:rsidR="004F5D80" w:rsidRDefault="004F5D80">
            <w:pPr>
              <w:rPr>
                <w:rFonts w:cs="Calibri"/>
                <w:bCs/>
                <w:sz w:val="22"/>
                <w:szCs w:val="22"/>
                <w:lang w:eastAsia="ca-ES"/>
              </w:rPr>
            </w:pPr>
          </w:p>
        </w:tc>
        <w:tc>
          <w:tcPr>
            <w:tcW w:w="1134" w:type="dxa"/>
            <w:tcBorders>
              <w:top w:val="single" w:sz="4" w:space="0" w:color="auto"/>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386" w:type="dxa"/>
            <w:tcBorders>
              <w:top w:val="single" w:sz="4" w:space="0" w:color="auto"/>
              <w:left w:val="single" w:sz="2" w:space="0" w:color="000000"/>
              <w:bottom w:val="single" w:sz="4" w:space="0" w:color="auto"/>
              <w:right w:val="single" w:sz="2" w:space="0" w:color="000000"/>
            </w:tcBorders>
            <w:vAlign w:val="center"/>
          </w:tcPr>
          <w:p w:rsidR="004F5D80" w:rsidRDefault="004F5D80">
            <w:pPr>
              <w:rPr>
                <w:rFonts w:cs="Calibri"/>
                <w:bCs/>
                <w:sz w:val="22"/>
                <w:szCs w:val="22"/>
                <w:lang w:eastAsia="ca-ES"/>
              </w:rPr>
            </w:pPr>
            <w:r>
              <w:rPr>
                <w:rFonts w:cs="Calibri"/>
                <w:bCs/>
                <w:sz w:val="22"/>
                <w:szCs w:val="22"/>
              </w:rPr>
              <w:t xml:space="preserve">10.708,50 € </w:t>
            </w:r>
          </w:p>
          <w:p w:rsidR="004F5D80" w:rsidRDefault="004F5D80">
            <w:pPr>
              <w:rPr>
                <w:rFonts w:cs="Calibri"/>
                <w:bCs/>
                <w:sz w:val="22"/>
                <w:szCs w:val="22"/>
                <w:lang w:eastAsia="ca-ES"/>
              </w:rPr>
            </w:pPr>
          </w:p>
        </w:tc>
      </w:tr>
      <w:tr w:rsidR="004F5D80" w:rsidTr="004F5D80">
        <w:tc>
          <w:tcPr>
            <w:tcW w:w="2552" w:type="dxa"/>
            <w:tcBorders>
              <w:top w:val="single" w:sz="4" w:space="0" w:color="auto"/>
              <w:left w:val="single" w:sz="2" w:space="0" w:color="000000"/>
              <w:bottom w:val="single" w:sz="2" w:space="0" w:color="000000"/>
              <w:right w:val="nil"/>
            </w:tcBorders>
            <w:shd w:val="clear" w:color="auto" w:fill="DBE5F1"/>
            <w:hideMark/>
          </w:tcPr>
          <w:p w:rsidR="004F5D80" w:rsidRDefault="004F5D80">
            <w:pPr>
              <w:widowControl w:val="0"/>
              <w:suppressLineNumbers/>
              <w:suppressAutoHyphens/>
              <w:autoSpaceDE w:val="0"/>
              <w:textAlignment w:val="baseline"/>
              <w:rPr>
                <w:rFonts w:cs="Arial"/>
                <w:b/>
                <w:kern w:val="2"/>
                <w:sz w:val="22"/>
                <w:szCs w:val="22"/>
                <w:lang w:eastAsia="zh-CN"/>
              </w:rPr>
            </w:pPr>
            <w:r>
              <w:rPr>
                <w:rFonts w:cs="Arial"/>
                <w:b/>
                <w:kern w:val="2"/>
                <w:sz w:val="22"/>
                <w:szCs w:val="22"/>
                <w:lang w:eastAsia="zh-CN"/>
              </w:rPr>
              <w:t>Total</w:t>
            </w:r>
          </w:p>
        </w:tc>
        <w:tc>
          <w:tcPr>
            <w:tcW w:w="1701" w:type="dxa"/>
            <w:tcBorders>
              <w:top w:val="single" w:sz="4" w:space="0" w:color="auto"/>
              <w:left w:val="single" w:sz="2" w:space="0" w:color="000000"/>
              <w:bottom w:val="single" w:sz="2" w:space="0" w:color="000000"/>
              <w:right w:val="nil"/>
            </w:tcBorders>
            <w:shd w:val="clear" w:color="auto" w:fill="DBE5F1"/>
            <w:vAlign w:val="center"/>
            <w:hideMark/>
          </w:tcPr>
          <w:p w:rsidR="004F5D80" w:rsidRDefault="004F5D80">
            <w:pPr>
              <w:rPr>
                <w:rFonts w:cs="Calibri"/>
                <w:b/>
                <w:bCs/>
                <w:sz w:val="22"/>
                <w:szCs w:val="22"/>
                <w:lang w:eastAsia="ca-ES"/>
              </w:rPr>
            </w:pPr>
            <w:r>
              <w:rPr>
                <w:rFonts w:cs="Calibri"/>
                <w:b/>
                <w:bCs/>
                <w:sz w:val="22"/>
                <w:szCs w:val="22"/>
                <w:lang w:eastAsia="ca-ES"/>
              </w:rPr>
              <w:t>14.724,18 €</w:t>
            </w:r>
          </w:p>
        </w:tc>
        <w:tc>
          <w:tcPr>
            <w:tcW w:w="1134" w:type="dxa"/>
            <w:tcBorders>
              <w:top w:val="single" w:sz="4" w:space="0" w:color="auto"/>
              <w:left w:val="single" w:sz="2" w:space="0" w:color="000000"/>
              <w:bottom w:val="single" w:sz="2" w:space="0" w:color="000000"/>
              <w:right w:val="nil"/>
            </w:tcBorders>
            <w:shd w:val="clear" w:color="auto" w:fill="DBE5F1"/>
            <w:hideMark/>
          </w:tcPr>
          <w:p w:rsidR="004F5D80" w:rsidRDefault="004F5D80">
            <w:pPr>
              <w:widowControl w:val="0"/>
              <w:suppressLineNumbers/>
              <w:suppressAutoHyphens/>
              <w:autoSpaceDE w:val="0"/>
              <w:textAlignment w:val="baseline"/>
              <w:rPr>
                <w:rFonts w:cs="Arial"/>
                <w:b/>
                <w:kern w:val="2"/>
                <w:sz w:val="22"/>
                <w:szCs w:val="22"/>
                <w:lang w:eastAsia="zh-CN"/>
              </w:rPr>
            </w:pPr>
            <w:r>
              <w:rPr>
                <w:rFonts w:cs="Arial"/>
                <w:b/>
                <w:kern w:val="2"/>
                <w:sz w:val="22"/>
                <w:szCs w:val="22"/>
                <w:lang w:eastAsia="zh-CN"/>
              </w:rPr>
              <w:t>Exempt</w:t>
            </w:r>
          </w:p>
        </w:tc>
        <w:tc>
          <w:tcPr>
            <w:tcW w:w="1386" w:type="dxa"/>
            <w:tcBorders>
              <w:top w:val="single" w:sz="4" w:space="0" w:color="auto"/>
              <w:left w:val="single" w:sz="2" w:space="0" w:color="000000"/>
              <w:bottom w:val="single" w:sz="2" w:space="0" w:color="000000"/>
              <w:right w:val="single" w:sz="2" w:space="0" w:color="000000"/>
            </w:tcBorders>
            <w:shd w:val="clear" w:color="auto" w:fill="DBE5F1"/>
            <w:vAlign w:val="center"/>
            <w:hideMark/>
          </w:tcPr>
          <w:p w:rsidR="004F5D80" w:rsidRDefault="004F5D80">
            <w:pPr>
              <w:rPr>
                <w:rFonts w:cs="Calibri"/>
                <w:b/>
                <w:bCs/>
                <w:sz w:val="22"/>
                <w:szCs w:val="22"/>
                <w:lang w:eastAsia="ca-ES"/>
              </w:rPr>
            </w:pPr>
            <w:r>
              <w:rPr>
                <w:rFonts w:cs="Calibri"/>
                <w:b/>
                <w:bCs/>
                <w:sz w:val="22"/>
                <w:szCs w:val="22"/>
                <w:lang w:eastAsia="ca-ES"/>
              </w:rPr>
              <w:t>14.724,18 €</w:t>
            </w:r>
          </w:p>
        </w:tc>
      </w:tr>
    </w:tbl>
    <w:p w:rsidR="004F5D80" w:rsidRDefault="004F5D80" w:rsidP="004F5D80">
      <w:pPr>
        <w:widowControl w:val="0"/>
        <w:suppressLineNumbers/>
        <w:suppressAutoHyphens/>
        <w:autoSpaceDE w:val="0"/>
        <w:textAlignment w:val="baseline"/>
        <w:rPr>
          <w:rFonts w:cs="Arial"/>
          <w:color w:val="FF0000"/>
          <w:kern w:val="2"/>
          <w:sz w:val="22"/>
          <w:szCs w:val="22"/>
          <w:highlight w:val="yellow"/>
          <w:lang w:eastAsia="zh-CN"/>
        </w:rPr>
      </w:pPr>
    </w:p>
    <w:p w:rsidR="00171469" w:rsidRDefault="004F5D80" w:rsidP="005B162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L’estimació dels costos salarials s’ha calculat prenent com a referència el Conveni col·lectiu general de centres i serveis d’atenció a persones amb discapacitat publicat al BOE del 4 de juliol de 2019. Les taules salarials van ser actualitzades per la Resolució de 25 de desembre de 2023, de la Direcció General de Treball, per la qual es registra u publica l’Acord parcial en matèria econòmica del XV Conveni col·lectiu general de centres i serveis d’atenció a persones amb discapacitat.</w:t>
      </w:r>
    </w:p>
    <w:p w:rsidR="005B1627" w:rsidRPr="005B1627" w:rsidRDefault="005B1627" w:rsidP="005B1627">
      <w:pPr>
        <w:widowControl w:val="0"/>
        <w:suppressLineNumbers/>
        <w:suppressAutoHyphens/>
        <w:autoSpaceDE w:val="0"/>
        <w:textAlignment w:val="baseline"/>
        <w:rPr>
          <w:rFonts w:cs="Arial"/>
          <w:kern w:val="2"/>
          <w:sz w:val="22"/>
          <w:szCs w:val="22"/>
          <w:lang w:eastAsia="zh-CN"/>
        </w:rPr>
      </w:pPr>
    </w:p>
    <w:p w:rsidR="00171469" w:rsidRPr="00E7070C" w:rsidRDefault="00171469" w:rsidP="00171469">
      <w:pPr>
        <w:rPr>
          <w:sz w:val="22"/>
          <w:szCs w:val="22"/>
        </w:rPr>
      </w:pPr>
      <w:r w:rsidRPr="00E7070C">
        <w:rPr>
          <w:sz w:val="22"/>
          <w:szCs w:val="22"/>
        </w:rPr>
        <w:t>Aquests imports comprenen la totalitat del contracte i totes les despeses i costos accessoris exigits per la legislació vigent que resulten d’aplicació, amb els termes de la memòria justificativa que obra en l’expedient.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pressupost comprèn la totalitat del contracte. El preu consignat és indiscutible, no admetent-ne cap prova d’insuficiència.</w:t>
      </w:r>
    </w:p>
    <w:p w:rsidR="00171469" w:rsidRDefault="00171469" w:rsidP="00171469">
      <w:pPr>
        <w:rPr>
          <w:sz w:val="22"/>
          <w:szCs w:val="22"/>
        </w:rPr>
      </w:pPr>
    </w:p>
    <w:p w:rsidR="005B1627" w:rsidRPr="005B1627" w:rsidRDefault="005B1627" w:rsidP="00171469">
      <w:pPr>
        <w:rPr>
          <w:sz w:val="22"/>
          <w:szCs w:val="22"/>
        </w:rPr>
      </w:pPr>
      <w:r w:rsidRPr="005B1627">
        <w:rPr>
          <w:sz w:val="22"/>
          <w:szCs w:val="22"/>
        </w:rPr>
        <w:t>Es facilita el llistat de subrogació del personal facilitat per l’actual empresa adjudicatària a efectes del deure d’informació que preveu l’article 130 de la Llei de Contractes del Sector Públic (LCSP).</w:t>
      </w:r>
    </w:p>
    <w:p w:rsidR="005B1627" w:rsidRDefault="005B1627" w:rsidP="00171469">
      <w:pPr>
        <w:rPr>
          <w:sz w:val="22"/>
          <w:szCs w:val="22"/>
        </w:rPr>
      </w:pPr>
    </w:p>
    <w:tbl>
      <w:tblPr>
        <w:tblStyle w:val="Taulaambquadrcula2"/>
        <w:tblW w:w="0" w:type="dxa"/>
        <w:tblInd w:w="108" w:type="dxa"/>
        <w:tblLayout w:type="fixed"/>
        <w:tblLook w:val="04A0" w:firstRow="1" w:lastRow="0" w:firstColumn="1" w:lastColumn="0" w:noHBand="0" w:noVBand="1"/>
      </w:tblPr>
      <w:tblGrid>
        <w:gridCol w:w="851"/>
        <w:gridCol w:w="1134"/>
        <w:gridCol w:w="1276"/>
        <w:gridCol w:w="1417"/>
        <w:gridCol w:w="1134"/>
        <w:gridCol w:w="1134"/>
        <w:gridCol w:w="837"/>
        <w:gridCol w:w="1006"/>
      </w:tblGrid>
      <w:tr w:rsidR="005B1627" w:rsidRPr="005B1627" w:rsidTr="005F19F1">
        <w:tc>
          <w:tcPr>
            <w:tcW w:w="851"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t>Id. Treball</w:t>
            </w:r>
            <w:r w:rsidRPr="005B1627">
              <w:rPr>
                <w:rFonts w:ascii="Franklin Gothic Book" w:hAnsi="Franklin Gothic Book" w:cs="Arial"/>
                <w:b/>
                <w:bCs/>
                <w:color w:val="FFFFFF"/>
                <w:kern w:val="2"/>
                <w:sz w:val="20"/>
                <w:szCs w:val="20"/>
                <w:lang w:eastAsia="zh-CN"/>
              </w:rPr>
              <w:lastRenderedPageBreak/>
              <w:t>ador</w:t>
            </w:r>
          </w:p>
        </w:tc>
        <w:tc>
          <w:tcPr>
            <w:tcW w:w="1134"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lastRenderedPageBreak/>
              <w:t>Categoria profession</w:t>
            </w:r>
            <w:r w:rsidRPr="005B1627">
              <w:rPr>
                <w:rFonts w:ascii="Franklin Gothic Book" w:hAnsi="Franklin Gothic Book" w:cs="Arial"/>
                <w:b/>
                <w:bCs/>
                <w:color w:val="FFFFFF"/>
                <w:kern w:val="2"/>
                <w:sz w:val="20"/>
                <w:szCs w:val="20"/>
                <w:lang w:eastAsia="zh-CN"/>
              </w:rPr>
              <w:lastRenderedPageBreak/>
              <w:t>al</w:t>
            </w:r>
          </w:p>
        </w:tc>
        <w:tc>
          <w:tcPr>
            <w:tcW w:w="1276"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lastRenderedPageBreak/>
              <w:t>Antiguitat</w:t>
            </w:r>
          </w:p>
        </w:tc>
        <w:tc>
          <w:tcPr>
            <w:tcW w:w="1417"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t>Modalitat de contracte</w:t>
            </w:r>
          </w:p>
        </w:tc>
        <w:tc>
          <w:tcPr>
            <w:tcW w:w="1134"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t xml:space="preserve">Venicment del </w:t>
            </w:r>
            <w:r w:rsidRPr="005B1627">
              <w:rPr>
                <w:rFonts w:ascii="Franklin Gothic Book" w:hAnsi="Franklin Gothic Book" w:cs="Arial"/>
                <w:b/>
                <w:bCs/>
                <w:color w:val="FFFFFF"/>
                <w:kern w:val="2"/>
                <w:sz w:val="20"/>
                <w:szCs w:val="20"/>
                <w:lang w:eastAsia="zh-CN"/>
              </w:rPr>
              <w:lastRenderedPageBreak/>
              <w:t>contracte</w:t>
            </w:r>
          </w:p>
        </w:tc>
        <w:tc>
          <w:tcPr>
            <w:tcW w:w="1134"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lastRenderedPageBreak/>
              <w:t>Jornada laboral</w:t>
            </w:r>
          </w:p>
        </w:tc>
        <w:tc>
          <w:tcPr>
            <w:tcW w:w="837"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t xml:space="preserve">Centre de </w:t>
            </w:r>
            <w:r w:rsidRPr="005B1627">
              <w:rPr>
                <w:rFonts w:ascii="Franklin Gothic Book" w:hAnsi="Franklin Gothic Book" w:cs="Arial"/>
                <w:b/>
                <w:bCs/>
                <w:color w:val="FFFFFF"/>
                <w:kern w:val="2"/>
                <w:sz w:val="20"/>
                <w:szCs w:val="20"/>
                <w:lang w:eastAsia="zh-CN"/>
              </w:rPr>
              <w:lastRenderedPageBreak/>
              <w:t>treball</w:t>
            </w:r>
          </w:p>
        </w:tc>
        <w:tc>
          <w:tcPr>
            <w:tcW w:w="1006" w:type="dxa"/>
            <w:tcBorders>
              <w:top w:val="single" w:sz="4" w:space="0" w:color="auto"/>
              <w:left w:val="single" w:sz="4" w:space="0" w:color="auto"/>
              <w:bottom w:val="single" w:sz="4" w:space="0" w:color="auto"/>
              <w:right w:val="single" w:sz="4" w:space="0" w:color="auto"/>
            </w:tcBorders>
            <w:shd w:val="clear" w:color="auto" w:fill="0070C0"/>
            <w:hideMark/>
          </w:tcPr>
          <w:p w:rsidR="005B1627" w:rsidRPr="005B1627" w:rsidRDefault="005B1627" w:rsidP="005B1627">
            <w:pPr>
              <w:widowControl w:val="0"/>
              <w:suppressAutoHyphens/>
              <w:autoSpaceDE w:val="0"/>
              <w:jc w:val="center"/>
              <w:textAlignment w:val="baseline"/>
              <w:rPr>
                <w:rFonts w:ascii="Franklin Gothic Book" w:hAnsi="Franklin Gothic Book" w:cs="Arial"/>
                <w:b/>
                <w:bCs/>
                <w:color w:val="FFFFFF"/>
                <w:kern w:val="2"/>
                <w:sz w:val="20"/>
                <w:szCs w:val="20"/>
                <w:lang w:eastAsia="zh-CN"/>
              </w:rPr>
            </w:pPr>
            <w:r w:rsidRPr="005B1627">
              <w:rPr>
                <w:rFonts w:ascii="Franklin Gothic Book" w:hAnsi="Franklin Gothic Book" w:cs="Arial"/>
                <w:b/>
                <w:bCs/>
                <w:color w:val="FFFFFF"/>
                <w:kern w:val="2"/>
                <w:sz w:val="20"/>
                <w:szCs w:val="20"/>
                <w:lang w:eastAsia="zh-CN"/>
              </w:rPr>
              <w:lastRenderedPageBreak/>
              <w:t xml:space="preserve">Salari brut </w:t>
            </w:r>
            <w:r w:rsidRPr="005B1627">
              <w:rPr>
                <w:rFonts w:ascii="Franklin Gothic Book" w:hAnsi="Franklin Gothic Book" w:cs="Arial"/>
                <w:b/>
                <w:bCs/>
                <w:color w:val="FFFFFF"/>
                <w:kern w:val="2"/>
                <w:sz w:val="20"/>
                <w:szCs w:val="20"/>
                <w:lang w:eastAsia="zh-CN"/>
              </w:rPr>
              <w:lastRenderedPageBreak/>
              <w:t>anual</w:t>
            </w:r>
          </w:p>
        </w:tc>
      </w:tr>
      <w:tr w:rsidR="005B1627" w:rsidRPr="005B1627" w:rsidTr="005F19F1">
        <w:tc>
          <w:tcPr>
            <w:tcW w:w="85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lastRenderedPageBreak/>
              <w:t>E.</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Cuidadora</w:t>
            </w:r>
          </w:p>
        </w:tc>
        <w:tc>
          <w:tcPr>
            <w:tcW w:w="127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11/09/2022</w:t>
            </w:r>
          </w:p>
        </w:tc>
        <w:tc>
          <w:tcPr>
            <w:tcW w:w="141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jc w:val="left"/>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200 indefinit a temps parcial</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Caps de setmana cada 15 dies de 10.30 h a 13.30 h i 3 dies l’any 6 hores</w:t>
            </w:r>
          </w:p>
        </w:tc>
        <w:tc>
          <w:tcPr>
            <w:tcW w:w="837" w:type="dxa"/>
            <w:tcBorders>
              <w:top w:val="single" w:sz="4" w:space="0" w:color="auto"/>
              <w:left w:val="single" w:sz="4" w:space="0" w:color="auto"/>
              <w:bottom w:val="single" w:sz="4" w:space="0" w:color="auto"/>
              <w:right w:val="single" w:sz="4" w:space="0" w:color="auto"/>
            </w:tcBorders>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p>
        </w:tc>
        <w:tc>
          <w:tcPr>
            <w:tcW w:w="100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15.876 €</w:t>
            </w:r>
          </w:p>
        </w:tc>
      </w:tr>
      <w:tr w:rsidR="005B1627" w:rsidRPr="005B1627" w:rsidTr="005F19F1">
        <w:tc>
          <w:tcPr>
            <w:tcW w:w="85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S.</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Cuidadora</w:t>
            </w:r>
          </w:p>
        </w:tc>
        <w:tc>
          <w:tcPr>
            <w:tcW w:w="127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10/09/2023</w:t>
            </w:r>
          </w:p>
        </w:tc>
        <w:tc>
          <w:tcPr>
            <w:tcW w:w="141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jc w:val="left"/>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300 fix-discontinu</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1627" w:rsidRPr="005B1627" w:rsidRDefault="005B1627" w:rsidP="005B1627">
            <w:pPr>
              <w:jc w:val="left"/>
              <w:rPr>
                <w:rFonts w:ascii="Franklin Gothic Book" w:hAnsi="Franklin Gothic Book" w:cs="Arial"/>
                <w:bCs/>
                <w:kern w:val="2"/>
                <w:sz w:val="18"/>
                <w:szCs w:val="18"/>
                <w:lang w:eastAsia="zh-CN"/>
              </w:rPr>
            </w:pPr>
          </w:p>
        </w:tc>
        <w:tc>
          <w:tcPr>
            <w:tcW w:w="837" w:type="dxa"/>
            <w:tcBorders>
              <w:top w:val="single" w:sz="4" w:space="0" w:color="auto"/>
              <w:left w:val="single" w:sz="4" w:space="0" w:color="auto"/>
              <w:bottom w:val="single" w:sz="4" w:space="0" w:color="auto"/>
              <w:right w:val="single" w:sz="4" w:space="0" w:color="auto"/>
            </w:tcBorders>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p>
        </w:tc>
        <w:tc>
          <w:tcPr>
            <w:tcW w:w="100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15.876 €</w:t>
            </w:r>
          </w:p>
        </w:tc>
      </w:tr>
      <w:tr w:rsidR="005B1627" w:rsidRPr="005B1627" w:rsidTr="005F19F1">
        <w:tc>
          <w:tcPr>
            <w:tcW w:w="85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G.</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Cuidador</w:t>
            </w:r>
          </w:p>
        </w:tc>
        <w:tc>
          <w:tcPr>
            <w:tcW w:w="127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10/09/2023</w:t>
            </w:r>
          </w:p>
        </w:tc>
        <w:tc>
          <w:tcPr>
            <w:tcW w:w="141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jc w:val="left"/>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300 fix-discontinu</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1627" w:rsidRPr="005B1627" w:rsidRDefault="005B1627" w:rsidP="005B1627">
            <w:pPr>
              <w:jc w:val="left"/>
              <w:rPr>
                <w:rFonts w:ascii="Franklin Gothic Book" w:hAnsi="Franklin Gothic Book" w:cs="Arial"/>
                <w:bCs/>
                <w:kern w:val="2"/>
                <w:sz w:val="18"/>
                <w:szCs w:val="18"/>
                <w:lang w:eastAsia="zh-CN"/>
              </w:rPr>
            </w:pPr>
          </w:p>
        </w:tc>
        <w:tc>
          <w:tcPr>
            <w:tcW w:w="837" w:type="dxa"/>
            <w:tcBorders>
              <w:top w:val="single" w:sz="4" w:space="0" w:color="auto"/>
              <w:left w:val="single" w:sz="4" w:space="0" w:color="auto"/>
              <w:bottom w:val="single" w:sz="4" w:space="0" w:color="auto"/>
              <w:right w:val="single" w:sz="4" w:space="0" w:color="auto"/>
            </w:tcBorders>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p>
        </w:tc>
        <w:tc>
          <w:tcPr>
            <w:tcW w:w="100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15.876 €</w:t>
            </w:r>
          </w:p>
        </w:tc>
      </w:tr>
      <w:tr w:rsidR="005B1627" w:rsidRPr="005B1627" w:rsidTr="005F19F1">
        <w:tc>
          <w:tcPr>
            <w:tcW w:w="85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M.</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Cuidadora</w:t>
            </w:r>
          </w:p>
        </w:tc>
        <w:tc>
          <w:tcPr>
            <w:tcW w:w="127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28/01/2024</w:t>
            </w:r>
          </w:p>
        </w:tc>
        <w:tc>
          <w:tcPr>
            <w:tcW w:w="141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jc w:val="left"/>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300 fix-discontinu</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1627" w:rsidRPr="005B1627" w:rsidRDefault="005B1627" w:rsidP="005B1627">
            <w:pPr>
              <w:jc w:val="left"/>
              <w:rPr>
                <w:rFonts w:ascii="Franklin Gothic Book" w:hAnsi="Franklin Gothic Book" w:cs="Arial"/>
                <w:bCs/>
                <w:kern w:val="2"/>
                <w:sz w:val="18"/>
                <w:szCs w:val="18"/>
                <w:lang w:eastAsia="zh-CN"/>
              </w:rPr>
            </w:pPr>
          </w:p>
        </w:tc>
        <w:tc>
          <w:tcPr>
            <w:tcW w:w="837" w:type="dxa"/>
            <w:tcBorders>
              <w:top w:val="single" w:sz="4" w:space="0" w:color="auto"/>
              <w:left w:val="single" w:sz="4" w:space="0" w:color="auto"/>
              <w:bottom w:val="single" w:sz="4" w:space="0" w:color="auto"/>
              <w:right w:val="single" w:sz="4" w:space="0" w:color="auto"/>
            </w:tcBorders>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p>
        </w:tc>
        <w:tc>
          <w:tcPr>
            <w:tcW w:w="100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15.876 €</w:t>
            </w:r>
          </w:p>
        </w:tc>
      </w:tr>
      <w:tr w:rsidR="005B1627" w:rsidRPr="005B1627" w:rsidTr="005F19F1">
        <w:tc>
          <w:tcPr>
            <w:tcW w:w="85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N.</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Cuidadora</w:t>
            </w:r>
          </w:p>
        </w:tc>
        <w:tc>
          <w:tcPr>
            <w:tcW w:w="127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28/01/2024</w:t>
            </w:r>
          </w:p>
        </w:tc>
        <w:tc>
          <w:tcPr>
            <w:tcW w:w="141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jc w:val="left"/>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300 fix-discontinu</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1627" w:rsidRPr="005B1627" w:rsidRDefault="005B1627" w:rsidP="005B1627">
            <w:pPr>
              <w:jc w:val="left"/>
              <w:rPr>
                <w:rFonts w:ascii="Franklin Gothic Book" w:hAnsi="Franklin Gothic Book" w:cs="Arial"/>
                <w:bCs/>
                <w:kern w:val="2"/>
                <w:sz w:val="18"/>
                <w:szCs w:val="18"/>
                <w:lang w:eastAsia="zh-CN"/>
              </w:rPr>
            </w:pPr>
          </w:p>
        </w:tc>
        <w:tc>
          <w:tcPr>
            <w:tcW w:w="837" w:type="dxa"/>
            <w:tcBorders>
              <w:top w:val="single" w:sz="4" w:space="0" w:color="auto"/>
              <w:left w:val="single" w:sz="4" w:space="0" w:color="auto"/>
              <w:bottom w:val="single" w:sz="4" w:space="0" w:color="auto"/>
              <w:right w:val="single" w:sz="4" w:space="0" w:color="auto"/>
            </w:tcBorders>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p>
        </w:tc>
        <w:tc>
          <w:tcPr>
            <w:tcW w:w="100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15.876 €</w:t>
            </w:r>
          </w:p>
        </w:tc>
      </w:tr>
      <w:tr w:rsidR="005B1627" w:rsidRPr="005B1627" w:rsidTr="005F19F1">
        <w:tc>
          <w:tcPr>
            <w:tcW w:w="85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A.</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Cuidadora</w:t>
            </w:r>
          </w:p>
        </w:tc>
        <w:tc>
          <w:tcPr>
            <w:tcW w:w="127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01/02/2024</w:t>
            </w:r>
          </w:p>
        </w:tc>
        <w:tc>
          <w:tcPr>
            <w:tcW w:w="141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jc w:val="left"/>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300 fix-discontinu</w:t>
            </w:r>
          </w:p>
        </w:tc>
        <w:tc>
          <w:tcPr>
            <w:tcW w:w="1134"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1627" w:rsidRPr="005B1627" w:rsidRDefault="005B1627" w:rsidP="005B1627">
            <w:pPr>
              <w:jc w:val="left"/>
              <w:rPr>
                <w:rFonts w:ascii="Franklin Gothic Book" w:hAnsi="Franklin Gothic Book" w:cs="Arial"/>
                <w:bCs/>
                <w:kern w:val="2"/>
                <w:sz w:val="18"/>
                <w:szCs w:val="18"/>
                <w:lang w:eastAsia="zh-CN"/>
              </w:rPr>
            </w:pPr>
          </w:p>
        </w:tc>
        <w:tc>
          <w:tcPr>
            <w:tcW w:w="837" w:type="dxa"/>
            <w:tcBorders>
              <w:top w:val="single" w:sz="4" w:space="0" w:color="auto"/>
              <w:left w:val="single" w:sz="4" w:space="0" w:color="auto"/>
              <w:bottom w:val="single" w:sz="4" w:space="0" w:color="auto"/>
              <w:right w:val="single" w:sz="4" w:space="0" w:color="auto"/>
            </w:tcBorders>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p>
        </w:tc>
        <w:tc>
          <w:tcPr>
            <w:tcW w:w="100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widowControl w:val="0"/>
              <w:suppressAutoHyphens/>
              <w:autoSpaceDE w:val="0"/>
              <w:textAlignment w:val="baseline"/>
              <w:rPr>
                <w:rFonts w:ascii="Franklin Gothic Book" w:hAnsi="Franklin Gothic Book" w:cs="Arial"/>
                <w:bCs/>
                <w:kern w:val="2"/>
                <w:sz w:val="18"/>
                <w:szCs w:val="18"/>
                <w:lang w:eastAsia="zh-CN"/>
              </w:rPr>
            </w:pPr>
            <w:r w:rsidRPr="005B1627">
              <w:rPr>
                <w:rFonts w:ascii="Franklin Gothic Book" w:hAnsi="Franklin Gothic Book" w:cs="Arial"/>
                <w:bCs/>
                <w:kern w:val="2"/>
                <w:sz w:val="18"/>
                <w:szCs w:val="18"/>
                <w:lang w:eastAsia="zh-CN"/>
              </w:rPr>
              <w:t>15.876 €</w:t>
            </w:r>
          </w:p>
        </w:tc>
      </w:tr>
    </w:tbl>
    <w:p w:rsidR="005B1627" w:rsidRPr="005B1627" w:rsidRDefault="005B1627" w:rsidP="005B1627">
      <w:pPr>
        <w:rPr>
          <w:rFonts w:ascii="Verdana" w:hAnsi="Verdana"/>
          <w:szCs w:val="24"/>
        </w:rPr>
      </w:pPr>
    </w:p>
    <w:p w:rsidR="005B1627" w:rsidRDefault="005B1627" w:rsidP="00171469">
      <w:pPr>
        <w:rPr>
          <w:sz w:val="22"/>
          <w:szCs w:val="22"/>
        </w:rPr>
      </w:pPr>
    </w:p>
    <w:p w:rsidR="005B1627" w:rsidRPr="00E7070C" w:rsidRDefault="005B1627" w:rsidP="00171469">
      <w:pPr>
        <w:rPr>
          <w:sz w:val="22"/>
          <w:szCs w:val="22"/>
        </w:rPr>
      </w:pPr>
    </w:p>
    <w:p w:rsidR="00171469" w:rsidRPr="00E7070C" w:rsidRDefault="00171469" w:rsidP="00171469">
      <w:pPr>
        <w:rPr>
          <w:sz w:val="22"/>
          <w:szCs w:val="22"/>
        </w:rPr>
      </w:pPr>
      <w:r w:rsidRPr="00E7070C">
        <w:rPr>
          <w:b/>
          <w:bCs/>
          <w:sz w:val="22"/>
          <w:szCs w:val="22"/>
        </w:rPr>
        <w:t>6.3. Consignació pressupostària:</w:t>
      </w:r>
    </w:p>
    <w:p w:rsidR="00171469" w:rsidRPr="00E7070C" w:rsidRDefault="00171469" w:rsidP="00171469">
      <w:pPr>
        <w:rPr>
          <w:b/>
          <w:bCs/>
          <w:sz w:val="22"/>
          <w:szCs w:val="22"/>
        </w:rPr>
      </w:pPr>
    </w:p>
    <w:p w:rsidR="00171469" w:rsidRDefault="00171469" w:rsidP="00171469">
      <w:pPr>
        <w:rPr>
          <w:sz w:val="22"/>
          <w:szCs w:val="22"/>
        </w:rPr>
      </w:pPr>
      <w:r w:rsidRPr="00E7070C">
        <w:rPr>
          <w:sz w:val="22"/>
          <w:szCs w:val="22"/>
        </w:rPr>
        <w:t>S’han complert els tràmits reglamentaris per tal d’assegurar l’existència de crèdit suficient i adequat per al pagament dels serveis que són objecte d’aquest contracte, de conformitat amb el quadre de plurianualitats següents:</w:t>
      </w:r>
    </w:p>
    <w:p w:rsidR="004F5D80" w:rsidRPr="00E7070C" w:rsidRDefault="004F5D80" w:rsidP="00171469">
      <w:pPr>
        <w:rPr>
          <w:sz w:val="22"/>
          <w:szCs w:val="22"/>
        </w:rPr>
      </w:pPr>
    </w:p>
    <w:p w:rsidR="004F5D80" w:rsidRDefault="004F5D80" w:rsidP="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L’aplicació pressupostària per a fer front a la despesa és :</w:t>
      </w:r>
    </w:p>
    <w:p w:rsidR="004F5D80" w:rsidRDefault="004F5D80" w:rsidP="004F5D80">
      <w:pPr>
        <w:widowControl w:val="0"/>
        <w:suppressLineNumbers/>
        <w:suppressAutoHyphens/>
        <w:autoSpaceDE w:val="0"/>
        <w:textAlignment w:val="baseline"/>
        <w:rPr>
          <w:rFonts w:cs="Arial"/>
          <w:kern w:val="2"/>
          <w:sz w:val="22"/>
          <w:szCs w:val="22"/>
          <w:lang w:eastAsia="zh-CN"/>
        </w:rPr>
      </w:pPr>
    </w:p>
    <w:tbl>
      <w:tblPr>
        <w:tblW w:w="0" w:type="auto"/>
        <w:tblInd w:w="10" w:type="dxa"/>
        <w:tblLayout w:type="fixed"/>
        <w:tblCellMar>
          <w:left w:w="10" w:type="dxa"/>
          <w:right w:w="10" w:type="dxa"/>
        </w:tblCellMar>
        <w:tblLook w:val="04A0" w:firstRow="1" w:lastRow="0" w:firstColumn="1" w:lastColumn="0" w:noHBand="0" w:noVBand="1"/>
      </w:tblPr>
      <w:tblGrid>
        <w:gridCol w:w="709"/>
        <w:gridCol w:w="4394"/>
        <w:gridCol w:w="1276"/>
        <w:gridCol w:w="851"/>
        <w:gridCol w:w="1275"/>
      </w:tblGrid>
      <w:tr w:rsidR="004F5D80" w:rsidTr="004F5D80">
        <w:tc>
          <w:tcPr>
            <w:tcW w:w="709" w:type="dxa"/>
            <w:tcBorders>
              <w:top w:val="single" w:sz="2" w:space="0" w:color="000000"/>
              <w:left w:val="single" w:sz="2" w:space="0" w:color="000000"/>
              <w:bottom w:val="single" w:sz="2" w:space="0" w:color="000000"/>
              <w:right w:val="nil"/>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Any</w:t>
            </w:r>
          </w:p>
        </w:tc>
        <w:tc>
          <w:tcPr>
            <w:tcW w:w="4394" w:type="dxa"/>
            <w:tcBorders>
              <w:top w:val="single" w:sz="2" w:space="0" w:color="000000"/>
              <w:left w:val="single" w:sz="2" w:space="0" w:color="000000"/>
              <w:bottom w:val="single" w:sz="2" w:space="0" w:color="000000"/>
              <w:right w:val="single" w:sz="2" w:space="0" w:color="000000"/>
            </w:tcBorders>
            <w:shd w:val="clear" w:color="auto" w:fill="0074BC"/>
            <w:hideMark/>
          </w:tcPr>
          <w:p w:rsidR="004F5D80" w:rsidRDefault="004F5D80">
            <w:pPr>
              <w:widowControl w:val="0"/>
              <w:suppressLineNumbers/>
              <w:suppressAutoHyphens/>
              <w:autoSpaceDE w:val="0"/>
              <w:textAlignment w:val="baseline"/>
              <w:rPr>
                <w:rFonts w:cs="Arial"/>
                <w:b/>
                <w:bCs/>
                <w:kern w:val="2"/>
                <w:sz w:val="22"/>
                <w:szCs w:val="22"/>
                <w:lang w:eastAsia="zh-CN"/>
              </w:rPr>
            </w:pPr>
            <w:r>
              <w:rPr>
                <w:rFonts w:cs="Arial"/>
                <w:b/>
                <w:bCs/>
                <w:kern w:val="2"/>
                <w:sz w:val="22"/>
                <w:szCs w:val="22"/>
                <w:lang w:eastAsia="zh-CN"/>
              </w:rPr>
              <w:t>Partida</w:t>
            </w:r>
          </w:p>
        </w:tc>
        <w:tc>
          <w:tcPr>
            <w:tcW w:w="1276" w:type="dxa"/>
            <w:tcBorders>
              <w:top w:val="single" w:sz="2" w:space="0" w:color="000000"/>
              <w:left w:val="single" w:sz="2" w:space="0" w:color="000000"/>
              <w:bottom w:val="single" w:sz="2" w:space="0" w:color="000000"/>
              <w:right w:val="nil"/>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Base Imposable</w:t>
            </w:r>
          </w:p>
        </w:tc>
        <w:tc>
          <w:tcPr>
            <w:tcW w:w="851" w:type="dxa"/>
            <w:tcBorders>
              <w:top w:val="single" w:sz="2" w:space="0" w:color="000000"/>
              <w:left w:val="single" w:sz="2" w:space="0" w:color="000000"/>
              <w:bottom w:val="single" w:sz="2" w:space="0" w:color="000000"/>
              <w:right w:val="nil"/>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IVA</w:t>
            </w:r>
          </w:p>
        </w:tc>
        <w:tc>
          <w:tcPr>
            <w:tcW w:w="1275" w:type="dxa"/>
            <w:tcBorders>
              <w:top w:val="single" w:sz="2" w:space="0" w:color="000000"/>
              <w:left w:val="single" w:sz="2" w:space="0" w:color="000000"/>
              <w:bottom w:val="single" w:sz="2" w:space="0" w:color="000000"/>
              <w:right w:val="single" w:sz="2" w:space="0" w:color="000000"/>
            </w:tcBorders>
            <w:shd w:val="clear" w:color="auto" w:fill="0074BC"/>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r>
      <w:tr w:rsidR="004F5D80" w:rsidTr="004F5D80">
        <w:tc>
          <w:tcPr>
            <w:tcW w:w="709"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2024</w:t>
            </w:r>
          </w:p>
        </w:tc>
        <w:tc>
          <w:tcPr>
            <w:tcW w:w="4394" w:type="dxa"/>
            <w:tcBorders>
              <w:top w:val="nil"/>
              <w:left w:val="single" w:sz="2" w:space="0" w:color="000000"/>
              <w:bottom w:val="single" w:sz="4" w:space="0" w:color="auto"/>
              <w:right w:val="single" w:sz="2" w:space="0" w:color="000000"/>
            </w:tcBorders>
            <w:hideMark/>
          </w:tcPr>
          <w:p w:rsidR="004F5D80" w:rsidRDefault="004F5D80">
            <w:pPr>
              <w:rPr>
                <w:rFonts w:cs="Calibri"/>
                <w:sz w:val="22"/>
                <w:szCs w:val="22"/>
              </w:rPr>
            </w:pPr>
            <w:r>
              <w:rPr>
                <w:rFonts w:cs="Arial"/>
                <w:kern w:val="2"/>
                <w:sz w:val="22"/>
                <w:szCs w:val="22"/>
                <w:lang w:eastAsia="zh-CN"/>
              </w:rPr>
              <w:t>5003 33406 2270606 Pressupostos participatius. Suport joves diversitat funcional</w:t>
            </w:r>
          </w:p>
        </w:tc>
        <w:tc>
          <w:tcPr>
            <w:tcW w:w="1276" w:type="dxa"/>
            <w:tcBorders>
              <w:top w:val="nil"/>
              <w:left w:val="single" w:sz="2" w:space="0" w:color="000000"/>
              <w:bottom w:val="single" w:sz="4" w:space="0" w:color="auto"/>
              <w:right w:val="nil"/>
            </w:tcBorders>
            <w:vAlign w:val="center"/>
          </w:tcPr>
          <w:p w:rsidR="004F5D80" w:rsidRDefault="004F5D80">
            <w:pPr>
              <w:rPr>
                <w:rFonts w:cs="Calibri"/>
                <w:sz w:val="22"/>
                <w:szCs w:val="22"/>
                <w:lang w:eastAsia="ca-ES"/>
              </w:rPr>
            </w:pPr>
            <w:r>
              <w:rPr>
                <w:rFonts w:cs="Calibri"/>
                <w:sz w:val="22"/>
                <w:szCs w:val="22"/>
              </w:rPr>
              <w:t xml:space="preserve">2.963,64 € </w:t>
            </w:r>
          </w:p>
          <w:p w:rsidR="004F5D80" w:rsidRDefault="004F5D80">
            <w:pPr>
              <w:rPr>
                <w:rFonts w:cs="Calibri"/>
                <w:bCs/>
                <w:sz w:val="22"/>
                <w:szCs w:val="22"/>
                <w:lang w:eastAsia="ca-ES"/>
              </w:rPr>
            </w:pPr>
          </w:p>
        </w:tc>
        <w:tc>
          <w:tcPr>
            <w:tcW w:w="851"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275" w:type="dxa"/>
            <w:tcBorders>
              <w:top w:val="nil"/>
              <w:left w:val="single" w:sz="2" w:space="0" w:color="000000"/>
              <w:bottom w:val="single" w:sz="4" w:space="0" w:color="auto"/>
              <w:right w:val="single" w:sz="2" w:space="0" w:color="000000"/>
            </w:tcBorders>
            <w:vAlign w:val="center"/>
          </w:tcPr>
          <w:p w:rsidR="004F5D80" w:rsidRDefault="004F5D80">
            <w:pPr>
              <w:rPr>
                <w:rFonts w:cs="Calibri"/>
                <w:sz w:val="22"/>
                <w:szCs w:val="22"/>
                <w:lang w:eastAsia="ca-ES"/>
              </w:rPr>
            </w:pPr>
            <w:r>
              <w:rPr>
                <w:rFonts w:cs="Calibri"/>
                <w:sz w:val="22"/>
                <w:szCs w:val="22"/>
              </w:rPr>
              <w:t xml:space="preserve">2.963,64 € </w:t>
            </w:r>
          </w:p>
          <w:p w:rsidR="004F5D80" w:rsidRDefault="004F5D80">
            <w:pPr>
              <w:rPr>
                <w:rFonts w:cs="Calibri"/>
                <w:bCs/>
                <w:sz w:val="22"/>
                <w:szCs w:val="22"/>
                <w:lang w:eastAsia="ca-ES"/>
              </w:rPr>
            </w:pPr>
          </w:p>
        </w:tc>
      </w:tr>
      <w:tr w:rsidR="004F5D80" w:rsidTr="004F5D80">
        <w:tc>
          <w:tcPr>
            <w:tcW w:w="709"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2024</w:t>
            </w:r>
          </w:p>
        </w:tc>
        <w:tc>
          <w:tcPr>
            <w:tcW w:w="4394" w:type="dxa"/>
            <w:tcBorders>
              <w:top w:val="nil"/>
              <w:left w:val="single" w:sz="2" w:space="0" w:color="000000"/>
              <w:bottom w:val="single" w:sz="4" w:space="0" w:color="auto"/>
              <w:right w:val="single" w:sz="2" w:space="0" w:color="000000"/>
            </w:tcBorders>
            <w:hideMark/>
          </w:tcPr>
          <w:p w:rsidR="004F5D80" w:rsidRDefault="004F5D80">
            <w:pPr>
              <w:rPr>
                <w:rFonts w:cs="Calibri"/>
                <w:sz w:val="22"/>
                <w:szCs w:val="22"/>
              </w:rPr>
            </w:pPr>
            <w:r>
              <w:rPr>
                <w:rFonts w:cs="Calibri"/>
                <w:sz w:val="22"/>
                <w:szCs w:val="22"/>
              </w:rPr>
              <w:t>7003 23100 2270600 Projecte serveis socials</w:t>
            </w:r>
          </w:p>
        </w:tc>
        <w:tc>
          <w:tcPr>
            <w:tcW w:w="1276" w:type="dxa"/>
            <w:tcBorders>
              <w:top w:val="nil"/>
              <w:left w:val="single" w:sz="2" w:space="0" w:color="000000"/>
              <w:bottom w:val="single" w:sz="4" w:space="0" w:color="auto"/>
              <w:right w:val="nil"/>
            </w:tcBorders>
            <w:vAlign w:val="center"/>
            <w:hideMark/>
          </w:tcPr>
          <w:p w:rsidR="004F5D80" w:rsidRDefault="004F5D80">
            <w:pPr>
              <w:rPr>
                <w:rFonts w:cs="Calibri"/>
                <w:sz w:val="22"/>
                <w:szCs w:val="22"/>
              </w:rPr>
            </w:pPr>
            <w:r>
              <w:rPr>
                <w:rFonts w:cs="Calibri"/>
                <w:sz w:val="22"/>
                <w:szCs w:val="22"/>
              </w:rPr>
              <w:t>1.052,04 €</w:t>
            </w:r>
          </w:p>
        </w:tc>
        <w:tc>
          <w:tcPr>
            <w:tcW w:w="851"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275" w:type="dxa"/>
            <w:tcBorders>
              <w:top w:val="nil"/>
              <w:left w:val="single" w:sz="2" w:space="0" w:color="000000"/>
              <w:bottom w:val="single" w:sz="4" w:space="0" w:color="auto"/>
              <w:right w:val="single" w:sz="2" w:space="0" w:color="000000"/>
            </w:tcBorders>
            <w:vAlign w:val="center"/>
            <w:hideMark/>
          </w:tcPr>
          <w:p w:rsidR="004F5D80" w:rsidRDefault="004F5D80">
            <w:pPr>
              <w:rPr>
                <w:rFonts w:cs="Calibri"/>
                <w:sz w:val="22"/>
                <w:szCs w:val="22"/>
              </w:rPr>
            </w:pPr>
            <w:r>
              <w:rPr>
                <w:rFonts w:cs="Calibri"/>
                <w:sz w:val="22"/>
                <w:szCs w:val="22"/>
              </w:rPr>
              <w:t>1.052,04 €</w:t>
            </w:r>
          </w:p>
        </w:tc>
      </w:tr>
      <w:tr w:rsidR="004F5D80" w:rsidTr="004F5D80">
        <w:tc>
          <w:tcPr>
            <w:tcW w:w="709"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2025</w:t>
            </w:r>
          </w:p>
        </w:tc>
        <w:tc>
          <w:tcPr>
            <w:tcW w:w="4394" w:type="dxa"/>
            <w:tcBorders>
              <w:top w:val="nil"/>
              <w:left w:val="single" w:sz="2" w:space="0" w:color="000000"/>
              <w:bottom w:val="single" w:sz="4" w:space="0" w:color="auto"/>
              <w:right w:val="single" w:sz="2" w:space="0" w:color="000000"/>
            </w:tcBorders>
            <w:hideMark/>
          </w:tcPr>
          <w:p w:rsidR="004F5D80" w:rsidRDefault="004F5D80">
            <w:pPr>
              <w:rPr>
                <w:rFonts w:cs="Calibri"/>
                <w:sz w:val="22"/>
                <w:szCs w:val="22"/>
              </w:rPr>
            </w:pPr>
            <w:r>
              <w:rPr>
                <w:rFonts w:cs="Arial"/>
                <w:kern w:val="2"/>
                <w:sz w:val="22"/>
                <w:szCs w:val="22"/>
                <w:lang w:eastAsia="zh-CN"/>
              </w:rPr>
              <w:t>5003 33406 2270606 Pressupostos participatius. Suport joves diversitat funcional</w:t>
            </w:r>
          </w:p>
        </w:tc>
        <w:tc>
          <w:tcPr>
            <w:tcW w:w="1276" w:type="dxa"/>
            <w:tcBorders>
              <w:top w:val="nil"/>
              <w:left w:val="single" w:sz="2" w:space="0" w:color="000000"/>
              <w:bottom w:val="single" w:sz="4" w:space="0" w:color="auto"/>
              <w:right w:val="nil"/>
            </w:tcBorders>
            <w:vAlign w:val="center"/>
            <w:hideMark/>
          </w:tcPr>
          <w:p w:rsidR="004F5D80" w:rsidRDefault="004F5D80">
            <w:pPr>
              <w:rPr>
                <w:rFonts w:cs="Calibri"/>
                <w:sz w:val="22"/>
                <w:szCs w:val="22"/>
              </w:rPr>
            </w:pPr>
            <w:r>
              <w:rPr>
                <w:rFonts w:cs="Calibri"/>
                <w:sz w:val="22"/>
                <w:szCs w:val="22"/>
              </w:rPr>
              <w:t>5.354,25 €</w:t>
            </w:r>
          </w:p>
        </w:tc>
        <w:tc>
          <w:tcPr>
            <w:tcW w:w="851" w:type="dxa"/>
            <w:tcBorders>
              <w:top w:val="nil"/>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275" w:type="dxa"/>
            <w:tcBorders>
              <w:top w:val="nil"/>
              <w:left w:val="single" w:sz="2" w:space="0" w:color="000000"/>
              <w:bottom w:val="single" w:sz="4" w:space="0" w:color="auto"/>
              <w:right w:val="single" w:sz="2" w:space="0" w:color="000000"/>
            </w:tcBorders>
            <w:vAlign w:val="center"/>
            <w:hideMark/>
          </w:tcPr>
          <w:p w:rsidR="004F5D80" w:rsidRDefault="004F5D80">
            <w:pPr>
              <w:rPr>
                <w:rFonts w:cs="Calibri"/>
                <w:sz w:val="22"/>
                <w:szCs w:val="22"/>
              </w:rPr>
            </w:pPr>
            <w:r>
              <w:rPr>
                <w:rFonts w:cs="Calibri"/>
                <w:sz w:val="22"/>
                <w:szCs w:val="22"/>
              </w:rPr>
              <w:t>5.354,25 €</w:t>
            </w:r>
          </w:p>
        </w:tc>
      </w:tr>
      <w:tr w:rsidR="004F5D80" w:rsidTr="004F5D80">
        <w:tc>
          <w:tcPr>
            <w:tcW w:w="709" w:type="dxa"/>
            <w:tcBorders>
              <w:top w:val="single" w:sz="4" w:space="0" w:color="auto"/>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2025</w:t>
            </w:r>
          </w:p>
        </w:tc>
        <w:tc>
          <w:tcPr>
            <w:tcW w:w="4394" w:type="dxa"/>
            <w:tcBorders>
              <w:top w:val="single" w:sz="4" w:space="0" w:color="auto"/>
              <w:left w:val="single" w:sz="2" w:space="0" w:color="000000"/>
              <w:bottom w:val="single" w:sz="4" w:space="0" w:color="auto"/>
              <w:right w:val="single" w:sz="2" w:space="0" w:color="000000"/>
            </w:tcBorders>
            <w:hideMark/>
          </w:tcPr>
          <w:p w:rsidR="004F5D80" w:rsidRDefault="004F5D80">
            <w:pPr>
              <w:rPr>
                <w:rFonts w:cs="Calibri"/>
                <w:bCs/>
                <w:sz w:val="22"/>
                <w:szCs w:val="22"/>
              </w:rPr>
            </w:pPr>
            <w:r>
              <w:rPr>
                <w:rFonts w:cs="Calibri"/>
                <w:sz w:val="22"/>
                <w:szCs w:val="22"/>
              </w:rPr>
              <w:t>7003 23100 2270600 Projecte serveis socials</w:t>
            </w:r>
          </w:p>
        </w:tc>
        <w:tc>
          <w:tcPr>
            <w:tcW w:w="1276" w:type="dxa"/>
            <w:tcBorders>
              <w:top w:val="single" w:sz="4" w:space="0" w:color="auto"/>
              <w:left w:val="single" w:sz="2" w:space="0" w:color="000000"/>
              <w:bottom w:val="single" w:sz="4" w:space="0" w:color="auto"/>
              <w:right w:val="nil"/>
            </w:tcBorders>
            <w:vAlign w:val="center"/>
          </w:tcPr>
          <w:p w:rsidR="004F5D80" w:rsidRDefault="004F5D80">
            <w:pPr>
              <w:rPr>
                <w:rFonts w:cs="Calibri"/>
                <w:bCs/>
                <w:sz w:val="22"/>
                <w:szCs w:val="22"/>
                <w:lang w:eastAsia="ca-ES"/>
              </w:rPr>
            </w:pPr>
            <w:r>
              <w:rPr>
                <w:rFonts w:cs="Calibri"/>
                <w:bCs/>
                <w:sz w:val="22"/>
                <w:szCs w:val="22"/>
              </w:rPr>
              <w:t xml:space="preserve">5.354,25 € </w:t>
            </w:r>
          </w:p>
          <w:p w:rsidR="004F5D80" w:rsidRDefault="004F5D80">
            <w:pPr>
              <w:rPr>
                <w:rFonts w:cs="Calibri"/>
                <w:bCs/>
                <w:sz w:val="22"/>
                <w:szCs w:val="22"/>
                <w:lang w:eastAsia="ca-ES"/>
              </w:rPr>
            </w:pPr>
          </w:p>
        </w:tc>
        <w:tc>
          <w:tcPr>
            <w:tcW w:w="851" w:type="dxa"/>
            <w:tcBorders>
              <w:top w:val="single" w:sz="4" w:space="0" w:color="auto"/>
              <w:left w:val="single" w:sz="2" w:space="0" w:color="000000"/>
              <w:bottom w:val="single" w:sz="4" w:space="0" w:color="auto"/>
              <w:right w:val="nil"/>
            </w:tcBorders>
            <w:hideMark/>
          </w:tcPr>
          <w:p w:rsidR="004F5D80" w:rsidRDefault="004F5D80">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Exempt</w:t>
            </w:r>
          </w:p>
        </w:tc>
        <w:tc>
          <w:tcPr>
            <w:tcW w:w="1275" w:type="dxa"/>
            <w:tcBorders>
              <w:top w:val="single" w:sz="4" w:space="0" w:color="auto"/>
              <w:left w:val="single" w:sz="2" w:space="0" w:color="000000"/>
              <w:bottom w:val="single" w:sz="4" w:space="0" w:color="auto"/>
              <w:right w:val="single" w:sz="2" w:space="0" w:color="000000"/>
            </w:tcBorders>
            <w:vAlign w:val="center"/>
          </w:tcPr>
          <w:p w:rsidR="004F5D80" w:rsidRDefault="004F5D80">
            <w:pPr>
              <w:rPr>
                <w:rFonts w:cs="Calibri"/>
                <w:bCs/>
                <w:sz w:val="22"/>
                <w:szCs w:val="22"/>
                <w:lang w:eastAsia="ca-ES"/>
              </w:rPr>
            </w:pPr>
            <w:r>
              <w:rPr>
                <w:rFonts w:cs="Calibri"/>
                <w:bCs/>
                <w:sz w:val="22"/>
                <w:szCs w:val="22"/>
              </w:rPr>
              <w:t xml:space="preserve">5.354,25 € </w:t>
            </w:r>
          </w:p>
          <w:p w:rsidR="004F5D80" w:rsidRDefault="004F5D80">
            <w:pPr>
              <w:rPr>
                <w:rFonts w:cs="Calibri"/>
                <w:bCs/>
                <w:sz w:val="22"/>
                <w:szCs w:val="22"/>
                <w:lang w:eastAsia="ca-ES"/>
              </w:rPr>
            </w:pPr>
          </w:p>
        </w:tc>
      </w:tr>
      <w:tr w:rsidR="004F5D80" w:rsidTr="004F5D80">
        <w:tc>
          <w:tcPr>
            <w:tcW w:w="709" w:type="dxa"/>
            <w:tcBorders>
              <w:top w:val="single" w:sz="4" w:space="0" w:color="auto"/>
              <w:left w:val="single" w:sz="2" w:space="0" w:color="000000"/>
              <w:bottom w:val="single" w:sz="2" w:space="0" w:color="000000"/>
              <w:right w:val="nil"/>
            </w:tcBorders>
            <w:shd w:val="clear" w:color="auto" w:fill="DBE5F1"/>
            <w:hideMark/>
          </w:tcPr>
          <w:p w:rsidR="004F5D80" w:rsidRDefault="004F5D80">
            <w:pPr>
              <w:widowControl w:val="0"/>
              <w:suppressLineNumbers/>
              <w:suppressAutoHyphens/>
              <w:autoSpaceDE w:val="0"/>
              <w:textAlignment w:val="baseline"/>
              <w:rPr>
                <w:rFonts w:cs="Arial"/>
                <w:b/>
                <w:kern w:val="2"/>
                <w:sz w:val="22"/>
                <w:szCs w:val="22"/>
                <w:lang w:eastAsia="zh-CN"/>
              </w:rPr>
            </w:pPr>
            <w:r>
              <w:rPr>
                <w:rFonts w:cs="Arial"/>
                <w:b/>
                <w:kern w:val="2"/>
                <w:sz w:val="22"/>
                <w:szCs w:val="22"/>
                <w:lang w:eastAsia="zh-CN"/>
              </w:rPr>
              <w:t>Total</w:t>
            </w:r>
          </w:p>
        </w:tc>
        <w:tc>
          <w:tcPr>
            <w:tcW w:w="4394" w:type="dxa"/>
            <w:tcBorders>
              <w:top w:val="single" w:sz="4" w:space="0" w:color="auto"/>
              <w:left w:val="single" w:sz="2" w:space="0" w:color="000000"/>
              <w:bottom w:val="single" w:sz="2" w:space="0" w:color="000000"/>
              <w:right w:val="single" w:sz="2" w:space="0" w:color="000000"/>
            </w:tcBorders>
            <w:shd w:val="clear" w:color="auto" w:fill="DBE5F1"/>
          </w:tcPr>
          <w:p w:rsidR="004F5D80" w:rsidRDefault="004F5D80">
            <w:pPr>
              <w:rPr>
                <w:rFonts w:cs="Calibri"/>
                <w:b/>
                <w:bCs/>
                <w:sz w:val="22"/>
                <w:szCs w:val="22"/>
                <w:lang w:eastAsia="ca-ES"/>
              </w:rPr>
            </w:pPr>
          </w:p>
        </w:tc>
        <w:tc>
          <w:tcPr>
            <w:tcW w:w="1276" w:type="dxa"/>
            <w:tcBorders>
              <w:top w:val="single" w:sz="4" w:space="0" w:color="auto"/>
              <w:left w:val="single" w:sz="2" w:space="0" w:color="000000"/>
              <w:bottom w:val="single" w:sz="2" w:space="0" w:color="000000"/>
              <w:right w:val="nil"/>
            </w:tcBorders>
            <w:shd w:val="clear" w:color="auto" w:fill="DBE5F1"/>
            <w:vAlign w:val="center"/>
            <w:hideMark/>
          </w:tcPr>
          <w:p w:rsidR="004F5D80" w:rsidRDefault="004F5D80">
            <w:pPr>
              <w:rPr>
                <w:rFonts w:cs="Calibri"/>
                <w:b/>
                <w:bCs/>
                <w:sz w:val="22"/>
                <w:szCs w:val="22"/>
                <w:lang w:eastAsia="ca-ES"/>
              </w:rPr>
            </w:pPr>
            <w:r>
              <w:rPr>
                <w:rFonts w:cs="Calibri"/>
                <w:b/>
                <w:bCs/>
                <w:sz w:val="22"/>
                <w:szCs w:val="22"/>
                <w:lang w:eastAsia="ca-ES"/>
              </w:rPr>
              <w:t>14.724,18 €</w:t>
            </w:r>
          </w:p>
        </w:tc>
        <w:tc>
          <w:tcPr>
            <w:tcW w:w="851" w:type="dxa"/>
            <w:tcBorders>
              <w:top w:val="single" w:sz="4" w:space="0" w:color="auto"/>
              <w:left w:val="single" w:sz="2" w:space="0" w:color="000000"/>
              <w:bottom w:val="single" w:sz="2" w:space="0" w:color="000000"/>
              <w:right w:val="nil"/>
            </w:tcBorders>
            <w:shd w:val="clear" w:color="auto" w:fill="DBE5F1"/>
            <w:hideMark/>
          </w:tcPr>
          <w:p w:rsidR="004F5D80" w:rsidRDefault="004F5D80">
            <w:pPr>
              <w:widowControl w:val="0"/>
              <w:suppressLineNumbers/>
              <w:suppressAutoHyphens/>
              <w:autoSpaceDE w:val="0"/>
              <w:textAlignment w:val="baseline"/>
              <w:rPr>
                <w:rFonts w:cs="Arial"/>
                <w:b/>
                <w:kern w:val="2"/>
                <w:sz w:val="22"/>
                <w:szCs w:val="22"/>
                <w:lang w:eastAsia="zh-CN"/>
              </w:rPr>
            </w:pPr>
            <w:r>
              <w:rPr>
                <w:rFonts w:cs="Arial"/>
                <w:b/>
                <w:kern w:val="2"/>
                <w:sz w:val="22"/>
                <w:szCs w:val="22"/>
                <w:lang w:eastAsia="zh-CN"/>
              </w:rPr>
              <w:t>Exempt</w:t>
            </w:r>
          </w:p>
        </w:tc>
        <w:tc>
          <w:tcPr>
            <w:tcW w:w="1275" w:type="dxa"/>
            <w:tcBorders>
              <w:top w:val="single" w:sz="4" w:space="0" w:color="auto"/>
              <w:left w:val="single" w:sz="2" w:space="0" w:color="000000"/>
              <w:bottom w:val="single" w:sz="2" w:space="0" w:color="000000"/>
              <w:right w:val="single" w:sz="2" w:space="0" w:color="000000"/>
            </w:tcBorders>
            <w:shd w:val="clear" w:color="auto" w:fill="DBE5F1"/>
            <w:vAlign w:val="center"/>
            <w:hideMark/>
          </w:tcPr>
          <w:p w:rsidR="004F5D80" w:rsidRDefault="004F5D80">
            <w:pPr>
              <w:rPr>
                <w:rFonts w:cs="Calibri"/>
                <w:b/>
                <w:bCs/>
                <w:sz w:val="22"/>
                <w:szCs w:val="22"/>
                <w:lang w:eastAsia="ca-ES"/>
              </w:rPr>
            </w:pPr>
            <w:r>
              <w:rPr>
                <w:rFonts w:cs="Calibri"/>
                <w:b/>
                <w:bCs/>
                <w:sz w:val="22"/>
                <w:szCs w:val="22"/>
                <w:lang w:eastAsia="ca-ES"/>
              </w:rPr>
              <w:t>14.724,18 €</w:t>
            </w:r>
          </w:p>
        </w:tc>
      </w:tr>
    </w:tbl>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Aquest es reajustarà en el moment de l’adjudicació de conformitat amb l’oferta de l’empresa i de l’inici estimat del contracte.</w:t>
      </w:r>
    </w:p>
    <w:p w:rsidR="00171469" w:rsidRPr="00E7070C" w:rsidRDefault="00171469" w:rsidP="00171469">
      <w:pPr>
        <w:rPr>
          <w:sz w:val="22"/>
          <w:szCs w:val="22"/>
        </w:rPr>
      </w:pPr>
    </w:p>
    <w:p w:rsidR="00171469" w:rsidRPr="00E7070C" w:rsidRDefault="00171469" w:rsidP="00171469">
      <w:pPr>
        <w:rPr>
          <w:b/>
          <w:bCs/>
          <w:sz w:val="22"/>
          <w:szCs w:val="22"/>
        </w:rPr>
      </w:pPr>
    </w:p>
    <w:p w:rsidR="00171469" w:rsidRPr="00E7070C" w:rsidRDefault="00171469" w:rsidP="00171469">
      <w:pPr>
        <w:numPr>
          <w:ilvl w:val="0"/>
          <w:numId w:val="11"/>
        </w:numPr>
        <w:contextualSpacing/>
        <w:jc w:val="left"/>
        <w:rPr>
          <w:b/>
          <w:bCs/>
          <w:sz w:val="22"/>
          <w:szCs w:val="22"/>
        </w:rPr>
      </w:pPr>
      <w:r w:rsidRPr="00E7070C">
        <w:rPr>
          <w:b/>
          <w:bCs/>
          <w:sz w:val="22"/>
          <w:szCs w:val="22"/>
        </w:rPr>
        <w:t>Durada del contracte, termini d’execució i possibilitat de pròrroga</w:t>
      </w:r>
    </w:p>
    <w:p w:rsidR="00171469" w:rsidRPr="00E7070C" w:rsidRDefault="00171469" w:rsidP="00171469">
      <w:pPr>
        <w:rPr>
          <w:sz w:val="22"/>
          <w:szCs w:val="22"/>
        </w:rPr>
      </w:pPr>
    </w:p>
    <w:p w:rsidR="00DE468B" w:rsidRDefault="00DE468B" w:rsidP="00DE468B">
      <w:pPr>
        <w:widowControl w:val="0"/>
        <w:tabs>
          <w:tab w:val="left" w:pos="1427"/>
        </w:tabs>
        <w:suppressAutoHyphens/>
        <w:autoSpaceDE w:val="0"/>
        <w:spacing w:after="120"/>
        <w:textAlignment w:val="baseline"/>
        <w:rPr>
          <w:rFonts w:cs="Arial"/>
          <w:kern w:val="2"/>
          <w:sz w:val="22"/>
          <w:szCs w:val="22"/>
          <w:lang w:eastAsia="zh-CN"/>
        </w:rPr>
      </w:pPr>
      <w:r>
        <w:rPr>
          <w:rFonts w:cs="Arial"/>
          <w:kern w:val="2"/>
          <w:sz w:val="22"/>
          <w:szCs w:val="22"/>
          <w:lang w:eastAsia="zh-CN"/>
        </w:rPr>
        <w:t>La durada del contracte serà d’1 any més tres possibles pròrrogues. En total 1+3 = 4 anualitats.</w:t>
      </w:r>
    </w:p>
    <w:p w:rsidR="00DE468B" w:rsidRDefault="00DE468B" w:rsidP="00DE468B">
      <w:pPr>
        <w:widowControl w:val="0"/>
        <w:suppressAutoHyphens/>
        <w:autoSpaceDE w:val="0"/>
        <w:textAlignment w:val="baseline"/>
        <w:rPr>
          <w:rFonts w:cs="Arial"/>
          <w:kern w:val="2"/>
          <w:sz w:val="22"/>
          <w:szCs w:val="22"/>
          <w:lang w:eastAsia="zh-CN"/>
        </w:rPr>
      </w:pPr>
      <w:r>
        <w:rPr>
          <w:rFonts w:cs="Arial"/>
          <w:kern w:val="2"/>
          <w:sz w:val="22"/>
          <w:szCs w:val="22"/>
          <w:lang w:eastAsia="zh-CN"/>
        </w:rPr>
        <w:t>La formalització del contracte serà de l’1 de setembre de 2024, o a l’endemà de la formalització,  fins al 30 d’agost de 2025.</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b/>
          <w:sz w:val="22"/>
          <w:szCs w:val="22"/>
        </w:rPr>
      </w:pPr>
      <w:r w:rsidRPr="00E7070C">
        <w:rPr>
          <w:b/>
          <w:sz w:val="22"/>
          <w:szCs w:val="22"/>
        </w:rPr>
        <w:t>II. REQUISITS DE LA LICITACIÓ I ADJUDICACIÓ DEL CONTRACTE</w:t>
      </w:r>
    </w:p>
    <w:p w:rsidR="00171469" w:rsidRPr="00E7070C" w:rsidRDefault="00171469" w:rsidP="00171469">
      <w:pPr>
        <w:rPr>
          <w:sz w:val="22"/>
          <w:szCs w:val="22"/>
        </w:rPr>
      </w:pPr>
    </w:p>
    <w:p w:rsidR="00171469" w:rsidRPr="00E7070C" w:rsidRDefault="00171469" w:rsidP="00171469">
      <w:pPr>
        <w:numPr>
          <w:ilvl w:val="0"/>
          <w:numId w:val="11"/>
        </w:numPr>
        <w:contextualSpacing/>
        <w:jc w:val="left"/>
        <w:rPr>
          <w:b/>
          <w:sz w:val="22"/>
          <w:szCs w:val="22"/>
        </w:rPr>
      </w:pPr>
      <w:r w:rsidRPr="00E7070C">
        <w:rPr>
          <w:b/>
          <w:sz w:val="22"/>
          <w:szCs w:val="22"/>
        </w:rPr>
        <w:t>Procediment i tramitació de l’expedient d’adjudicació</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8.1. Perfil del contractant</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171469" w:rsidRPr="00E7070C" w:rsidRDefault="00E6144C" w:rsidP="00171469">
      <w:pPr>
        <w:rPr>
          <w:sz w:val="22"/>
          <w:szCs w:val="22"/>
        </w:rPr>
      </w:pPr>
      <w:hyperlink r:id="rId10" w:history="1">
        <w:r w:rsidR="00171469" w:rsidRPr="00E7070C">
          <w:rPr>
            <w:color w:val="0000FF"/>
            <w:sz w:val="22"/>
            <w:szCs w:val="22"/>
            <w:u w:val="single"/>
          </w:rPr>
          <w:t>https://contractaciopublica.gencat.cat/perfil/premiademar</w:t>
        </w:r>
      </w:hyperlink>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171469" w:rsidRPr="00E7070C" w:rsidRDefault="00E6144C" w:rsidP="00171469">
      <w:pPr>
        <w:rPr>
          <w:sz w:val="22"/>
          <w:szCs w:val="22"/>
        </w:rPr>
      </w:pPr>
      <w:hyperlink r:id="rId11" w:history="1">
        <w:r w:rsidR="00171469" w:rsidRPr="00E7070C">
          <w:rPr>
            <w:color w:val="0000FF"/>
            <w:sz w:val="22"/>
            <w:szCs w:val="22"/>
            <w:u w:val="single"/>
          </w:rPr>
          <w:t>https://contractaciopublica.gencat.cat/perfil/premiademar</w:t>
        </w:r>
      </w:hyperlink>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licitadores podran trobar material de suport sobre com presentar una oferta mitjançant l’eina de Sobre digital a la web de la Plataforma de Serveis de Contractació Pública en les webs següents:</w:t>
      </w:r>
    </w:p>
    <w:p w:rsidR="00171469" w:rsidRPr="00E7070C" w:rsidRDefault="00E6144C" w:rsidP="00171469">
      <w:pPr>
        <w:rPr>
          <w:sz w:val="22"/>
          <w:szCs w:val="22"/>
        </w:rPr>
      </w:pPr>
      <w:hyperlink r:id="rId12" w:history="1">
        <w:r w:rsidR="00171469" w:rsidRPr="00E7070C">
          <w:rPr>
            <w:color w:val="0000FF"/>
            <w:sz w:val="22"/>
            <w:szCs w:val="22"/>
            <w:u w:val="single"/>
          </w:rPr>
          <w:t>https://contractaciopublica.gencat.cat/ecofin_sobre/AppJava/views/ajuda/empreses/index.xhtml?set-locale=ca_ES</w:t>
        </w:r>
      </w:hyperlink>
      <w:r w:rsidR="00171469" w:rsidRPr="00E7070C">
        <w:rPr>
          <w:sz w:val="22"/>
          <w:szCs w:val="22"/>
        </w:rPr>
        <w:t>.</w:t>
      </w:r>
    </w:p>
    <w:p w:rsidR="00171469" w:rsidRPr="00E7070C" w:rsidRDefault="00171469" w:rsidP="00171469">
      <w:pPr>
        <w:rPr>
          <w:sz w:val="22"/>
          <w:szCs w:val="22"/>
        </w:rPr>
      </w:pPr>
    </w:p>
    <w:p w:rsidR="00171469" w:rsidRPr="00E7070C" w:rsidRDefault="00E6144C" w:rsidP="00171469">
      <w:pPr>
        <w:rPr>
          <w:sz w:val="22"/>
          <w:szCs w:val="22"/>
        </w:rPr>
      </w:pPr>
      <w:hyperlink r:id="rId13" w:history="1">
        <w:r w:rsidR="00171469" w:rsidRPr="00E7070C">
          <w:rPr>
            <w:color w:val="0000FF"/>
            <w:sz w:val="22"/>
            <w:szCs w:val="22"/>
            <w:u w:val="single"/>
          </w:rPr>
          <w:t>https://www.aoc.cat/portalsuport/licitacions_empreses/idservei/licitacions_empreses/</w:t>
        </w:r>
      </w:hyperlink>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8.2. Tramitació de l’expedient</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L’expedient de contractació de referència es tramitarà de forma ordinària.</w:t>
      </w:r>
    </w:p>
    <w:p w:rsidR="00171469" w:rsidRPr="00E7070C" w:rsidRDefault="00171469" w:rsidP="00171469">
      <w:pPr>
        <w:rPr>
          <w:b/>
          <w:bCs/>
          <w:sz w:val="22"/>
          <w:szCs w:val="22"/>
        </w:rPr>
      </w:pPr>
    </w:p>
    <w:p w:rsidR="00171469" w:rsidRPr="00E7070C" w:rsidRDefault="00171469" w:rsidP="00171469">
      <w:pPr>
        <w:rPr>
          <w:sz w:val="22"/>
          <w:szCs w:val="22"/>
        </w:rPr>
      </w:pPr>
      <w:r w:rsidRPr="00E7070C">
        <w:rPr>
          <w:b/>
          <w:bCs/>
          <w:sz w:val="22"/>
          <w:szCs w:val="22"/>
        </w:rPr>
        <w:t>8.3. Procediment de licitació</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convocatòria de la licitació es farà mitjançant publicació en el Perfil de contractant d’aquest Ajuntament, de conformitat amb el que preveu l’article 135.1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L’òrgan d’assistència per a l’adjudicació del contracte, que decidirà l’admissió o inadmissió dels candidats o licitadors, avaluarà les ofertes admeses i proposarà l’adjudicació del contracte és la Mesa de Contractació de l’Ajuntament..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presentació d’una proposició suposa l’acceptació incondicionada per l’empresari del contingut de la totalitat de les clàusules, sense excepció o reserva possible.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proposicions seran secretes fins al moment de l’obertura dels sobres per part de la Mesa de Contractació.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Es consideren empreses vinculades les que es trobin subjectes en algun dels supòsits previstos en l’article 42 del Codi de Comerç.</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8.4. Us de mitjans electrònics</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171469" w:rsidRPr="00E7070C" w:rsidRDefault="00E6144C" w:rsidP="00171469">
      <w:pPr>
        <w:rPr>
          <w:sz w:val="22"/>
          <w:szCs w:val="22"/>
        </w:rPr>
      </w:pPr>
      <w:hyperlink r:id="rId14" w:history="1">
        <w:r w:rsidR="00171469" w:rsidRPr="00E7070C">
          <w:rPr>
            <w:color w:val="0000FF"/>
            <w:sz w:val="22"/>
            <w:szCs w:val="22"/>
            <w:u w:val="single"/>
          </w:rPr>
          <w:t>https://contractaciopublica.gencat.cat/perfil/premiademar</w:t>
        </w:r>
      </w:hyperlink>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que activin l’oferta amb l’eina de Sobre Digital s’inscriuran a la licitació automàticament.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Aquesta subscripció permetrà rebre avís de manera immediata a les adreces electròniques de les persones subscrites de qualsevol novetat, publicació o avís relacionat amb aquesta licitació.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8.5. Certificats digitals</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Selecció d’empreses: Requisits d’aptitud dels licitadors i solvència econòmica, financera, tècnica o professional</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9.1. Capacitat</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Els empresaris acreditaran la seva capacitat d’obrar d’acord amb el que estableix l’article 65 i concordants de  la LCSP  i la clàusula 9.2 d’aquest plec.</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9.2. Solvència econòmica, financera i tècnica o professional</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u w:val="single"/>
        </w:rPr>
        <w:t>9.2.1. Solvència econòmica i financera</w:t>
      </w:r>
    </w:p>
    <w:p w:rsidR="00171469" w:rsidRPr="00E7070C" w:rsidRDefault="00171469" w:rsidP="00171469">
      <w:pPr>
        <w:rPr>
          <w:sz w:val="22"/>
          <w:szCs w:val="22"/>
          <w:u w:val="single"/>
        </w:rPr>
      </w:pPr>
    </w:p>
    <w:p w:rsidR="00171469" w:rsidRPr="00E7070C" w:rsidRDefault="00171469" w:rsidP="00171469">
      <w:pPr>
        <w:rPr>
          <w:sz w:val="22"/>
          <w:szCs w:val="22"/>
        </w:rPr>
      </w:pPr>
      <w:r w:rsidRPr="00E7070C">
        <w:rPr>
          <w:sz w:val="22"/>
          <w:szCs w:val="22"/>
        </w:rPr>
        <w:t>De conformitat amb l’article 87 de la LCSP els licitadors, per tal d’acreditar la seva solvència econòmica i financera, hauran d’aportar:</w:t>
      </w:r>
    </w:p>
    <w:p w:rsidR="00171469" w:rsidRPr="00E7070C" w:rsidRDefault="00171469" w:rsidP="00171469">
      <w:pPr>
        <w:rPr>
          <w:sz w:val="22"/>
          <w:szCs w:val="22"/>
        </w:rPr>
      </w:pPr>
    </w:p>
    <w:p w:rsidR="00171469" w:rsidRDefault="00171469" w:rsidP="00171469">
      <w:pPr>
        <w:rPr>
          <w:sz w:val="22"/>
          <w:szCs w:val="22"/>
        </w:rPr>
      </w:pPr>
    </w:p>
    <w:p w:rsidR="002F49D7" w:rsidRDefault="002F49D7" w:rsidP="002F49D7">
      <w:pPr>
        <w:widowControl w:val="0"/>
        <w:tabs>
          <w:tab w:val="left" w:pos="707"/>
        </w:tabs>
        <w:suppressAutoHyphens/>
        <w:autoSpaceDE w:val="0"/>
        <w:textAlignment w:val="baseline"/>
        <w:rPr>
          <w:rFonts w:cs="Arial"/>
          <w:kern w:val="2"/>
          <w:sz w:val="22"/>
          <w:szCs w:val="22"/>
          <w:lang w:eastAsia="zh-CN"/>
        </w:rPr>
      </w:pPr>
      <w:r>
        <w:rPr>
          <w:rFonts w:cs="Arial"/>
          <w:kern w:val="2"/>
          <w:sz w:val="22"/>
          <w:szCs w:val="22"/>
          <w:lang w:eastAsia="zh-CN"/>
        </w:rPr>
        <w:t>El volum anual de negocis referit al millor dels tres últims exercicis anteriors a la data de presentació de les proposicions o en funció de les dates de constitució o d’inici d’activitats de l’empresa, hauria de tenir un import igual o superior a 30.000 euros anuals (IVA exclòs). En el cas de què la data de constitució de l’empresa o d’inici d’activitat sigui inferior a un any comptat des de la data final de presentació de proposicions, el requeriment s’entendrà proporcional al període.</w:t>
      </w:r>
    </w:p>
    <w:p w:rsidR="002F49D7" w:rsidRDefault="002F49D7" w:rsidP="00171469">
      <w:pPr>
        <w:rPr>
          <w:sz w:val="22"/>
          <w:szCs w:val="22"/>
        </w:rPr>
      </w:pPr>
    </w:p>
    <w:p w:rsidR="002F49D7" w:rsidRPr="00E7070C" w:rsidRDefault="002F49D7" w:rsidP="00171469">
      <w:pPr>
        <w:rPr>
          <w:sz w:val="22"/>
          <w:szCs w:val="22"/>
        </w:rPr>
      </w:pPr>
    </w:p>
    <w:p w:rsidR="00171469" w:rsidRPr="00E7070C" w:rsidRDefault="00171469" w:rsidP="00171469">
      <w:pPr>
        <w:rPr>
          <w:sz w:val="22"/>
          <w:szCs w:val="22"/>
        </w:rPr>
      </w:pPr>
      <w:r w:rsidRPr="00E7070C">
        <w:rPr>
          <w:sz w:val="22"/>
          <w:szCs w:val="22"/>
          <w:u w:val="single"/>
        </w:rPr>
        <w:t>9.2.2. Solvència tècnica o professional</w:t>
      </w:r>
    </w:p>
    <w:p w:rsidR="00171469" w:rsidRPr="00E7070C" w:rsidRDefault="00171469" w:rsidP="00171469">
      <w:pPr>
        <w:rPr>
          <w:sz w:val="22"/>
          <w:szCs w:val="22"/>
          <w:u w:val="single"/>
        </w:rPr>
      </w:pPr>
    </w:p>
    <w:p w:rsidR="00171469" w:rsidRPr="00E7070C" w:rsidRDefault="00171469" w:rsidP="00171469">
      <w:pPr>
        <w:rPr>
          <w:sz w:val="22"/>
          <w:szCs w:val="22"/>
        </w:rPr>
      </w:pPr>
      <w:r w:rsidRPr="00E7070C">
        <w:rPr>
          <w:sz w:val="22"/>
          <w:szCs w:val="22"/>
        </w:rPr>
        <w:t>De conformitat amb l’article 90 de la LCSP els licitadors, per tal d’acreditar la seva solvència tècnica i professional, hauran d’aportar:</w:t>
      </w:r>
    </w:p>
    <w:p w:rsidR="00171469" w:rsidRDefault="00171469" w:rsidP="00171469">
      <w:pPr>
        <w:rPr>
          <w:sz w:val="22"/>
          <w:szCs w:val="22"/>
        </w:rPr>
      </w:pPr>
    </w:p>
    <w:p w:rsidR="004A5CFE" w:rsidRDefault="004A5CFE" w:rsidP="004A5CFE">
      <w:pPr>
        <w:widowControl w:val="0"/>
        <w:tabs>
          <w:tab w:val="left" w:pos="707"/>
        </w:tabs>
        <w:suppressAutoHyphens/>
        <w:autoSpaceDE w:val="0"/>
        <w:textAlignment w:val="baseline"/>
        <w:rPr>
          <w:rFonts w:cs="Arial"/>
          <w:kern w:val="2"/>
          <w:sz w:val="22"/>
          <w:szCs w:val="22"/>
          <w:lang w:eastAsia="zh-CN"/>
        </w:rPr>
      </w:pPr>
      <w:r>
        <w:rPr>
          <w:rFonts w:cs="Arial"/>
          <w:kern w:val="2"/>
          <w:sz w:val="22"/>
          <w:szCs w:val="22"/>
          <w:lang w:eastAsia="zh-CN"/>
        </w:rPr>
        <w:t>Acreditació d’haver prestat un mínim de 2 serveis relacionats amb la coordinació de projectes de similars característiques en els darrers 3 anys amb un pressupost no inferior 12.000 € (IVA exclòs)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4A5CFE" w:rsidRDefault="004A5CFE" w:rsidP="004A5CFE">
      <w:pPr>
        <w:widowControl w:val="0"/>
        <w:suppressAutoHyphens/>
        <w:autoSpaceDE w:val="0"/>
        <w:ind w:left="720"/>
        <w:textAlignment w:val="baseline"/>
        <w:rPr>
          <w:rFonts w:cs="Arial"/>
          <w:kern w:val="2"/>
          <w:sz w:val="22"/>
          <w:szCs w:val="22"/>
          <w:lang w:eastAsia="zh-CN"/>
        </w:rPr>
      </w:pPr>
    </w:p>
    <w:p w:rsidR="004A5CFE" w:rsidRDefault="004A5CFE" w:rsidP="004A5CFE">
      <w:pPr>
        <w:widowControl w:val="0"/>
        <w:suppressAutoHyphens/>
        <w:autoSpaceDE w:val="0"/>
        <w:textAlignment w:val="baseline"/>
        <w:rPr>
          <w:rFonts w:cs="Arial"/>
          <w:kern w:val="2"/>
          <w:sz w:val="22"/>
          <w:szCs w:val="22"/>
          <w:lang w:eastAsia="zh-CN"/>
        </w:rPr>
      </w:pPr>
      <w:r>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4A5CFE" w:rsidRDefault="004A5CFE" w:rsidP="004A5CFE">
      <w:pPr>
        <w:widowControl w:val="0"/>
        <w:tabs>
          <w:tab w:val="left" w:pos="707"/>
        </w:tabs>
        <w:suppressAutoHyphens/>
        <w:autoSpaceDE w:val="0"/>
        <w:textAlignment w:val="baseline"/>
        <w:rPr>
          <w:rFonts w:cs="Arial"/>
          <w:color w:val="FF0000"/>
          <w:kern w:val="2"/>
          <w:sz w:val="22"/>
          <w:szCs w:val="22"/>
          <w:lang w:eastAsia="zh-CN"/>
        </w:rPr>
      </w:pPr>
    </w:p>
    <w:p w:rsidR="004A5CFE" w:rsidRDefault="004A5CFE" w:rsidP="004A5CFE">
      <w:pPr>
        <w:widowControl w:val="0"/>
        <w:tabs>
          <w:tab w:val="left" w:pos="707"/>
        </w:tabs>
        <w:suppressAutoHyphens/>
        <w:autoSpaceDE w:val="0"/>
        <w:textAlignment w:val="baseline"/>
        <w:rPr>
          <w:rFonts w:cs="Arial"/>
          <w:kern w:val="2"/>
          <w:sz w:val="22"/>
          <w:szCs w:val="22"/>
          <w:lang w:eastAsia="zh-CN"/>
        </w:rPr>
      </w:pPr>
      <w:r>
        <w:rPr>
          <w:rFonts w:cs="Arial"/>
          <w:kern w:val="2"/>
          <w:sz w:val="22"/>
          <w:szCs w:val="22"/>
          <w:lang w:eastAsia="zh-CN"/>
        </w:rPr>
        <w:t>Formació acadèmica del personal de suport que prestarà directament el servei:</w:t>
      </w:r>
    </w:p>
    <w:p w:rsidR="004A5CFE" w:rsidRDefault="004A5CFE" w:rsidP="004A5CFE">
      <w:pPr>
        <w:widowControl w:val="0"/>
        <w:tabs>
          <w:tab w:val="left" w:pos="707"/>
        </w:tabs>
        <w:suppressAutoHyphens/>
        <w:autoSpaceDE w:val="0"/>
        <w:textAlignment w:val="baseline"/>
        <w:rPr>
          <w:rFonts w:cs="Arial"/>
          <w:kern w:val="2"/>
          <w:sz w:val="22"/>
          <w:szCs w:val="22"/>
          <w:lang w:eastAsia="zh-CN"/>
        </w:rPr>
      </w:pPr>
    </w:p>
    <w:p w:rsidR="004A5CFE" w:rsidRDefault="004A5CFE" w:rsidP="004A5CFE">
      <w:pPr>
        <w:widowControl w:val="0"/>
        <w:tabs>
          <w:tab w:val="left" w:pos="707"/>
        </w:tabs>
        <w:suppressAutoHyphens/>
        <w:autoSpaceDE w:val="0"/>
        <w:textAlignment w:val="baseline"/>
        <w:rPr>
          <w:rFonts w:cs="Arial"/>
          <w:kern w:val="2"/>
          <w:sz w:val="22"/>
          <w:szCs w:val="22"/>
          <w:lang w:eastAsia="zh-CN"/>
        </w:rPr>
      </w:pPr>
      <w:r>
        <w:rPr>
          <w:rFonts w:cs="Arial"/>
          <w:kern w:val="2"/>
          <w:sz w:val="22"/>
          <w:szCs w:val="22"/>
          <w:lang w:eastAsia="zh-CN"/>
        </w:rPr>
        <w:t xml:space="preserve">Que tinguin la titulació o estiguin cursant la formació, com a mínim, de Cicle Formatiu de Grau Superior d’Integració Social o similar, llicenciatura /grau en Educació Social / Treball Social / Psicologia o un Cicle Formatiu de Grau Mitjà de Cures Auxiliars d’Infermeria o similar en l’àmbit de la sanitat. </w:t>
      </w:r>
    </w:p>
    <w:p w:rsidR="004A5CFE" w:rsidRDefault="004A5CFE" w:rsidP="004A5CFE">
      <w:pPr>
        <w:widowControl w:val="0"/>
        <w:tabs>
          <w:tab w:val="left" w:pos="707"/>
        </w:tabs>
        <w:suppressAutoHyphens/>
        <w:autoSpaceDE w:val="0"/>
        <w:ind w:left="1080"/>
        <w:textAlignment w:val="baseline"/>
        <w:rPr>
          <w:rFonts w:cs="Arial"/>
          <w:kern w:val="2"/>
          <w:sz w:val="22"/>
          <w:szCs w:val="22"/>
          <w:lang w:eastAsia="zh-CN"/>
        </w:rPr>
      </w:pPr>
    </w:p>
    <w:p w:rsidR="004A5CFE" w:rsidRDefault="004A5CFE" w:rsidP="004A5CFE">
      <w:pPr>
        <w:widowControl w:val="0"/>
        <w:tabs>
          <w:tab w:val="left" w:pos="707"/>
        </w:tabs>
        <w:suppressAutoHyphens/>
        <w:autoSpaceDE w:val="0"/>
        <w:textAlignment w:val="baseline"/>
        <w:rPr>
          <w:rFonts w:cs="Arial"/>
          <w:kern w:val="2"/>
          <w:sz w:val="22"/>
          <w:szCs w:val="22"/>
          <w:lang w:eastAsia="zh-CN"/>
        </w:rPr>
      </w:pPr>
      <w:r>
        <w:rPr>
          <w:rFonts w:cs="Arial"/>
          <w:kern w:val="2"/>
          <w:sz w:val="22"/>
          <w:szCs w:val="22"/>
          <w:lang w:eastAsia="zh-CN"/>
        </w:rPr>
        <w:t>Certificat de Delictes de Naturalesa Sexual.</w:t>
      </w:r>
    </w:p>
    <w:p w:rsidR="002F49D7" w:rsidRPr="00E7070C" w:rsidRDefault="002F49D7" w:rsidP="00171469">
      <w:pPr>
        <w:rPr>
          <w:sz w:val="22"/>
          <w:szCs w:val="22"/>
        </w:rPr>
      </w:pP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bCs/>
          <w:sz w:val="22"/>
          <w:szCs w:val="22"/>
        </w:rPr>
        <w:t>Selecció d’ofertes: Criteris de valoració de les ofertes</w:t>
      </w:r>
    </w:p>
    <w:p w:rsidR="00171469" w:rsidRPr="00E7070C" w:rsidRDefault="00171469" w:rsidP="00171469">
      <w:pPr>
        <w:rPr>
          <w:b/>
          <w:bCs/>
          <w:sz w:val="22"/>
          <w:szCs w:val="22"/>
        </w:rPr>
      </w:pPr>
    </w:p>
    <w:p w:rsidR="00171469" w:rsidRDefault="00171469" w:rsidP="00171469">
      <w:pPr>
        <w:rPr>
          <w:sz w:val="22"/>
          <w:szCs w:val="22"/>
        </w:rPr>
      </w:pPr>
      <w:r w:rsidRPr="00E7070C">
        <w:rPr>
          <w:sz w:val="22"/>
          <w:szCs w:val="22"/>
        </w:rPr>
        <w:t xml:space="preserve">L’oferta econòmicament més avantatjosa serà aquella que presenti la millor relació qualitat-preu en base als criteris de valoració següents: </w:t>
      </w:r>
    </w:p>
    <w:p w:rsidR="00171469" w:rsidRDefault="00171469" w:rsidP="00171469">
      <w:pPr>
        <w:rPr>
          <w:sz w:val="22"/>
          <w:szCs w:val="22"/>
        </w:rPr>
      </w:pPr>
    </w:p>
    <w:p w:rsidR="00171469" w:rsidRPr="001124CF" w:rsidRDefault="00171469" w:rsidP="00171469">
      <w:pPr>
        <w:rPr>
          <w:b/>
          <w:bCs/>
          <w:sz w:val="22"/>
          <w:szCs w:val="22"/>
          <w:u w:val="single"/>
        </w:rPr>
      </w:pPr>
      <w:r w:rsidRPr="001124CF">
        <w:rPr>
          <w:b/>
          <w:bCs/>
          <w:sz w:val="22"/>
          <w:szCs w:val="22"/>
          <w:u w:val="single"/>
        </w:rPr>
        <w:t>RESUM PUNTUACIÓ</w:t>
      </w:r>
    </w:p>
    <w:p w:rsidR="00171469" w:rsidRPr="001124CF" w:rsidRDefault="00171469" w:rsidP="00171469">
      <w:pPr>
        <w:rPr>
          <w:sz w:val="22"/>
          <w:szCs w:val="22"/>
        </w:rPr>
      </w:pPr>
    </w:p>
    <w:p w:rsidR="00171469" w:rsidRPr="001124CF" w:rsidRDefault="00171469" w:rsidP="00171469">
      <w:pPr>
        <w:rPr>
          <w:b/>
          <w:bCs/>
          <w:sz w:val="22"/>
          <w:szCs w:val="22"/>
        </w:rPr>
      </w:pPr>
      <w:r w:rsidRPr="001124CF">
        <w:rPr>
          <w:b/>
          <w:bCs/>
          <w:sz w:val="22"/>
          <w:szCs w:val="22"/>
        </w:rPr>
        <w:t xml:space="preserve">Criteris de valoració automàtica – </w:t>
      </w:r>
      <w:r w:rsidRPr="004A5CFE">
        <w:rPr>
          <w:b/>
          <w:bCs/>
          <w:sz w:val="22"/>
          <w:szCs w:val="22"/>
        </w:rPr>
        <w:t xml:space="preserve">màxim </w:t>
      </w:r>
      <w:r w:rsidR="004A5CFE" w:rsidRPr="004A5CFE">
        <w:rPr>
          <w:b/>
          <w:bCs/>
          <w:sz w:val="22"/>
          <w:szCs w:val="22"/>
        </w:rPr>
        <w:t xml:space="preserve">55 </w:t>
      </w:r>
      <w:r w:rsidRPr="004A5CFE">
        <w:rPr>
          <w:b/>
          <w:bCs/>
          <w:sz w:val="22"/>
          <w:szCs w:val="22"/>
        </w:rPr>
        <w:t>punts</w:t>
      </w:r>
    </w:p>
    <w:p w:rsidR="00171469" w:rsidRDefault="00171469" w:rsidP="004A5CFE">
      <w:pPr>
        <w:numPr>
          <w:ilvl w:val="0"/>
          <w:numId w:val="24"/>
        </w:numPr>
        <w:rPr>
          <w:sz w:val="22"/>
          <w:szCs w:val="22"/>
        </w:rPr>
      </w:pPr>
      <w:r w:rsidRPr="001124CF">
        <w:rPr>
          <w:sz w:val="22"/>
          <w:szCs w:val="22"/>
        </w:rPr>
        <w:t xml:space="preserve">Oferta econòmica ……………………………………………………………………….fins a </w:t>
      </w:r>
      <w:r w:rsidR="004A5CFE">
        <w:rPr>
          <w:sz w:val="22"/>
          <w:szCs w:val="22"/>
        </w:rPr>
        <w:t>30</w:t>
      </w:r>
      <w:r w:rsidRPr="001124CF">
        <w:rPr>
          <w:sz w:val="22"/>
          <w:szCs w:val="22"/>
        </w:rPr>
        <w:t xml:space="preserve"> punts</w:t>
      </w:r>
    </w:p>
    <w:p w:rsidR="004A5CFE" w:rsidRPr="001124CF" w:rsidRDefault="00A86C29" w:rsidP="004A5CFE">
      <w:pPr>
        <w:numPr>
          <w:ilvl w:val="0"/>
          <w:numId w:val="24"/>
        </w:numPr>
        <w:rPr>
          <w:sz w:val="22"/>
          <w:szCs w:val="22"/>
        </w:rPr>
      </w:pPr>
      <w:r>
        <w:rPr>
          <w:sz w:val="22"/>
          <w:szCs w:val="22"/>
        </w:rPr>
        <w:t>Planificació operativa i funcional del personal i servei.......................</w:t>
      </w:r>
      <w:r w:rsidR="004A5CFE">
        <w:rPr>
          <w:sz w:val="22"/>
          <w:szCs w:val="22"/>
        </w:rPr>
        <w:t>fins a 25 punts</w:t>
      </w:r>
    </w:p>
    <w:p w:rsidR="00171469" w:rsidRPr="001124CF" w:rsidRDefault="00171469" w:rsidP="00171469">
      <w:pPr>
        <w:rPr>
          <w:sz w:val="22"/>
          <w:szCs w:val="22"/>
        </w:rPr>
      </w:pPr>
    </w:p>
    <w:p w:rsidR="00171469" w:rsidRPr="001124CF" w:rsidRDefault="00171469" w:rsidP="00171469">
      <w:pPr>
        <w:rPr>
          <w:b/>
          <w:bCs/>
          <w:sz w:val="22"/>
          <w:szCs w:val="22"/>
        </w:rPr>
      </w:pPr>
      <w:r w:rsidRPr="001124CF">
        <w:rPr>
          <w:b/>
          <w:bCs/>
          <w:sz w:val="22"/>
          <w:szCs w:val="22"/>
        </w:rPr>
        <w:t xml:space="preserve">Criteris de valoració sotmesos a judici de valor – màxim </w:t>
      </w:r>
      <w:r w:rsidRPr="001124CF">
        <w:rPr>
          <w:b/>
          <w:bCs/>
          <w:color w:val="00B050"/>
          <w:sz w:val="22"/>
          <w:szCs w:val="22"/>
        </w:rPr>
        <w:t>...</w:t>
      </w:r>
      <w:r w:rsidRPr="001124CF">
        <w:rPr>
          <w:b/>
          <w:bCs/>
          <w:sz w:val="22"/>
          <w:szCs w:val="22"/>
        </w:rPr>
        <w:t xml:space="preserve"> punts</w:t>
      </w:r>
    </w:p>
    <w:p w:rsidR="00171469" w:rsidRPr="001124CF" w:rsidRDefault="00171469" w:rsidP="00171469">
      <w:pPr>
        <w:rPr>
          <w:sz w:val="22"/>
          <w:szCs w:val="22"/>
        </w:rPr>
      </w:pPr>
      <w:r w:rsidRPr="001124CF">
        <w:rPr>
          <w:sz w:val="22"/>
          <w:szCs w:val="22"/>
        </w:rPr>
        <w:t xml:space="preserve">1. </w:t>
      </w:r>
      <w:r w:rsidR="00092230">
        <w:rPr>
          <w:sz w:val="22"/>
          <w:szCs w:val="22"/>
        </w:rPr>
        <w:t>Memòria tècnica</w:t>
      </w:r>
      <w:r w:rsidRPr="001124CF">
        <w:rPr>
          <w:sz w:val="22"/>
          <w:szCs w:val="22"/>
        </w:rPr>
        <w:t xml:space="preserve"> …………...………………………………</w:t>
      </w:r>
      <w:r w:rsidR="00092230">
        <w:rPr>
          <w:sz w:val="22"/>
          <w:szCs w:val="22"/>
        </w:rPr>
        <w:t>..........................................</w:t>
      </w:r>
      <w:r w:rsidRPr="001124CF">
        <w:rPr>
          <w:sz w:val="22"/>
          <w:szCs w:val="22"/>
        </w:rPr>
        <w:t>fins a</w:t>
      </w:r>
      <w:r w:rsidR="00092230">
        <w:rPr>
          <w:sz w:val="22"/>
          <w:szCs w:val="22"/>
        </w:rPr>
        <w:t xml:space="preserve"> 45</w:t>
      </w:r>
      <w:r w:rsidRPr="001124CF">
        <w:rPr>
          <w:sz w:val="22"/>
          <w:szCs w:val="22"/>
        </w:rPr>
        <w:t xml:space="preserve"> punts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10.1. Criteris de valoració automàtica</w:t>
      </w:r>
    </w:p>
    <w:p w:rsidR="00171469" w:rsidRPr="00E7070C" w:rsidRDefault="00171469" w:rsidP="00171469">
      <w:pPr>
        <w:rPr>
          <w:b/>
          <w:bCs/>
          <w:sz w:val="22"/>
          <w:szCs w:val="22"/>
        </w:rPr>
      </w:pPr>
    </w:p>
    <w:p w:rsidR="00171469" w:rsidRPr="00E7070C" w:rsidRDefault="00171469" w:rsidP="00171469">
      <w:pPr>
        <w:rPr>
          <w:b/>
          <w:bCs/>
          <w:color w:val="00B050"/>
          <w:sz w:val="22"/>
          <w:szCs w:val="22"/>
        </w:rPr>
      </w:pPr>
      <w:bookmarkStart w:id="1" w:name="_Hlk86950214"/>
    </w:p>
    <w:p w:rsidR="00171469" w:rsidRPr="005B1627" w:rsidRDefault="00171469" w:rsidP="00171469">
      <w:pPr>
        <w:rPr>
          <w:sz w:val="22"/>
          <w:szCs w:val="22"/>
        </w:rPr>
      </w:pPr>
      <w:r w:rsidRPr="005B1627">
        <w:rPr>
          <w:sz w:val="22"/>
          <w:szCs w:val="22"/>
        </w:rPr>
        <w:t>Es valorarà el percentatge de baixa ofert sobre el pressupost base de licitació IVA exclòs, de conformitat amb la fórmula següent:</w:t>
      </w:r>
    </w:p>
    <w:p w:rsidR="00171469" w:rsidRPr="00E7070C" w:rsidRDefault="00171469" w:rsidP="00171469">
      <w:pPr>
        <w:rPr>
          <w:color w:val="00B050"/>
          <w:sz w:val="22"/>
          <w:szCs w:val="22"/>
        </w:rPr>
      </w:pPr>
    </w:p>
    <w:bookmarkEnd w:id="1"/>
    <w:p w:rsidR="005B1627" w:rsidRPr="005B1627" w:rsidRDefault="005B1627" w:rsidP="005B1627">
      <w:pPr>
        <w:widowControl w:val="0"/>
        <w:numPr>
          <w:ilvl w:val="0"/>
          <w:numId w:val="23"/>
        </w:numPr>
        <w:tabs>
          <w:tab w:val="left" w:pos="707"/>
        </w:tabs>
        <w:suppressAutoHyphens/>
        <w:textAlignment w:val="baseline"/>
        <w:rPr>
          <w:rFonts w:cs="Arial"/>
          <w:b/>
          <w:kern w:val="2"/>
          <w:sz w:val="22"/>
          <w:szCs w:val="22"/>
          <w:lang w:eastAsia="zh-CN"/>
        </w:rPr>
      </w:pPr>
      <w:r w:rsidRPr="005B1627">
        <w:rPr>
          <w:rFonts w:cs="Arial"/>
          <w:kern w:val="2"/>
          <w:sz w:val="22"/>
          <w:szCs w:val="22"/>
          <w:lang w:eastAsia="zh-CN"/>
        </w:rPr>
        <w:t xml:space="preserve">Preu: </w:t>
      </w:r>
      <w:r w:rsidRPr="005B1627">
        <w:rPr>
          <w:rFonts w:cs="Arial"/>
          <w:b/>
          <w:kern w:val="2"/>
          <w:sz w:val="22"/>
          <w:szCs w:val="22"/>
          <w:lang w:eastAsia="zh-CN"/>
        </w:rPr>
        <w:t>30 punts</w:t>
      </w:r>
    </w:p>
    <w:p w:rsidR="005B1627" w:rsidRPr="005B1627" w:rsidRDefault="005B1627" w:rsidP="005B1627">
      <w:pPr>
        <w:widowControl w:val="0"/>
        <w:tabs>
          <w:tab w:val="left" w:pos="707"/>
        </w:tabs>
        <w:suppressAutoHyphens/>
        <w:textAlignment w:val="baseline"/>
        <w:rPr>
          <w:rFonts w:cs="Arial"/>
          <w:kern w:val="2"/>
          <w:sz w:val="22"/>
          <w:szCs w:val="22"/>
          <w:lang w:eastAsia="zh-CN"/>
        </w:rPr>
      </w:pPr>
    </w:p>
    <w:p w:rsidR="005B1627" w:rsidRPr="005B1627" w:rsidRDefault="005B1627" w:rsidP="005B1627">
      <w:pPr>
        <w:tabs>
          <w:tab w:val="left" w:pos="1134"/>
          <w:tab w:val="left" w:pos="2268"/>
          <w:tab w:val="left" w:pos="3402"/>
        </w:tabs>
        <w:ind w:left="284"/>
        <w:rPr>
          <w:rFonts w:cs="Verdana"/>
          <w:bCs/>
          <w:sz w:val="22"/>
          <w:szCs w:val="22"/>
        </w:rPr>
      </w:pPr>
      <w:r w:rsidRPr="005B1627">
        <w:rPr>
          <w:rFonts w:cs="Verdana"/>
          <w:bCs/>
          <w:sz w:val="22"/>
          <w:szCs w:val="22"/>
        </w:rPr>
        <w:t>Fórmula a aplicar:</w:t>
      </w:r>
    </w:p>
    <w:p w:rsidR="005B1627" w:rsidRPr="005B1627" w:rsidRDefault="005B1627" w:rsidP="005B1627">
      <w:pPr>
        <w:ind w:left="284"/>
        <w:rPr>
          <w:rFonts w:cs="Verdana"/>
          <w:sz w:val="22"/>
          <w:szCs w:val="22"/>
        </w:rPr>
      </w:pPr>
    </w:p>
    <w:tbl>
      <w:tblPr>
        <w:tblW w:w="0" w:type="auto"/>
        <w:tblInd w:w="286" w:type="dxa"/>
        <w:tblLayout w:type="fixed"/>
        <w:tblCellMar>
          <w:left w:w="0" w:type="dxa"/>
          <w:right w:w="0" w:type="dxa"/>
        </w:tblCellMar>
        <w:tblLook w:val="04A0" w:firstRow="1" w:lastRow="0" w:firstColumn="1" w:lastColumn="0" w:noHBand="0" w:noVBand="1"/>
      </w:tblPr>
      <w:tblGrid>
        <w:gridCol w:w="2975"/>
        <w:gridCol w:w="625"/>
        <w:gridCol w:w="1927"/>
      </w:tblGrid>
      <w:tr w:rsidR="005B1627" w:rsidRPr="005B1627" w:rsidTr="005F19F1">
        <w:trPr>
          <w:trHeight w:val="305"/>
        </w:trPr>
        <w:tc>
          <w:tcPr>
            <w:tcW w:w="2975" w:type="dxa"/>
            <w:hideMark/>
          </w:tcPr>
          <w:p w:rsidR="005B1627" w:rsidRPr="005B1627" w:rsidRDefault="005B1627" w:rsidP="005B1627">
            <w:pPr>
              <w:rPr>
                <w:rFonts w:cs="Verdana"/>
                <w:sz w:val="22"/>
                <w:szCs w:val="22"/>
                <w:lang w:eastAsia="en-US"/>
              </w:rPr>
            </w:pPr>
            <w:r w:rsidRPr="005B1627">
              <w:rPr>
                <w:rFonts w:cs="Verdana"/>
                <w:sz w:val="22"/>
                <w:szCs w:val="22"/>
                <w:lang w:eastAsia="en-US"/>
              </w:rPr>
              <w:t>PO = Punts de l'oferta O</w:t>
            </w:r>
          </w:p>
        </w:tc>
        <w:tc>
          <w:tcPr>
            <w:tcW w:w="625" w:type="dxa"/>
          </w:tcPr>
          <w:p w:rsidR="005B1627" w:rsidRPr="005B1627" w:rsidRDefault="005B1627" w:rsidP="005B1627">
            <w:pPr>
              <w:rPr>
                <w:rFonts w:cs="Verdana"/>
                <w:sz w:val="22"/>
                <w:szCs w:val="22"/>
                <w:lang w:eastAsia="en-US"/>
              </w:rPr>
            </w:pPr>
          </w:p>
        </w:tc>
        <w:tc>
          <w:tcPr>
            <w:tcW w:w="1927" w:type="dxa"/>
          </w:tcPr>
          <w:p w:rsidR="005B1627" w:rsidRPr="005B1627" w:rsidRDefault="005B1627" w:rsidP="005B1627">
            <w:pPr>
              <w:rPr>
                <w:rFonts w:cs="Verdana"/>
                <w:sz w:val="22"/>
                <w:szCs w:val="22"/>
                <w:lang w:eastAsia="en-US"/>
              </w:rPr>
            </w:pPr>
          </w:p>
        </w:tc>
      </w:tr>
      <w:tr w:rsidR="005B1627" w:rsidRPr="005B1627" w:rsidTr="005F19F1">
        <w:trPr>
          <w:trHeight w:val="305"/>
        </w:trPr>
        <w:tc>
          <w:tcPr>
            <w:tcW w:w="2975" w:type="dxa"/>
            <w:hideMark/>
          </w:tcPr>
          <w:p w:rsidR="005B1627" w:rsidRPr="005B1627" w:rsidRDefault="005B1627" w:rsidP="005B1627">
            <w:pPr>
              <w:rPr>
                <w:rFonts w:cs="Verdana"/>
                <w:sz w:val="22"/>
                <w:szCs w:val="22"/>
                <w:lang w:eastAsia="en-US"/>
              </w:rPr>
            </w:pPr>
            <w:r w:rsidRPr="005B1627">
              <w:rPr>
                <w:rFonts w:cs="Verdana"/>
                <w:sz w:val="22"/>
                <w:szCs w:val="22"/>
                <w:lang w:eastAsia="en-US"/>
              </w:rPr>
              <w:t>PM = Puntuació màxima</w:t>
            </w:r>
          </w:p>
        </w:tc>
        <w:tc>
          <w:tcPr>
            <w:tcW w:w="625" w:type="dxa"/>
          </w:tcPr>
          <w:p w:rsidR="005B1627" w:rsidRPr="005B1627" w:rsidRDefault="005B1627" w:rsidP="005B1627">
            <w:pPr>
              <w:rPr>
                <w:rFonts w:cs="Verdana"/>
                <w:sz w:val="22"/>
                <w:szCs w:val="22"/>
                <w:lang w:eastAsia="en-US"/>
              </w:rPr>
            </w:pPr>
          </w:p>
        </w:tc>
        <w:tc>
          <w:tcPr>
            <w:tcW w:w="1927" w:type="dxa"/>
          </w:tcPr>
          <w:p w:rsidR="005B1627" w:rsidRPr="005B1627" w:rsidRDefault="005B1627" w:rsidP="005B1627">
            <w:pPr>
              <w:rPr>
                <w:rFonts w:cs="Verdana"/>
                <w:sz w:val="22"/>
                <w:szCs w:val="22"/>
                <w:lang w:eastAsia="en-US"/>
              </w:rPr>
            </w:pPr>
          </w:p>
        </w:tc>
      </w:tr>
      <w:tr w:rsidR="005B1627" w:rsidRPr="005B1627" w:rsidTr="005F19F1">
        <w:trPr>
          <w:trHeight w:val="305"/>
        </w:trPr>
        <w:tc>
          <w:tcPr>
            <w:tcW w:w="3600" w:type="dxa"/>
            <w:gridSpan w:val="2"/>
            <w:hideMark/>
          </w:tcPr>
          <w:p w:rsidR="005B1627" w:rsidRPr="005B1627" w:rsidRDefault="005B1627" w:rsidP="005B1627">
            <w:pPr>
              <w:rPr>
                <w:rFonts w:cs="Verdana"/>
                <w:sz w:val="22"/>
                <w:szCs w:val="22"/>
                <w:lang w:eastAsia="en-US"/>
              </w:rPr>
            </w:pPr>
            <w:r w:rsidRPr="005B1627">
              <w:rPr>
                <w:rFonts w:cs="Verdana"/>
                <w:sz w:val="22"/>
                <w:szCs w:val="22"/>
                <w:lang w:eastAsia="en-US"/>
              </w:rPr>
              <w:t>O = Valor oferta que es puntua</w:t>
            </w:r>
          </w:p>
        </w:tc>
        <w:tc>
          <w:tcPr>
            <w:tcW w:w="1927" w:type="dxa"/>
          </w:tcPr>
          <w:p w:rsidR="005B1627" w:rsidRPr="005B1627" w:rsidRDefault="005B1627" w:rsidP="005B1627">
            <w:pPr>
              <w:rPr>
                <w:rFonts w:cs="Verdana"/>
                <w:sz w:val="22"/>
                <w:szCs w:val="22"/>
                <w:lang w:eastAsia="en-US"/>
              </w:rPr>
            </w:pPr>
          </w:p>
        </w:tc>
      </w:tr>
      <w:tr w:rsidR="005B1627" w:rsidRPr="005B1627" w:rsidTr="005F19F1">
        <w:trPr>
          <w:trHeight w:val="305"/>
        </w:trPr>
        <w:tc>
          <w:tcPr>
            <w:tcW w:w="3600" w:type="dxa"/>
            <w:gridSpan w:val="2"/>
            <w:tcBorders>
              <w:top w:val="nil"/>
              <w:left w:val="nil"/>
              <w:bottom w:val="single" w:sz="8" w:space="0" w:color="000000"/>
              <w:right w:val="nil"/>
            </w:tcBorders>
            <w:hideMark/>
          </w:tcPr>
          <w:p w:rsidR="005B1627" w:rsidRPr="005B1627" w:rsidRDefault="005B1627" w:rsidP="005B1627">
            <w:pPr>
              <w:rPr>
                <w:rFonts w:cs="Verdana"/>
                <w:sz w:val="22"/>
                <w:szCs w:val="22"/>
                <w:lang w:eastAsia="en-US"/>
              </w:rPr>
            </w:pPr>
            <w:r w:rsidRPr="005B1627">
              <w:rPr>
                <w:rFonts w:cs="Verdana"/>
                <w:sz w:val="22"/>
                <w:szCs w:val="22"/>
                <w:lang w:eastAsia="en-US"/>
              </w:rPr>
              <w:t>MOE = Millor oferta econòmica</w:t>
            </w:r>
          </w:p>
        </w:tc>
        <w:tc>
          <w:tcPr>
            <w:tcW w:w="1927" w:type="dxa"/>
            <w:tcBorders>
              <w:top w:val="nil"/>
              <w:left w:val="nil"/>
              <w:bottom w:val="single" w:sz="8" w:space="0" w:color="000000"/>
              <w:right w:val="nil"/>
            </w:tcBorders>
          </w:tcPr>
          <w:p w:rsidR="005B1627" w:rsidRPr="005B1627" w:rsidRDefault="005B1627" w:rsidP="005B1627">
            <w:pPr>
              <w:rPr>
                <w:rFonts w:cs="Verdana"/>
                <w:sz w:val="22"/>
                <w:szCs w:val="22"/>
                <w:lang w:eastAsia="en-US"/>
              </w:rPr>
            </w:pPr>
          </w:p>
        </w:tc>
      </w:tr>
      <w:tr w:rsidR="005B1627" w:rsidRPr="005B1627" w:rsidTr="005F19F1">
        <w:trPr>
          <w:trHeight w:val="377"/>
        </w:trPr>
        <w:tc>
          <w:tcPr>
            <w:tcW w:w="5527" w:type="dxa"/>
            <w:gridSpan w:val="3"/>
            <w:tcBorders>
              <w:top w:val="single" w:sz="8" w:space="0" w:color="000000"/>
              <w:left w:val="single" w:sz="4" w:space="0" w:color="auto"/>
              <w:bottom w:val="single" w:sz="8" w:space="0" w:color="000000"/>
              <w:right w:val="single" w:sz="4" w:space="0" w:color="auto"/>
            </w:tcBorders>
            <w:hideMark/>
          </w:tcPr>
          <w:p w:rsidR="005B1627" w:rsidRPr="005B1627" w:rsidRDefault="005B1627" w:rsidP="005B1627">
            <w:pPr>
              <w:rPr>
                <w:rFonts w:cs="Verdana"/>
                <w:sz w:val="22"/>
                <w:szCs w:val="22"/>
                <w:lang w:eastAsia="en-US"/>
              </w:rPr>
            </w:pPr>
            <w:r w:rsidRPr="005B1627">
              <w:rPr>
                <w:rFonts w:cs="Verdana"/>
                <w:sz w:val="22"/>
                <w:szCs w:val="22"/>
                <w:lang w:eastAsia="en-US"/>
              </w:rPr>
              <w:t>PO = (PM - (PM * (O - MOE) / MOE))</w:t>
            </w:r>
          </w:p>
        </w:tc>
      </w:tr>
    </w:tbl>
    <w:p w:rsidR="005B1627" w:rsidRDefault="005B1627" w:rsidP="00171469">
      <w:pPr>
        <w:rPr>
          <w:noProof/>
          <w:color w:val="00B050"/>
          <w:sz w:val="22"/>
          <w:szCs w:val="22"/>
          <w:lang w:eastAsia="ca-ES"/>
        </w:rPr>
      </w:pPr>
    </w:p>
    <w:p w:rsidR="005B1627" w:rsidRDefault="005B1627" w:rsidP="00171469">
      <w:pPr>
        <w:rPr>
          <w:sz w:val="22"/>
          <w:szCs w:val="22"/>
        </w:rPr>
      </w:pPr>
    </w:p>
    <w:p w:rsidR="005B1627" w:rsidRPr="00E7070C" w:rsidRDefault="005B1627" w:rsidP="00171469">
      <w:pPr>
        <w:rPr>
          <w:sz w:val="22"/>
          <w:szCs w:val="22"/>
        </w:rPr>
      </w:pPr>
    </w:p>
    <w:p w:rsidR="00171469" w:rsidRPr="00E7070C" w:rsidRDefault="00171469" w:rsidP="00171469">
      <w:pPr>
        <w:rPr>
          <w:sz w:val="22"/>
          <w:szCs w:val="22"/>
        </w:rPr>
      </w:pPr>
      <w:r w:rsidRPr="00E7070C">
        <w:rPr>
          <w:b/>
          <w:bCs/>
          <w:sz w:val="22"/>
          <w:szCs w:val="22"/>
        </w:rPr>
        <w:t>10.2. Criteris de valoració subjecte a judici de valor</w:t>
      </w:r>
    </w:p>
    <w:p w:rsidR="00171469" w:rsidRPr="00E7070C" w:rsidRDefault="00171469" w:rsidP="00171469">
      <w:pPr>
        <w:rPr>
          <w:b/>
          <w:bCs/>
          <w:sz w:val="22"/>
          <w:szCs w:val="22"/>
        </w:rPr>
      </w:pPr>
    </w:p>
    <w:p w:rsidR="005B1627" w:rsidRPr="005B1627" w:rsidRDefault="005B1627" w:rsidP="005B1627">
      <w:pPr>
        <w:tabs>
          <w:tab w:val="left" w:pos="707"/>
        </w:tabs>
        <w:suppressAutoHyphens/>
        <w:textAlignment w:val="baseline"/>
        <w:rPr>
          <w:rFonts w:cs="Arial"/>
          <w:kern w:val="2"/>
          <w:sz w:val="22"/>
          <w:szCs w:val="22"/>
          <w:lang w:eastAsia="zh-CN"/>
        </w:rPr>
      </w:pPr>
      <w:r w:rsidRPr="005B1627">
        <w:rPr>
          <w:rFonts w:cs="Arial"/>
          <w:kern w:val="2"/>
          <w:sz w:val="22"/>
          <w:szCs w:val="22"/>
          <w:u w:val="single"/>
          <w:lang w:eastAsia="zh-CN"/>
        </w:rPr>
        <w:t>Criteris de valoració mitjançant judici de valor. Fins a 45 punts:</w:t>
      </w:r>
    </w:p>
    <w:p w:rsidR="005B1627" w:rsidRPr="005B1627" w:rsidRDefault="005B1627" w:rsidP="005B1627">
      <w:pPr>
        <w:tabs>
          <w:tab w:val="left" w:pos="707"/>
        </w:tabs>
        <w:suppressAutoHyphens/>
        <w:textAlignment w:val="baseline"/>
        <w:rPr>
          <w:rFonts w:cs="Arial"/>
          <w:color w:val="FF0000"/>
          <w:kern w:val="2"/>
          <w:sz w:val="22"/>
          <w:szCs w:val="22"/>
          <w:lang w:eastAsia="zh-CN"/>
        </w:rPr>
      </w:pPr>
    </w:p>
    <w:p w:rsidR="005B1627" w:rsidRPr="005B1627" w:rsidRDefault="005B1627" w:rsidP="005B1627">
      <w:pPr>
        <w:tabs>
          <w:tab w:val="left" w:pos="1134"/>
          <w:tab w:val="left" w:pos="2268"/>
          <w:tab w:val="left" w:pos="3402"/>
        </w:tabs>
        <w:rPr>
          <w:rFonts w:cs="Verdana"/>
          <w:b/>
          <w:bCs/>
          <w:sz w:val="22"/>
          <w:szCs w:val="22"/>
        </w:rPr>
      </w:pPr>
      <w:r w:rsidRPr="005B1627">
        <w:rPr>
          <w:rFonts w:cs="Verdana"/>
          <w:sz w:val="22"/>
          <w:szCs w:val="22"/>
        </w:rPr>
        <w:t>Aquests criteris han de quedar reflectits en una memòria ha de tenir un màxim de 15.000 caràcters (espais inclosos).</w:t>
      </w:r>
    </w:p>
    <w:p w:rsidR="005B1627" w:rsidRPr="005B1627" w:rsidRDefault="005B1627" w:rsidP="005B1627">
      <w:pPr>
        <w:tabs>
          <w:tab w:val="left" w:pos="1134"/>
          <w:tab w:val="left" w:pos="2268"/>
          <w:tab w:val="left" w:pos="3402"/>
        </w:tabs>
        <w:rPr>
          <w:rFonts w:cs="Verdana"/>
          <w:color w:val="FF0000"/>
          <w:sz w:val="22"/>
          <w:szCs w:val="22"/>
        </w:rPr>
      </w:pPr>
    </w:p>
    <w:p w:rsidR="005B1627" w:rsidRPr="005B1627" w:rsidRDefault="005B1627" w:rsidP="005B1627">
      <w:pPr>
        <w:numPr>
          <w:ilvl w:val="0"/>
          <w:numId w:val="25"/>
        </w:numPr>
        <w:tabs>
          <w:tab w:val="left" w:pos="426"/>
          <w:tab w:val="left" w:pos="2268"/>
          <w:tab w:val="left" w:pos="3402"/>
        </w:tabs>
        <w:ind w:left="426" w:hanging="426"/>
        <w:rPr>
          <w:rFonts w:cs="Verdana"/>
          <w:sz w:val="22"/>
          <w:szCs w:val="22"/>
        </w:rPr>
      </w:pPr>
      <w:r w:rsidRPr="005B1627">
        <w:rPr>
          <w:rFonts w:cs="Verdana"/>
          <w:sz w:val="22"/>
          <w:szCs w:val="22"/>
        </w:rPr>
        <w:t>Vinculació amb l’entorn. Caldrà explicar la vinculació de les activitats programades i del projecte amb l’entorn i la comunitat de Premià de Mar. (fins a 15 punts)</w:t>
      </w:r>
    </w:p>
    <w:p w:rsidR="005B1627" w:rsidRPr="005B1627" w:rsidRDefault="005B1627" w:rsidP="005B1627">
      <w:pPr>
        <w:tabs>
          <w:tab w:val="left" w:pos="426"/>
          <w:tab w:val="left" w:pos="2268"/>
          <w:tab w:val="left" w:pos="3402"/>
        </w:tabs>
        <w:ind w:left="426"/>
        <w:rPr>
          <w:rFonts w:cs="Verdan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1"/>
        <w:gridCol w:w="1195"/>
      </w:tblGrid>
      <w:tr w:rsidR="005B1627" w:rsidRPr="005B1627" w:rsidTr="005F19F1">
        <w:tc>
          <w:tcPr>
            <w:tcW w:w="699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Les activitats previstes i programades es duen a terme majoritàriament a Premià de Mar. Participen de les activitats que es programen al municipi, sempre que es pugui, i tenen en compte tots els recursos que aquest ofereix.</w:t>
            </w:r>
          </w:p>
        </w:tc>
        <w:tc>
          <w:tcPr>
            <w:tcW w:w="1195"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15 punts</w:t>
            </w:r>
          </w:p>
        </w:tc>
      </w:tr>
      <w:tr w:rsidR="005B1627" w:rsidRPr="005B1627" w:rsidTr="005F19F1">
        <w:tc>
          <w:tcPr>
            <w:tcW w:w="699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Les activitats previstes i programades es duen a terme majoritàriament a Premià de Mar, però no tenen en compte els recursos i les activitats que es duen a terme al municipi. </w:t>
            </w:r>
          </w:p>
        </w:tc>
        <w:tc>
          <w:tcPr>
            <w:tcW w:w="1195"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7 punts</w:t>
            </w:r>
          </w:p>
        </w:tc>
      </w:tr>
      <w:tr w:rsidR="005B1627" w:rsidRPr="005B1627" w:rsidTr="005F19F1">
        <w:tc>
          <w:tcPr>
            <w:tcW w:w="6991"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Les propostes i accions proposades no responen als objectius marcats </w:t>
            </w:r>
            <w:r w:rsidRPr="005B1627">
              <w:rPr>
                <w:rFonts w:cs="Verdana"/>
                <w:sz w:val="22"/>
                <w:szCs w:val="22"/>
              </w:rPr>
              <w:lastRenderedPageBreak/>
              <w:t xml:space="preserve">i/o als aspectes demanats. </w:t>
            </w:r>
          </w:p>
        </w:tc>
        <w:tc>
          <w:tcPr>
            <w:tcW w:w="1195"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lastRenderedPageBreak/>
              <w:t>0 punts</w:t>
            </w:r>
          </w:p>
        </w:tc>
      </w:tr>
    </w:tbl>
    <w:p w:rsidR="005B1627" w:rsidRPr="005B1627" w:rsidRDefault="005B1627" w:rsidP="005B1627">
      <w:pPr>
        <w:tabs>
          <w:tab w:val="left" w:pos="1134"/>
          <w:tab w:val="left" w:pos="2268"/>
          <w:tab w:val="left" w:pos="3402"/>
        </w:tabs>
        <w:rPr>
          <w:rFonts w:cs="Verdana"/>
          <w:color w:val="FF0000"/>
          <w:sz w:val="22"/>
          <w:szCs w:val="22"/>
        </w:rPr>
      </w:pPr>
    </w:p>
    <w:p w:rsidR="005B1627" w:rsidRPr="005B1627" w:rsidRDefault="005B1627" w:rsidP="005B1627">
      <w:pPr>
        <w:tabs>
          <w:tab w:val="left" w:pos="1134"/>
          <w:tab w:val="left" w:pos="2268"/>
          <w:tab w:val="left" w:pos="3402"/>
        </w:tabs>
        <w:rPr>
          <w:rFonts w:cs="Verdana"/>
          <w:color w:val="FF0000"/>
          <w:sz w:val="22"/>
          <w:szCs w:val="22"/>
        </w:rPr>
      </w:pPr>
    </w:p>
    <w:p w:rsidR="005B1627" w:rsidRPr="005B1627" w:rsidRDefault="005B1627" w:rsidP="005B1627">
      <w:pPr>
        <w:numPr>
          <w:ilvl w:val="0"/>
          <w:numId w:val="25"/>
        </w:numPr>
        <w:tabs>
          <w:tab w:val="left" w:pos="426"/>
          <w:tab w:val="left" w:pos="2268"/>
          <w:tab w:val="left" w:pos="3402"/>
        </w:tabs>
        <w:ind w:left="426" w:hanging="426"/>
        <w:rPr>
          <w:rFonts w:cs="Verdana"/>
          <w:sz w:val="22"/>
          <w:szCs w:val="22"/>
        </w:rPr>
      </w:pPr>
      <w:r w:rsidRPr="005B1627">
        <w:rPr>
          <w:rFonts w:cs="Verdana"/>
          <w:sz w:val="22"/>
          <w:szCs w:val="22"/>
        </w:rPr>
        <w:t>Especificar el tipus d’activitats que es duran a terme durant el curs. Es valorarà la diversitat d’aquestes activitats i l’adaptabilitat a les necessitats i característiques dels participants. (fins a un màxim de 10 punts):</w:t>
      </w:r>
    </w:p>
    <w:p w:rsidR="005B1627" w:rsidRPr="005B1627" w:rsidRDefault="005B1627" w:rsidP="005B1627">
      <w:pPr>
        <w:tabs>
          <w:tab w:val="left" w:pos="1134"/>
          <w:tab w:val="left" w:pos="2268"/>
          <w:tab w:val="left" w:pos="3402"/>
        </w:tabs>
        <w:rPr>
          <w:rFonts w:cs="Verdan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9"/>
        <w:gridCol w:w="1197"/>
      </w:tblGrid>
      <w:tr w:rsidR="005B1627" w:rsidRPr="005B1627" w:rsidTr="005F19F1">
        <w:tc>
          <w:tcPr>
            <w:tcW w:w="6989"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Es descriu la tipologia d’activitats de forma detallada. Les activitats són diverses i tenen en compte les diversitats dels participants. </w:t>
            </w:r>
          </w:p>
        </w:tc>
        <w:tc>
          <w:tcPr>
            <w:tcW w:w="119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10 punts</w:t>
            </w:r>
          </w:p>
        </w:tc>
      </w:tr>
      <w:tr w:rsidR="005B1627" w:rsidRPr="005B1627" w:rsidTr="005F19F1">
        <w:tc>
          <w:tcPr>
            <w:tcW w:w="6989"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Es descriuen una sèrie de propostes i accions de forma poc detallada. Són diverses i tenen en compte les diversitats dels participants.  </w:t>
            </w:r>
          </w:p>
        </w:tc>
        <w:tc>
          <w:tcPr>
            <w:tcW w:w="119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5 punts</w:t>
            </w:r>
          </w:p>
        </w:tc>
      </w:tr>
      <w:tr w:rsidR="005B1627" w:rsidRPr="005B1627" w:rsidTr="005F19F1">
        <w:tc>
          <w:tcPr>
            <w:tcW w:w="6989"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Es descriuen una sèrie de propostes i accions de forma poc detallada. Són poc diverses i no tenen en compte les diversitats dels participants.  </w:t>
            </w:r>
          </w:p>
        </w:tc>
        <w:tc>
          <w:tcPr>
            <w:tcW w:w="119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0 punts</w:t>
            </w:r>
          </w:p>
        </w:tc>
      </w:tr>
    </w:tbl>
    <w:p w:rsidR="005B1627" w:rsidRPr="005B1627" w:rsidRDefault="005B1627" w:rsidP="005B1627">
      <w:pPr>
        <w:tabs>
          <w:tab w:val="left" w:pos="1134"/>
          <w:tab w:val="left" w:pos="2268"/>
          <w:tab w:val="left" w:pos="3402"/>
        </w:tabs>
        <w:ind w:left="284" w:hanging="284"/>
        <w:rPr>
          <w:rFonts w:cs="Verdana"/>
          <w:color w:val="FF0000"/>
          <w:sz w:val="22"/>
          <w:szCs w:val="22"/>
        </w:rPr>
      </w:pPr>
    </w:p>
    <w:p w:rsidR="005B1627" w:rsidRPr="005B1627" w:rsidRDefault="005B1627" w:rsidP="005B1627">
      <w:pPr>
        <w:tabs>
          <w:tab w:val="left" w:pos="426"/>
          <w:tab w:val="left" w:pos="2268"/>
          <w:tab w:val="left" w:pos="3402"/>
        </w:tabs>
        <w:ind w:left="426"/>
        <w:rPr>
          <w:rFonts w:cs="Verdana"/>
          <w:sz w:val="22"/>
          <w:szCs w:val="22"/>
        </w:rPr>
      </w:pPr>
    </w:p>
    <w:p w:rsidR="005B1627" w:rsidRPr="005B1627" w:rsidRDefault="005B1627" w:rsidP="005B1627">
      <w:pPr>
        <w:numPr>
          <w:ilvl w:val="0"/>
          <w:numId w:val="25"/>
        </w:numPr>
        <w:tabs>
          <w:tab w:val="left" w:pos="426"/>
          <w:tab w:val="left" w:pos="2268"/>
          <w:tab w:val="left" w:pos="3402"/>
        </w:tabs>
        <w:ind w:left="426" w:hanging="426"/>
        <w:rPr>
          <w:rFonts w:cs="Verdana"/>
          <w:sz w:val="22"/>
          <w:szCs w:val="22"/>
        </w:rPr>
      </w:pPr>
      <w:r w:rsidRPr="005B1627">
        <w:rPr>
          <w:rFonts w:cs="Verdana"/>
          <w:sz w:val="22"/>
          <w:szCs w:val="22"/>
        </w:rPr>
        <w:t>Accions destinades a fomentar la participació de les persones usuàries en el desenvolupament del projecte (fins a 10 punts)</w:t>
      </w:r>
    </w:p>
    <w:p w:rsidR="005B1627" w:rsidRPr="005B1627" w:rsidRDefault="005B1627" w:rsidP="005B1627">
      <w:pPr>
        <w:tabs>
          <w:tab w:val="left" w:pos="426"/>
          <w:tab w:val="left" w:pos="2268"/>
          <w:tab w:val="left" w:pos="3402"/>
        </w:tabs>
        <w:ind w:left="426"/>
        <w:rPr>
          <w:rFonts w:cs="Verdana"/>
          <w:sz w:val="22"/>
          <w:szCs w:val="22"/>
        </w:rPr>
      </w:pPr>
    </w:p>
    <w:p w:rsidR="005B1627" w:rsidRPr="005B1627" w:rsidRDefault="005B1627" w:rsidP="005B1627">
      <w:pPr>
        <w:tabs>
          <w:tab w:val="left" w:pos="426"/>
          <w:tab w:val="left" w:pos="2268"/>
          <w:tab w:val="left" w:pos="3402"/>
        </w:tabs>
        <w:ind w:left="426"/>
        <w:rPr>
          <w:rFonts w:cs="Verdana"/>
          <w:color w:val="FF0000"/>
          <w:sz w:val="22"/>
          <w:szCs w:val="22"/>
        </w:rPr>
      </w:pPr>
      <w:r w:rsidRPr="005B1627">
        <w:rPr>
          <w:rFonts w:cs="Verdana"/>
          <w:sz w:val="22"/>
          <w:szCs w:val="22"/>
        </w:rPr>
        <w:t>El licitant haurà de presentar una proposta on quedin recollides aquelles accions encaminades a facilitar i potenciar la participació de les persones usuàries en el desenvolupament del projecte. Es valorarà la idoneïtat d’aquestes propostes, la seva diversitat, el fet de tenir en compte la diversitat dels participants i gestionar les diferents aportacions:</w:t>
      </w:r>
    </w:p>
    <w:p w:rsidR="005B1627" w:rsidRPr="005B1627" w:rsidRDefault="005B1627" w:rsidP="005B1627">
      <w:pPr>
        <w:tabs>
          <w:tab w:val="left" w:pos="426"/>
          <w:tab w:val="left" w:pos="2268"/>
          <w:tab w:val="left" w:pos="3402"/>
        </w:tabs>
        <w:ind w:left="426"/>
        <w:rPr>
          <w:rFonts w:cs="Verdana"/>
          <w:color w:val="FF0000"/>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7"/>
        <w:gridCol w:w="1199"/>
      </w:tblGrid>
      <w:tr w:rsidR="005B1627" w:rsidRPr="005B1627" w:rsidTr="005F19F1">
        <w:tc>
          <w:tcPr>
            <w:tcW w:w="698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Es descriuen una sèrie de propostes i accions per fomentar la participació de forma detallada, exhaustiva i encertada. Totes elles formen un conjunt d’accions que no obvien cap dels aspectes demanats.</w:t>
            </w:r>
          </w:p>
        </w:tc>
        <w:tc>
          <w:tcPr>
            <w:tcW w:w="1199"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10 punts</w:t>
            </w:r>
          </w:p>
        </w:tc>
      </w:tr>
      <w:tr w:rsidR="005B1627" w:rsidRPr="005B1627" w:rsidTr="005F19F1">
        <w:tc>
          <w:tcPr>
            <w:tcW w:w="698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Es descriuen una sèrie de propostes i accions de forma correcta i no s’obvia cap dels aspectes demanats. Descripció completa de les propostes i accions però amb falta de detall. </w:t>
            </w:r>
          </w:p>
        </w:tc>
        <w:tc>
          <w:tcPr>
            <w:tcW w:w="1199"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5 punts</w:t>
            </w:r>
          </w:p>
        </w:tc>
      </w:tr>
      <w:tr w:rsidR="005B1627" w:rsidRPr="005B1627" w:rsidTr="005F19F1">
        <w:tc>
          <w:tcPr>
            <w:tcW w:w="6987"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Les propostes i accions proposades no responen als objectius marcats i/o als aspectes demanats. </w:t>
            </w:r>
          </w:p>
        </w:tc>
        <w:tc>
          <w:tcPr>
            <w:tcW w:w="1199"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0 punts</w:t>
            </w:r>
          </w:p>
        </w:tc>
      </w:tr>
    </w:tbl>
    <w:p w:rsidR="005B1627" w:rsidRPr="005B1627" w:rsidRDefault="005B1627" w:rsidP="005B1627">
      <w:pPr>
        <w:tabs>
          <w:tab w:val="left" w:pos="1134"/>
          <w:tab w:val="left" w:pos="2268"/>
          <w:tab w:val="left" w:pos="3402"/>
        </w:tabs>
        <w:ind w:left="1134"/>
        <w:rPr>
          <w:rFonts w:cs="Verdana"/>
          <w:color w:val="FF0000"/>
          <w:sz w:val="22"/>
          <w:szCs w:val="22"/>
        </w:rPr>
      </w:pPr>
    </w:p>
    <w:p w:rsidR="005B1627" w:rsidRPr="005B1627" w:rsidRDefault="005B1627" w:rsidP="005B1627">
      <w:pPr>
        <w:tabs>
          <w:tab w:val="left" w:pos="1134"/>
          <w:tab w:val="left" w:pos="2268"/>
          <w:tab w:val="left" w:pos="3402"/>
        </w:tabs>
        <w:rPr>
          <w:rFonts w:cs="Verdana"/>
          <w:color w:val="FF0000"/>
          <w:sz w:val="22"/>
          <w:szCs w:val="22"/>
        </w:rPr>
      </w:pPr>
    </w:p>
    <w:p w:rsidR="005B1627" w:rsidRPr="005B1627" w:rsidRDefault="005B1627" w:rsidP="005B1627">
      <w:pPr>
        <w:numPr>
          <w:ilvl w:val="0"/>
          <w:numId w:val="25"/>
        </w:numPr>
        <w:tabs>
          <w:tab w:val="left" w:pos="426"/>
          <w:tab w:val="left" w:pos="2268"/>
          <w:tab w:val="left" w:pos="3402"/>
        </w:tabs>
        <w:ind w:left="426" w:hanging="426"/>
        <w:rPr>
          <w:rFonts w:cs="Verdana"/>
          <w:sz w:val="22"/>
          <w:szCs w:val="22"/>
        </w:rPr>
      </w:pPr>
      <w:r w:rsidRPr="005B1627">
        <w:rPr>
          <w:rFonts w:cs="Verdana"/>
          <w:sz w:val="22"/>
          <w:szCs w:val="22"/>
        </w:rPr>
        <w:t>Proposta de seguiment i avaluació (fins a 10 punts)</w:t>
      </w:r>
    </w:p>
    <w:p w:rsidR="005B1627" w:rsidRPr="005B1627" w:rsidRDefault="005B1627" w:rsidP="005B1627">
      <w:pPr>
        <w:tabs>
          <w:tab w:val="left" w:pos="426"/>
          <w:tab w:val="left" w:pos="2268"/>
          <w:tab w:val="left" w:pos="3402"/>
        </w:tabs>
        <w:ind w:left="426"/>
        <w:rPr>
          <w:rFonts w:cs="Verdana"/>
          <w:sz w:val="22"/>
          <w:szCs w:val="22"/>
        </w:rPr>
      </w:pPr>
    </w:p>
    <w:p w:rsidR="005B1627" w:rsidRPr="005B1627" w:rsidRDefault="005B1627" w:rsidP="005B1627">
      <w:pPr>
        <w:tabs>
          <w:tab w:val="left" w:pos="426"/>
          <w:tab w:val="left" w:pos="2268"/>
          <w:tab w:val="left" w:pos="3402"/>
        </w:tabs>
        <w:ind w:left="426"/>
        <w:rPr>
          <w:rFonts w:cs="Verdana"/>
          <w:sz w:val="22"/>
          <w:szCs w:val="22"/>
        </w:rPr>
      </w:pPr>
      <w:r w:rsidRPr="005B1627">
        <w:rPr>
          <w:rFonts w:cs="Verdana"/>
          <w:sz w:val="22"/>
          <w:szCs w:val="22"/>
        </w:rPr>
        <w:t>El licitant haurà de definir els indicadors (utilització de protocols, sistemes de registre, etc.) per tal d’avaluar tant les accions que es duran a terme com la metodologia emprada, l’assoliment dels objectius i les accions de seguiment durant la vigència del contracte:</w:t>
      </w:r>
    </w:p>
    <w:p w:rsidR="005B1627" w:rsidRPr="005B1627" w:rsidRDefault="005B1627" w:rsidP="005B1627">
      <w:pPr>
        <w:tabs>
          <w:tab w:val="left" w:pos="426"/>
          <w:tab w:val="left" w:pos="2268"/>
          <w:tab w:val="left" w:pos="3402"/>
        </w:tabs>
        <w:ind w:left="426"/>
        <w:rPr>
          <w:rFonts w:cs="Verdana"/>
          <w:color w:val="FF0000"/>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6"/>
        <w:gridCol w:w="1200"/>
      </w:tblGrid>
      <w:tr w:rsidR="005B1627" w:rsidRPr="005B1627" w:rsidTr="005F19F1">
        <w:tc>
          <w:tcPr>
            <w:tcW w:w="698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Proposta de seguiment del servei i de l’avaluació que es faci de forma exhaustiva, coherent, correcta i detallada que inclogui els ítems i indicadors així com les eines de registre, la temporalitat de la recollida i posterior anàlisi.</w:t>
            </w:r>
          </w:p>
        </w:tc>
        <w:tc>
          <w:tcPr>
            <w:tcW w:w="1200"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10 punts</w:t>
            </w:r>
          </w:p>
        </w:tc>
      </w:tr>
      <w:tr w:rsidR="005B1627" w:rsidRPr="005B1627" w:rsidTr="005F19F1">
        <w:tc>
          <w:tcPr>
            <w:tcW w:w="698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 xml:space="preserve">Proposta de seguiment del servei i de l’avaluació que es faci de forma correcta però poc detallada incloent els ítems, indicadors i les eines de </w:t>
            </w:r>
            <w:r w:rsidRPr="005B1627">
              <w:rPr>
                <w:rFonts w:cs="Verdana"/>
                <w:sz w:val="22"/>
                <w:szCs w:val="22"/>
              </w:rPr>
              <w:lastRenderedPageBreak/>
              <w:t xml:space="preserve">registre i temporalitat. </w:t>
            </w:r>
          </w:p>
        </w:tc>
        <w:tc>
          <w:tcPr>
            <w:tcW w:w="1200"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lastRenderedPageBreak/>
              <w:t>5 punts</w:t>
            </w:r>
          </w:p>
        </w:tc>
      </w:tr>
      <w:tr w:rsidR="005B1627" w:rsidRPr="005B1627" w:rsidTr="005F19F1">
        <w:tc>
          <w:tcPr>
            <w:tcW w:w="6986"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Proposta de seguiment del servei i de l’avaluació que inclogui una descripció poc definida i/o obviï algun dels punts demanats en aquest apartat o que no aporti informació rellevant.</w:t>
            </w:r>
          </w:p>
        </w:tc>
        <w:tc>
          <w:tcPr>
            <w:tcW w:w="1200" w:type="dxa"/>
            <w:tcBorders>
              <w:top w:val="single" w:sz="4" w:space="0" w:color="auto"/>
              <w:left w:val="single" w:sz="4" w:space="0" w:color="auto"/>
              <w:bottom w:val="single" w:sz="4" w:space="0" w:color="auto"/>
              <w:right w:val="single" w:sz="4" w:space="0" w:color="auto"/>
            </w:tcBorders>
            <w:hideMark/>
          </w:tcPr>
          <w:p w:rsidR="005B1627" w:rsidRPr="005B1627" w:rsidRDefault="005B1627" w:rsidP="005B1627">
            <w:pPr>
              <w:tabs>
                <w:tab w:val="left" w:pos="1134"/>
                <w:tab w:val="left" w:pos="2268"/>
                <w:tab w:val="left" w:pos="3402"/>
              </w:tabs>
              <w:rPr>
                <w:rFonts w:cs="Verdana"/>
                <w:sz w:val="22"/>
                <w:szCs w:val="22"/>
              </w:rPr>
            </w:pPr>
            <w:r w:rsidRPr="005B1627">
              <w:rPr>
                <w:rFonts w:cs="Verdana"/>
                <w:sz w:val="22"/>
                <w:szCs w:val="22"/>
              </w:rPr>
              <w:t>0 punts</w:t>
            </w:r>
          </w:p>
        </w:tc>
      </w:tr>
    </w:tbl>
    <w:p w:rsidR="005B1627" w:rsidRPr="005B1627" w:rsidRDefault="005B1627" w:rsidP="005B1627">
      <w:pPr>
        <w:tabs>
          <w:tab w:val="left" w:pos="707"/>
        </w:tabs>
        <w:suppressAutoHyphens/>
        <w:textAlignment w:val="baseline"/>
        <w:rPr>
          <w:rFonts w:cs="Arial"/>
          <w:color w:val="FF0000"/>
          <w:kern w:val="2"/>
          <w:sz w:val="22"/>
          <w:szCs w:val="22"/>
          <w:lang w:eastAsia="zh-CN"/>
        </w:rPr>
      </w:pPr>
    </w:p>
    <w:p w:rsidR="00171469" w:rsidRDefault="00171469" w:rsidP="00171469">
      <w:pPr>
        <w:rPr>
          <w:sz w:val="22"/>
          <w:szCs w:val="22"/>
        </w:rPr>
      </w:pPr>
    </w:p>
    <w:p w:rsidR="005B1627" w:rsidRDefault="005B1627" w:rsidP="00171469">
      <w:pPr>
        <w:rPr>
          <w:sz w:val="22"/>
          <w:szCs w:val="22"/>
        </w:rPr>
      </w:pPr>
    </w:p>
    <w:p w:rsidR="00A86C29" w:rsidRDefault="005B1627" w:rsidP="00DE65DB">
      <w:pPr>
        <w:rPr>
          <w:sz w:val="22"/>
          <w:szCs w:val="22"/>
        </w:rPr>
      </w:pPr>
      <w:r w:rsidRPr="00A86C29">
        <w:rPr>
          <w:sz w:val="22"/>
          <w:szCs w:val="22"/>
        </w:rPr>
        <w:t>10.2.2 Altres criteris automàtics de qualitat</w:t>
      </w:r>
      <w:r w:rsidR="00DE65DB" w:rsidRPr="00DE65DB">
        <w:rPr>
          <w:sz w:val="22"/>
          <w:szCs w:val="22"/>
        </w:rPr>
        <w:t>.</w:t>
      </w:r>
    </w:p>
    <w:p w:rsidR="00A86C29" w:rsidRDefault="00A86C29" w:rsidP="00DE65DB">
      <w:pPr>
        <w:rPr>
          <w:sz w:val="22"/>
          <w:szCs w:val="22"/>
        </w:rPr>
      </w:pPr>
    </w:p>
    <w:p w:rsidR="00A86C29" w:rsidRPr="00A86C29" w:rsidRDefault="00A86C29" w:rsidP="00DE65DB">
      <w:pPr>
        <w:widowControl w:val="0"/>
        <w:numPr>
          <w:ilvl w:val="0"/>
          <w:numId w:val="36"/>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Planificació operativa i funcional del personal i del servei de dinamització per a joves i adults amb discapacitat, fins a un màxim de </w:t>
      </w:r>
      <w:r>
        <w:rPr>
          <w:rFonts w:cs="Arial"/>
          <w:b/>
          <w:kern w:val="2"/>
          <w:sz w:val="22"/>
          <w:szCs w:val="22"/>
          <w:lang w:eastAsia="zh-CN"/>
        </w:rPr>
        <w:t>25 punts</w:t>
      </w:r>
      <w:r>
        <w:rPr>
          <w:rFonts w:cs="Arial"/>
          <w:kern w:val="2"/>
          <w:sz w:val="22"/>
          <w:szCs w:val="22"/>
          <w:lang w:eastAsia="zh-CN"/>
        </w:rPr>
        <w:t xml:space="preserve"> amb els següents aspectes a valorar:</w:t>
      </w:r>
    </w:p>
    <w:p w:rsidR="00A86C29" w:rsidRDefault="00A86C29" w:rsidP="00DE65DB">
      <w:pPr>
        <w:rPr>
          <w:sz w:val="22"/>
          <w:szCs w:val="22"/>
        </w:rPr>
      </w:pPr>
    </w:p>
    <w:p w:rsidR="00A86C29" w:rsidRDefault="00A86C29" w:rsidP="00DE65DB">
      <w:pPr>
        <w:rPr>
          <w:sz w:val="22"/>
          <w:szCs w:val="22"/>
        </w:rPr>
      </w:pPr>
    </w:p>
    <w:tbl>
      <w:tblPr>
        <w:tblStyle w:val="Tablaconcuadrcula"/>
        <w:tblW w:w="7797" w:type="dxa"/>
        <w:tblInd w:w="352" w:type="dxa"/>
        <w:tblLook w:val="04A0" w:firstRow="1" w:lastRow="0" w:firstColumn="1" w:lastColumn="0" w:noHBand="0" w:noVBand="1"/>
      </w:tblPr>
      <w:tblGrid>
        <w:gridCol w:w="5642"/>
        <w:gridCol w:w="2155"/>
      </w:tblGrid>
      <w:tr w:rsidR="00A86C29" w:rsidTr="00A86C29">
        <w:trPr>
          <w:trHeight w:val="848"/>
        </w:trPr>
        <w:tc>
          <w:tcPr>
            <w:tcW w:w="5642"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rPr>
            </w:pPr>
            <w:r>
              <w:rPr>
                <w:rFonts w:ascii="Franklin Gothic Book" w:hAnsi="Franklin Gothic Book"/>
                <w:b/>
                <w:bCs/>
                <w:sz w:val="22"/>
                <w:szCs w:val="22"/>
                <w:lang w:eastAsia="ca-ES"/>
              </w:rPr>
              <w:t xml:space="preserve">Formació (o compromís de fer-la durant el primer any de contracte) </w:t>
            </w:r>
            <w:r>
              <w:rPr>
                <w:rFonts w:ascii="Franklin Gothic Book" w:hAnsi="Franklin Gothic Book"/>
                <w:bCs/>
                <w:sz w:val="22"/>
                <w:szCs w:val="22"/>
                <w:lang w:eastAsia="ca-ES"/>
              </w:rPr>
              <w:t>en atenció a l</w:t>
            </w:r>
            <w:r>
              <w:rPr>
                <w:rFonts w:ascii="Franklin Gothic Book" w:hAnsi="Franklin Gothic Book"/>
                <w:sz w:val="22"/>
                <w:szCs w:val="22"/>
                <w:lang w:eastAsia="ca-ES"/>
              </w:rPr>
              <w:t>a diversitat, inclusió educativa, atenció a les necessitats educatives especials, atenció a persones dependents o primers auxilis. La formació ha de ser d’un mínim de 10 hores i l’han de tenir mínim un 50 % de les persones que prestaran directament el servei.</w:t>
            </w:r>
          </w:p>
        </w:tc>
        <w:tc>
          <w:tcPr>
            <w:tcW w:w="2155"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lang w:eastAsia="ca-ES"/>
              </w:rPr>
            </w:pPr>
            <w:r>
              <w:rPr>
                <w:rFonts w:ascii="Franklin Gothic Book" w:hAnsi="Franklin Gothic Book"/>
                <w:sz w:val="22"/>
                <w:szCs w:val="22"/>
                <w:lang w:eastAsia="ca-ES"/>
              </w:rPr>
              <w:t>15 punts</w:t>
            </w:r>
          </w:p>
        </w:tc>
      </w:tr>
      <w:tr w:rsidR="00A86C29" w:rsidTr="00A86C29">
        <w:tc>
          <w:tcPr>
            <w:tcW w:w="5642"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lang w:eastAsia="ca-ES"/>
              </w:rPr>
            </w:pPr>
            <w:r>
              <w:rPr>
                <w:rFonts w:ascii="Franklin Gothic Book" w:hAnsi="Franklin Gothic Book"/>
                <w:b/>
                <w:sz w:val="22"/>
                <w:szCs w:val="22"/>
                <w:lang w:eastAsia="ca-ES"/>
              </w:rPr>
              <w:t>Proposta d’interlocutor únic</w:t>
            </w:r>
            <w:r>
              <w:rPr>
                <w:rFonts w:ascii="Franklin Gothic Book" w:hAnsi="Franklin Gothic Book"/>
                <w:sz w:val="22"/>
                <w:szCs w:val="22"/>
                <w:lang w:eastAsia="ca-ES"/>
              </w:rPr>
              <w:t xml:space="preserve"> amb correu electrònic i telèfon de contacte</w:t>
            </w:r>
          </w:p>
        </w:tc>
        <w:tc>
          <w:tcPr>
            <w:tcW w:w="2155"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lang w:eastAsia="ca-ES"/>
              </w:rPr>
            </w:pPr>
            <w:r>
              <w:rPr>
                <w:rFonts w:ascii="Franklin Gothic Book" w:hAnsi="Franklin Gothic Book"/>
                <w:sz w:val="22"/>
                <w:szCs w:val="22"/>
                <w:lang w:eastAsia="ca-ES"/>
              </w:rPr>
              <w:t>10 punts</w:t>
            </w:r>
          </w:p>
        </w:tc>
      </w:tr>
    </w:tbl>
    <w:p w:rsidR="00A86C29" w:rsidRDefault="00A86C29" w:rsidP="00DE65DB">
      <w:pPr>
        <w:rPr>
          <w:sz w:val="22"/>
          <w:szCs w:val="22"/>
        </w:rPr>
      </w:pPr>
    </w:p>
    <w:p w:rsidR="00A86C29" w:rsidRDefault="00A86C29" w:rsidP="00DE65DB">
      <w:pPr>
        <w:rPr>
          <w:sz w:val="22"/>
          <w:szCs w:val="22"/>
        </w:rPr>
      </w:pPr>
    </w:p>
    <w:p w:rsidR="00DE65DB" w:rsidRPr="00DE65DB" w:rsidRDefault="00DE65DB" w:rsidP="00DE65DB">
      <w:pPr>
        <w:rPr>
          <w:sz w:val="22"/>
          <w:szCs w:val="22"/>
        </w:rPr>
      </w:pPr>
      <w:r w:rsidRPr="00DE65DB">
        <w:rPr>
          <w:sz w:val="22"/>
          <w:szCs w:val="22"/>
        </w:rPr>
        <w:t>S’ha respectat el percentatge del 51 % dels criteris de qualitat aplicables als serveis de l’annex IV de la LCSP. De la memòria justificativa es justifica l’elecció dels criteris en atenció a les necessitats del servei i la qualificació tècnica del personal adscrit al contracte. S’ha valorat els criteri de la formació  com a criteri de qualitat que pot ser determinant en l’execució del contracte.</w:t>
      </w:r>
    </w:p>
    <w:p w:rsidR="00DE65DB" w:rsidRPr="00DE65DB" w:rsidRDefault="00DE65DB" w:rsidP="00DE65DB">
      <w:pPr>
        <w:spacing w:before="180" w:after="180"/>
        <w:rPr>
          <w:color w:val="000000"/>
          <w:sz w:val="22"/>
          <w:szCs w:val="22"/>
          <w:lang w:val="es-ES" w:eastAsia="ca-ES"/>
        </w:rPr>
      </w:pPr>
      <w:r w:rsidRPr="00DE65DB">
        <w:rPr>
          <w:sz w:val="22"/>
          <w:szCs w:val="22"/>
          <w:lang w:val="es-ES" w:eastAsia="ca-ES"/>
        </w:rPr>
        <w:t>L’art 145.3 apartado g, disposa que</w:t>
      </w:r>
      <w:r w:rsidRPr="00DE65DB">
        <w:rPr>
          <w:i/>
          <w:color w:val="000000"/>
          <w:sz w:val="22"/>
          <w:szCs w:val="22"/>
          <w:lang w:val="es-ES" w:eastAsia="ca-ES"/>
        </w:rPr>
        <w:t xml:space="preserve"> </w:t>
      </w:r>
      <w:r w:rsidRPr="00DE65DB">
        <w:rPr>
          <w:color w:val="000000"/>
          <w:sz w:val="22"/>
          <w:szCs w:val="22"/>
          <w:lang w:val="es-ES" w:eastAsia="ca-ES"/>
        </w:rPr>
        <w:t>l’aplicació de més d’un criteri d’adjudicació procedirà, en tot cas, preceptivament, en l’adjudicació dels següents contractes:</w:t>
      </w:r>
      <w:r w:rsidRPr="00DE65DB">
        <w:rPr>
          <w:i/>
          <w:color w:val="000000"/>
          <w:sz w:val="22"/>
          <w:szCs w:val="22"/>
          <w:lang w:val="es-ES" w:eastAsia="ca-ES"/>
        </w:rPr>
        <w:t xml:space="preserve"> “En los contratos de servicios que tengan por </w:t>
      </w:r>
      <w:r w:rsidRPr="00DE65DB">
        <w:rPr>
          <w:b/>
          <w:i/>
          <w:color w:val="000000"/>
          <w:sz w:val="22"/>
          <w:szCs w:val="22"/>
          <w:lang w:val="es-ES" w:eastAsia="ca-ES"/>
        </w:rPr>
        <w:t>objeto prestaciones de carácter intelectual</w:t>
      </w:r>
      <w:r w:rsidRPr="00DE65DB">
        <w:rPr>
          <w:i/>
          <w:color w:val="000000"/>
          <w:sz w:val="22"/>
          <w:szCs w:val="22"/>
          <w:lang w:val="es-ES" w:eastAsia="ca-ES"/>
        </w:rPr>
        <w:t xml:space="preserve">, como los servicios de ingeniería y arquitectura, (…/…), </w:t>
      </w:r>
      <w:r w:rsidRPr="00DE65DB">
        <w:rPr>
          <w:b/>
          <w:i/>
          <w:color w:val="000000"/>
          <w:sz w:val="22"/>
          <w:szCs w:val="22"/>
          <w:lang w:val="es-ES" w:eastAsia="ca-ES"/>
        </w:rPr>
        <w:t>el precio no podrá ser el único factor determinante de la adjudicación.</w:t>
      </w:r>
      <w:r w:rsidRPr="00DE65DB">
        <w:rPr>
          <w:i/>
          <w:color w:val="000000"/>
          <w:sz w:val="22"/>
          <w:szCs w:val="22"/>
          <w:lang w:val="es-ES" w:eastAsia="ca-ES"/>
        </w:rPr>
        <w:t>..”</w:t>
      </w:r>
      <w:r w:rsidRPr="00DE65DB">
        <w:rPr>
          <w:color w:val="000000"/>
          <w:sz w:val="22"/>
          <w:szCs w:val="22"/>
          <w:lang w:val="es-ES" w:eastAsia="ca-ES"/>
        </w:rPr>
        <w:t>.</w:t>
      </w:r>
    </w:p>
    <w:p w:rsidR="00DE65DB" w:rsidRPr="00DE65DB" w:rsidRDefault="00DE65DB" w:rsidP="00DE65DB">
      <w:pPr>
        <w:rPr>
          <w:i/>
          <w:color w:val="000000"/>
          <w:sz w:val="22"/>
          <w:szCs w:val="22"/>
        </w:rPr>
      </w:pPr>
      <w:r w:rsidRPr="00DE65DB">
        <w:rPr>
          <w:sz w:val="22"/>
          <w:szCs w:val="22"/>
        </w:rPr>
        <w:t xml:space="preserve">L'article 145.4  “ </w:t>
      </w:r>
      <w:r w:rsidRPr="00DE65DB">
        <w:rPr>
          <w:i/>
          <w:color w:val="000000"/>
          <w:sz w:val="22"/>
          <w:szCs w:val="22"/>
        </w:rPr>
        <w:t xml:space="preserve">En los contratos de servicios del Anexo IV, así como en los contratos que tengan por objeto </w:t>
      </w:r>
      <w:r w:rsidRPr="00DE65DB">
        <w:rPr>
          <w:b/>
          <w:i/>
          <w:color w:val="000000"/>
          <w:sz w:val="22"/>
          <w:szCs w:val="22"/>
        </w:rPr>
        <w:t>prestaciones de carácter intelectual</w:t>
      </w:r>
      <w:r w:rsidRPr="00DE65DB">
        <w:rPr>
          <w:i/>
          <w:color w:val="000000"/>
          <w:sz w:val="22"/>
          <w:szCs w:val="22"/>
        </w:rPr>
        <w:t>, los criterios relacionados con la calidad deberán representar, al menos, el 51 por ciento de la puntuación asignable en la valoración de las ofertas, sin perjuicio de lo dispuesto en el apartado 2.a) del artículo 146.”</w:t>
      </w:r>
    </w:p>
    <w:p w:rsidR="005B1627" w:rsidRDefault="005B1627" w:rsidP="00171469">
      <w:pPr>
        <w:rPr>
          <w:sz w:val="22"/>
          <w:szCs w:val="22"/>
        </w:rPr>
      </w:pPr>
    </w:p>
    <w:p w:rsidR="00DE65DB" w:rsidRDefault="00DE65DB" w:rsidP="00171469">
      <w:pPr>
        <w:rPr>
          <w:sz w:val="22"/>
          <w:szCs w:val="22"/>
        </w:rPr>
      </w:pPr>
    </w:p>
    <w:p w:rsidR="00DE65DB" w:rsidRDefault="00DE65DB" w:rsidP="00171469">
      <w:pPr>
        <w:rPr>
          <w:sz w:val="22"/>
          <w:szCs w:val="22"/>
        </w:rPr>
      </w:pPr>
    </w:p>
    <w:p w:rsidR="00DE65DB" w:rsidRDefault="00DE65DB" w:rsidP="00171469">
      <w:pPr>
        <w:rPr>
          <w:sz w:val="22"/>
          <w:szCs w:val="22"/>
        </w:rPr>
      </w:pPr>
    </w:p>
    <w:p w:rsidR="00DE65DB" w:rsidRDefault="00DE65DB" w:rsidP="00171469">
      <w:pPr>
        <w:rPr>
          <w:sz w:val="22"/>
          <w:szCs w:val="22"/>
        </w:rPr>
      </w:pPr>
    </w:p>
    <w:p w:rsidR="00DE65DB" w:rsidRDefault="00DE65DB" w:rsidP="00171469">
      <w:pPr>
        <w:rPr>
          <w:sz w:val="22"/>
          <w:szCs w:val="22"/>
        </w:rPr>
      </w:pPr>
    </w:p>
    <w:p w:rsidR="00DE65DB" w:rsidRDefault="00DE65DB" w:rsidP="00171469">
      <w:pPr>
        <w:rPr>
          <w:sz w:val="22"/>
          <w:szCs w:val="22"/>
        </w:rPr>
      </w:pPr>
    </w:p>
    <w:p w:rsidR="00DE65DB" w:rsidRDefault="00DE65DB" w:rsidP="00171469">
      <w:pPr>
        <w:rPr>
          <w:sz w:val="22"/>
          <w:szCs w:val="22"/>
        </w:rPr>
      </w:pPr>
    </w:p>
    <w:p w:rsidR="00DE65DB" w:rsidRDefault="00DE65DB" w:rsidP="00171469">
      <w:pPr>
        <w:rPr>
          <w:sz w:val="22"/>
          <w:szCs w:val="22"/>
        </w:rPr>
      </w:pPr>
    </w:p>
    <w:p w:rsidR="00DE65DB" w:rsidRPr="00E7070C" w:rsidRDefault="00DE65DB" w:rsidP="00171469">
      <w:pPr>
        <w:rPr>
          <w:sz w:val="22"/>
          <w:szCs w:val="22"/>
        </w:rPr>
      </w:pPr>
    </w:p>
    <w:p w:rsidR="00171469" w:rsidRPr="00E7070C" w:rsidRDefault="00171469" w:rsidP="00171469">
      <w:pPr>
        <w:rPr>
          <w:b/>
          <w:bCs/>
          <w:sz w:val="22"/>
          <w:szCs w:val="22"/>
        </w:rPr>
      </w:pPr>
    </w:p>
    <w:p w:rsidR="00171469" w:rsidRPr="00E7070C" w:rsidRDefault="00171469" w:rsidP="00171469">
      <w:pPr>
        <w:rPr>
          <w:sz w:val="22"/>
          <w:szCs w:val="22"/>
        </w:rPr>
      </w:pPr>
      <w:r w:rsidRPr="00E7070C">
        <w:rPr>
          <w:b/>
          <w:bCs/>
          <w:sz w:val="22"/>
          <w:szCs w:val="22"/>
        </w:rPr>
        <w:t>10.3. Ofertes anormalment baixes</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Per a determinar si una oferta té valors anormalment baixos:</w:t>
      </w:r>
    </w:p>
    <w:p w:rsidR="00171469" w:rsidRPr="00E7070C" w:rsidRDefault="00171469" w:rsidP="00171469">
      <w:pPr>
        <w:rPr>
          <w:sz w:val="22"/>
          <w:szCs w:val="22"/>
        </w:rPr>
      </w:pPr>
    </w:p>
    <w:p w:rsidR="000A3E1B" w:rsidRPr="000A3E1B" w:rsidRDefault="000A3E1B" w:rsidP="000A3E1B">
      <w:pPr>
        <w:autoSpaceDE w:val="0"/>
        <w:autoSpaceDN w:val="0"/>
        <w:adjustRightInd w:val="0"/>
        <w:spacing w:after="120"/>
        <w:rPr>
          <w:sz w:val="22"/>
          <w:szCs w:val="22"/>
        </w:rPr>
      </w:pPr>
      <w:r w:rsidRPr="000A3E1B">
        <w:rPr>
          <w:sz w:val="22"/>
          <w:szCs w:val="22"/>
        </w:rPr>
        <w:t>En haver-hi pluralitat de criteris de valoració, i tractant-se de la contractació on un percentatge significatiu del cost és el personal, el qual es regeix per un conveni col·lectiu, per determinar que una oferta d’una empresa licitadora és presumptament anormal es consideraran paràmetres objectius, i es considerarà anormalment baixa en qualsevol dels supòsits següents:</w:t>
      </w:r>
    </w:p>
    <w:p w:rsidR="000A3E1B" w:rsidRPr="000A3E1B" w:rsidRDefault="000A3E1B" w:rsidP="000A3E1B">
      <w:pPr>
        <w:numPr>
          <w:ilvl w:val="0"/>
          <w:numId w:val="26"/>
        </w:numPr>
        <w:autoSpaceDE w:val="0"/>
        <w:autoSpaceDN w:val="0"/>
        <w:adjustRightInd w:val="0"/>
        <w:spacing w:after="120"/>
        <w:rPr>
          <w:sz w:val="22"/>
          <w:szCs w:val="22"/>
        </w:rPr>
      </w:pPr>
      <w:r w:rsidRPr="000A3E1B">
        <w:rPr>
          <w:sz w:val="22"/>
          <w:szCs w:val="22"/>
        </w:rPr>
        <w:t>Si concorre una empresa, quan compleixi el criteri següent:</w:t>
      </w:r>
    </w:p>
    <w:p w:rsidR="000A3E1B" w:rsidRPr="000A3E1B" w:rsidRDefault="000A3E1B" w:rsidP="000A3E1B">
      <w:pPr>
        <w:numPr>
          <w:ilvl w:val="0"/>
          <w:numId w:val="27"/>
        </w:numPr>
        <w:autoSpaceDE w:val="0"/>
        <w:autoSpaceDN w:val="0"/>
        <w:adjustRightInd w:val="0"/>
        <w:spacing w:after="120"/>
        <w:rPr>
          <w:sz w:val="22"/>
          <w:szCs w:val="22"/>
        </w:rPr>
      </w:pPr>
      <w:r w:rsidRPr="000A3E1B">
        <w:rPr>
          <w:sz w:val="22"/>
          <w:szCs w:val="22"/>
        </w:rPr>
        <w:t>Que l’oferta econòmica sigui més d’un 10% més baixa que el preu base de licitació.</w:t>
      </w:r>
    </w:p>
    <w:p w:rsidR="000A3E1B" w:rsidRPr="000A3E1B" w:rsidRDefault="000A3E1B" w:rsidP="000A3E1B">
      <w:pPr>
        <w:numPr>
          <w:ilvl w:val="0"/>
          <w:numId w:val="26"/>
        </w:numPr>
        <w:autoSpaceDE w:val="0"/>
        <w:autoSpaceDN w:val="0"/>
        <w:adjustRightInd w:val="0"/>
        <w:spacing w:after="120"/>
        <w:rPr>
          <w:sz w:val="22"/>
          <w:szCs w:val="22"/>
        </w:rPr>
      </w:pPr>
      <w:r w:rsidRPr="000A3E1B">
        <w:rPr>
          <w:sz w:val="22"/>
          <w:szCs w:val="22"/>
        </w:rPr>
        <w:t>Si concorren diverses empreses, quan compleixi el criteri següent:</w:t>
      </w:r>
    </w:p>
    <w:p w:rsidR="000A3E1B" w:rsidRPr="000A3E1B" w:rsidRDefault="000A3E1B" w:rsidP="000A3E1B">
      <w:pPr>
        <w:numPr>
          <w:ilvl w:val="0"/>
          <w:numId w:val="28"/>
        </w:numPr>
        <w:autoSpaceDE w:val="0"/>
        <w:autoSpaceDN w:val="0"/>
        <w:adjustRightInd w:val="0"/>
        <w:spacing w:after="120"/>
        <w:rPr>
          <w:sz w:val="22"/>
          <w:szCs w:val="22"/>
        </w:rPr>
      </w:pPr>
      <w:r w:rsidRPr="000A3E1B">
        <w:rPr>
          <w:sz w:val="22"/>
          <w:szCs w:val="22"/>
        </w:rPr>
        <w:t>Que s’hagi obtingut en l’oferta econòmica un 10% més de punts que la mitjana aritmètica conjunta dels punts de totes les ofertes presentades.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Les solucions tècniques adoptades i les condicions excepcionalment favorables de que disposi per prestar els serveis.</w:t>
      </w:r>
    </w:p>
    <w:p w:rsidR="00171469" w:rsidRPr="00E7070C" w:rsidRDefault="00171469" w:rsidP="00171469">
      <w:pPr>
        <w:rPr>
          <w:sz w:val="22"/>
          <w:szCs w:val="22"/>
        </w:rPr>
      </w:pPr>
      <w:r w:rsidRPr="00E7070C">
        <w:rPr>
          <w:sz w:val="22"/>
          <w:szCs w:val="22"/>
        </w:rPr>
        <w:t xml:space="preserve"> - La innovació o originalitat de les solucions proposades, per a els serveis. </w:t>
      </w:r>
    </w:p>
    <w:p w:rsidR="00171469" w:rsidRPr="00E7070C" w:rsidRDefault="00171469" w:rsidP="00171469">
      <w:pPr>
        <w:rPr>
          <w:sz w:val="22"/>
          <w:szCs w:val="22"/>
        </w:rPr>
      </w:pPr>
      <w:r w:rsidRPr="00E7070C">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171469" w:rsidRPr="00E7070C" w:rsidRDefault="00171469" w:rsidP="00171469">
      <w:pPr>
        <w:rPr>
          <w:sz w:val="22"/>
          <w:szCs w:val="22"/>
        </w:rPr>
      </w:pPr>
      <w:r w:rsidRPr="00E7070C">
        <w:rPr>
          <w:sz w:val="22"/>
          <w:szCs w:val="22"/>
        </w:rPr>
        <w:lastRenderedPageBreak/>
        <w:t xml:space="preserve">- O la possible obtenció d’un ajut d’Estat. En el procediment s’haurà de sol·licitar l’assessorament tècnic del servei corresponent.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termini de presentació d’al·legacions és de 10 dies hàbils des de la notificació del requeriment.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general, es rebutjaran les ofertes incurses en presumpció d’anormalitat si estan basades en hipòtesis o pràctiques inadequades des de una perspectiva tècnica, econòmica o jurídica.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b/>
          <w:sz w:val="22"/>
          <w:szCs w:val="22"/>
        </w:rPr>
      </w:pPr>
      <w:r w:rsidRPr="00E7070C">
        <w:rPr>
          <w:b/>
          <w:sz w:val="22"/>
          <w:szCs w:val="22"/>
        </w:rPr>
        <w:t>Variants, alternatives o ofertes integradores</w:t>
      </w:r>
    </w:p>
    <w:p w:rsidR="00171469" w:rsidRPr="00E7070C" w:rsidRDefault="00171469" w:rsidP="00171469">
      <w:pPr>
        <w:rPr>
          <w:b/>
          <w:sz w:val="22"/>
          <w:szCs w:val="22"/>
        </w:rPr>
      </w:pPr>
    </w:p>
    <w:p w:rsidR="00171469" w:rsidRPr="00E7070C" w:rsidRDefault="00171469" w:rsidP="00171469">
      <w:pPr>
        <w:rPr>
          <w:sz w:val="22"/>
          <w:szCs w:val="22"/>
        </w:rPr>
      </w:pPr>
      <w:r w:rsidRPr="00E7070C">
        <w:rPr>
          <w:sz w:val="22"/>
          <w:szCs w:val="22"/>
        </w:rPr>
        <w:t>No escau.</w:t>
      </w:r>
    </w:p>
    <w:p w:rsidR="00171469" w:rsidRPr="00E7070C" w:rsidRDefault="00171469" w:rsidP="00171469">
      <w:pPr>
        <w:rPr>
          <w:b/>
          <w:sz w:val="22"/>
          <w:szCs w:val="22"/>
        </w:rPr>
      </w:pPr>
    </w:p>
    <w:p w:rsidR="00171469" w:rsidRPr="00E7070C" w:rsidRDefault="00171469" w:rsidP="00171469">
      <w:pPr>
        <w:rPr>
          <w:b/>
          <w:sz w:val="22"/>
          <w:szCs w:val="22"/>
        </w:rPr>
      </w:pPr>
    </w:p>
    <w:p w:rsidR="00171469" w:rsidRPr="00E7070C" w:rsidRDefault="00171469" w:rsidP="00171469">
      <w:pPr>
        <w:numPr>
          <w:ilvl w:val="0"/>
          <w:numId w:val="11"/>
        </w:numPr>
        <w:contextualSpacing/>
        <w:jc w:val="left"/>
        <w:rPr>
          <w:b/>
          <w:sz w:val="22"/>
          <w:szCs w:val="22"/>
        </w:rPr>
      </w:pPr>
      <w:r w:rsidRPr="00E7070C">
        <w:rPr>
          <w:b/>
          <w:sz w:val="22"/>
          <w:szCs w:val="22"/>
        </w:rPr>
        <w:t>Termini de presentació de proposicions</w:t>
      </w:r>
    </w:p>
    <w:p w:rsidR="00171469" w:rsidRPr="00E7070C" w:rsidRDefault="00171469" w:rsidP="00171469">
      <w:pPr>
        <w:rPr>
          <w:b/>
          <w:sz w:val="22"/>
          <w:szCs w:val="22"/>
        </w:rPr>
      </w:pPr>
    </w:p>
    <w:p w:rsidR="00171469" w:rsidRPr="00E7070C" w:rsidRDefault="00171469" w:rsidP="00171469">
      <w:pPr>
        <w:rPr>
          <w:sz w:val="22"/>
          <w:szCs w:val="22"/>
        </w:rPr>
      </w:pPr>
      <w:r w:rsidRPr="00E7070C">
        <w:rPr>
          <w:sz w:val="22"/>
          <w:szCs w:val="22"/>
        </w:rPr>
        <w:t xml:space="preserve">El termini per a la presentació de la documentació exigida de conformitat amb el que preveu la clàusula següent d’aquest plec, serà de </w:t>
      </w:r>
      <w:r>
        <w:rPr>
          <w:sz w:val="22"/>
          <w:szCs w:val="22"/>
        </w:rPr>
        <w:t>15 dies naturals des de l’endemà de la publicació de l’anunci de licitació en el Perfil del Contractant.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Es recomana que la presentació d’ofertes es realitzi amb l’antelació suficient que permeti resoldre possibles incidències durant la preparació o enviament de l’oferta.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171469" w:rsidRPr="00E7070C" w:rsidRDefault="00171469" w:rsidP="00171469">
      <w:pPr>
        <w:rPr>
          <w:b/>
          <w:sz w:val="22"/>
          <w:szCs w:val="22"/>
        </w:rPr>
      </w:pPr>
    </w:p>
    <w:p w:rsidR="00171469" w:rsidRPr="00E7070C" w:rsidRDefault="00171469" w:rsidP="00171469">
      <w:pPr>
        <w:numPr>
          <w:ilvl w:val="0"/>
          <w:numId w:val="11"/>
        </w:numPr>
        <w:contextualSpacing/>
        <w:jc w:val="left"/>
        <w:rPr>
          <w:b/>
          <w:sz w:val="22"/>
          <w:szCs w:val="22"/>
        </w:rPr>
      </w:pPr>
      <w:r w:rsidRPr="00E7070C">
        <w:rPr>
          <w:b/>
          <w:sz w:val="22"/>
          <w:szCs w:val="22"/>
        </w:rPr>
        <w:t>Documents a presentar pels licitadors, així com la forma i contingut de les proposicions</w:t>
      </w:r>
    </w:p>
    <w:p w:rsidR="00171469" w:rsidRPr="00E7070C" w:rsidRDefault="00171469" w:rsidP="00171469">
      <w:pPr>
        <w:rPr>
          <w:b/>
          <w:sz w:val="22"/>
          <w:szCs w:val="22"/>
        </w:rPr>
      </w:pPr>
    </w:p>
    <w:p w:rsidR="00171469" w:rsidRPr="00E7070C" w:rsidRDefault="00171469" w:rsidP="00171469">
      <w:pPr>
        <w:rPr>
          <w:sz w:val="22"/>
          <w:szCs w:val="22"/>
        </w:rPr>
      </w:pPr>
      <w:r w:rsidRPr="00E7070C">
        <w:rPr>
          <w:b/>
          <w:bCs/>
          <w:sz w:val="22"/>
          <w:szCs w:val="22"/>
        </w:rPr>
        <w:t>13.1. Documentació que ha de constar en el sobre  A</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L’acreditació de la capacitat d’obrar de l’empresa i la selva solvència s’haurà de fer a través de: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a. </w:t>
      </w:r>
      <w:r w:rsidRPr="00E7070C">
        <w:rPr>
          <w:sz w:val="22"/>
          <w:szCs w:val="22"/>
          <w:u w:val="single"/>
        </w:rPr>
        <w:t>L’aportació del Document Europeu Únic de Contractació (DEUC):</w:t>
      </w:r>
    </w:p>
    <w:p w:rsidR="00171469" w:rsidRPr="00E7070C" w:rsidRDefault="00171469" w:rsidP="00171469">
      <w:pPr>
        <w:rPr>
          <w:sz w:val="22"/>
          <w:szCs w:val="22"/>
        </w:rPr>
      </w:pPr>
      <w:r w:rsidRPr="00E7070C">
        <w:rPr>
          <w:sz w:val="22"/>
          <w:szCs w:val="22"/>
        </w:rPr>
        <w:t>Les empreses licitadores han de presentar el Document europeu únic de contractació (DEUC), el qual s’adjunta com a annex a aquest plec , mitjançant el qual declaren el següent: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171469" w:rsidRPr="00E7070C" w:rsidRDefault="00171469" w:rsidP="00171469">
      <w:pPr>
        <w:rPr>
          <w:sz w:val="22"/>
          <w:szCs w:val="22"/>
        </w:rPr>
      </w:pPr>
      <w:r w:rsidRPr="00E7070C">
        <w:rPr>
          <w:sz w:val="22"/>
          <w:szCs w:val="22"/>
        </w:rPr>
        <w:t>- Que compleix els requisits de solvència econòmica i financera, i tècnica i professional, de conformitat amb els requisits mínims exigits en aquest plec;</w:t>
      </w:r>
    </w:p>
    <w:p w:rsidR="00171469" w:rsidRPr="00E7070C" w:rsidRDefault="00171469" w:rsidP="00171469">
      <w:pPr>
        <w:rPr>
          <w:sz w:val="22"/>
          <w:szCs w:val="22"/>
        </w:rPr>
      </w:pPr>
      <w:r w:rsidRPr="00E7070C">
        <w:rPr>
          <w:sz w:val="22"/>
          <w:szCs w:val="22"/>
        </w:rPr>
        <w:t>- Que no està incursa en prohibició de contractar;</w:t>
      </w:r>
    </w:p>
    <w:p w:rsidR="00171469" w:rsidRPr="00E7070C" w:rsidRDefault="00171469" w:rsidP="00171469">
      <w:pPr>
        <w:rPr>
          <w:sz w:val="22"/>
          <w:szCs w:val="22"/>
        </w:rPr>
      </w:pPr>
      <w:r w:rsidRPr="00E7070C">
        <w:rPr>
          <w:sz w:val="22"/>
          <w:szCs w:val="22"/>
        </w:rPr>
        <w:t>- Que compleix amb la resta de requisits que s’estableixen en aquest plec i que es poden acreditar mitjançant el DEUC.</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w:t>
      </w:r>
      <w:r w:rsidRPr="00E7070C">
        <w:rPr>
          <w:sz w:val="22"/>
          <w:szCs w:val="22"/>
        </w:rPr>
        <w:lastRenderedPageBreak/>
        <w:t>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disposen de l’enllaç següent per obtenir el DEUC en català:</w:t>
      </w:r>
    </w:p>
    <w:p w:rsidR="00171469" w:rsidRPr="00E7070C" w:rsidRDefault="00E6144C" w:rsidP="00171469">
      <w:pPr>
        <w:rPr>
          <w:sz w:val="22"/>
          <w:szCs w:val="22"/>
        </w:rPr>
      </w:pPr>
      <w:hyperlink r:id="rId15" w:history="1">
        <w:r w:rsidR="00171469" w:rsidRPr="00E7070C">
          <w:rPr>
            <w:color w:val="0000FF"/>
            <w:sz w:val="22"/>
            <w:szCs w:val="22"/>
            <w:u w:val="single"/>
          </w:rPr>
          <w:t>https://contractacio.gencat.cat/web/.content/inici/tramits-serveis/document/document-europeu-unic-contractacio.pdf</w:t>
        </w:r>
      </w:hyperlink>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b. </w:t>
      </w:r>
      <w:r w:rsidRPr="00E7070C">
        <w:rPr>
          <w:sz w:val="22"/>
          <w:szCs w:val="22"/>
          <w:u w:val="single"/>
        </w:rPr>
        <w:t>Compromís d’adscripció de mitjans materials i/o personals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c. </w:t>
      </w:r>
      <w:r w:rsidRPr="00E7070C">
        <w:rPr>
          <w:sz w:val="22"/>
          <w:szCs w:val="22"/>
          <w:u w:val="single"/>
        </w:rPr>
        <w:t>Declaració de submissió als jutjats i tribunals espanyols</w:t>
      </w:r>
    </w:p>
    <w:p w:rsidR="00171469" w:rsidRPr="00E7070C" w:rsidRDefault="00171469" w:rsidP="00171469">
      <w:pPr>
        <w:rPr>
          <w:sz w:val="22"/>
          <w:szCs w:val="22"/>
        </w:rPr>
      </w:pPr>
    </w:p>
    <w:p w:rsidR="00171469" w:rsidRDefault="00171469" w:rsidP="00171469">
      <w:pPr>
        <w:rPr>
          <w:sz w:val="22"/>
          <w:szCs w:val="22"/>
        </w:rPr>
      </w:pPr>
      <w:r w:rsidRPr="00E7070C">
        <w:rPr>
          <w:sz w:val="22"/>
          <w:szCs w:val="22"/>
        </w:rPr>
        <w:t>Les empreses estrangeres han d’aportar una declaració de submissió als jutjats i tribunals espanyols de qualsevol ordre per a totes les incidències que puguin sorgir del contracte, amb renúncia expressa al seu fur propi.</w:t>
      </w:r>
    </w:p>
    <w:p w:rsidR="00171469" w:rsidRDefault="00171469" w:rsidP="00171469">
      <w:pPr>
        <w:rPr>
          <w:sz w:val="22"/>
          <w:szCs w:val="22"/>
        </w:rPr>
      </w:pPr>
    </w:p>
    <w:p w:rsidR="00171469" w:rsidRPr="005B6463" w:rsidRDefault="00171469" w:rsidP="00171469">
      <w:pPr>
        <w:rPr>
          <w:sz w:val="22"/>
          <w:szCs w:val="22"/>
        </w:rPr>
      </w:pPr>
      <w:r>
        <w:rPr>
          <w:sz w:val="22"/>
          <w:szCs w:val="22"/>
        </w:rPr>
        <w:t>d</w:t>
      </w:r>
      <w:r w:rsidRPr="005B6463">
        <w:rPr>
          <w:sz w:val="22"/>
          <w:szCs w:val="22"/>
        </w:rPr>
        <w:t xml:space="preserve">. </w:t>
      </w:r>
      <w:r w:rsidRPr="005B6463">
        <w:rPr>
          <w:sz w:val="22"/>
          <w:szCs w:val="22"/>
          <w:u w:val="single"/>
        </w:rPr>
        <w:t>Declaració d’absència de conflicte d’interessos</w:t>
      </w:r>
    </w:p>
    <w:p w:rsidR="00171469" w:rsidRPr="005B6463" w:rsidRDefault="00171469" w:rsidP="00171469">
      <w:pPr>
        <w:rPr>
          <w:sz w:val="22"/>
          <w:szCs w:val="22"/>
        </w:rPr>
      </w:pPr>
    </w:p>
    <w:p w:rsidR="00171469" w:rsidRPr="005B6463" w:rsidRDefault="00171469" w:rsidP="00171469">
      <w:pPr>
        <w:rPr>
          <w:sz w:val="22"/>
          <w:szCs w:val="22"/>
        </w:rPr>
      </w:pPr>
      <w:r w:rsidRPr="005B6463">
        <w:rPr>
          <w:sz w:val="22"/>
          <w:szCs w:val="22"/>
        </w:rPr>
        <w:lastRenderedPageBreak/>
        <w:t>Declaració dels administradors de l’empresa de conformitat amb l’annex V d’aquest PCAP.</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b/>
          <w:bCs/>
          <w:sz w:val="22"/>
          <w:szCs w:val="22"/>
        </w:rPr>
      </w:pPr>
      <w:r w:rsidRPr="00E7070C">
        <w:rPr>
          <w:b/>
          <w:bCs/>
          <w:sz w:val="22"/>
          <w:szCs w:val="22"/>
        </w:rPr>
        <w:t>13.2. Documentació que ha de constar en el sobre B</w:t>
      </w:r>
    </w:p>
    <w:p w:rsidR="000A3E1B" w:rsidRPr="000A3E1B" w:rsidRDefault="000A3E1B" w:rsidP="00171469">
      <w:pPr>
        <w:rPr>
          <w:sz w:val="22"/>
          <w:szCs w:val="22"/>
        </w:rPr>
      </w:pPr>
      <w:r w:rsidRPr="000A3E1B">
        <w:rPr>
          <w:sz w:val="22"/>
          <w:szCs w:val="22"/>
        </w:rPr>
        <w:t>Oferta tècnica: l’empresa licitadora haurà de presentar una memòria que doni resposta als apartats de la clàusula 10.2 d’aquest PCAP.</w:t>
      </w:r>
    </w:p>
    <w:p w:rsidR="000A3E1B" w:rsidRPr="000A3E1B" w:rsidRDefault="000A3E1B" w:rsidP="00171469">
      <w:pPr>
        <w:rPr>
          <w:sz w:val="22"/>
          <w:szCs w:val="22"/>
        </w:rPr>
      </w:pPr>
    </w:p>
    <w:p w:rsidR="00171469" w:rsidRPr="000A3E1B" w:rsidRDefault="000A3E1B" w:rsidP="00171469">
      <w:pPr>
        <w:rPr>
          <w:b/>
          <w:bCs/>
          <w:sz w:val="22"/>
          <w:szCs w:val="22"/>
        </w:rPr>
      </w:pPr>
      <w:r w:rsidRPr="000A3E1B">
        <w:rPr>
          <w:sz w:val="22"/>
          <w:szCs w:val="22"/>
        </w:rPr>
        <w:t xml:space="preserve"> Pel que fa a les característiques de les ofertes presentades pels licitadors, aquests hauran d’indicar, motivadament, quines parts són confidencials, de conformitat amb l’annex IV d’aquest plec.</w:t>
      </w:r>
    </w:p>
    <w:p w:rsidR="00171469" w:rsidRPr="00E7070C" w:rsidRDefault="00171469" w:rsidP="00171469">
      <w:pPr>
        <w:rPr>
          <w:sz w:val="22"/>
          <w:szCs w:val="22"/>
        </w:rPr>
      </w:pPr>
    </w:p>
    <w:p w:rsidR="00171469" w:rsidRPr="00E7070C" w:rsidRDefault="00171469" w:rsidP="00171469">
      <w:pPr>
        <w:rPr>
          <w:b/>
          <w:bCs/>
          <w:sz w:val="22"/>
          <w:szCs w:val="22"/>
        </w:rPr>
      </w:pPr>
    </w:p>
    <w:p w:rsidR="00171469" w:rsidRPr="00E7070C" w:rsidRDefault="00171469" w:rsidP="00171469">
      <w:pPr>
        <w:rPr>
          <w:sz w:val="22"/>
          <w:szCs w:val="22"/>
        </w:rPr>
      </w:pPr>
      <w:r w:rsidRPr="00E7070C">
        <w:rPr>
          <w:b/>
          <w:bCs/>
          <w:sz w:val="22"/>
          <w:szCs w:val="22"/>
        </w:rPr>
        <w:t>13.3. Documentació que ha de constar en el sobre C</w:t>
      </w:r>
    </w:p>
    <w:p w:rsidR="00171469" w:rsidRPr="00E7070C" w:rsidRDefault="00171469" w:rsidP="00171469">
      <w:pPr>
        <w:rPr>
          <w:b/>
          <w:bCs/>
          <w:sz w:val="22"/>
          <w:szCs w:val="22"/>
        </w:rPr>
      </w:pPr>
    </w:p>
    <w:p w:rsidR="00171469" w:rsidRPr="00E7070C" w:rsidRDefault="00171469" w:rsidP="000A3E1B">
      <w:pPr>
        <w:rPr>
          <w:sz w:val="22"/>
          <w:szCs w:val="22"/>
        </w:rPr>
      </w:pPr>
      <w:r w:rsidRPr="00E7070C">
        <w:rPr>
          <w:sz w:val="22"/>
          <w:szCs w:val="22"/>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171469" w:rsidRPr="00E7070C" w:rsidRDefault="00171469" w:rsidP="00171469">
      <w:pPr>
        <w:rPr>
          <w:sz w:val="22"/>
          <w:szCs w:val="22"/>
        </w:rPr>
      </w:pPr>
    </w:p>
    <w:p w:rsidR="000A3E1B" w:rsidRPr="000A3E1B" w:rsidRDefault="000A3E1B" w:rsidP="000A3E1B">
      <w:pPr>
        <w:rPr>
          <w:sz w:val="22"/>
          <w:szCs w:val="22"/>
        </w:rPr>
      </w:pPr>
      <w:r w:rsidRPr="000A3E1B">
        <w:rPr>
          <w:sz w:val="22"/>
          <w:szCs w:val="22"/>
        </w:rPr>
        <w:t xml:space="preserve">Altres criteris automàtics </w:t>
      </w:r>
    </w:p>
    <w:p w:rsidR="000A3E1B" w:rsidRPr="000A3E1B" w:rsidRDefault="000A3E1B" w:rsidP="00171469">
      <w:pPr>
        <w:rPr>
          <w:sz w:val="22"/>
          <w:szCs w:val="22"/>
        </w:rPr>
      </w:pPr>
    </w:p>
    <w:p w:rsidR="000A3E1B" w:rsidRPr="000A3E1B" w:rsidRDefault="000A3E1B" w:rsidP="000A3E1B">
      <w:pPr>
        <w:rPr>
          <w:sz w:val="22"/>
          <w:szCs w:val="22"/>
        </w:rPr>
      </w:pPr>
      <w:r w:rsidRPr="000A3E1B">
        <w:rPr>
          <w:sz w:val="22"/>
          <w:szCs w:val="22"/>
        </w:rPr>
        <w:t>S’haurà de presentar mitjançant declaració responsable d’un representant legal de l’empresa, amb poders suficients, de conformitat amb el model de l’Annex I d’aquests plecs.</w:t>
      </w:r>
    </w:p>
    <w:p w:rsidR="000A3E1B" w:rsidRPr="000A3E1B" w:rsidRDefault="000A3E1B" w:rsidP="00171469">
      <w:pPr>
        <w:rPr>
          <w:sz w:val="22"/>
          <w:szCs w:val="22"/>
        </w:rPr>
      </w:pPr>
    </w:p>
    <w:p w:rsidR="00171469" w:rsidRPr="000A3E1B" w:rsidRDefault="000A3E1B" w:rsidP="000A3E1B">
      <w:pPr>
        <w:rPr>
          <w:sz w:val="22"/>
          <w:szCs w:val="22"/>
        </w:rPr>
      </w:pPr>
      <w:r w:rsidRPr="000A3E1B">
        <w:rPr>
          <w:sz w:val="22"/>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13.4. Conseqüències de la presentació i de la retirada indeguda de la proposició</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Mode de presentació de les proposicions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proposicions (sobres A, B i C) s’hauran de presentar electrònicament. Les proposicions que no es presentin per mitjans electrònics, en la forma que determina aquest plec, seran excloses.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w:t>
      </w:r>
      <w:r w:rsidRPr="00E7070C">
        <w:rPr>
          <w:sz w:val="22"/>
          <w:szCs w:val="22"/>
        </w:rPr>
        <w:lastRenderedPageBreak/>
        <w:t>contractistes passar els documents per un antivirus i, en cas d’arribar documents de les seves ofertes amb virus, serà responsabilitat d’elles que l’Administració no pugui accedir al contingut d’aquests.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Mesa de contractació</w:t>
      </w:r>
    </w:p>
    <w:p w:rsidR="00171469" w:rsidRPr="00E7070C" w:rsidRDefault="00171469" w:rsidP="00171469">
      <w:pPr>
        <w:rPr>
          <w:sz w:val="22"/>
          <w:szCs w:val="22"/>
        </w:rPr>
      </w:pPr>
    </w:p>
    <w:p w:rsidR="00171469" w:rsidRPr="00812F7A" w:rsidRDefault="00171469" w:rsidP="00171469">
      <w:pPr>
        <w:rPr>
          <w:sz w:val="22"/>
          <w:szCs w:val="22"/>
        </w:rPr>
      </w:pPr>
      <w:r w:rsidRPr="00812F7A">
        <w:rPr>
          <w:sz w:val="22"/>
          <w:szCs w:val="22"/>
        </w:rPr>
        <w:t>La Mesa de contractació estarà integrada per:</w:t>
      </w:r>
    </w:p>
    <w:p w:rsidR="00171469" w:rsidRPr="00812F7A" w:rsidRDefault="00171469" w:rsidP="00171469">
      <w:pPr>
        <w:rPr>
          <w:sz w:val="22"/>
          <w:szCs w:val="22"/>
        </w:rPr>
      </w:pPr>
    </w:p>
    <w:p w:rsidR="00171469" w:rsidRPr="00812F7A" w:rsidRDefault="00171469" w:rsidP="00171469">
      <w:pPr>
        <w:rPr>
          <w:sz w:val="22"/>
          <w:szCs w:val="22"/>
        </w:rPr>
      </w:pPr>
      <w:r w:rsidRPr="00812F7A">
        <w:rPr>
          <w:sz w:val="22"/>
          <w:szCs w:val="22"/>
        </w:rPr>
        <w:t>President de la mesa, la cap del departament de Contractació i compres</w:t>
      </w:r>
    </w:p>
    <w:p w:rsidR="00171469" w:rsidRPr="00812F7A" w:rsidRDefault="00171469" w:rsidP="00171469">
      <w:pPr>
        <w:rPr>
          <w:sz w:val="22"/>
          <w:szCs w:val="22"/>
        </w:rPr>
      </w:pPr>
      <w:r w:rsidRPr="00812F7A">
        <w:rPr>
          <w:sz w:val="22"/>
          <w:szCs w:val="22"/>
        </w:rPr>
        <w:t xml:space="preserve">Vocal tècnic: </w:t>
      </w:r>
      <w:r w:rsidR="00812F7A" w:rsidRPr="00812F7A">
        <w:rPr>
          <w:sz w:val="22"/>
          <w:szCs w:val="22"/>
        </w:rPr>
        <w:t xml:space="preserve">la tècnica de joventut </w:t>
      </w:r>
    </w:p>
    <w:p w:rsidR="00171469" w:rsidRPr="00812F7A" w:rsidRDefault="00171469" w:rsidP="00171469">
      <w:pPr>
        <w:rPr>
          <w:sz w:val="22"/>
          <w:szCs w:val="22"/>
        </w:rPr>
      </w:pPr>
      <w:r w:rsidRPr="00812F7A">
        <w:rPr>
          <w:sz w:val="22"/>
          <w:szCs w:val="22"/>
        </w:rPr>
        <w:t xml:space="preserve">Vocal tècnic: </w:t>
      </w:r>
      <w:r w:rsidR="00812F7A" w:rsidRPr="00812F7A">
        <w:rPr>
          <w:sz w:val="22"/>
          <w:szCs w:val="22"/>
        </w:rPr>
        <w:t>La cap de joventut</w:t>
      </w:r>
    </w:p>
    <w:p w:rsidR="00171469" w:rsidRPr="00812F7A" w:rsidRDefault="00171469" w:rsidP="00171469">
      <w:pPr>
        <w:rPr>
          <w:sz w:val="22"/>
          <w:szCs w:val="22"/>
        </w:rPr>
      </w:pPr>
      <w:r w:rsidRPr="00812F7A">
        <w:rPr>
          <w:sz w:val="22"/>
          <w:szCs w:val="22"/>
        </w:rPr>
        <w:t xml:space="preserve">Vocal jurídic: </w:t>
      </w:r>
      <w:r w:rsidR="00812F7A" w:rsidRPr="00812F7A">
        <w:rPr>
          <w:sz w:val="22"/>
          <w:szCs w:val="22"/>
        </w:rPr>
        <w:t>el secretari accidental</w:t>
      </w:r>
      <w:r w:rsidRPr="00812F7A">
        <w:rPr>
          <w:sz w:val="22"/>
          <w:szCs w:val="22"/>
        </w:rPr>
        <w:t>.</w:t>
      </w:r>
    </w:p>
    <w:p w:rsidR="00171469" w:rsidRPr="00812F7A" w:rsidRDefault="00171469" w:rsidP="00171469">
      <w:pPr>
        <w:rPr>
          <w:sz w:val="22"/>
          <w:szCs w:val="22"/>
        </w:rPr>
      </w:pPr>
      <w:r w:rsidRPr="00812F7A">
        <w:rPr>
          <w:sz w:val="22"/>
          <w:szCs w:val="22"/>
        </w:rPr>
        <w:t>Vocal econòmic: la Interventora accidental</w:t>
      </w:r>
    </w:p>
    <w:p w:rsidR="00171469" w:rsidRPr="00812F7A" w:rsidRDefault="00171469" w:rsidP="00171469">
      <w:pPr>
        <w:rPr>
          <w:sz w:val="22"/>
          <w:szCs w:val="22"/>
        </w:rPr>
      </w:pPr>
      <w:r w:rsidRPr="00812F7A">
        <w:rPr>
          <w:sz w:val="22"/>
          <w:szCs w:val="22"/>
        </w:rPr>
        <w:t>Secretari de la mesa de contractació, administrativa del departament de Contractació i compres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Règim de funcionament de les sessions de la mesa i classificació de les ofertes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Es publicarà la composició de la mesa amb anterioritat a la celebració de la primera sessió als efectes d’allò que estableix l’article 24 de la Llei 40/2015, d’1 d’octubre, de règim jurídic del sector públic.</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16.1. Obertura del sobre A</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D’aquesta actuació, se’n deixarà constància en l’acta que necessàriament s’haurà d’estendre.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Si la documentació presenta defectes substancials, deficiències materials o omissions no esmenables, no es podrà admetre la proposició.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16.2 Obertura del sobre B</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Es publicarà al Perfil del Contracant l’informe del servei tècnic amb la puntuació proposada per als criteris subjectes a judici de valor amb anterioritat a la celebració de la sessió de la mesa d’obertura del sobre C.</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16.3 Obertura del sobre C</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lastRenderedPageBreak/>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Documentació a presentar per l’empresa que hagi presentat la millor oferta relació qualitat – preu</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De conformitat amb l’article 150 de la LCSP, el licitador, que hagi presentat l’oferta econòmicament més avantatjosa, haurà d’aportar a l’òrgan contractació, en el termini de </w:t>
      </w:r>
      <w:r w:rsidRPr="00E7070C">
        <w:rPr>
          <w:sz w:val="22"/>
          <w:szCs w:val="22"/>
        </w:rPr>
        <w:lastRenderedPageBreak/>
        <w:t>deu dies hàbils, a comptar des de l’endemà de la notificació del requeriment efectuat pel servei de contractació de l’òrgan de contractació: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L’acreditació de la capacitat d’obrar de l’empresa s’haurà de fer a través de còpies compulsades de:</w:t>
      </w:r>
    </w:p>
    <w:p w:rsidR="00171469" w:rsidRPr="00E7070C" w:rsidRDefault="00171469" w:rsidP="00171469">
      <w:pPr>
        <w:rPr>
          <w:sz w:val="22"/>
          <w:szCs w:val="22"/>
        </w:rPr>
      </w:pPr>
      <w:r w:rsidRPr="00E7070C">
        <w:rPr>
          <w:sz w:val="22"/>
          <w:szCs w:val="22"/>
        </w:rPr>
        <w:t>a. Escriptura de constitució i/o d’estatuts de l’empresa, més aquelles escriptures que haguessin modificat posteriorment part de l’articulat dels estatuts de l’empresa.</w:t>
      </w:r>
    </w:p>
    <w:p w:rsidR="00171469" w:rsidRPr="00E7070C" w:rsidRDefault="00171469" w:rsidP="00171469">
      <w:pPr>
        <w:rPr>
          <w:sz w:val="22"/>
          <w:szCs w:val="22"/>
        </w:rPr>
      </w:pPr>
      <w:r w:rsidRPr="00E7070C">
        <w:rPr>
          <w:sz w:val="22"/>
          <w:szCs w:val="22"/>
        </w:rPr>
        <w:t>b. NIF de l’empresa</w:t>
      </w:r>
    </w:p>
    <w:p w:rsidR="00171469" w:rsidRPr="00E7070C" w:rsidRDefault="00171469" w:rsidP="00171469">
      <w:pPr>
        <w:rPr>
          <w:sz w:val="22"/>
          <w:szCs w:val="22"/>
        </w:rPr>
      </w:pPr>
      <w:r w:rsidRPr="00E7070C">
        <w:rPr>
          <w:sz w:val="22"/>
          <w:szCs w:val="22"/>
        </w:rPr>
        <w:t>c. DNI del representant de l’empresa.</w:t>
      </w:r>
    </w:p>
    <w:p w:rsidR="00171469" w:rsidRPr="00E7070C" w:rsidRDefault="00171469" w:rsidP="00171469">
      <w:pPr>
        <w:rPr>
          <w:sz w:val="22"/>
          <w:szCs w:val="22"/>
        </w:rPr>
      </w:pPr>
      <w:r w:rsidRPr="00E7070C">
        <w:rPr>
          <w:sz w:val="22"/>
          <w:szCs w:val="22"/>
        </w:rPr>
        <w:t>d. Escriptura de poders del representant de l’empresa, validats per un lletrat municipal.</w:t>
      </w:r>
    </w:p>
    <w:p w:rsidR="00171469" w:rsidRPr="00E7070C" w:rsidRDefault="00171469" w:rsidP="00171469">
      <w:pPr>
        <w:rPr>
          <w:sz w:val="22"/>
          <w:szCs w:val="22"/>
        </w:rPr>
      </w:pPr>
      <w:r w:rsidRPr="00E7070C">
        <w:rPr>
          <w:sz w:val="22"/>
          <w:szCs w:val="22"/>
        </w:rPr>
        <w:t>e. Alta del Impost d’Activitats Econòmiques i darrer rebut pagat, o declaració responsable d’estar exempt de pagament.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La documentació acreditativa de la solvència econòmica i financera i tècnica i professional de conformitat amb allò exigit a la clàusula 9.2 d’aquest plec.</w:t>
      </w:r>
    </w:p>
    <w:p w:rsidR="00171469" w:rsidRPr="00E7070C" w:rsidRDefault="00171469" w:rsidP="00171469">
      <w:pPr>
        <w:rPr>
          <w:sz w:val="22"/>
          <w:szCs w:val="22"/>
        </w:rPr>
      </w:pPr>
    </w:p>
    <w:p w:rsidR="00171469" w:rsidRPr="00E7070C" w:rsidRDefault="00F32E38" w:rsidP="00171469">
      <w:pPr>
        <w:rPr>
          <w:sz w:val="22"/>
          <w:szCs w:val="22"/>
        </w:rPr>
      </w:pPr>
      <w:r>
        <w:rPr>
          <w:sz w:val="22"/>
          <w:szCs w:val="22"/>
        </w:rPr>
        <w:t>3</w:t>
      </w:r>
      <w:r w:rsidR="00171469" w:rsidRPr="00E7070C">
        <w:rPr>
          <w:sz w:val="22"/>
          <w:szCs w:val="22"/>
        </w:rPr>
        <w:t>- Documentació que acrediti l’àmbit territorial (Model 840) del Impost d’Activitats Econòmiques de l’empresa, (si fos d’àmbit local, s’haurà de donar d’alta a Premià de Mar, si l’empresa factura més d’un milió d’euros anual).</w:t>
      </w:r>
    </w:p>
    <w:p w:rsidR="00171469" w:rsidRPr="00E7070C" w:rsidRDefault="00171469" w:rsidP="00171469">
      <w:pPr>
        <w:rPr>
          <w:sz w:val="22"/>
          <w:szCs w:val="22"/>
        </w:rPr>
      </w:pPr>
    </w:p>
    <w:p w:rsidR="00171469" w:rsidRPr="00E7070C" w:rsidRDefault="00F32E38" w:rsidP="00171469">
      <w:pPr>
        <w:rPr>
          <w:sz w:val="22"/>
          <w:szCs w:val="22"/>
        </w:rPr>
      </w:pPr>
      <w:r>
        <w:rPr>
          <w:sz w:val="22"/>
          <w:szCs w:val="22"/>
        </w:rPr>
        <w:t>4</w:t>
      </w:r>
      <w:r w:rsidR="00171469" w:rsidRPr="00E7070C">
        <w:rPr>
          <w:sz w:val="22"/>
          <w:szCs w:val="22"/>
        </w:rPr>
        <w:t>- La documentació acreditativa de les empreses subcontractades de que gaudeixen de la solvència tècnica necessària per a executar la part del contracte que li correspon.</w:t>
      </w:r>
    </w:p>
    <w:p w:rsidR="00171469" w:rsidRPr="00E7070C" w:rsidRDefault="00171469" w:rsidP="00171469">
      <w:pPr>
        <w:rPr>
          <w:sz w:val="22"/>
          <w:szCs w:val="22"/>
        </w:rPr>
      </w:pPr>
    </w:p>
    <w:p w:rsidR="00171469" w:rsidRPr="00E7070C" w:rsidRDefault="00F32E38" w:rsidP="00171469">
      <w:pPr>
        <w:rPr>
          <w:sz w:val="22"/>
          <w:szCs w:val="22"/>
        </w:rPr>
      </w:pPr>
      <w:r>
        <w:rPr>
          <w:sz w:val="22"/>
          <w:szCs w:val="22"/>
        </w:rPr>
        <w:t>5</w:t>
      </w:r>
      <w:r w:rsidR="00171469" w:rsidRPr="00E7070C">
        <w:rPr>
          <w:sz w:val="22"/>
          <w:szCs w:val="22"/>
        </w:rPr>
        <w:t>- La documentació justificativa de disposar efectivament dels mitjans que s’haguessin compromès a dedicar o adscriure a l’execució del contracte, de conformitat amb l’article 76.2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Pel que fa als certificats, que es llisten a continuació, es generaran d’ofici per part de l’Ajuntament: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1- Un certificat d’estar al corrent de pagament dels deutes tributaris amb l’Agència Estatal d’Administració Tributària. </w:t>
      </w:r>
    </w:p>
    <w:p w:rsidR="00171469" w:rsidRPr="00E7070C" w:rsidRDefault="00171469" w:rsidP="00171469">
      <w:pPr>
        <w:rPr>
          <w:sz w:val="22"/>
          <w:szCs w:val="22"/>
        </w:rPr>
      </w:pPr>
      <w:r w:rsidRPr="00E7070C">
        <w:rPr>
          <w:sz w:val="22"/>
          <w:szCs w:val="22"/>
        </w:rPr>
        <w:t>2- Un certificat d’estar al corrent amb els deutes de la Tresoreria General de la Seguretat Social.</w:t>
      </w:r>
    </w:p>
    <w:p w:rsidR="00171469" w:rsidRPr="00E7070C" w:rsidRDefault="00171469" w:rsidP="00171469">
      <w:pPr>
        <w:rPr>
          <w:sz w:val="22"/>
          <w:szCs w:val="22"/>
        </w:rPr>
      </w:pPr>
      <w:r w:rsidRPr="00E7070C">
        <w:rPr>
          <w:sz w:val="22"/>
          <w:szCs w:val="22"/>
        </w:rPr>
        <w:t>3- Un certificat d’estar al corrent de pagament dels deutes tributaris amb l’Ajuntament de Premià de Mar.</w:t>
      </w:r>
    </w:p>
    <w:p w:rsidR="00171469" w:rsidRPr="00E7070C" w:rsidRDefault="00171469" w:rsidP="00171469">
      <w:pPr>
        <w:rPr>
          <w:sz w:val="22"/>
          <w:szCs w:val="22"/>
        </w:rPr>
      </w:pPr>
    </w:p>
    <w:p w:rsidR="00171469" w:rsidRPr="00E7070C" w:rsidRDefault="00171469" w:rsidP="00171469">
      <w:pPr>
        <w:rPr>
          <w:sz w:val="22"/>
          <w:szCs w:val="22"/>
        </w:rPr>
      </w:pPr>
    </w:p>
    <w:p w:rsidR="00171469" w:rsidRPr="00217AE9" w:rsidRDefault="00171469" w:rsidP="00171469">
      <w:pPr>
        <w:numPr>
          <w:ilvl w:val="0"/>
          <w:numId w:val="11"/>
        </w:numPr>
        <w:contextualSpacing/>
        <w:jc w:val="left"/>
        <w:rPr>
          <w:sz w:val="22"/>
          <w:szCs w:val="22"/>
        </w:rPr>
      </w:pPr>
      <w:r w:rsidRPr="00E7070C">
        <w:rPr>
          <w:b/>
          <w:sz w:val="22"/>
          <w:szCs w:val="22"/>
        </w:rPr>
        <w:t>Garanties del contracte</w:t>
      </w:r>
    </w:p>
    <w:p w:rsidR="00217AE9" w:rsidRPr="00E7070C" w:rsidRDefault="00217AE9" w:rsidP="00217AE9">
      <w:pPr>
        <w:ind w:left="1156"/>
        <w:contextualSpacing/>
        <w:jc w:val="left"/>
        <w:rPr>
          <w:sz w:val="22"/>
          <w:szCs w:val="22"/>
        </w:rPr>
      </w:pPr>
    </w:p>
    <w:p w:rsidR="00217AE9" w:rsidRDefault="00217AE9" w:rsidP="00217AE9">
      <w:pPr>
        <w:widowControl w:val="0"/>
        <w:suppressAutoHyphens/>
        <w:autoSpaceDE w:val="0"/>
        <w:textAlignment w:val="baseline"/>
        <w:rPr>
          <w:rFonts w:cs="Arial"/>
          <w:kern w:val="2"/>
          <w:sz w:val="22"/>
          <w:szCs w:val="22"/>
          <w:lang w:eastAsia="zh-CN"/>
        </w:rPr>
      </w:pPr>
      <w:r>
        <w:rPr>
          <w:rFonts w:cs="Arial"/>
          <w:kern w:val="2"/>
          <w:sz w:val="22"/>
          <w:szCs w:val="22"/>
          <w:lang w:eastAsia="zh-CN"/>
        </w:rPr>
        <w:t>Donades les especials característiques del contracte, i en virtut d’allò establert a l’article 107 de la LCSP en relació amb l’article 25.1. a) de la mateixa norma, s’eximeix l’exigència de garantia definitiva perquè l’objecte del contracte és la prestació d’un servei d’inclusió social, concretament activitats d’oci per a joves i adults amb discapacitat que habitualment només poden fer aquest tipus d’activitats amb les famílies, no amb un grup d’amics. Es considera que si per aquest procediment de licitació s’exigís la presentació de garantia (tant provisional com definitiva) podria comportar que es limités la concurrència. Per tot l’anteriorment exposat, es considera justificat no sol·licitar garantia provisional ni definitiva pel procediment de contractació del servei de dinamització de joves i adults a partir de 16 anys amb discapacitat.</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Adjudicació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En l’ofici de notificació de l’acord d’adjudicació, a tots els licitadors, de conformitat amb l’article 151.2 de la LCSP, s’haurà de fer constar la informació següent: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a) En relació als candidats descartats, la exposició resumida de les raons per les quals ha estat descartada la seva candidatura.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c) I en tot cas, s’ha de fer constar en l’ofici: la denominació social de l’adjudicatari, les característiques i avantatges de la seva proposició. Sens perjudici d’allò que disposa l’article 133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 L’òrgan de contractació no podrà declarar deserta la licitació quan concorri alguna oferta o proposició que sigui admissible d’acord amb els criteris de valoració esmentats.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4. Abans de l’adjudicació del contracte l’òrgan de contractació pot renunciar a la seva subscripció o desistir d’aquest procediment d’adjudicació, en ambdós casos notificant-ho als candidats o licitadors.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Notificació i publicació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L’adjudicació del contracte es publicarà al perfil de contractant, simultàniament a la data de registre de sortida de les notificacions als licitadors.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Règim de recursos</w:t>
      </w:r>
    </w:p>
    <w:p w:rsidR="00171469" w:rsidRPr="00E7070C" w:rsidRDefault="00171469" w:rsidP="00171469">
      <w:pPr>
        <w:rPr>
          <w:sz w:val="22"/>
          <w:szCs w:val="22"/>
        </w:rPr>
      </w:pPr>
    </w:p>
    <w:p w:rsidR="00171469" w:rsidRPr="00E7070C" w:rsidRDefault="00171469" w:rsidP="00171469">
      <w:pPr>
        <w:rPr>
          <w:sz w:val="22"/>
          <w:szCs w:val="22"/>
        </w:rPr>
      </w:pPr>
    </w:p>
    <w:p w:rsidR="00171469" w:rsidRPr="00217AE9" w:rsidRDefault="00171469" w:rsidP="00171469">
      <w:pPr>
        <w:rPr>
          <w:sz w:val="22"/>
          <w:szCs w:val="22"/>
        </w:rPr>
      </w:pPr>
      <w:r w:rsidRPr="00217AE9">
        <w:rPr>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171469" w:rsidRPr="00217AE9" w:rsidRDefault="00171469" w:rsidP="00171469">
      <w:pPr>
        <w:rPr>
          <w:sz w:val="22"/>
          <w:szCs w:val="22"/>
        </w:rPr>
      </w:pPr>
    </w:p>
    <w:p w:rsidR="00171469" w:rsidRPr="00217AE9" w:rsidRDefault="00171469" w:rsidP="00171469">
      <w:pPr>
        <w:rPr>
          <w:sz w:val="22"/>
          <w:szCs w:val="22"/>
        </w:rPr>
      </w:pPr>
      <w:r w:rsidRPr="00217AE9">
        <w:rPr>
          <w:sz w:val="22"/>
          <w:szCs w:val="22"/>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w:t>
      </w:r>
      <w:r w:rsidRPr="00217AE9">
        <w:rPr>
          <w:sz w:val="22"/>
          <w:szCs w:val="22"/>
        </w:rPr>
        <w:lastRenderedPageBreak/>
        <w:t>disposa la Llei 29/1998, de 13 de juliol, reguladora de la jurisdicció contenciosa administrativa.</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Perfeccionament i formalització del contracte</w:t>
      </w:r>
    </w:p>
    <w:p w:rsidR="00171469" w:rsidRPr="00E7070C" w:rsidRDefault="00171469" w:rsidP="00171469">
      <w:pPr>
        <w:rPr>
          <w:sz w:val="22"/>
          <w:szCs w:val="22"/>
        </w:rPr>
      </w:pPr>
    </w:p>
    <w:p w:rsidR="00171469" w:rsidRPr="00217AE9" w:rsidRDefault="00171469" w:rsidP="00171469">
      <w:pPr>
        <w:rPr>
          <w:sz w:val="22"/>
          <w:szCs w:val="22"/>
        </w:rPr>
      </w:pPr>
      <w:r w:rsidRPr="00217AE9">
        <w:rPr>
          <w:sz w:val="22"/>
          <w:szCs w:val="22"/>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contracte s’entendrà perfeccionat des de la signatura de l’òrgan de contractació.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Aquest document constituirà títol suficient per accedir a qualsevol registre.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És consideraran documents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1.- El plec de clàusules administratives particulars </w:t>
      </w:r>
    </w:p>
    <w:p w:rsidR="00171469" w:rsidRPr="00E7070C" w:rsidRDefault="00171469" w:rsidP="00171469">
      <w:pPr>
        <w:rPr>
          <w:sz w:val="22"/>
          <w:szCs w:val="22"/>
        </w:rPr>
      </w:pPr>
      <w:r w:rsidRPr="00E7070C">
        <w:rPr>
          <w:sz w:val="22"/>
          <w:szCs w:val="22"/>
        </w:rPr>
        <w:t xml:space="preserve">2.- El plec de prescripcions tècniques </w:t>
      </w:r>
    </w:p>
    <w:p w:rsidR="00171469" w:rsidRPr="00E7070C" w:rsidRDefault="00171469" w:rsidP="00171469">
      <w:pPr>
        <w:rPr>
          <w:sz w:val="22"/>
          <w:szCs w:val="22"/>
        </w:rPr>
      </w:pPr>
      <w:r w:rsidRPr="00E7070C">
        <w:rPr>
          <w:sz w:val="22"/>
          <w:szCs w:val="22"/>
        </w:rPr>
        <w:t xml:space="preserve">3.- El plec de clàusules administratives generals </w:t>
      </w:r>
    </w:p>
    <w:p w:rsidR="00171469" w:rsidRPr="00E7070C" w:rsidRDefault="00171469" w:rsidP="00171469">
      <w:pPr>
        <w:rPr>
          <w:sz w:val="22"/>
          <w:szCs w:val="22"/>
        </w:rPr>
      </w:pPr>
      <w:r w:rsidRPr="00E7070C">
        <w:rPr>
          <w:sz w:val="22"/>
          <w:szCs w:val="22"/>
        </w:rPr>
        <w:t xml:space="preserve">4.- La plica del contractista </w:t>
      </w:r>
    </w:p>
    <w:p w:rsidR="00171469" w:rsidRPr="00E7070C" w:rsidRDefault="00171469" w:rsidP="00171469">
      <w:pPr>
        <w:rPr>
          <w:sz w:val="22"/>
          <w:szCs w:val="22"/>
        </w:rPr>
      </w:pPr>
      <w:r w:rsidRPr="00E7070C">
        <w:rPr>
          <w:sz w:val="22"/>
          <w:szCs w:val="22"/>
        </w:rPr>
        <w:t>5.- La declaració d’adscripció de mitjans personals i materials</w:t>
      </w:r>
    </w:p>
    <w:p w:rsidR="00171469" w:rsidRPr="00E7070C" w:rsidRDefault="00171469" w:rsidP="00171469">
      <w:pPr>
        <w:rPr>
          <w:sz w:val="22"/>
          <w:szCs w:val="22"/>
        </w:rPr>
      </w:pPr>
      <w:r w:rsidRPr="00E7070C">
        <w:rPr>
          <w:sz w:val="22"/>
          <w:szCs w:val="22"/>
        </w:rPr>
        <w:t xml:space="preserve">6.- El document en què es formalitzi el contracte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No obstant, el contractista podrà sol·licitar que el contracte s’elevi a escriptura pública, les despeses de la qual aniran a càrrec d’ell.</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 El contracte s’entendrà acceptat a risc i ventura del contractista. S’entén per risc i ventura els riscos inherents a la mala gestió, als incompliments de contracte per part del contractista o a situacions de força major.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El document administratiu en el què es formalitzi el contracte haurà de constar les dades que figuren en l’article 35 de la LCSP.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La formalització del contracte es publicarà en el perfil de contractant indicant, com a mínim, les mateixes dades esmentades en l’anunci de l’adjudicació.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També es publicarà el contracte en el perfil del contractant.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rPr>
          <w:b/>
          <w:sz w:val="22"/>
          <w:szCs w:val="22"/>
        </w:rPr>
      </w:pPr>
      <w:r w:rsidRPr="00E7070C">
        <w:rPr>
          <w:b/>
          <w:sz w:val="22"/>
          <w:szCs w:val="22"/>
        </w:rPr>
        <w:lastRenderedPageBreak/>
        <w:t>III. EXECUCIÓ DEL CONTRACTE</w:t>
      </w:r>
    </w:p>
    <w:p w:rsidR="00171469" w:rsidRPr="00E7070C" w:rsidRDefault="00171469" w:rsidP="00171469">
      <w:pPr>
        <w:rPr>
          <w:sz w:val="22"/>
          <w:szCs w:val="22"/>
        </w:rPr>
      </w:pPr>
    </w:p>
    <w:p w:rsidR="00171469" w:rsidRPr="00E7070C" w:rsidRDefault="00171469" w:rsidP="00171469">
      <w:pPr>
        <w:numPr>
          <w:ilvl w:val="0"/>
          <w:numId w:val="11"/>
        </w:numPr>
        <w:contextualSpacing/>
        <w:jc w:val="left"/>
        <w:rPr>
          <w:b/>
          <w:sz w:val="22"/>
          <w:szCs w:val="22"/>
        </w:rPr>
      </w:pPr>
      <w:r w:rsidRPr="00E7070C">
        <w:rPr>
          <w:b/>
          <w:sz w:val="22"/>
          <w:szCs w:val="22"/>
        </w:rPr>
        <w:t>Inici del contracte i lloc de realització</w:t>
      </w:r>
    </w:p>
    <w:p w:rsidR="00171469" w:rsidRPr="00E7070C" w:rsidRDefault="00171469" w:rsidP="00171469">
      <w:pPr>
        <w:rPr>
          <w:sz w:val="22"/>
          <w:szCs w:val="22"/>
        </w:rPr>
      </w:pPr>
    </w:p>
    <w:p w:rsidR="00171469" w:rsidRPr="00217AE9" w:rsidRDefault="00171469" w:rsidP="00171469">
      <w:pPr>
        <w:rPr>
          <w:sz w:val="22"/>
          <w:szCs w:val="22"/>
        </w:rPr>
      </w:pPr>
      <w:r w:rsidRPr="00217AE9">
        <w:rPr>
          <w:sz w:val="22"/>
          <w:szCs w:val="22"/>
        </w:rPr>
        <w:t xml:space="preserve">1. La vigència del contracte </w:t>
      </w:r>
      <w:r w:rsidR="00217AE9">
        <w:rPr>
          <w:sz w:val="22"/>
          <w:szCs w:val="22"/>
        </w:rPr>
        <w:t>coincideix amb la durada del contracte.</w:t>
      </w:r>
    </w:p>
    <w:p w:rsidR="00171469" w:rsidRPr="00217AE9" w:rsidRDefault="00171469" w:rsidP="00171469">
      <w:pPr>
        <w:rPr>
          <w:sz w:val="22"/>
          <w:szCs w:val="22"/>
        </w:rPr>
      </w:pPr>
    </w:p>
    <w:p w:rsidR="00171469" w:rsidRPr="00217AE9" w:rsidRDefault="00171469" w:rsidP="00171469">
      <w:pPr>
        <w:rPr>
          <w:sz w:val="22"/>
          <w:szCs w:val="22"/>
        </w:rPr>
      </w:pPr>
      <w:r w:rsidRPr="00217AE9">
        <w:rPr>
          <w:sz w:val="22"/>
          <w:szCs w:val="22"/>
        </w:rPr>
        <w:t>2. Els treballs s’hauran d’executar en el terme municipal de Premià de Mar de conformitat amb el plec de prescripcions tècniques.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Principis ètics i regles de conducta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Amb caràcter general, els licitadors i els contractistes, en l’exercici de la seva activitat, assumeixen les obligacions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Observar els principis, les normes i els cànons ètics propis de les activitats, els oficis i/o les professions corresponents a les prestacions contractades.</w:t>
      </w:r>
    </w:p>
    <w:p w:rsidR="00171469" w:rsidRPr="00E7070C" w:rsidRDefault="00171469" w:rsidP="00171469">
      <w:pPr>
        <w:rPr>
          <w:sz w:val="22"/>
          <w:szCs w:val="22"/>
        </w:rPr>
      </w:pPr>
      <w:r w:rsidRPr="00E7070C">
        <w:rPr>
          <w:sz w:val="22"/>
          <w:szCs w:val="22"/>
        </w:rPr>
        <w:t>b) No realitzar accions que posin en risc l’interès públic.</w:t>
      </w:r>
    </w:p>
    <w:p w:rsidR="00171469" w:rsidRPr="00E7070C" w:rsidRDefault="00171469" w:rsidP="00171469">
      <w:pPr>
        <w:rPr>
          <w:sz w:val="22"/>
          <w:szCs w:val="22"/>
        </w:rPr>
      </w:pPr>
      <w:r w:rsidRPr="00E7070C">
        <w:rPr>
          <w:sz w:val="22"/>
          <w:szCs w:val="22"/>
        </w:rPr>
        <w:t>c) Denunciar les situacions irregulars que es puguin presentar en els processos de contractació pública.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 En particular, els licitadors i els contractistes assumeixen les obligacions següents, amb el caràcter d’obligacions contractuals essencials: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Comunicar immediatament a l’òrgan de contractació les possibles situacions de conflicte d’interessos.</w:t>
      </w:r>
    </w:p>
    <w:p w:rsidR="00171469" w:rsidRPr="00E7070C" w:rsidRDefault="00171469" w:rsidP="00171469">
      <w:pPr>
        <w:rPr>
          <w:sz w:val="22"/>
          <w:szCs w:val="22"/>
        </w:rPr>
      </w:pPr>
      <w:r w:rsidRPr="00E7070C">
        <w:rPr>
          <w:sz w:val="22"/>
          <w:szCs w:val="22"/>
        </w:rPr>
        <w:t>b) No sol·licitar, directament o indirectament, que un càrrec o empleat públic influeixi en l’adjudicació del contracte en interès propi.</w:t>
      </w:r>
    </w:p>
    <w:p w:rsidR="00171469" w:rsidRPr="00E7070C" w:rsidRDefault="00171469" w:rsidP="00171469">
      <w:pPr>
        <w:rPr>
          <w:sz w:val="22"/>
          <w:szCs w:val="22"/>
        </w:rPr>
      </w:pPr>
      <w:r w:rsidRPr="00E7070C">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171469" w:rsidRPr="00E7070C" w:rsidRDefault="00171469" w:rsidP="00171469">
      <w:pPr>
        <w:rPr>
          <w:sz w:val="22"/>
          <w:szCs w:val="22"/>
        </w:rPr>
      </w:pPr>
      <w:r w:rsidRPr="00E7070C">
        <w:rPr>
          <w:sz w:val="22"/>
          <w:szCs w:val="22"/>
        </w:rPr>
        <w:t>d) No realitzar qualsevol altra acció que pugui vulnerar els principis d’igualtat d’oportunitats i de lliure concurrència.</w:t>
      </w:r>
    </w:p>
    <w:p w:rsidR="00171469" w:rsidRPr="00E7070C" w:rsidRDefault="00171469" w:rsidP="00171469">
      <w:pPr>
        <w:rPr>
          <w:sz w:val="22"/>
          <w:szCs w:val="22"/>
        </w:rPr>
      </w:pPr>
      <w:r w:rsidRPr="00E7070C">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171469" w:rsidRPr="00E7070C" w:rsidRDefault="00171469" w:rsidP="00171469">
      <w:pPr>
        <w:rPr>
          <w:sz w:val="22"/>
          <w:szCs w:val="22"/>
        </w:rPr>
      </w:pPr>
      <w:r w:rsidRPr="00E7070C">
        <w:rPr>
          <w:sz w:val="22"/>
          <w:szCs w:val="22"/>
        </w:rPr>
        <w:t>f) No utilitzar informació confidencial, coneguda mitjançant el contracte, per obtenir, directament o indirectament, un avantatge o benefici econòmic en interès propi.</w:t>
      </w:r>
    </w:p>
    <w:p w:rsidR="00171469" w:rsidRPr="00E7070C" w:rsidRDefault="00171469" w:rsidP="00171469">
      <w:pPr>
        <w:rPr>
          <w:sz w:val="22"/>
          <w:szCs w:val="22"/>
        </w:rPr>
      </w:pPr>
      <w:r w:rsidRPr="00E7070C">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171469" w:rsidRPr="00E7070C" w:rsidRDefault="00171469" w:rsidP="00171469">
      <w:pPr>
        <w:rPr>
          <w:sz w:val="22"/>
          <w:szCs w:val="22"/>
        </w:rPr>
      </w:pPr>
      <w:r w:rsidRPr="00E7070C">
        <w:rPr>
          <w:sz w:val="22"/>
          <w:szCs w:val="22"/>
        </w:rPr>
        <w:lastRenderedPageBreak/>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171469" w:rsidRPr="00E7070C" w:rsidRDefault="00171469" w:rsidP="00171469">
      <w:pPr>
        <w:rPr>
          <w:sz w:val="22"/>
          <w:szCs w:val="22"/>
        </w:rPr>
      </w:pPr>
      <w:r w:rsidRPr="00E7070C">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171469" w:rsidRPr="00E7070C" w:rsidRDefault="00171469" w:rsidP="00171469">
      <w:pPr>
        <w:rPr>
          <w:sz w:val="22"/>
          <w:szCs w:val="22"/>
        </w:rPr>
      </w:pPr>
      <w:r w:rsidRPr="00E7070C">
        <w:rPr>
          <w:sz w:val="22"/>
          <w:szCs w:val="22"/>
        </w:rPr>
        <w:t>j) Denunciar als licitadors, contractistes i/o subcontractistes que tributin en estats que utilitzin instruments tributaris considerats com a competència fiscal lesiva per la OCDE.</w:t>
      </w:r>
    </w:p>
    <w:p w:rsidR="00171469" w:rsidRPr="00E7070C" w:rsidRDefault="00171469" w:rsidP="00171469">
      <w:pPr>
        <w:rPr>
          <w:sz w:val="22"/>
          <w:szCs w:val="22"/>
        </w:rPr>
      </w:pPr>
      <w:r w:rsidRPr="00E7070C">
        <w:rPr>
          <w:sz w:val="22"/>
          <w:szCs w:val="22"/>
        </w:rPr>
        <w:t>k) Denunciar els actes dels quals tingui coneixement i que puguin comportar una infracció de les obligacions contingudes en aquesta clàusula.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Drets i obligacions de les parts de caràcter general per a la prestació dels serveis objecte d’aquest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Seran obligatòries per al contractista les millores d’execució que ofereixi en el procés de selecció, d’acord amb la regulació específica del mateix i que s’hagin pres en consideració en la valoració de la seva oferta.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7. El contractista assumeix la responsabilitat civil i les obligacions fiscals i d’ordre social que es derivin del compliment o incompliment d’aquest contracte i de les prestacions desenvolupades.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Condicions especials d’execució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Tenen la consideració de condicions especials d’execució d’aquest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tal efecte, l’empresa contractista, en el termini d’un mes des de la formalització del contracte, haurà de presentar al responsable del contracte un pla de compliment de les obligacions contingudes en aquesta normativa.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A més, s’estableix com a condició especial d’execució d’aquest contracte, de conformitat amb el que preveu l’article 202.1 de la LCSP la següent:</w:t>
      </w:r>
    </w:p>
    <w:p w:rsidR="00171469" w:rsidRPr="00E7070C" w:rsidRDefault="00171469" w:rsidP="00171469">
      <w:pPr>
        <w:rPr>
          <w:sz w:val="22"/>
          <w:szCs w:val="22"/>
        </w:rPr>
      </w:pPr>
    </w:p>
    <w:p w:rsidR="00217AE9" w:rsidRPr="00217AE9" w:rsidRDefault="00217AE9" w:rsidP="00217AE9">
      <w:pPr>
        <w:widowControl w:val="0"/>
        <w:numPr>
          <w:ilvl w:val="0"/>
          <w:numId w:val="33"/>
        </w:numPr>
        <w:suppressAutoHyphens/>
        <w:autoSpaceDE w:val="0"/>
        <w:textAlignment w:val="baseline"/>
        <w:rPr>
          <w:rFonts w:cs="Arial"/>
          <w:kern w:val="2"/>
          <w:sz w:val="22"/>
          <w:szCs w:val="22"/>
          <w:lang w:eastAsia="zh-CN"/>
        </w:rPr>
      </w:pPr>
      <w:r w:rsidRPr="00217AE9">
        <w:rPr>
          <w:rFonts w:cs="Arial"/>
          <w:kern w:val="2"/>
          <w:sz w:val="22"/>
          <w:szCs w:val="22"/>
          <w:lang w:eastAsia="zh-CN"/>
        </w:rPr>
        <w:t>Combatre l’atur, en particular el juvenil, el que afecta a les dones i el de llarga duració.</w:t>
      </w:r>
    </w:p>
    <w:p w:rsidR="00171469" w:rsidRPr="00E7070C" w:rsidRDefault="00171469" w:rsidP="00171469">
      <w:pPr>
        <w:rPr>
          <w:sz w:val="22"/>
          <w:szCs w:val="22"/>
        </w:rPr>
      </w:pPr>
    </w:p>
    <w:p w:rsidR="00171469" w:rsidRDefault="00171469" w:rsidP="00171469">
      <w:pPr>
        <w:rPr>
          <w:sz w:val="22"/>
          <w:szCs w:val="22"/>
        </w:rPr>
      </w:pPr>
      <w:r w:rsidRPr="00E7070C">
        <w:rPr>
          <w:sz w:val="22"/>
          <w:szCs w:val="22"/>
        </w:rPr>
        <w:t>L’empresari que resulti adjudicatari d’aquest contracte restarà obligat a complir durant la vigència de l’esmentat contracte.</w:t>
      </w:r>
    </w:p>
    <w:p w:rsidR="00217AE9" w:rsidRDefault="00217AE9" w:rsidP="00171469">
      <w:pPr>
        <w:rPr>
          <w:sz w:val="22"/>
          <w:szCs w:val="22"/>
        </w:rPr>
      </w:pPr>
    </w:p>
    <w:p w:rsidR="00217AE9" w:rsidRPr="00217AE9" w:rsidRDefault="00217AE9" w:rsidP="00217AE9">
      <w:pPr>
        <w:widowControl w:val="0"/>
        <w:suppressAutoHyphens/>
        <w:autoSpaceDE w:val="0"/>
        <w:textAlignment w:val="baseline"/>
        <w:rPr>
          <w:rFonts w:cs="Arial"/>
          <w:kern w:val="2"/>
          <w:sz w:val="22"/>
          <w:szCs w:val="22"/>
          <w:lang w:eastAsia="zh-CN"/>
        </w:rPr>
      </w:pPr>
      <w:r w:rsidRPr="00217AE9">
        <w:rPr>
          <w:rFonts w:cs="Arial"/>
          <w:kern w:val="2"/>
          <w:sz w:val="22"/>
          <w:szCs w:val="22"/>
          <w:lang w:eastAsia="zh-CN"/>
        </w:rPr>
        <w:t>Són obligacions del contracte essencials del contracte:</w:t>
      </w:r>
    </w:p>
    <w:p w:rsidR="00217AE9" w:rsidRPr="00217AE9" w:rsidRDefault="00217AE9" w:rsidP="00217AE9">
      <w:pPr>
        <w:widowControl w:val="0"/>
        <w:suppressAutoHyphens/>
        <w:autoSpaceDE w:val="0"/>
        <w:textAlignment w:val="baseline"/>
        <w:rPr>
          <w:rFonts w:cs="Arial"/>
          <w:kern w:val="2"/>
          <w:sz w:val="22"/>
          <w:szCs w:val="22"/>
          <w:lang w:eastAsia="zh-CN"/>
        </w:rPr>
      </w:pP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Adscriure els mitjans personals i materials als qual s’ha compromès l’empresa contractista de conformitat amb l’article 76.2 de la LCSP.</w:t>
      </w: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Fer us de les dades personals de conformitat amb la finalitat per les quals han estat cedides per l’Ajuntament o els usuaris de conformitat amb l’article 122.2 de la LCSP.</w:t>
      </w: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Complir la normativa nacional i de la Unió Europea en matèria de protecció de dades de conformitat amb l’article 122.2 de la LCSP.</w:t>
      </w: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L’obligació de comunicar qualsevol canvi d’ubicació dels servidors i dels serveis associats que es produeixi, durant la vida del contracte de conformitat amb l’article 122.2 de la LCSP.</w:t>
      </w: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Executar les prestacions objecte de l’oferta del contractista de conformitat amb l’article 122.3 de la LCSP.</w:t>
      </w:r>
    </w:p>
    <w:p w:rsidR="00217AE9" w:rsidRPr="00217AE9" w:rsidRDefault="00217AE9" w:rsidP="00217AE9">
      <w:pPr>
        <w:widowControl w:val="0"/>
        <w:numPr>
          <w:ilvl w:val="0"/>
          <w:numId w:val="34"/>
        </w:numPr>
        <w:suppressAutoHyphens/>
        <w:autoSpaceDE w:val="0"/>
        <w:textAlignment w:val="baseline"/>
        <w:rPr>
          <w:rFonts w:cs="Arial"/>
          <w:kern w:val="2"/>
          <w:sz w:val="22"/>
          <w:szCs w:val="22"/>
          <w:lang w:eastAsia="zh-CN"/>
        </w:rPr>
      </w:pPr>
      <w:r w:rsidRPr="00217AE9">
        <w:rPr>
          <w:rFonts w:cs="Arial"/>
          <w:kern w:val="2"/>
          <w:sz w:val="22"/>
          <w:szCs w:val="22"/>
          <w:lang w:eastAsia="zh-CN"/>
        </w:rPr>
        <w:t>Les condicions especials d’execució de conformitat amb l’article 202.3 de la LCSP.</w:t>
      </w:r>
    </w:p>
    <w:p w:rsidR="00217AE9" w:rsidRPr="00217AE9" w:rsidRDefault="00217AE9" w:rsidP="00217AE9">
      <w:pPr>
        <w:widowControl w:val="0"/>
        <w:suppressAutoHyphens/>
        <w:autoSpaceDE w:val="0"/>
        <w:textAlignment w:val="baseline"/>
        <w:rPr>
          <w:rFonts w:cs="Arial"/>
          <w:color w:val="FF0000"/>
          <w:kern w:val="2"/>
          <w:sz w:val="22"/>
          <w:szCs w:val="22"/>
          <w:lang w:eastAsia="zh-CN"/>
        </w:rPr>
      </w:pPr>
    </w:p>
    <w:p w:rsidR="00217AE9" w:rsidRPr="00217AE9" w:rsidRDefault="00217AE9" w:rsidP="00217AE9">
      <w:pPr>
        <w:widowControl w:val="0"/>
        <w:suppressAutoHyphens/>
        <w:autoSpaceDE w:val="0"/>
        <w:textAlignment w:val="baseline"/>
        <w:rPr>
          <w:rFonts w:cs="Arial"/>
          <w:kern w:val="2"/>
          <w:sz w:val="22"/>
          <w:szCs w:val="22"/>
          <w:lang w:eastAsia="zh-CN"/>
        </w:rPr>
      </w:pPr>
      <w:r w:rsidRPr="00217AE9">
        <w:rPr>
          <w:rFonts w:cs="Arial"/>
          <w:kern w:val="2"/>
          <w:sz w:val="22"/>
          <w:szCs w:val="22"/>
          <w:lang w:eastAsia="zh-CN"/>
        </w:rPr>
        <w:t>L’incompliment de les quals comportarà la resolució anticipada del contracte de conformitat amb l’article 211.1.f) de la LCSP.</w:t>
      </w:r>
    </w:p>
    <w:p w:rsidR="00217AE9" w:rsidRPr="00E7070C" w:rsidRDefault="00217AE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Obligacions de les parts d’ordre laboral, social i de prevenció de riscos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w:t>
      </w:r>
      <w:r w:rsidRPr="00E7070C">
        <w:rPr>
          <w:sz w:val="22"/>
          <w:szCs w:val="22"/>
        </w:rPr>
        <w:lastRenderedPageBreak/>
        <w:t>que designi la corporació i el contractista haurà de posar a la seva disposició els elements necessaris per tal que la puguin complir.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especial, aquestes facultats d’inspecció i vigilància comprendran:</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171469" w:rsidRPr="00E7070C" w:rsidRDefault="00171469" w:rsidP="00171469">
      <w:pPr>
        <w:rPr>
          <w:sz w:val="22"/>
          <w:szCs w:val="22"/>
        </w:rPr>
      </w:pPr>
      <w:r w:rsidRPr="00E7070C">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171469" w:rsidRPr="00E7070C" w:rsidRDefault="00171469" w:rsidP="00171469">
      <w:pPr>
        <w:rPr>
          <w:sz w:val="22"/>
          <w:szCs w:val="22"/>
        </w:rPr>
      </w:pPr>
      <w:r w:rsidRPr="00E7070C">
        <w:rPr>
          <w:sz w:val="22"/>
          <w:szCs w:val="22"/>
        </w:rPr>
        <w:t>c) L’obligació del contractista, a requeriment de l’Ajuntament, d’informar del funcionament del servei.</w:t>
      </w:r>
    </w:p>
    <w:p w:rsidR="00171469" w:rsidRPr="00E7070C" w:rsidRDefault="00171469" w:rsidP="00171469">
      <w:pPr>
        <w:rPr>
          <w:sz w:val="22"/>
          <w:szCs w:val="22"/>
        </w:rPr>
      </w:pPr>
      <w:r w:rsidRPr="00E7070C">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171469" w:rsidRPr="00E7070C" w:rsidRDefault="00171469" w:rsidP="00171469">
      <w:pPr>
        <w:rPr>
          <w:sz w:val="22"/>
          <w:szCs w:val="22"/>
        </w:rPr>
      </w:pPr>
      <w:r w:rsidRPr="00E7070C">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171469" w:rsidRPr="00E7070C" w:rsidRDefault="00171469" w:rsidP="00171469">
      <w:pPr>
        <w:rPr>
          <w:sz w:val="22"/>
          <w:szCs w:val="22"/>
        </w:rPr>
      </w:pPr>
      <w:r w:rsidRPr="00E7070C">
        <w:rPr>
          <w:sz w:val="22"/>
          <w:szCs w:val="22"/>
        </w:rPr>
        <w:t>f) L’Ajuntament podrà requerir al contractista perquè acrediti documentalment el compliment de les referides obligacions.</w:t>
      </w:r>
    </w:p>
    <w:p w:rsidR="00171469" w:rsidRPr="00E7070C" w:rsidRDefault="00171469" w:rsidP="00171469">
      <w:pPr>
        <w:rPr>
          <w:sz w:val="22"/>
          <w:szCs w:val="22"/>
        </w:rPr>
      </w:pPr>
      <w:r w:rsidRPr="00E7070C">
        <w:rPr>
          <w:sz w:val="22"/>
          <w:szCs w:val="22"/>
        </w:rPr>
        <w:t>L'incompliment d’aquestes obligacions per part del contractista o la infracció de les disposicions sobre seguretat per part del personal designat per ell no implicaran cap responsabilitat per a l’Ajuntament.</w:t>
      </w:r>
    </w:p>
    <w:p w:rsidR="00171469" w:rsidRPr="00E7070C" w:rsidRDefault="00171469" w:rsidP="00171469">
      <w:pPr>
        <w:rPr>
          <w:sz w:val="22"/>
          <w:szCs w:val="22"/>
        </w:rPr>
      </w:pPr>
      <w:r w:rsidRPr="00E7070C">
        <w:rPr>
          <w:sz w:val="22"/>
          <w:szCs w:val="22"/>
        </w:rPr>
        <w:t>g) El compliment  estricte per part del contractista i durant tota la vigència del contracte de les mesures de prevenció de riscos laborals establertes per la normativa vigent, en relació amb els seus treballadors.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Per al correcte exercici de les facultats de la corporació l’empresa contractista haurà de presentar al responsable del contracte la documentació següent: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171469" w:rsidRPr="00E7070C" w:rsidRDefault="00171469" w:rsidP="00171469">
      <w:pPr>
        <w:rPr>
          <w:sz w:val="22"/>
          <w:szCs w:val="22"/>
        </w:rPr>
      </w:pPr>
      <w:r w:rsidRPr="00E7070C">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Per al cas d’incompliment del règim de comunicació d’ aquestes modificacions, s’estarà al règim de penalitzacions que estableix la clàusula 36 d’aquest plec.</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Obligacions en matèria de protecció de dades de caràcter personal, confidencialitat de les dades del servei i transparència</w:t>
      </w: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28.1. Dades de caràcter personal facilitades al contractista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171469" w:rsidRPr="00E7070C" w:rsidRDefault="00171469" w:rsidP="00171469">
      <w:pPr>
        <w:rPr>
          <w:sz w:val="22"/>
          <w:szCs w:val="22"/>
        </w:rPr>
      </w:pPr>
    </w:p>
    <w:p w:rsidR="00171469" w:rsidRPr="00E7070C" w:rsidRDefault="00171469" w:rsidP="00171469">
      <w:pPr>
        <w:rPr>
          <w:sz w:val="22"/>
          <w:szCs w:val="22"/>
        </w:rPr>
      </w:pPr>
      <w:bookmarkStart w:id="2" w:name="_Hlk90831330"/>
      <w:r w:rsidRPr="00E7070C">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u w:val="single"/>
        </w:rPr>
        <w:t>28.1.1 Actuacions prèvies</w:t>
      </w:r>
    </w:p>
    <w:p w:rsidR="00171469" w:rsidRPr="00E7070C" w:rsidRDefault="00171469" w:rsidP="00171469">
      <w:pPr>
        <w:rPr>
          <w:sz w:val="22"/>
          <w:szCs w:val="22"/>
          <w:u w:val="single"/>
        </w:rPr>
      </w:pPr>
    </w:p>
    <w:p w:rsidR="00171469" w:rsidRPr="00E7070C" w:rsidRDefault="00171469" w:rsidP="00171469">
      <w:pPr>
        <w:rPr>
          <w:sz w:val="22"/>
          <w:szCs w:val="22"/>
        </w:rPr>
      </w:pPr>
      <w:r w:rsidRPr="00E7070C">
        <w:rPr>
          <w:sz w:val="22"/>
          <w:szCs w:val="22"/>
        </w:rPr>
        <w:t>L’empresa adjudicatària ha de presentar abans de la formalització del contracte una declaració en què posi de manifest on estaran ubicats els servidors i des d’on es prestaran els serveis associats a aquests, si escau.</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u w:val="single"/>
        </w:rPr>
        <w:t>28.1.2 Condicions d’execució</w:t>
      </w:r>
    </w:p>
    <w:p w:rsidR="00171469" w:rsidRPr="00E7070C" w:rsidRDefault="00171469" w:rsidP="00171469">
      <w:pPr>
        <w:rPr>
          <w:sz w:val="22"/>
          <w:szCs w:val="22"/>
          <w:u w:val="single"/>
        </w:rPr>
      </w:pPr>
    </w:p>
    <w:p w:rsidR="00171469" w:rsidRPr="00E7070C" w:rsidRDefault="00171469" w:rsidP="00171469">
      <w:pPr>
        <w:rPr>
          <w:sz w:val="22"/>
          <w:szCs w:val="22"/>
        </w:rPr>
      </w:pPr>
      <w:r w:rsidRPr="00E7070C">
        <w:rPr>
          <w:sz w:val="22"/>
          <w:szCs w:val="22"/>
        </w:rPr>
        <w:t>El contractista ha de comunicar qualsevol canvi que es produeixi, al llarg de la vida del contracte, de la informació facilitada en la declaració a què es refereix l’apartat anterior.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D’acord amb el que estableix l’article 57 del Reglament LOPD, l’entitat adjudicatària del contracte es compromet a notificar el fitxer i nivell de tractament, a fi d’inscriure’l amb el Registre de Fitxers.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171469" w:rsidRPr="00E7070C" w:rsidRDefault="00171469" w:rsidP="00171469">
      <w:pPr>
        <w:rPr>
          <w:sz w:val="22"/>
          <w:szCs w:val="22"/>
        </w:rPr>
      </w:pPr>
    </w:p>
    <w:p w:rsidR="00171469" w:rsidRDefault="00171469" w:rsidP="00171469">
      <w:pPr>
        <w:rPr>
          <w:sz w:val="22"/>
          <w:szCs w:val="22"/>
        </w:rPr>
      </w:pPr>
      <w:r w:rsidRPr="00E7070C">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217AE9" w:rsidRPr="00E7070C" w:rsidRDefault="00217AE9" w:rsidP="00171469">
      <w:pPr>
        <w:rPr>
          <w:sz w:val="22"/>
          <w:szCs w:val="22"/>
        </w:rPr>
      </w:pPr>
    </w:p>
    <w:p w:rsidR="00171469" w:rsidRPr="00E7070C" w:rsidRDefault="00171469" w:rsidP="00171469">
      <w:pPr>
        <w:rPr>
          <w:sz w:val="22"/>
          <w:szCs w:val="22"/>
        </w:rPr>
      </w:pPr>
    </w:p>
    <w:p w:rsidR="00171469" w:rsidRPr="00E7070C" w:rsidRDefault="00171469" w:rsidP="00171469">
      <w:pPr>
        <w:rPr>
          <w:sz w:val="22"/>
          <w:szCs w:val="22"/>
        </w:rPr>
      </w:pPr>
      <w:r w:rsidRPr="00E7070C">
        <w:rPr>
          <w:b/>
          <w:bCs/>
          <w:sz w:val="22"/>
          <w:szCs w:val="22"/>
        </w:rPr>
        <w:t>28.2.  Informació confidencial proporcionada pel contractista</w:t>
      </w:r>
    </w:p>
    <w:p w:rsidR="00171469" w:rsidRPr="00E7070C" w:rsidRDefault="00171469" w:rsidP="00171469">
      <w:pPr>
        <w:rPr>
          <w:b/>
          <w:bCs/>
          <w:sz w:val="22"/>
          <w:szCs w:val="22"/>
        </w:rPr>
      </w:pPr>
    </w:p>
    <w:p w:rsidR="00171469" w:rsidRPr="00E7070C" w:rsidRDefault="00171469" w:rsidP="00171469">
      <w:pPr>
        <w:rPr>
          <w:sz w:val="22"/>
          <w:szCs w:val="22"/>
        </w:rPr>
      </w:pPr>
      <w:r w:rsidRPr="00E7070C">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w:t>
      </w:r>
      <w:r w:rsidRPr="00E7070C">
        <w:rPr>
          <w:sz w:val="22"/>
          <w:szCs w:val="22"/>
        </w:rPr>
        <w:lastRenderedPageBreak/>
        <w:t>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Obligacions del contractista de caire lingüístic</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tot cas, l’empresa contractista queden subjectes en l’execució del contracte a les obligacions derivades de la Llei 1/1998, de 7 de gener, de política lingüística i de les disposicions que la desenvolupen.</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Assegurances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cobertura de la pòlissa d’assegurances haurà de ser efectiva en el moment d’inici del contracte i la seva vigència haurà de comprendre la durada total del contracte, inclosa la seva pròrroga, cas d’acordar-se aquesta.</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Planificació preventiva en cas de concurrència empresarial</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L’intercanvi d’informació i de comunicacions entre l’Ajuntament i el contractista.</w:t>
      </w:r>
    </w:p>
    <w:p w:rsidR="00171469" w:rsidRPr="00E7070C" w:rsidRDefault="00171469" w:rsidP="00171469">
      <w:pPr>
        <w:rPr>
          <w:sz w:val="22"/>
          <w:szCs w:val="22"/>
        </w:rPr>
      </w:pPr>
      <w:r w:rsidRPr="00E7070C">
        <w:rPr>
          <w:sz w:val="22"/>
          <w:szCs w:val="22"/>
        </w:rPr>
        <w:t>b) La realització de reunions periòdiques entre l’Ajuntament i el contractista.</w:t>
      </w:r>
    </w:p>
    <w:p w:rsidR="00171469" w:rsidRPr="00E7070C" w:rsidRDefault="00171469" w:rsidP="00171469">
      <w:pPr>
        <w:rPr>
          <w:sz w:val="22"/>
          <w:szCs w:val="22"/>
        </w:rPr>
      </w:pPr>
      <w:r w:rsidRPr="00E7070C">
        <w:rPr>
          <w:sz w:val="22"/>
          <w:szCs w:val="22"/>
        </w:rPr>
        <w:t>c) Les reunions conjuntes dels comitès de seguretat i salut de l’Ajuntament i del contractista o, en el seu defecte, amb els delegats de prevenció.</w:t>
      </w:r>
    </w:p>
    <w:p w:rsidR="00171469" w:rsidRPr="00E7070C" w:rsidRDefault="00171469" w:rsidP="00171469">
      <w:pPr>
        <w:rPr>
          <w:sz w:val="22"/>
          <w:szCs w:val="22"/>
        </w:rPr>
      </w:pPr>
      <w:r w:rsidRPr="00E7070C">
        <w:rPr>
          <w:sz w:val="22"/>
          <w:szCs w:val="22"/>
        </w:rPr>
        <w:t>d) La impartició d’instruccions.</w:t>
      </w:r>
    </w:p>
    <w:p w:rsidR="00171469" w:rsidRPr="00E7070C" w:rsidRDefault="00171469" w:rsidP="00171469">
      <w:pPr>
        <w:rPr>
          <w:sz w:val="22"/>
          <w:szCs w:val="22"/>
        </w:rPr>
      </w:pPr>
      <w:r w:rsidRPr="00E7070C">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171469" w:rsidRPr="00E7070C" w:rsidRDefault="00171469" w:rsidP="00171469">
      <w:pPr>
        <w:rPr>
          <w:sz w:val="22"/>
          <w:szCs w:val="22"/>
        </w:rPr>
      </w:pPr>
      <w:r w:rsidRPr="00E7070C">
        <w:rPr>
          <w:sz w:val="22"/>
          <w:szCs w:val="22"/>
        </w:rPr>
        <w:t>f) La designació d’una o més persones encarregades de la coordinació de les activitats preventives.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Despeses a càrrec del contractista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Règim de pagament del preu</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El pagament s’efectuarà prèvia presentació de la factura.</w:t>
      </w:r>
    </w:p>
    <w:p w:rsidR="00171469" w:rsidRPr="00E7070C" w:rsidRDefault="00171469" w:rsidP="00171469">
      <w:pPr>
        <w:rPr>
          <w:sz w:val="22"/>
          <w:szCs w:val="22"/>
        </w:rPr>
      </w:pPr>
    </w:p>
    <w:p w:rsidR="00171469" w:rsidRPr="00217AE9" w:rsidRDefault="00171469" w:rsidP="00171469">
      <w:pPr>
        <w:rPr>
          <w:sz w:val="22"/>
          <w:szCs w:val="22"/>
        </w:rPr>
      </w:pPr>
      <w:r w:rsidRPr="00217AE9">
        <w:rPr>
          <w:sz w:val="22"/>
          <w:szCs w:val="22"/>
        </w:rPr>
        <w:t>La factura no es podrà presentar fins que el responsable del contracte certifiqui que els materials subministrats s’ajusten en qualitat i quantitat a l’oferta del contractista i que forma part del contracte.</w:t>
      </w:r>
    </w:p>
    <w:p w:rsidR="00171469" w:rsidRPr="00217AE9" w:rsidRDefault="00171469" w:rsidP="00171469">
      <w:pPr>
        <w:rPr>
          <w:sz w:val="22"/>
          <w:szCs w:val="22"/>
        </w:rPr>
      </w:pPr>
    </w:p>
    <w:p w:rsidR="00171469" w:rsidRPr="00217AE9" w:rsidRDefault="00171469" w:rsidP="00171469">
      <w:pPr>
        <w:rPr>
          <w:sz w:val="22"/>
          <w:szCs w:val="22"/>
        </w:rPr>
      </w:pPr>
      <w:r w:rsidRPr="00217AE9">
        <w:rPr>
          <w:sz w:val="22"/>
          <w:szCs w:val="22"/>
        </w:rPr>
        <w:t>La factura es presentarà l’endemà de que finalitzi l’anualitat del servei.</w:t>
      </w:r>
    </w:p>
    <w:p w:rsidR="00171469" w:rsidRPr="00217AE9" w:rsidRDefault="00171469" w:rsidP="00171469">
      <w:pPr>
        <w:rPr>
          <w:sz w:val="22"/>
          <w:szCs w:val="22"/>
        </w:rPr>
      </w:pPr>
    </w:p>
    <w:p w:rsidR="00171469" w:rsidRPr="00217AE9" w:rsidRDefault="00217AE9" w:rsidP="00171469">
      <w:pPr>
        <w:rPr>
          <w:rFonts w:cs="Arial"/>
          <w:bCs/>
          <w:kern w:val="2"/>
          <w:sz w:val="22"/>
          <w:szCs w:val="22"/>
          <w:lang w:eastAsia="zh-CN"/>
        </w:rPr>
      </w:pPr>
      <w:r w:rsidRPr="00217AE9">
        <w:rPr>
          <w:rFonts w:cs="Arial"/>
          <w:bCs/>
          <w:kern w:val="2"/>
          <w:sz w:val="22"/>
          <w:szCs w:val="22"/>
          <w:lang w:eastAsia="zh-CN"/>
        </w:rPr>
        <w:t>La facturació del contracte es farà a mes vençut, a excepció del mes d’agost, quan no hi ha servei. L’import corresponent al mes d’agost queda prorratejat entre els onze mesos restants. El servei del mes de desembre es facturarà a partir de l’1 de gener de l’any següent.</w:t>
      </w:r>
    </w:p>
    <w:p w:rsidR="00217AE9" w:rsidRPr="00E7070C" w:rsidRDefault="00217AE9" w:rsidP="00171469">
      <w:pPr>
        <w:rPr>
          <w:color w:val="00B050"/>
          <w:sz w:val="22"/>
          <w:szCs w:val="22"/>
        </w:rPr>
      </w:pPr>
    </w:p>
    <w:p w:rsidR="00171469" w:rsidRPr="00E7070C" w:rsidRDefault="00171469" w:rsidP="00171469">
      <w:pPr>
        <w:rPr>
          <w:sz w:val="22"/>
          <w:szCs w:val="22"/>
        </w:rPr>
      </w:pPr>
      <w:r w:rsidRPr="00E7070C">
        <w:rPr>
          <w:sz w:val="22"/>
          <w:szCs w:val="22"/>
        </w:rPr>
        <w:t>El lliurament de factures per part de l’adjudicatari d’aquest contracte s’haurà efectuar per mitjans electrònics.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D’acord amb la normativa reguladora de la facturació electrònica, aquesta administració acceptarà la recepció de factures que compleixin amb els requeriments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L’autenticitat de l’origen i integritat del contingut de les factures electròniques es garantirà mitjançant signatura electrònica.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6" w:history="1">
        <w:r w:rsidRPr="00E7070C">
          <w:rPr>
            <w:color w:val="0000FF"/>
            <w:sz w:val="22"/>
            <w:szCs w:val="22"/>
            <w:u w:val="single"/>
          </w:rPr>
          <w:t>https://www.seu.cat/consorciaoc</w:t>
        </w:r>
      </w:hyperlink>
      <w:r w:rsidRPr="00E7070C">
        <w:rPr>
          <w:sz w:val="22"/>
          <w:szCs w:val="22"/>
        </w:rPr>
        <w:t>, o bé a través de les plataformes de facturació electrònica adherides al servei e.FACT que trobareu detallades a l’adreça electrònica</w:t>
      </w:r>
    </w:p>
    <w:p w:rsidR="00171469" w:rsidRPr="00E7070C" w:rsidRDefault="00171469" w:rsidP="00171469">
      <w:pPr>
        <w:rPr>
          <w:sz w:val="22"/>
          <w:szCs w:val="22"/>
        </w:rPr>
      </w:pPr>
      <w:r w:rsidRPr="00E7070C">
        <w:rPr>
          <w:sz w:val="22"/>
          <w:szCs w:val="22"/>
        </w:rPr>
        <w:t>http://www.aoc.cat/index.php/ezwebin_site/Inici/SERVEIS2/Relacions-amb-laciutadania/ e.FACT-Empreses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Revisió de preus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No escau.</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Terminis i penalitats per mora en l’execució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L’adjudicatari estarà obligat al compliment del termini total fixat en el contracte per a la realització de la prestació, així com dels terminis parcials que, en el seu cas, s’haguessin establert en l’oferta del licitador.</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constitució en mora del contractista no requereix intimació prèvia per part de l’Ajuntament.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E7070C">
        <w:rPr>
          <w:color w:val="00B050"/>
          <w:sz w:val="22"/>
          <w:szCs w:val="22"/>
        </w:rPr>
        <w:t>0,60</w:t>
      </w:r>
      <w:r w:rsidRPr="00E7070C">
        <w:rPr>
          <w:sz w:val="22"/>
          <w:szCs w:val="22"/>
        </w:rPr>
        <w:t xml:space="preserve"> euros per cada 1.000 euros del preu del contracte, IVA exclòs.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Altres penalitzacions per incompliment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els supòsits d’incompliment de les obligacions assumides pel contractista, l’Ajuntament podrà constrènyer al compliment del contracte, amb imposició de penalitats, o acordar-ne la resolució.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incompliment o compliment defectuós de les obligacions contractuals donarà lloc a la imposició de penalitats.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Seran causes d’imposició de penalitats: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El compliment defectuós d’alguna prestació o subprestació objecte del contracte.</w:t>
      </w:r>
    </w:p>
    <w:p w:rsidR="00171469" w:rsidRPr="00E7070C" w:rsidRDefault="00171469" w:rsidP="00171469">
      <w:pPr>
        <w:rPr>
          <w:sz w:val="22"/>
          <w:szCs w:val="22"/>
        </w:rPr>
      </w:pPr>
      <w:r w:rsidRPr="00E7070C">
        <w:rPr>
          <w:sz w:val="22"/>
          <w:szCs w:val="22"/>
        </w:rPr>
        <w:t>B.- L’incompliment o no execució d’alguna prestació o subprestació objecte del contracte.</w:t>
      </w:r>
    </w:p>
    <w:p w:rsidR="00171469" w:rsidRPr="00E7070C" w:rsidRDefault="00171469" w:rsidP="00171469">
      <w:pPr>
        <w:rPr>
          <w:sz w:val="22"/>
          <w:szCs w:val="22"/>
        </w:rPr>
      </w:pPr>
      <w:r w:rsidRPr="00E7070C">
        <w:rPr>
          <w:sz w:val="22"/>
          <w:szCs w:val="22"/>
        </w:rPr>
        <w:t>C.- L’incompliment o el compliment defectuós de la totalitat o part de l’oferta presentada pel contractista.</w:t>
      </w:r>
    </w:p>
    <w:p w:rsidR="00171469" w:rsidRPr="00E7070C" w:rsidRDefault="00171469" w:rsidP="00171469">
      <w:pPr>
        <w:rPr>
          <w:sz w:val="22"/>
          <w:szCs w:val="22"/>
        </w:rPr>
      </w:pPr>
      <w:r w:rsidRPr="00E7070C">
        <w:rPr>
          <w:sz w:val="22"/>
          <w:szCs w:val="22"/>
        </w:rPr>
        <w:t>D.- L’Incompliment d’alguna de les condicions especials d’execució.</w:t>
      </w:r>
    </w:p>
    <w:p w:rsidR="00171469" w:rsidRPr="00E7070C" w:rsidRDefault="00171469" w:rsidP="00171469">
      <w:pPr>
        <w:rPr>
          <w:sz w:val="22"/>
          <w:szCs w:val="22"/>
        </w:rPr>
      </w:pPr>
      <w:r w:rsidRPr="00E7070C">
        <w:rPr>
          <w:sz w:val="22"/>
          <w:szCs w:val="22"/>
        </w:rPr>
        <w:t>E.- L’incompliment d’algun de les obligacions previstes en la LCSP.</w:t>
      </w:r>
    </w:p>
    <w:p w:rsidR="00171469" w:rsidRPr="00E7070C" w:rsidRDefault="00171469" w:rsidP="00171469">
      <w:pPr>
        <w:rPr>
          <w:sz w:val="22"/>
          <w:szCs w:val="22"/>
        </w:rPr>
      </w:pPr>
      <w:r w:rsidRPr="00E7070C">
        <w:rPr>
          <w:sz w:val="22"/>
          <w:szCs w:val="22"/>
        </w:rPr>
        <w:t>F.- La paralització de l’execució de les prestacions objecte d’aquest contracte imputable al contractista.</w:t>
      </w:r>
    </w:p>
    <w:p w:rsidR="00171469" w:rsidRPr="00E7070C" w:rsidRDefault="00171469" w:rsidP="00171469">
      <w:pPr>
        <w:rPr>
          <w:sz w:val="22"/>
          <w:szCs w:val="22"/>
        </w:rPr>
      </w:pPr>
      <w:r w:rsidRPr="00E7070C">
        <w:rPr>
          <w:sz w:val="22"/>
          <w:szCs w:val="22"/>
        </w:rPr>
        <w:lastRenderedPageBreak/>
        <w:t>G.- La resistència als requeriments fets per l’Ajuntament, a través de l’òrgan de contractació, de la unitat de seguiment o del responsable del contracte, o la seva inobservança.</w:t>
      </w:r>
    </w:p>
    <w:p w:rsidR="00171469" w:rsidRPr="00E7070C" w:rsidRDefault="00171469" w:rsidP="00171469">
      <w:pPr>
        <w:rPr>
          <w:sz w:val="22"/>
          <w:szCs w:val="22"/>
        </w:rPr>
      </w:pPr>
      <w:r w:rsidRPr="00E7070C">
        <w:rPr>
          <w:sz w:val="22"/>
          <w:szCs w:val="22"/>
        </w:rPr>
        <w:t>H. La utilització de sistemes de treball, elements, materials, màquines o personal diferents als previstos en els plecs i en les ofertes del contractista, o quan produeixi un perjudici en l’execució del contracte.</w:t>
      </w:r>
    </w:p>
    <w:p w:rsidR="00171469" w:rsidRPr="00E7070C" w:rsidRDefault="00171469" w:rsidP="00171469">
      <w:pPr>
        <w:rPr>
          <w:sz w:val="22"/>
          <w:szCs w:val="22"/>
        </w:rPr>
      </w:pPr>
      <w:r w:rsidRPr="00E7070C">
        <w:rPr>
          <w:sz w:val="22"/>
          <w:szCs w:val="22"/>
        </w:rPr>
        <w:t>I.- El falsejament de les prestacions consignades pel contractista en el document cobratori.</w:t>
      </w:r>
    </w:p>
    <w:p w:rsidR="00171469" w:rsidRPr="00E7070C" w:rsidRDefault="00171469" w:rsidP="00171469">
      <w:pPr>
        <w:rPr>
          <w:sz w:val="22"/>
          <w:szCs w:val="22"/>
        </w:rPr>
      </w:pPr>
      <w:r w:rsidRPr="00E7070C">
        <w:rPr>
          <w:sz w:val="22"/>
          <w:szCs w:val="22"/>
        </w:rPr>
        <w:t>J.- El incompliment de les obligacions derivades de la normativa general sobre prevenció de riscos laborals i, en especial, de les del pla de seguretat i salut en les prestacions, si escau.</w:t>
      </w:r>
    </w:p>
    <w:p w:rsidR="00171469" w:rsidRDefault="00171469" w:rsidP="00171469">
      <w:pPr>
        <w:rPr>
          <w:sz w:val="22"/>
          <w:szCs w:val="22"/>
        </w:rPr>
      </w:pPr>
      <w:r w:rsidRPr="00BA50FF">
        <w:rPr>
          <w:sz w:val="22"/>
          <w:szCs w:val="22"/>
        </w:rPr>
        <w:t>El incompliment molt greu de les  obligacions relatives a la subcontractació, si escau, de conformitat amb l’article 217.3 de la LCSP.</w:t>
      </w:r>
    </w:p>
    <w:p w:rsidR="00171469" w:rsidRPr="00E7070C" w:rsidRDefault="00171469" w:rsidP="00171469">
      <w:pPr>
        <w:rPr>
          <w:sz w:val="22"/>
          <w:szCs w:val="22"/>
        </w:rPr>
      </w:pPr>
      <w:r w:rsidRPr="00E7070C">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171469" w:rsidRPr="00E7070C" w:rsidRDefault="00171469" w:rsidP="00171469">
      <w:pPr>
        <w:rPr>
          <w:sz w:val="22"/>
          <w:szCs w:val="22"/>
        </w:rPr>
      </w:pPr>
      <w:r w:rsidRPr="00E7070C">
        <w:rPr>
          <w:sz w:val="22"/>
          <w:szCs w:val="22"/>
        </w:rPr>
        <w:t>M.- No comunicar les dades de subrogació de personal, si escau, de conformitat amb l’article 130 de la LCSP, amb una data d’antelació de 6 mesos a la finalització del contracte.</w:t>
      </w:r>
    </w:p>
    <w:p w:rsidR="00171469" w:rsidRPr="00E7070C" w:rsidRDefault="00171469" w:rsidP="00171469">
      <w:pPr>
        <w:rPr>
          <w:sz w:val="22"/>
          <w:szCs w:val="22"/>
        </w:rPr>
      </w:pPr>
      <w:r w:rsidRPr="00E7070C">
        <w:rPr>
          <w:sz w:val="22"/>
          <w:szCs w:val="22"/>
        </w:rPr>
        <w:t>N.- Fer un ús indegut dels recursos municipals i el seu equipament durant l’execució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Pel que fa a les condicions especials d’execució, de conformitat amb l’article 201 de la LCSP, serà causa d’imposició de penalitats: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71469" w:rsidRPr="00E7070C" w:rsidRDefault="00171469" w:rsidP="00171469">
      <w:pPr>
        <w:rPr>
          <w:sz w:val="22"/>
          <w:szCs w:val="22"/>
        </w:rPr>
      </w:pPr>
      <w:r w:rsidRPr="00E7070C">
        <w:rPr>
          <w:sz w:val="22"/>
          <w:szCs w:val="22"/>
        </w:rPr>
        <w:t>B.- No facilitar tota la informació que requereixi l’Ajuntament, en ordre a la identificació de la plantilla i responsables de cada treball.</w:t>
      </w:r>
    </w:p>
    <w:p w:rsidR="00171469" w:rsidRPr="00E7070C" w:rsidRDefault="00171469" w:rsidP="00171469">
      <w:pPr>
        <w:rPr>
          <w:sz w:val="22"/>
          <w:szCs w:val="22"/>
        </w:rPr>
      </w:pPr>
      <w:r w:rsidRPr="00E7070C">
        <w:rPr>
          <w:sz w:val="22"/>
          <w:szCs w:val="22"/>
        </w:rPr>
        <w:t>C.- No documentar i uniformitzar al personal adscrit al servei que hagi de prestar el servei en instal·lacions municipals.</w:t>
      </w:r>
    </w:p>
    <w:p w:rsidR="00171469" w:rsidRPr="00E7070C" w:rsidRDefault="00171469" w:rsidP="00171469">
      <w:pPr>
        <w:rPr>
          <w:sz w:val="22"/>
          <w:szCs w:val="22"/>
        </w:rPr>
      </w:pPr>
      <w:r w:rsidRPr="00E7070C">
        <w:rPr>
          <w:sz w:val="22"/>
          <w:szCs w:val="22"/>
        </w:rPr>
        <w:t>D.- No comunicar immediatament tota resolució administrativa o judicial que afecti al personal depenent de l’adjudicatari.</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Incompliments considerats molt greus: penalitat de fins a un 10 % del preu del contracte, IVA exclòs. En cas de reiteració, s’acordarà la confiscació de la garantia definitiva.</w:t>
      </w:r>
    </w:p>
    <w:p w:rsidR="00171469" w:rsidRPr="00E7070C" w:rsidRDefault="00171469" w:rsidP="00171469">
      <w:pPr>
        <w:rPr>
          <w:sz w:val="22"/>
          <w:szCs w:val="22"/>
        </w:rPr>
      </w:pPr>
      <w:r w:rsidRPr="00E7070C">
        <w:rPr>
          <w:sz w:val="22"/>
          <w:szCs w:val="22"/>
        </w:rPr>
        <w:t>- Incompliments considerats greus: penalitats de fins a un 6 % del preu del contracte, IVA exclòs.</w:t>
      </w:r>
    </w:p>
    <w:p w:rsidR="00171469" w:rsidRPr="00E7070C" w:rsidRDefault="00171469" w:rsidP="00171469">
      <w:pPr>
        <w:rPr>
          <w:sz w:val="22"/>
          <w:szCs w:val="22"/>
        </w:rPr>
      </w:pPr>
      <w:r w:rsidRPr="00E7070C">
        <w:rPr>
          <w:sz w:val="22"/>
          <w:szCs w:val="22"/>
        </w:rPr>
        <w:t>- Incompliments considerats lleus: penalitats de fins a un 3 % del preu del contracte, IVA exclòs.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El conjunt de les penalitats que es poden interposar durant la vigència d’un contracte no poden superar el 50% del preu d’adjudicació.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En la tramitació de l’expedient, es donarà audiència al contractista, per un termini de 5 des hàbils, per a que pugui formular al·legacions, i l’òrgan de contractació resoldrà.</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Danys causats com a conseqüència de l’execució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 El contractista no serà responsable dels danys i perjudicis que tinguin la seva causa immediata i directa en una ordre especifica de l’Ajuntament comunicada per escrit.</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Modificació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Tal i com permet l’article 204 de la LCSP es podrà modificar el contracte en més o menys el 20 de conformitat amb el límit econòmic del VEC, per les causes següents:</w:t>
      </w:r>
    </w:p>
    <w:p w:rsidR="00171469" w:rsidRPr="00E7070C" w:rsidRDefault="00171469" w:rsidP="00171469">
      <w:pPr>
        <w:rPr>
          <w:sz w:val="22"/>
          <w:szCs w:val="22"/>
        </w:rPr>
      </w:pPr>
    </w:p>
    <w:p w:rsidR="00DC1BA4" w:rsidRPr="00DC1BA4" w:rsidRDefault="00DC1BA4" w:rsidP="00171469">
      <w:pPr>
        <w:rPr>
          <w:sz w:val="22"/>
          <w:szCs w:val="22"/>
        </w:rPr>
      </w:pPr>
      <w:r w:rsidRPr="00DC1BA4">
        <w:rPr>
          <w:sz w:val="22"/>
          <w:szCs w:val="22"/>
        </w:rPr>
        <w:sym w:font="Symbol" w:char="F02D"/>
      </w:r>
      <w:r w:rsidRPr="00DC1BA4">
        <w:rPr>
          <w:sz w:val="22"/>
          <w:szCs w:val="22"/>
        </w:rPr>
        <w:t xml:space="preserve"> Increment del nombre sol·licituds d’usuaris per poder formar part del projecte, de manera que calgui contractar més personal per dur-lo a terme. És voluntat de l’Ajuntament poder oferir aquest servei al màxim nombre de persones amb discapacitat possible, però les característiques específiques dels usuaris poden fer necessari l’augment de personal de suport.</w:t>
      </w:r>
    </w:p>
    <w:p w:rsidR="00DC1BA4" w:rsidRPr="00DC1BA4" w:rsidRDefault="00DC1BA4" w:rsidP="00171469">
      <w:pPr>
        <w:rPr>
          <w:sz w:val="22"/>
          <w:szCs w:val="22"/>
        </w:rPr>
      </w:pPr>
    </w:p>
    <w:p w:rsidR="00171469" w:rsidRPr="00DC1BA4" w:rsidRDefault="00DC1BA4" w:rsidP="00171469">
      <w:pPr>
        <w:rPr>
          <w:sz w:val="22"/>
          <w:szCs w:val="22"/>
        </w:rPr>
      </w:pPr>
      <w:r w:rsidRPr="00DC1BA4">
        <w:rPr>
          <w:sz w:val="22"/>
          <w:szCs w:val="22"/>
        </w:rPr>
        <w:t xml:space="preserve"> </w:t>
      </w:r>
      <w:r w:rsidRPr="00DC1BA4">
        <w:rPr>
          <w:sz w:val="22"/>
          <w:szCs w:val="22"/>
        </w:rPr>
        <w:sym w:font="Symbol" w:char="F02D"/>
      </w:r>
      <w:r w:rsidRPr="00DC1BA4">
        <w:rPr>
          <w:sz w:val="22"/>
          <w:szCs w:val="22"/>
        </w:rPr>
        <w:t xml:space="preserve"> Increment del nombre de participants amb mobilitat reduïda. Si les cadires de rodes no són elèctriques o bé no les pot conduir el mateix jove, es requereix que hi hagi una persona de suport per cadascun d’aquests usuaris. Si el nombre de participants amb aquestes característiques augmenta, és possible que calgui augmentar el nombre de personal de suport.</w:t>
      </w:r>
    </w:p>
    <w:p w:rsidR="00DC1BA4" w:rsidRPr="00E7070C" w:rsidRDefault="00DC1BA4" w:rsidP="00171469">
      <w:pPr>
        <w:rPr>
          <w:sz w:val="22"/>
          <w:szCs w:val="22"/>
        </w:rPr>
      </w:pPr>
    </w:p>
    <w:p w:rsidR="00171469" w:rsidRPr="00E7070C" w:rsidRDefault="00171469" w:rsidP="00171469">
      <w:pPr>
        <w:rPr>
          <w:sz w:val="22"/>
          <w:szCs w:val="22"/>
        </w:rPr>
      </w:pPr>
      <w:r w:rsidRPr="00E7070C">
        <w:rPr>
          <w:sz w:val="22"/>
          <w:szCs w:val="22"/>
        </w:rPr>
        <w:lastRenderedPageBreak/>
        <w:t>Per al càlcul de les modificacions del contracte s’aplicaran els preus unitaris oferts pel licitador que resulti adjudicatari aplicant el percentatge de baixa ofert per ell mateix.</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També es podrà modificar el contracte de conformitat amb l’article 205 i següents de la LCSP.</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Cessió i subcontractació</w:t>
      </w:r>
    </w:p>
    <w:p w:rsidR="00171469" w:rsidRPr="00E7070C" w:rsidRDefault="00171469" w:rsidP="00171469">
      <w:pPr>
        <w:rPr>
          <w:sz w:val="22"/>
          <w:szCs w:val="22"/>
        </w:rPr>
      </w:pPr>
    </w:p>
    <w:p w:rsidR="00171469" w:rsidRPr="00D5796B" w:rsidRDefault="00171469" w:rsidP="00171469">
      <w:pPr>
        <w:rPr>
          <w:sz w:val="22"/>
          <w:szCs w:val="22"/>
        </w:rPr>
      </w:pPr>
      <w:r w:rsidRPr="00D5796B">
        <w:rPr>
          <w:sz w:val="22"/>
          <w:szCs w:val="22"/>
        </w:rPr>
        <w:t>1. El contractista podrà cedir el drets i obligacions dimanants del contracte a un tercer.</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d) Que la cessió es formalitzi, entre el contractista y el cessionari, en escriptura pública.</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El cessionari quedarà subrogat en tots els drets i obligacions que corresponien al cedent.</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 xml:space="preserve">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w:t>
      </w:r>
      <w:r w:rsidRPr="00D5796B">
        <w:rPr>
          <w:sz w:val="22"/>
          <w:szCs w:val="22"/>
        </w:rPr>
        <w:lastRenderedPageBreak/>
        <w:t>la prestació de què es tracti, dintres dels terminis de pagament legalment establerts en l’article 216 LCSP i en la Llei 3/2004, de 29 de desembre.</w:t>
      </w:r>
    </w:p>
    <w:p w:rsidR="00171469" w:rsidRPr="00D5796B" w:rsidRDefault="00171469" w:rsidP="00171469">
      <w:pPr>
        <w:rPr>
          <w:sz w:val="22"/>
          <w:szCs w:val="22"/>
        </w:rPr>
      </w:pPr>
    </w:p>
    <w:p w:rsidR="00171469" w:rsidRPr="00D5796B" w:rsidRDefault="00171469" w:rsidP="00171469">
      <w:pPr>
        <w:rPr>
          <w:sz w:val="22"/>
          <w:szCs w:val="22"/>
        </w:rPr>
      </w:pPr>
      <w:r w:rsidRPr="00D5796B">
        <w:rPr>
          <w:sz w:val="22"/>
          <w:szCs w:val="22"/>
        </w:rPr>
        <w:t>Els subcontractistes quedaran obligats només davant el contractista principal, de manera que aquest darrer serà responsable davant l’Ajuntament de la total execució del contracte.</w:t>
      </w:r>
    </w:p>
    <w:p w:rsidR="00171469" w:rsidRPr="00D5796B" w:rsidRDefault="00171469" w:rsidP="00171469">
      <w:pPr>
        <w:rPr>
          <w:sz w:val="22"/>
          <w:szCs w:val="22"/>
        </w:rPr>
      </w:pPr>
    </w:p>
    <w:p w:rsidR="00171469" w:rsidRDefault="00171469" w:rsidP="00171469">
      <w:pPr>
        <w:rPr>
          <w:sz w:val="22"/>
          <w:szCs w:val="22"/>
        </w:rPr>
      </w:pPr>
      <w:r w:rsidRPr="00D5796B">
        <w:rPr>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subcontractació haurà de ser autoritzada expressament i per escrit per aquest Ajuntament.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Extinció del contracte i període de garantia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El contracte s’extingirà per compliment o per resolució anticipada en els supòsits previstos a la clàusula següent.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 No s’estableixen cap termini especial de recepció, regint el termini general d’un mes des de la finalització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4. El període  de garantia coincideix amb la vigència d’aquest, no establint-se cap termini addicional posterior a la finalització del període contractual.</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Resolució del contracte i efectes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3.L’ aplicació i els efectes de la resolució es regiran pel que disposen els articles 212 i concordants de la LCSP.</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Interpretació del contracte i jurisdicció competent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171469" w:rsidRPr="00E7070C" w:rsidRDefault="00171469" w:rsidP="00171469">
      <w:pPr>
        <w:rPr>
          <w:sz w:val="22"/>
          <w:szCs w:val="22"/>
        </w:rPr>
      </w:pPr>
    </w:p>
    <w:p w:rsidR="00171469" w:rsidRPr="00E7070C" w:rsidRDefault="00171469" w:rsidP="00171469">
      <w:pPr>
        <w:rPr>
          <w:sz w:val="22"/>
          <w:szCs w:val="22"/>
        </w:rPr>
      </w:pPr>
    </w:p>
    <w:p w:rsidR="00171469" w:rsidRPr="00E7070C" w:rsidRDefault="00171469" w:rsidP="00171469">
      <w:pPr>
        <w:numPr>
          <w:ilvl w:val="0"/>
          <w:numId w:val="11"/>
        </w:numPr>
        <w:contextualSpacing/>
        <w:jc w:val="left"/>
        <w:rPr>
          <w:sz w:val="22"/>
          <w:szCs w:val="22"/>
        </w:rPr>
      </w:pPr>
      <w:r w:rsidRPr="00E7070C">
        <w:rPr>
          <w:b/>
          <w:sz w:val="22"/>
          <w:szCs w:val="22"/>
        </w:rPr>
        <w:t>Domicili a efectes de notificacions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171469" w:rsidRPr="00E7070C" w:rsidRDefault="00171469" w:rsidP="00171469">
      <w:pPr>
        <w:jc w:val="left"/>
        <w:rPr>
          <w:sz w:val="22"/>
          <w:szCs w:val="22"/>
        </w:rPr>
      </w:pPr>
      <w:r w:rsidRPr="00E7070C">
        <w:rPr>
          <w:sz w:val="22"/>
          <w:szCs w:val="22"/>
        </w:rPr>
        <w:br w:type="page"/>
      </w:r>
    </w:p>
    <w:p w:rsidR="00171469" w:rsidRPr="00E7070C" w:rsidRDefault="00171469" w:rsidP="00171469">
      <w:pPr>
        <w:rPr>
          <w:b/>
          <w:sz w:val="22"/>
          <w:szCs w:val="22"/>
        </w:rPr>
      </w:pPr>
      <w:r w:rsidRPr="00E7070C">
        <w:rPr>
          <w:b/>
          <w:sz w:val="22"/>
          <w:szCs w:val="22"/>
        </w:rPr>
        <w:t>Annex I</w:t>
      </w:r>
      <w:r w:rsidRPr="00E7070C">
        <w:rPr>
          <w:b/>
          <w:sz w:val="22"/>
          <w:szCs w:val="22"/>
        </w:rPr>
        <w:tab/>
        <w:t>Proposició econòmica.</w:t>
      </w:r>
    </w:p>
    <w:p w:rsidR="00171469" w:rsidRPr="00E7070C" w:rsidRDefault="00171469" w:rsidP="00171469">
      <w:pPr>
        <w:rPr>
          <w:i/>
          <w:sz w:val="22"/>
          <w:szCs w:val="22"/>
        </w:rPr>
      </w:pPr>
    </w:p>
    <w:p w:rsidR="00171469" w:rsidRPr="00E7070C" w:rsidRDefault="00171469" w:rsidP="00171469">
      <w:pPr>
        <w:rPr>
          <w:sz w:val="22"/>
          <w:szCs w:val="22"/>
        </w:rPr>
      </w:pPr>
      <w:r w:rsidRPr="00E7070C">
        <w:rPr>
          <w:sz w:val="22"/>
          <w:szCs w:val="22"/>
        </w:rPr>
        <w:t>En/Na......................................... amb NIF núm................., en nom propi, (o en representació de l'empresa.............., CIF núm. .............., domiciliada a........... carrer ........................, núm..........), assabentat/da de les condicions exigides per optar a la contractació relativa a</w:t>
      </w:r>
      <w:r w:rsidR="00D90D24">
        <w:rPr>
          <w:sz w:val="22"/>
          <w:szCs w:val="22"/>
        </w:rPr>
        <w:t>l SERVEI PROJECTE QUEDEM DE DINAMITZACIÓ DE JOVES I ADULTS A PARTIR DELS 16 ANYS AMB DISCAPACITAT</w:t>
      </w:r>
      <w:r w:rsidRPr="00E7070C">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171469" w:rsidRPr="00E7070C" w:rsidRDefault="00171469" w:rsidP="00171469">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BE6DDE" w:rsidRPr="00D90D24" w:rsidTr="00171469">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Import per al període executiu del contracte</w:t>
            </w:r>
          </w:p>
        </w:tc>
      </w:tr>
      <w:tr w:rsidR="00BE6DDE" w:rsidRPr="00D90D24" w:rsidTr="0017146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1469" w:rsidRPr="00D90D24" w:rsidRDefault="00171469" w:rsidP="00171469">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Total</w:t>
            </w:r>
          </w:p>
        </w:tc>
      </w:tr>
      <w:tr w:rsidR="00BE6DDE" w:rsidRPr="00D90D24" w:rsidTr="00171469">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71469" w:rsidRPr="00D90D24" w:rsidRDefault="00171469" w:rsidP="00171469">
            <w:pPr>
              <w:rPr>
                <w:sz w:val="22"/>
                <w:szCs w:val="22"/>
              </w:rPr>
            </w:pPr>
            <w:r w:rsidRPr="00D90D24">
              <w:rPr>
                <w:sz w:val="22"/>
                <w:szCs w:val="22"/>
              </w:rPr>
              <w:t>€</w:t>
            </w:r>
          </w:p>
        </w:tc>
      </w:tr>
    </w:tbl>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Això representa una baixa del ............%, respecte al pressupost tipus de licitació.</w:t>
      </w:r>
    </w:p>
    <w:p w:rsidR="00D90D24" w:rsidRDefault="00D90D24" w:rsidP="00171469">
      <w:pPr>
        <w:rPr>
          <w:sz w:val="22"/>
          <w:szCs w:val="22"/>
        </w:rPr>
      </w:pPr>
    </w:p>
    <w:p w:rsidR="00D90D24" w:rsidRDefault="00D90D24" w:rsidP="00171469">
      <w:pPr>
        <w:rPr>
          <w:sz w:val="22"/>
          <w:szCs w:val="22"/>
        </w:rPr>
      </w:pPr>
      <w:r w:rsidRPr="00A86C29">
        <w:rPr>
          <w:sz w:val="22"/>
          <w:szCs w:val="22"/>
        </w:rPr>
        <w:t>Altres criteris automàtics</w:t>
      </w:r>
      <w:r>
        <w:rPr>
          <w:sz w:val="22"/>
          <w:szCs w:val="22"/>
        </w:rPr>
        <w:t xml:space="preserve"> </w:t>
      </w:r>
    </w:p>
    <w:p w:rsidR="00D90D24" w:rsidRDefault="00D90D24" w:rsidP="00171469">
      <w:pPr>
        <w:rPr>
          <w:sz w:val="22"/>
          <w:szCs w:val="22"/>
        </w:rPr>
      </w:pPr>
    </w:p>
    <w:tbl>
      <w:tblPr>
        <w:tblStyle w:val="Tablaconcuadrcula"/>
        <w:tblW w:w="7797" w:type="dxa"/>
        <w:tblInd w:w="-5" w:type="dxa"/>
        <w:tblLook w:val="04A0" w:firstRow="1" w:lastRow="0" w:firstColumn="1" w:lastColumn="0" w:noHBand="0" w:noVBand="1"/>
      </w:tblPr>
      <w:tblGrid>
        <w:gridCol w:w="5642"/>
        <w:gridCol w:w="2155"/>
      </w:tblGrid>
      <w:tr w:rsidR="00A86C29" w:rsidTr="00A86C29">
        <w:trPr>
          <w:trHeight w:val="848"/>
        </w:trPr>
        <w:tc>
          <w:tcPr>
            <w:tcW w:w="5642"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rPr>
            </w:pPr>
            <w:r w:rsidRPr="00A86C29">
              <w:rPr>
                <w:rFonts w:ascii="Franklin Gothic Book" w:hAnsi="Franklin Gothic Book"/>
                <w:bCs/>
                <w:sz w:val="22"/>
                <w:szCs w:val="22"/>
                <w:lang w:eastAsia="ca-ES"/>
              </w:rPr>
              <w:t>Formació (o compromís de fer-la durant el primer any de contracte)</w:t>
            </w:r>
            <w:r>
              <w:rPr>
                <w:rFonts w:ascii="Franklin Gothic Book" w:hAnsi="Franklin Gothic Book"/>
                <w:b/>
                <w:bCs/>
                <w:sz w:val="22"/>
                <w:szCs w:val="22"/>
                <w:lang w:eastAsia="ca-ES"/>
              </w:rPr>
              <w:t xml:space="preserve"> </w:t>
            </w:r>
            <w:r>
              <w:rPr>
                <w:rFonts w:ascii="Franklin Gothic Book" w:hAnsi="Franklin Gothic Book"/>
                <w:bCs/>
                <w:sz w:val="22"/>
                <w:szCs w:val="22"/>
                <w:lang w:eastAsia="ca-ES"/>
              </w:rPr>
              <w:t>en atenció a l</w:t>
            </w:r>
            <w:r>
              <w:rPr>
                <w:rFonts w:ascii="Franklin Gothic Book" w:hAnsi="Franklin Gothic Book"/>
                <w:sz w:val="22"/>
                <w:szCs w:val="22"/>
                <w:lang w:eastAsia="ca-ES"/>
              </w:rPr>
              <w:t>a diversitat, inclusió educativa, atenció a les necessitats educatives especials, atenció a persones dependents o primers auxilis. La formació ha de ser d’un mínim de 10 hores i l’han de tenir mínim un 50 % de les persones que prestaran directament el servei.</w:t>
            </w:r>
          </w:p>
        </w:tc>
        <w:tc>
          <w:tcPr>
            <w:tcW w:w="2155"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lang w:eastAsia="ca-ES"/>
              </w:rPr>
            </w:pPr>
            <w:r>
              <w:rPr>
                <w:rFonts w:ascii="Franklin Gothic Book" w:hAnsi="Franklin Gothic Book"/>
                <w:sz w:val="22"/>
                <w:szCs w:val="22"/>
                <w:lang w:eastAsia="ca-ES"/>
              </w:rPr>
              <w:t xml:space="preserve">Nº de persones/ hores </w:t>
            </w:r>
          </w:p>
        </w:tc>
      </w:tr>
      <w:tr w:rsidR="00A86C29" w:rsidTr="00A86C29">
        <w:tc>
          <w:tcPr>
            <w:tcW w:w="5642"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lang w:eastAsia="ca-ES"/>
              </w:rPr>
            </w:pPr>
            <w:r w:rsidRPr="00A86C29">
              <w:rPr>
                <w:rFonts w:ascii="Franklin Gothic Book" w:hAnsi="Franklin Gothic Book"/>
                <w:sz w:val="22"/>
                <w:szCs w:val="22"/>
                <w:lang w:eastAsia="ca-ES"/>
              </w:rPr>
              <w:t>Proposta d’interlocutor únic</w:t>
            </w:r>
            <w:r>
              <w:rPr>
                <w:rFonts w:ascii="Franklin Gothic Book" w:hAnsi="Franklin Gothic Book"/>
                <w:sz w:val="22"/>
                <w:szCs w:val="22"/>
                <w:lang w:eastAsia="ca-ES"/>
              </w:rPr>
              <w:t xml:space="preserve"> amb correu electrònic i telèfon de contacte </w:t>
            </w:r>
            <w:r w:rsidRPr="00A86C29">
              <w:rPr>
                <w:rFonts w:ascii="Franklin Gothic Book" w:hAnsi="Franklin Gothic Book"/>
                <w:b/>
                <w:sz w:val="22"/>
                <w:szCs w:val="22"/>
                <w:lang w:eastAsia="ca-ES"/>
              </w:rPr>
              <w:t>( assenyalar si s’ofereix</w:t>
            </w:r>
            <w:r>
              <w:rPr>
                <w:rFonts w:ascii="Franklin Gothic Book" w:hAnsi="Franklin Gothic Book"/>
                <w:sz w:val="22"/>
                <w:szCs w:val="22"/>
                <w:lang w:eastAsia="ca-ES"/>
              </w:rPr>
              <w:t xml:space="preserve"> )</w:t>
            </w:r>
          </w:p>
        </w:tc>
        <w:tc>
          <w:tcPr>
            <w:tcW w:w="2155" w:type="dxa"/>
            <w:tcBorders>
              <w:top w:val="single" w:sz="4" w:space="0" w:color="auto"/>
              <w:left w:val="single" w:sz="4" w:space="0" w:color="auto"/>
              <w:bottom w:val="single" w:sz="4" w:space="0" w:color="auto"/>
              <w:right w:val="single" w:sz="4" w:space="0" w:color="auto"/>
            </w:tcBorders>
            <w:hideMark/>
          </w:tcPr>
          <w:p w:rsidR="00A86C29" w:rsidRDefault="00A86C29">
            <w:pPr>
              <w:tabs>
                <w:tab w:val="left" w:pos="1134"/>
                <w:tab w:val="left" w:pos="2268"/>
                <w:tab w:val="left" w:pos="3402"/>
              </w:tabs>
              <w:rPr>
                <w:rFonts w:ascii="Franklin Gothic Book" w:hAnsi="Franklin Gothic Book"/>
                <w:sz w:val="22"/>
                <w:szCs w:val="22"/>
                <w:lang w:eastAsia="ca-ES"/>
              </w:rPr>
            </w:pPr>
          </w:p>
        </w:tc>
      </w:tr>
    </w:tbl>
    <w:p w:rsidR="00D90D24" w:rsidRDefault="00D90D24" w:rsidP="00171469">
      <w:pPr>
        <w:rPr>
          <w:sz w:val="22"/>
          <w:szCs w:val="22"/>
        </w:rPr>
      </w:pPr>
    </w:p>
    <w:p w:rsidR="00D90D24" w:rsidRDefault="00D90D24" w:rsidP="00171469">
      <w:pPr>
        <w:rPr>
          <w:sz w:val="22"/>
          <w:szCs w:val="22"/>
        </w:rPr>
      </w:pPr>
    </w:p>
    <w:p w:rsidR="00171469" w:rsidRPr="00E7070C" w:rsidRDefault="00171469" w:rsidP="00171469">
      <w:pPr>
        <w:rPr>
          <w:sz w:val="22"/>
          <w:szCs w:val="22"/>
        </w:rPr>
      </w:pPr>
      <w:r w:rsidRPr="00E7070C">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Assabentat/da així mateix de ...</w:t>
      </w:r>
    </w:p>
    <w:p w:rsidR="00171469" w:rsidRPr="00E7070C" w:rsidRDefault="00171469" w:rsidP="00171469">
      <w:pPr>
        <w:rPr>
          <w:sz w:val="22"/>
          <w:szCs w:val="22"/>
        </w:rPr>
      </w:pPr>
    </w:p>
    <w:p w:rsidR="00171469" w:rsidRPr="00E7070C" w:rsidRDefault="00171469" w:rsidP="00171469">
      <w:pPr>
        <w:rPr>
          <w:i/>
          <w:sz w:val="22"/>
          <w:szCs w:val="22"/>
        </w:rPr>
      </w:pPr>
      <w:r w:rsidRPr="00E7070C">
        <w:rPr>
          <w:i/>
          <w:sz w:val="22"/>
          <w:szCs w:val="22"/>
        </w:rPr>
        <w:t>(Lloc, data i signatura del licitador).</w:t>
      </w:r>
    </w:p>
    <w:p w:rsidR="00171469" w:rsidRPr="00E7070C" w:rsidRDefault="00171469" w:rsidP="00171469">
      <w:pPr>
        <w:jc w:val="left"/>
        <w:rPr>
          <w:i/>
          <w:sz w:val="22"/>
          <w:szCs w:val="22"/>
        </w:rPr>
      </w:pPr>
      <w:r w:rsidRPr="00E7070C">
        <w:rPr>
          <w:i/>
          <w:sz w:val="22"/>
          <w:szCs w:val="22"/>
        </w:rPr>
        <w:br w:type="page"/>
      </w:r>
    </w:p>
    <w:p w:rsidR="00171469" w:rsidRPr="00E7070C" w:rsidRDefault="00171469" w:rsidP="00171469">
      <w:pPr>
        <w:rPr>
          <w:i/>
          <w:sz w:val="22"/>
          <w:szCs w:val="22"/>
        </w:rPr>
      </w:pPr>
      <w:r w:rsidRPr="00E7070C">
        <w:rPr>
          <w:b/>
          <w:bCs/>
          <w:sz w:val="22"/>
          <w:szCs w:val="22"/>
        </w:rPr>
        <w:t xml:space="preserve">Annex II </w:t>
      </w:r>
      <w:r w:rsidRPr="00E7070C">
        <w:rPr>
          <w:b/>
          <w:bCs/>
          <w:i/>
          <w:sz w:val="22"/>
          <w:szCs w:val="22"/>
        </w:rPr>
        <w:t>Model de compromís d’adscripció de mitjans i/o subcontractació</w:t>
      </w:r>
    </w:p>
    <w:p w:rsidR="00171469" w:rsidRPr="00E7070C" w:rsidRDefault="00171469" w:rsidP="00171469">
      <w:pPr>
        <w:rPr>
          <w:b/>
          <w:bCs/>
          <w:i/>
          <w:sz w:val="22"/>
          <w:szCs w:val="22"/>
        </w:rPr>
      </w:pPr>
    </w:p>
    <w:p w:rsidR="00171469" w:rsidRPr="00E7070C" w:rsidRDefault="00171469" w:rsidP="00171469">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DIU:</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Que, per al cas de resultar adjudicatari dels SERVE</w:t>
      </w:r>
      <w:r w:rsidR="007F5C67">
        <w:rPr>
          <w:sz w:val="22"/>
          <w:szCs w:val="22"/>
        </w:rPr>
        <w:t>IS PROJECTE QUEDEM</w:t>
      </w:r>
      <w:r w:rsidRPr="00E7070C">
        <w:rPr>
          <w:sz w:val="22"/>
          <w:szCs w:val="22"/>
        </w:rPr>
        <w:t xml:space="preserve">  continguts en el plec de prescripcions tècniques particulars regulador d’aquest contracte, es compromet a adscriure-hi els mitjans següents, que li resultaran vinculants en l’execució del contracte:</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[Indicar mitjans materials i personals exigits com a mínims]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Així mateix, en els mateixos termes vinculants, per a l’execució del contracte durà a terme les subcontractacions següents: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 indicar la prestació a subcontractar, l’import, el nom o perfil empresarial del subcontractista i acompanyar l’acreditació de la seva aptitud per executar la prestació]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[...indicar la prestació a subcontractar, l’import, el nom o perfil empresarial del subcontractista i acompanyar l’acreditació de la seva aptitud per executar la prestació]</w:t>
      </w:r>
    </w:p>
    <w:p w:rsidR="00171469" w:rsidRPr="00E7070C" w:rsidRDefault="00171469" w:rsidP="00171469">
      <w:pPr>
        <w:rPr>
          <w:sz w:val="22"/>
          <w:szCs w:val="22"/>
        </w:rPr>
      </w:pPr>
      <w:r w:rsidRPr="00E7070C">
        <w:rPr>
          <w:sz w:val="22"/>
          <w:szCs w:val="22"/>
        </w:rPr>
        <w:t>- [...]</w:t>
      </w:r>
    </w:p>
    <w:p w:rsidR="00171469" w:rsidRPr="00E7070C" w:rsidRDefault="00171469" w:rsidP="00171469">
      <w:pPr>
        <w:rPr>
          <w:i/>
          <w:sz w:val="22"/>
          <w:szCs w:val="22"/>
        </w:rPr>
      </w:pPr>
    </w:p>
    <w:p w:rsidR="00171469" w:rsidRPr="00E7070C" w:rsidRDefault="00171469" w:rsidP="00171469">
      <w:pPr>
        <w:rPr>
          <w:i/>
          <w:sz w:val="22"/>
          <w:szCs w:val="22"/>
        </w:rPr>
      </w:pPr>
      <w:r w:rsidRPr="00E7070C">
        <w:rPr>
          <w:i/>
          <w:sz w:val="22"/>
          <w:szCs w:val="22"/>
        </w:rPr>
        <w:t xml:space="preserve"> [Lloc i data]</w:t>
      </w:r>
    </w:p>
    <w:p w:rsidR="00171469" w:rsidRPr="00E7070C" w:rsidRDefault="00171469" w:rsidP="00171469">
      <w:pPr>
        <w:rPr>
          <w:i/>
          <w:sz w:val="22"/>
          <w:szCs w:val="22"/>
        </w:rPr>
      </w:pPr>
      <w:r w:rsidRPr="00E7070C">
        <w:rPr>
          <w:i/>
          <w:sz w:val="22"/>
          <w:szCs w:val="22"/>
        </w:rPr>
        <w:t>[signatura del licitador/representant i segell de l'empresa]"</w:t>
      </w:r>
    </w:p>
    <w:p w:rsidR="00171469" w:rsidRPr="00E7070C" w:rsidRDefault="00171469" w:rsidP="00171469">
      <w:pPr>
        <w:jc w:val="left"/>
        <w:rPr>
          <w:i/>
          <w:sz w:val="22"/>
          <w:szCs w:val="22"/>
        </w:rPr>
      </w:pPr>
      <w:r w:rsidRPr="00E7070C">
        <w:rPr>
          <w:i/>
          <w:sz w:val="22"/>
          <w:szCs w:val="22"/>
        </w:rPr>
        <w:br w:type="page"/>
      </w:r>
    </w:p>
    <w:p w:rsidR="00171469" w:rsidRPr="00E7070C" w:rsidRDefault="00171469" w:rsidP="00171469">
      <w:pPr>
        <w:rPr>
          <w:i/>
          <w:sz w:val="22"/>
          <w:szCs w:val="22"/>
        </w:rPr>
      </w:pPr>
      <w:r w:rsidRPr="00E7070C">
        <w:rPr>
          <w:b/>
          <w:bCs/>
          <w:sz w:val="22"/>
          <w:szCs w:val="22"/>
        </w:rPr>
        <w:t xml:space="preserve">ANNEX III </w:t>
      </w:r>
      <w:r w:rsidRPr="00E7070C">
        <w:rPr>
          <w:b/>
          <w:sz w:val="22"/>
          <w:szCs w:val="22"/>
        </w:rPr>
        <w:t>Document Europeu Únic de Contractació (DEUC)</w:t>
      </w:r>
    </w:p>
    <w:p w:rsidR="00171469" w:rsidRPr="00E7070C" w:rsidRDefault="00171469" w:rsidP="00171469">
      <w:pPr>
        <w:rPr>
          <w:i/>
          <w:sz w:val="22"/>
          <w:szCs w:val="22"/>
        </w:rPr>
      </w:pPr>
    </w:p>
    <w:p w:rsidR="00171469" w:rsidRPr="00E7070C" w:rsidRDefault="00171469" w:rsidP="00171469">
      <w:pPr>
        <w:rPr>
          <w:sz w:val="22"/>
          <w:szCs w:val="22"/>
        </w:rPr>
      </w:pPr>
      <w:r w:rsidRPr="00E7070C">
        <w:rPr>
          <w:sz w:val="22"/>
          <w:szCs w:val="22"/>
        </w:rPr>
        <w:t xml:space="preserve">El Reglament (UE) núm. 2016/7 estableix el formulari normalitzar del DEUC (disponible a la pàgina web </w:t>
      </w:r>
      <w:hyperlink r:id="rId17" w:anchor="_blank" w:history="1">
        <w:r w:rsidRPr="00E7070C">
          <w:rPr>
            <w:color w:val="0000FF"/>
            <w:sz w:val="22"/>
            <w:szCs w:val="22"/>
            <w:u w:val="single"/>
          </w:rPr>
          <w:t>https://www.boe.es/doue/2016/003/L00016-00034.pdf</w:t>
        </w:r>
      </w:hyperlink>
      <w:r w:rsidRPr="00E7070C">
        <w:rPr>
          <w:sz w:val="22"/>
          <w:szCs w:val="22"/>
        </w:rPr>
        <w:t xml:space="preserve"> ).</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PART IV: Criteris de selecció. L’operador econòmic podrà complimentar només la secció de la part IV, ometent qualsevol altra secció.</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171469" w:rsidRPr="00E7070C" w:rsidRDefault="00171469" w:rsidP="00171469">
      <w:pPr>
        <w:rPr>
          <w:i/>
          <w:sz w:val="22"/>
          <w:szCs w:val="22"/>
        </w:rPr>
      </w:pPr>
    </w:p>
    <w:p w:rsidR="00171469" w:rsidRPr="00E7070C" w:rsidRDefault="00171469" w:rsidP="00171469">
      <w:pPr>
        <w:rPr>
          <w:i/>
          <w:sz w:val="22"/>
          <w:szCs w:val="22"/>
        </w:rPr>
      </w:pPr>
      <w:r w:rsidRPr="00E7070C">
        <w:rPr>
          <w:i/>
          <w:sz w:val="22"/>
          <w:szCs w:val="22"/>
        </w:rPr>
        <w:t>[Lloc i data]</w:t>
      </w:r>
    </w:p>
    <w:p w:rsidR="00171469" w:rsidRPr="00E7070C" w:rsidRDefault="00171469" w:rsidP="00171469">
      <w:pPr>
        <w:rPr>
          <w:i/>
          <w:sz w:val="22"/>
          <w:szCs w:val="22"/>
        </w:rPr>
      </w:pPr>
      <w:r w:rsidRPr="00E7070C">
        <w:rPr>
          <w:i/>
          <w:sz w:val="22"/>
          <w:szCs w:val="22"/>
        </w:rPr>
        <w:t>[signatura del licitador/representant i segell de l’empresa]"</w:t>
      </w:r>
    </w:p>
    <w:p w:rsidR="00171469" w:rsidRPr="00E7070C" w:rsidRDefault="00171469" w:rsidP="00171469">
      <w:pPr>
        <w:jc w:val="left"/>
        <w:rPr>
          <w:i/>
          <w:sz w:val="22"/>
          <w:szCs w:val="22"/>
        </w:rPr>
      </w:pPr>
      <w:r w:rsidRPr="00E7070C">
        <w:rPr>
          <w:i/>
          <w:sz w:val="22"/>
          <w:szCs w:val="22"/>
        </w:rPr>
        <w:br w:type="page"/>
      </w:r>
    </w:p>
    <w:p w:rsidR="00171469" w:rsidRPr="00E7070C" w:rsidRDefault="00171469" w:rsidP="00171469">
      <w:pPr>
        <w:rPr>
          <w:b/>
          <w:sz w:val="22"/>
          <w:szCs w:val="22"/>
        </w:rPr>
      </w:pPr>
      <w:r w:rsidRPr="00E7070C">
        <w:rPr>
          <w:b/>
          <w:bCs/>
          <w:sz w:val="22"/>
          <w:szCs w:val="22"/>
        </w:rPr>
        <w:t xml:space="preserve">ANNEX IV </w:t>
      </w:r>
      <w:r w:rsidRPr="00E7070C">
        <w:rPr>
          <w:b/>
          <w:sz w:val="22"/>
          <w:szCs w:val="22"/>
        </w:rPr>
        <w:t>Declaració de confidencialitat de les dades contingudes en la plica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171469" w:rsidRPr="00E7070C" w:rsidRDefault="00171469" w:rsidP="00171469">
      <w:pPr>
        <w:rPr>
          <w:sz w:val="22"/>
          <w:szCs w:val="22"/>
        </w:rPr>
      </w:pPr>
      <w:r w:rsidRPr="00E7070C">
        <w:rPr>
          <w:sz w:val="22"/>
          <w:szCs w:val="22"/>
        </w:rPr>
        <w:t>DIU:</w:t>
      </w:r>
    </w:p>
    <w:p w:rsidR="00171469" w:rsidRPr="00E7070C" w:rsidRDefault="00171469" w:rsidP="00171469">
      <w:pPr>
        <w:rPr>
          <w:sz w:val="22"/>
          <w:szCs w:val="22"/>
        </w:rPr>
      </w:pPr>
      <w:r w:rsidRPr="00E7070C">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171469" w:rsidRPr="00E7070C" w:rsidRDefault="00171469" w:rsidP="00171469">
      <w:pPr>
        <w:rPr>
          <w:i/>
          <w:iCs/>
          <w:sz w:val="22"/>
          <w:szCs w:val="22"/>
        </w:rPr>
      </w:pPr>
    </w:p>
    <w:p w:rsidR="00171469" w:rsidRPr="00E7070C" w:rsidRDefault="00171469" w:rsidP="00171469">
      <w:pPr>
        <w:rPr>
          <w:sz w:val="22"/>
          <w:szCs w:val="22"/>
        </w:rPr>
      </w:pPr>
      <w:r w:rsidRPr="00E7070C">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171469" w:rsidRPr="00E7070C" w:rsidRDefault="00171469" w:rsidP="00171469">
      <w:pPr>
        <w:rPr>
          <w:i/>
          <w:iCs/>
          <w:sz w:val="22"/>
          <w:szCs w:val="22"/>
        </w:rPr>
      </w:pPr>
    </w:p>
    <w:p w:rsidR="00171469" w:rsidRPr="00E7070C" w:rsidRDefault="00171469" w:rsidP="00171469">
      <w:pPr>
        <w:rPr>
          <w:sz w:val="22"/>
          <w:szCs w:val="22"/>
        </w:rPr>
      </w:pPr>
      <w:r w:rsidRPr="00E7070C">
        <w:rPr>
          <w:i/>
          <w:iCs/>
          <w:sz w:val="22"/>
          <w:szCs w:val="22"/>
        </w:rPr>
        <w:t>b) tingui un valor comercial per ser secreta; i</w:t>
      </w:r>
    </w:p>
    <w:p w:rsidR="00171469" w:rsidRPr="00E7070C" w:rsidRDefault="00171469" w:rsidP="00171469">
      <w:pPr>
        <w:rPr>
          <w:i/>
          <w:iCs/>
          <w:sz w:val="22"/>
          <w:szCs w:val="22"/>
        </w:rPr>
      </w:pPr>
    </w:p>
    <w:p w:rsidR="00171469" w:rsidRPr="00E7070C" w:rsidRDefault="00171469" w:rsidP="00171469">
      <w:pPr>
        <w:rPr>
          <w:sz w:val="22"/>
          <w:szCs w:val="22"/>
        </w:rPr>
      </w:pPr>
      <w:r w:rsidRPr="00E7070C">
        <w:rPr>
          <w:i/>
          <w:iCs/>
          <w:sz w:val="22"/>
          <w:szCs w:val="22"/>
        </w:rPr>
        <w:t>c) hagi estat objecte de mesures raonables, en les circumstàncies, per a mantenir-la secreta, preses per la persona que legítimament la controla</w:t>
      </w:r>
      <w:r w:rsidRPr="00E7070C">
        <w:rPr>
          <w:sz w:val="22"/>
          <w:szCs w:val="22"/>
        </w:rPr>
        <w:t>».</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És a dir, que a més: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 xml:space="preserve">a) Aquests coneixements o informacions s’han d’obtenir de manera empírica per l’empresa com a resultat del seu saber fer o </w:t>
      </w:r>
      <w:r w:rsidRPr="00E7070C">
        <w:rPr>
          <w:i/>
          <w:iCs/>
          <w:sz w:val="22"/>
          <w:szCs w:val="22"/>
        </w:rPr>
        <w:t>know how</w:t>
      </w:r>
      <w:r w:rsidRPr="00E7070C">
        <w:rPr>
          <w:sz w:val="22"/>
          <w:szCs w:val="22"/>
        </w:rPr>
        <w:t>, han de tenir valor empresarial, ja sigui real o potencial – en el sentit de posseir interès i/o valor econòmic- pel fet de mantenir-los en secret oferint un avantatge competitiu al seu propietari.</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t>La informació següent de la plica compleix tots i cadascun dels requisits anteriors i per tant estan protegits pel deure de confidencialitat:</w:t>
      </w:r>
    </w:p>
    <w:p w:rsidR="00171469" w:rsidRPr="00E7070C" w:rsidRDefault="00171469" w:rsidP="00171469">
      <w:pPr>
        <w:rPr>
          <w:sz w:val="22"/>
          <w:szCs w:val="22"/>
        </w:rPr>
      </w:pPr>
    </w:p>
    <w:p w:rsidR="00171469" w:rsidRPr="00E7070C" w:rsidRDefault="00171469" w:rsidP="00171469">
      <w:pPr>
        <w:numPr>
          <w:ilvl w:val="0"/>
          <w:numId w:val="19"/>
        </w:numPr>
        <w:jc w:val="left"/>
        <w:rPr>
          <w:sz w:val="22"/>
          <w:szCs w:val="22"/>
        </w:rPr>
      </w:pPr>
    </w:p>
    <w:p w:rsidR="00171469" w:rsidRPr="00E7070C" w:rsidRDefault="00171469" w:rsidP="00171469">
      <w:pPr>
        <w:numPr>
          <w:ilvl w:val="0"/>
          <w:numId w:val="19"/>
        </w:numPr>
        <w:jc w:val="left"/>
        <w:rPr>
          <w:sz w:val="22"/>
          <w:szCs w:val="22"/>
        </w:rPr>
      </w:pPr>
    </w:p>
    <w:p w:rsidR="00171469" w:rsidRPr="00E7070C" w:rsidRDefault="00171469" w:rsidP="00171469">
      <w:pPr>
        <w:numPr>
          <w:ilvl w:val="0"/>
          <w:numId w:val="19"/>
        </w:numPr>
        <w:jc w:val="left"/>
        <w:rPr>
          <w:sz w:val="22"/>
          <w:szCs w:val="22"/>
        </w:rPr>
      </w:pPr>
    </w:p>
    <w:p w:rsidR="00171469" w:rsidRPr="00E7070C" w:rsidRDefault="00171469" w:rsidP="00171469">
      <w:pPr>
        <w:rPr>
          <w:sz w:val="22"/>
          <w:szCs w:val="22"/>
        </w:rPr>
      </w:pPr>
    </w:p>
    <w:p w:rsidR="00171469" w:rsidRPr="00E7070C" w:rsidRDefault="00171469" w:rsidP="00171469">
      <w:pPr>
        <w:rPr>
          <w:sz w:val="22"/>
          <w:szCs w:val="22"/>
        </w:rPr>
      </w:pPr>
      <w:r w:rsidRPr="00E7070C">
        <w:rPr>
          <w:sz w:val="22"/>
          <w:szCs w:val="22"/>
        </w:rPr>
        <w:lastRenderedPageBreak/>
        <w:t>[Lloc i data]</w:t>
      </w:r>
    </w:p>
    <w:p w:rsidR="00171469" w:rsidRDefault="00171469" w:rsidP="00171469">
      <w:pPr>
        <w:rPr>
          <w:sz w:val="22"/>
          <w:szCs w:val="22"/>
        </w:rPr>
      </w:pPr>
      <w:r w:rsidRPr="00E7070C">
        <w:rPr>
          <w:sz w:val="22"/>
          <w:szCs w:val="22"/>
        </w:rPr>
        <w:t>[signatura del licitador/representant i segell de l’empresa]"</w:t>
      </w:r>
    </w:p>
    <w:p w:rsidR="00171469" w:rsidRPr="005B6463" w:rsidRDefault="00171469" w:rsidP="00171469">
      <w:pPr>
        <w:rPr>
          <w:b/>
          <w:sz w:val="22"/>
          <w:szCs w:val="22"/>
        </w:rPr>
      </w:pPr>
      <w:r>
        <w:rPr>
          <w:sz w:val="22"/>
          <w:szCs w:val="22"/>
        </w:rPr>
        <w:br w:type="page"/>
      </w:r>
      <w:r w:rsidRPr="005B6463">
        <w:rPr>
          <w:b/>
          <w:sz w:val="22"/>
          <w:szCs w:val="22"/>
        </w:rPr>
        <w:lastRenderedPageBreak/>
        <w:t>Annex V DACI</w:t>
      </w:r>
    </w:p>
    <w:p w:rsidR="00171469" w:rsidRPr="005B6463" w:rsidRDefault="00171469" w:rsidP="00171469">
      <w:pPr>
        <w:rPr>
          <w:sz w:val="22"/>
          <w:szCs w:val="22"/>
        </w:rPr>
      </w:pP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Expedient: </w:t>
      </w: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Contracte:</w:t>
      </w: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r w:rsidRPr="005B6463">
        <w:rPr>
          <w:rFonts w:cs="Arial"/>
          <w:kern w:val="2"/>
          <w:sz w:val="22"/>
          <w:szCs w:val="22"/>
          <w:lang w:eastAsia="zh-CN"/>
        </w:rPr>
        <w:t xml:space="preserve">En /Na </w:t>
      </w:r>
      <w:bookmarkStart w:id="3" w:name="Unnamed16"/>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3"/>
      <w:r w:rsidRPr="005B6463">
        <w:rPr>
          <w:rFonts w:cs="Arial"/>
          <w:kern w:val="2"/>
          <w:sz w:val="22"/>
          <w:szCs w:val="22"/>
          <w:lang w:eastAsia="zh-CN"/>
        </w:rPr>
        <w:t xml:space="preserve">, DNI </w:t>
      </w:r>
      <w:bookmarkStart w:id="4" w:name="Unnamed17"/>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4"/>
      <w:r w:rsidRPr="005B6463">
        <w:rPr>
          <w:rFonts w:cs="Arial"/>
          <w:kern w:val="2"/>
          <w:sz w:val="22"/>
          <w:szCs w:val="22"/>
          <w:lang w:eastAsia="zh-CN"/>
        </w:rPr>
        <w:t xml:space="preserve">, com a representant legal de l'empresa </w:t>
      </w:r>
      <w:bookmarkStart w:id="5" w:name="Unnamed18"/>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5"/>
      <w:r w:rsidRPr="005B6463">
        <w:rPr>
          <w:rFonts w:cs="Arial"/>
          <w:kern w:val="2"/>
          <w:sz w:val="22"/>
          <w:szCs w:val="22"/>
          <w:lang w:eastAsia="zh-CN"/>
        </w:rPr>
        <w:t xml:space="preserve">, amb NIF </w:t>
      </w:r>
      <w:bookmarkStart w:id="6" w:name="Unnamed19"/>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6"/>
      <w:r w:rsidRPr="005B6463">
        <w:rPr>
          <w:rFonts w:cs="Arial"/>
          <w:kern w:val="2"/>
          <w:sz w:val="22"/>
          <w:szCs w:val="22"/>
          <w:lang w:eastAsia="zh-CN"/>
        </w:rPr>
        <w:t xml:space="preserve">, i domicili fiscal a </w:t>
      </w:r>
      <w:bookmarkStart w:id="7" w:name="Unnamed20"/>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7"/>
      <w:r w:rsidRPr="005B6463">
        <w:rPr>
          <w:rFonts w:cs="Arial"/>
          <w:kern w:val="2"/>
          <w:sz w:val="22"/>
          <w:szCs w:val="22"/>
          <w:lang w:eastAsia="zh-CN"/>
        </w:rPr>
        <w:t>, a</w:t>
      </w:r>
      <w:r w:rsidRPr="005B6463">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eastAsia="en-US"/>
        </w:rPr>
        <w:t xml:space="preserve"> </w:t>
      </w:r>
      <w:r w:rsidRPr="005B6463">
        <w:rPr>
          <w:rFonts w:eastAsia="Calibri" w:cs="ArialMT"/>
          <w:sz w:val="22"/>
          <w:szCs w:val="22"/>
          <w:lang w:eastAsia="en-US"/>
        </w:rPr>
        <w:t>contractista/subcontractista/beneficiari DECLARO estar informat/da del següent:</w:t>
      </w: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b/>
          <w:sz w:val="22"/>
          <w:szCs w:val="22"/>
          <w:lang w:eastAsia="en-US"/>
        </w:rPr>
        <w:t>Primer</w:t>
      </w:r>
      <w:r w:rsidRPr="005B6463">
        <w:rPr>
          <w:rFonts w:eastAsia="Calibri" w:cs="ArialMT"/>
          <w:sz w:val="22"/>
          <w:szCs w:val="22"/>
          <w:lang w:eastAsia="en-US"/>
        </w:rPr>
        <w:t>.</w:t>
      </w: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171469" w:rsidRPr="005B6463" w:rsidRDefault="00171469" w:rsidP="00171469">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a) Tenir interès personal en l'assumpte de què es tracti o en un altre en la</w:t>
      </w:r>
    </w:p>
    <w:p w:rsidR="00171469" w:rsidRPr="005B6463" w:rsidRDefault="00171469" w:rsidP="00171469">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resolució del qual pogués influir; ser administrador d’una societat o entitat</w:t>
      </w:r>
    </w:p>
    <w:p w:rsidR="00171469" w:rsidRPr="005B6463" w:rsidRDefault="00171469" w:rsidP="00171469">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interessada, o tenir qüestió litigiosa pendent amb algun interessat.</w:t>
      </w:r>
    </w:p>
    <w:p w:rsidR="00171469" w:rsidRPr="005B6463" w:rsidRDefault="00171469" w:rsidP="00171469">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b) Tenir un vincle matrimonial o situació de fet assimilable i el parentiu de</w:t>
      </w:r>
    </w:p>
    <w:p w:rsidR="00171469" w:rsidRPr="005B6463" w:rsidRDefault="00171469" w:rsidP="00171469">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171469" w:rsidRPr="005B6463" w:rsidRDefault="00171469" w:rsidP="00171469">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c) Tenir amistat íntima o enemistat manifesta amb alguna de les persones</w:t>
      </w:r>
    </w:p>
    <w:p w:rsidR="00171469" w:rsidRPr="005B6463" w:rsidRDefault="00171469" w:rsidP="00171469">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esmentades a l'apartat anterior.</w:t>
      </w:r>
    </w:p>
    <w:p w:rsidR="00171469" w:rsidRPr="005B6463" w:rsidRDefault="00171469" w:rsidP="00171469">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d) Haver intervingut com a pèrit o com a testimoni en el procediment de què es tracti.</w:t>
      </w:r>
    </w:p>
    <w:p w:rsidR="00171469" w:rsidRPr="005B6463" w:rsidRDefault="00171469" w:rsidP="00171469">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171469" w:rsidRPr="005B6463" w:rsidRDefault="00171469" w:rsidP="00171469">
      <w:pPr>
        <w:autoSpaceDE w:val="0"/>
        <w:autoSpaceDN w:val="0"/>
        <w:adjustRightInd w:val="0"/>
        <w:rPr>
          <w:rFonts w:eastAsia="Calibri" w:cs="ArialMT"/>
          <w:b/>
          <w:sz w:val="22"/>
          <w:szCs w:val="22"/>
          <w:lang w:eastAsia="en-US"/>
        </w:rPr>
      </w:pPr>
    </w:p>
    <w:p w:rsidR="00171469" w:rsidRPr="005B6463" w:rsidRDefault="00171469" w:rsidP="00171469">
      <w:pPr>
        <w:autoSpaceDE w:val="0"/>
        <w:autoSpaceDN w:val="0"/>
        <w:adjustRightInd w:val="0"/>
        <w:rPr>
          <w:rFonts w:eastAsia="Calibri" w:cs="ArialMT"/>
          <w:b/>
          <w:sz w:val="22"/>
          <w:szCs w:val="22"/>
          <w:lang w:eastAsia="en-US"/>
        </w:rPr>
      </w:pPr>
      <w:r w:rsidRPr="005B6463">
        <w:rPr>
          <w:rFonts w:eastAsia="Calibri" w:cs="ArialMT"/>
          <w:b/>
          <w:sz w:val="22"/>
          <w:szCs w:val="22"/>
          <w:lang w:eastAsia="en-US"/>
        </w:rPr>
        <w:t>Segon.</w:t>
      </w: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b/>
          <w:sz w:val="22"/>
          <w:szCs w:val="22"/>
          <w:lang w:eastAsia="en-US"/>
        </w:rPr>
      </w:pPr>
    </w:p>
    <w:p w:rsidR="00171469" w:rsidRPr="005B6463" w:rsidRDefault="00171469" w:rsidP="00171469">
      <w:pPr>
        <w:autoSpaceDE w:val="0"/>
        <w:autoSpaceDN w:val="0"/>
        <w:adjustRightInd w:val="0"/>
        <w:rPr>
          <w:rFonts w:eastAsia="Calibri" w:cs="ArialMT"/>
          <w:b/>
          <w:sz w:val="22"/>
          <w:szCs w:val="22"/>
          <w:lang w:eastAsia="en-US"/>
        </w:rPr>
      </w:pPr>
      <w:r w:rsidRPr="005B6463">
        <w:rPr>
          <w:rFonts w:eastAsia="Calibri" w:cs="ArialMT"/>
          <w:b/>
          <w:sz w:val="22"/>
          <w:szCs w:val="22"/>
          <w:lang w:eastAsia="en-US"/>
        </w:rPr>
        <w:t>Tercer.</w:t>
      </w: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171469" w:rsidRPr="005B6463" w:rsidRDefault="00171469" w:rsidP="00171469">
      <w:pPr>
        <w:autoSpaceDE w:val="0"/>
        <w:autoSpaceDN w:val="0"/>
        <w:adjustRightInd w:val="0"/>
        <w:rPr>
          <w:rFonts w:eastAsia="Calibri" w:cs="ArialMT"/>
          <w:b/>
          <w:sz w:val="22"/>
          <w:szCs w:val="22"/>
          <w:lang w:eastAsia="en-US"/>
        </w:rPr>
      </w:pPr>
    </w:p>
    <w:p w:rsidR="00171469" w:rsidRPr="005B6463" w:rsidRDefault="00171469" w:rsidP="00171469">
      <w:pPr>
        <w:autoSpaceDE w:val="0"/>
        <w:autoSpaceDN w:val="0"/>
        <w:adjustRightInd w:val="0"/>
        <w:rPr>
          <w:rFonts w:eastAsia="Calibri" w:cs="ArialMT"/>
          <w:b/>
          <w:sz w:val="22"/>
          <w:szCs w:val="22"/>
          <w:lang w:eastAsia="en-US"/>
        </w:rPr>
      </w:pPr>
    </w:p>
    <w:p w:rsidR="00171469" w:rsidRPr="005B6463" w:rsidRDefault="00171469" w:rsidP="00171469">
      <w:pPr>
        <w:autoSpaceDE w:val="0"/>
        <w:autoSpaceDN w:val="0"/>
        <w:adjustRightInd w:val="0"/>
        <w:rPr>
          <w:rFonts w:eastAsia="Calibri" w:cs="ArialMT"/>
          <w:b/>
          <w:sz w:val="22"/>
          <w:szCs w:val="22"/>
          <w:lang w:eastAsia="en-US"/>
        </w:rPr>
      </w:pPr>
      <w:r w:rsidRPr="005B6463">
        <w:rPr>
          <w:rFonts w:eastAsia="Calibri" w:cs="ArialMT"/>
          <w:b/>
          <w:sz w:val="22"/>
          <w:szCs w:val="22"/>
          <w:lang w:eastAsia="en-US"/>
        </w:rPr>
        <w:t>Quart.</w:t>
      </w: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Signatura </w:t>
      </w:r>
      <w:bookmarkStart w:id="8" w:name="Unnamed21"/>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8"/>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Càrrec </w:t>
      </w:r>
      <w:bookmarkStart w:id="9" w:name="Unnamed22"/>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ascii="Calibri" w:eastAsia="Calibri" w:hAnsi="Calibri"/>
          <w:sz w:val="22"/>
          <w:szCs w:val="22"/>
          <w:lang w:eastAsia="en-US"/>
        </w:rPr>
        <w:fldChar w:fldCharType="end"/>
      </w:r>
      <w:bookmarkEnd w:id="9"/>
    </w:p>
    <w:p w:rsidR="00171469" w:rsidRPr="005B6463" w:rsidRDefault="00171469" w:rsidP="00171469">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En qualitat de </w:t>
      </w:r>
      <w:bookmarkStart w:id="10" w:name="Unnamed23"/>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10"/>
      <w:r w:rsidRPr="005B6463">
        <w:rPr>
          <w:rFonts w:eastAsia="Calibri" w:cs="ArialMT"/>
          <w:b/>
          <w:sz w:val="22"/>
          <w:szCs w:val="22"/>
          <w:lang w:eastAsia="en-US"/>
        </w:rPr>
        <w:t xml:space="preserve"> </w:t>
      </w:r>
      <w:r w:rsidRPr="005B6463">
        <w:rPr>
          <w:rFonts w:eastAsia="Calibri" w:cs="ArialMT"/>
          <w:sz w:val="22"/>
          <w:szCs w:val="22"/>
          <w:lang w:eastAsia="en-US"/>
        </w:rPr>
        <w:t>( contractista, subcontractista o beneficiari)</w:t>
      </w:r>
    </w:p>
    <w:p w:rsidR="00171469" w:rsidRPr="00E7070C" w:rsidRDefault="00171469" w:rsidP="00171469">
      <w:pPr>
        <w:rPr>
          <w:sz w:val="22"/>
          <w:szCs w:val="22"/>
        </w:rPr>
      </w:pPr>
    </w:p>
    <w:p w:rsidR="00171469" w:rsidRPr="00B602A1" w:rsidRDefault="00171469" w:rsidP="00171469"/>
    <w:sectPr w:rsidR="00171469" w:rsidRPr="00B602A1" w:rsidSect="00171469">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44C" w:rsidRDefault="00E6144C">
      <w:r>
        <w:separator/>
      </w:r>
    </w:p>
  </w:endnote>
  <w:endnote w:type="continuationSeparator" w:id="0">
    <w:p w:rsidR="00E6144C" w:rsidRDefault="00E6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arrow">
    <w:altName w:val="Arial Narrow"/>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F1" w:rsidRDefault="005F19F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F1" w:rsidRPr="00E00195" w:rsidRDefault="005F19F1">
    <w:pPr>
      <w:pStyle w:val="Piedepgina"/>
      <w:rPr>
        <w:sz w:val="20"/>
      </w:rPr>
    </w:pPr>
    <w:r w:rsidRPr="00E00195">
      <w:rPr>
        <w:sz w:val="20"/>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284AF4">
      <w:rPr>
        <w:b/>
        <w:bCs/>
        <w:noProof/>
        <w:sz w:val="20"/>
      </w:rPr>
      <w:t>20</w:t>
    </w:r>
    <w:r w:rsidRPr="00E00195">
      <w:rPr>
        <w:b/>
        <w:bCs/>
        <w:sz w:val="20"/>
      </w:rPr>
      <w:fldChar w:fldCharType="end"/>
    </w:r>
    <w:r w:rsidRPr="00E00195">
      <w:rPr>
        <w:sz w:val="20"/>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284AF4">
      <w:rPr>
        <w:b/>
        <w:bCs/>
        <w:noProof/>
        <w:sz w:val="20"/>
      </w:rPr>
      <w:t>56</w:t>
    </w:r>
    <w:r w:rsidRPr="00E00195">
      <w:rPr>
        <w:b/>
        <w:bCs/>
        <w:sz w:val="20"/>
      </w:rPr>
      <w:fldChar w:fldCharType="end"/>
    </w:r>
  </w:p>
  <w:p w:rsidR="005F19F1" w:rsidRPr="00E00195" w:rsidRDefault="005F19F1">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F1" w:rsidRDefault="005F19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44C" w:rsidRDefault="00E6144C">
      <w:r>
        <w:separator/>
      </w:r>
    </w:p>
  </w:footnote>
  <w:footnote w:type="continuationSeparator" w:id="0">
    <w:p w:rsidR="00E6144C" w:rsidRDefault="00E6144C">
      <w:r>
        <w:continuationSeparator/>
      </w:r>
    </w:p>
  </w:footnote>
  <w:footnote w:id="1">
    <w:p w:rsidR="005F19F1" w:rsidRDefault="005F19F1" w:rsidP="003F055E">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F1" w:rsidRDefault="005F19F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F1" w:rsidRPr="00850A9A" w:rsidRDefault="005F19F1" w:rsidP="00171469">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5F19F1" w:rsidTr="00171469">
      <w:trPr>
        <w:trHeight w:val="1830"/>
      </w:trPr>
      <w:tc>
        <w:tcPr>
          <w:tcW w:w="5563" w:type="dxa"/>
          <w:tcBorders>
            <w:top w:val="nil"/>
            <w:left w:val="nil"/>
            <w:bottom w:val="nil"/>
            <w:right w:val="nil"/>
          </w:tcBorders>
          <w:shd w:val="clear" w:color="auto" w:fill="auto"/>
        </w:tcPr>
        <w:p w:rsidR="005F19F1" w:rsidRPr="00E00195" w:rsidRDefault="00284AF4" w:rsidP="00171469">
          <w:pPr>
            <w:tabs>
              <w:tab w:val="center" w:pos="4252"/>
              <w:tab w:val="right" w:pos="8504"/>
            </w:tabs>
            <w:jc w:val="left"/>
            <w:rPr>
              <w:rFonts w:ascii="Cambria" w:hAnsi="Cambria"/>
              <w:sz w:val="24"/>
              <w:szCs w:val="24"/>
              <w:lang w:val="es-ES_tradnl"/>
            </w:rPr>
          </w:pPr>
          <w:r>
            <w:rPr>
              <w:noProof/>
              <w:lang w:val="es-ES"/>
            </w:rPr>
            <w:drawing>
              <wp:inline distT="0" distB="0" distL="0" distR="0">
                <wp:extent cx="1493520" cy="464820"/>
                <wp:effectExtent l="0" t="0" r="0" b="0"/>
                <wp:docPr id="3" name="Imagen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5F19F1" w:rsidRPr="00E00195" w:rsidRDefault="005F19F1" w:rsidP="00171469">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Joventut</w:t>
          </w:r>
        </w:p>
        <w:p w:rsidR="005F19F1" w:rsidRPr="00E00195" w:rsidRDefault="005F19F1" w:rsidP="00171469">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5F19F1" w:rsidRPr="00E00195" w:rsidRDefault="005F19F1" w:rsidP="001714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5F19F1" w:rsidRPr="00E00195" w:rsidRDefault="005F19F1" w:rsidP="001714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5F19F1" w:rsidRPr="00E00195" w:rsidRDefault="005F19F1" w:rsidP="001714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5F19F1" w:rsidRPr="00E00195" w:rsidRDefault="005F19F1" w:rsidP="001714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5F19F1" w:rsidRPr="00E00195" w:rsidRDefault="005F19F1" w:rsidP="001714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5F19F1" w:rsidRPr="00E00195" w:rsidRDefault="005F19F1" w:rsidP="001714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5F19F1" w:rsidRPr="00E00195" w:rsidRDefault="005F19F1" w:rsidP="00171469">
          <w:pPr>
            <w:tabs>
              <w:tab w:val="center" w:pos="4252"/>
              <w:tab w:val="right" w:pos="8504"/>
            </w:tabs>
            <w:jc w:val="left"/>
            <w:rPr>
              <w:rFonts w:ascii="Cambria" w:hAnsi="Cambria"/>
              <w:sz w:val="24"/>
              <w:szCs w:val="24"/>
              <w:lang w:val="es-ES_tradnl"/>
            </w:rPr>
          </w:pPr>
        </w:p>
      </w:tc>
    </w:tr>
  </w:tbl>
  <w:p w:rsidR="005F19F1" w:rsidRDefault="005F19F1" w:rsidP="0017146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F1" w:rsidRDefault="005F19F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17E5D4C"/>
    <w:multiLevelType w:val="hybridMultilevel"/>
    <w:tmpl w:val="CFFC9600"/>
    <w:name w:val="WW8Num202"/>
    <w:lvl w:ilvl="0" w:tplc="61F0A420">
      <w:start w:val="1"/>
      <w:numFmt w:val="decimal"/>
      <w:lvlText w:val="%1)"/>
      <w:lvlJc w:val="left"/>
      <w:pPr>
        <w:tabs>
          <w:tab w:val="num" w:pos="360"/>
        </w:tabs>
        <w:ind w:left="360" w:hanging="360"/>
      </w:pPr>
      <w:rPr>
        <w:rFonts w:cs="Times New Roman"/>
        <w:b/>
        <w:bCs/>
      </w:rPr>
    </w:lvl>
    <w:lvl w:ilvl="1" w:tplc="EBB63BE6">
      <w:start w:val="1"/>
      <w:numFmt w:val="lowerLetter"/>
      <w:lvlText w:val="%2."/>
      <w:lvlJc w:val="left"/>
      <w:pPr>
        <w:tabs>
          <w:tab w:val="num" w:pos="1440"/>
        </w:tabs>
        <w:ind w:left="1440" w:hanging="360"/>
      </w:pPr>
      <w:rPr>
        <w:rFonts w:cs="Times New Roman"/>
      </w:rPr>
    </w:lvl>
    <w:lvl w:ilvl="2" w:tplc="3A1477FE">
      <w:start w:val="1"/>
      <w:numFmt w:val="lowerRoman"/>
      <w:lvlText w:val="%3."/>
      <w:lvlJc w:val="right"/>
      <w:pPr>
        <w:tabs>
          <w:tab w:val="num" w:pos="2160"/>
        </w:tabs>
        <w:ind w:left="2160" w:hanging="180"/>
      </w:pPr>
      <w:rPr>
        <w:rFonts w:cs="Times New Roman"/>
      </w:rPr>
    </w:lvl>
    <w:lvl w:ilvl="3" w:tplc="EE5A8432">
      <w:start w:val="1"/>
      <w:numFmt w:val="decimal"/>
      <w:lvlText w:val="%4."/>
      <w:lvlJc w:val="left"/>
      <w:pPr>
        <w:tabs>
          <w:tab w:val="num" w:pos="2880"/>
        </w:tabs>
        <w:ind w:left="2880" w:hanging="360"/>
      </w:pPr>
      <w:rPr>
        <w:rFonts w:cs="Times New Roman"/>
      </w:rPr>
    </w:lvl>
    <w:lvl w:ilvl="4" w:tplc="13863DBC">
      <w:start w:val="1"/>
      <w:numFmt w:val="lowerLetter"/>
      <w:lvlText w:val="%5."/>
      <w:lvlJc w:val="left"/>
      <w:pPr>
        <w:tabs>
          <w:tab w:val="num" w:pos="3600"/>
        </w:tabs>
        <w:ind w:left="3600" w:hanging="360"/>
      </w:pPr>
      <w:rPr>
        <w:rFonts w:cs="Times New Roman"/>
      </w:rPr>
    </w:lvl>
    <w:lvl w:ilvl="5" w:tplc="BD9699BA">
      <w:start w:val="1"/>
      <w:numFmt w:val="lowerRoman"/>
      <w:lvlText w:val="%6."/>
      <w:lvlJc w:val="right"/>
      <w:pPr>
        <w:tabs>
          <w:tab w:val="num" w:pos="4320"/>
        </w:tabs>
        <w:ind w:left="4320" w:hanging="180"/>
      </w:pPr>
      <w:rPr>
        <w:rFonts w:cs="Times New Roman"/>
      </w:rPr>
    </w:lvl>
    <w:lvl w:ilvl="6" w:tplc="DAB4E4CE">
      <w:start w:val="1"/>
      <w:numFmt w:val="decimal"/>
      <w:lvlText w:val="%7."/>
      <w:lvlJc w:val="left"/>
      <w:pPr>
        <w:tabs>
          <w:tab w:val="num" w:pos="5040"/>
        </w:tabs>
        <w:ind w:left="5040" w:hanging="360"/>
      </w:pPr>
      <w:rPr>
        <w:rFonts w:cs="Times New Roman"/>
      </w:rPr>
    </w:lvl>
    <w:lvl w:ilvl="7" w:tplc="480A0972">
      <w:start w:val="1"/>
      <w:numFmt w:val="lowerLetter"/>
      <w:lvlText w:val="%8."/>
      <w:lvlJc w:val="left"/>
      <w:pPr>
        <w:tabs>
          <w:tab w:val="num" w:pos="5760"/>
        </w:tabs>
        <w:ind w:left="5760" w:hanging="360"/>
      </w:pPr>
      <w:rPr>
        <w:rFonts w:cs="Times New Roman"/>
      </w:rPr>
    </w:lvl>
    <w:lvl w:ilvl="8" w:tplc="BDAE711E">
      <w:start w:val="1"/>
      <w:numFmt w:val="lowerRoman"/>
      <w:lvlText w:val="%9."/>
      <w:lvlJc w:val="right"/>
      <w:pPr>
        <w:tabs>
          <w:tab w:val="num" w:pos="6480"/>
        </w:tabs>
        <w:ind w:left="6480" w:hanging="180"/>
      </w:pPr>
      <w:rPr>
        <w:rFonts w:cs="Times New Roman"/>
      </w:rPr>
    </w:lvl>
  </w:abstractNum>
  <w:abstractNum w:abstractNumId="18" w15:restartNumberingAfterBreak="0">
    <w:nsid w:val="0F112BF5"/>
    <w:multiLevelType w:val="hybridMultilevel"/>
    <w:tmpl w:val="7A047F38"/>
    <w:lvl w:ilvl="0" w:tplc="4314E45A">
      <w:start w:val="1"/>
      <w:numFmt w:val="decimal"/>
      <w:lvlText w:val="%1."/>
      <w:lvlJc w:val="left"/>
      <w:pPr>
        <w:ind w:left="720" w:hanging="360"/>
      </w:pPr>
    </w:lvl>
    <w:lvl w:ilvl="1" w:tplc="D6BA1924">
      <w:start w:val="1"/>
      <w:numFmt w:val="lowerLetter"/>
      <w:lvlText w:val="%2."/>
      <w:lvlJc w:val="left"/>
      <w:pPr>
        <w:ind w:left="1440" w:hanging="360"/>
      </w:pPr>
    </w:lvl>
    <w:lvl w:ilvl="2" w:tplc="C4A8120A">
      <w:start w:val="1"/>
      <w:numFmt w:val="lowerRoman"/>
      <w:lvlText w:val="%3."/>
      <w:lvlJc w:val="right"/>
      <w:pPr>
        <w:ind w:left="2160" w:hanging="180"/>
      </w:pPr>
    </w:lvl>
    <w:lvl w:ilvl="3" w:tplc="6730F846">
      <w:start w:val="1"/>
      <w:numFmt w:val="decimal"/>
      <w:lvlText w:val="%4."/>
      <w:lvlJc w:val="left"/>
      <w:pPr>
        <w:ind w:left="2880" w:hanging="360"/>
      </w:pPr>
    </w:lvl>
    <w:lvl w:ilvl="4" w:tplc="50D4529A">
      <w:start w:val="1"/>
      <w:numFmt w:val="lowerLetter"/>
      <w:lvlText w:val="%5."/>
      <w:lvlJc w:val="left"/>
      <w:pPr>
        <w:ind w:left="3600" w:hanging="360"/>
      </w:pPr>
    </w:lvl>
    <w:lvl w:ilvl="5" w:tplc="665C2C84">
      <w:start w:val="1"/>
      <w:numFmt w:val="lowerRoman"/>
      <w:lvlText w:val="%6."/>
      <w:lvlJc w:val="right"/>
      <w:pPr>
        <w:ind w:left="4320" w:hanging="180"/>
      </w:pPr>
    </w:lvl>
    <w:lvl w:ilvl="6" w:tplc="433CE66E">
      <w:start w:val="1"/>
      <w:numFmt w:val="decimal"/>
      <w:lvlText w:val="%7."/>
      <w:lvlJc w:val="left"/>
      <w:pPr>
        <w:ind w:left="5040" w:hanging="360"/>
      </w:pPr>
    </w:lvl>
    <w:lvl w:ilvl="7" w:tplc="8F20470E">
      <w:start w:val="1"/>
      <w:numFmt w:val="lowerLetter"/>
      <w:lvlText w:val="%8."/>
      <w:lvlJc w:val="left"/>
      <w:pPr>
        <w:ind w:left="5760" w:hanging="360"/>
      </w:pPr>
    </w:lvl>
    <w:lvl w:ilvl="8" w:tplc="3242934C">
      <w:start w:val="1"/>
      <w:numFmt w:val="lowerRoman"/>
      <w:lvlText w:val="%9."/>
      <w:lvlJc w:val="right"/>
      <w:pPr>
        <w:ind w:left="6480" w:hanging="180"/>
      </w:pPr>
    </w:lvl>
  </w:abstractNum>
  <w:abstractNum w:abstractNumId="19" w15:restartNumberingAfterBreak="0">
    <w:nsid w:val="16405810"/>
    <w:multiLevelType w:val="hybridMultilevel"/>
    <w:tmpl w:val="3ADC617E"/>
    <w:lvl w:ilvl="0" w:tplc="BD10C300">
      <w:start w:val="1"/>
      <w:numFmt w:val="bullet"/>
      <w:lvlText w:val=""/>
      <w:lvlJc w:val="left"/>
      <w:pPr>
        <w:ind w:left="720" w:hanging="360"/>
      </w:pPr>
      <w:rPr>
        <w:rFonts w:ascii="Symbol" w:hAnsi="Symbol" w:hint="default"/>
      </w:rPr>
    </w:lvl>
    <w:lvl w:ilvl="1" w:tplc="579A12F6">
      <w:start w:val="1"/>
      <w:numFmt w:val="bullet"/>
      <w:lvlText w:val="o"/>
      <w:lvlJc w:val="left"/>
      <w:pPr>
        <w:ind w:left="1440" w:hanging="360"/>
      </w:pPr>
      <w:rPr>
        <w:rFonts w:ascii="Courier New" w:hAnsi="Courier New" w:cs="Courier New" w:hint="default"/>
      </w:rPr>
    </w:lvl>
    <w:lvl w:ilvl="2" w:tplc="CC8A56E2">
      <w:start w:val="1"/>
      <w:numFmt w:val="bullet"/>
      <w:lvlText w:val=""/>
      <w:lvlJc w:val="left"/>
      <w:pPr>
        <w:ind w:left="2160" w:hanging="360"/>
      </w:pPr>
      <w:rPr>
        <w:rFonts w:ascii="Wingdings" w:hAnsi="Wingdings" w:hint="default"/>
      </w:rPr>
    </w:lvl>
    <w:lvl w:ilvl="3" w:tplc="722EC846">
      <w:start w:val="1"/>
      <w:numFmt w:val="bullet"/>
      <w:lvlText w:val=""/>
      <w:lvlJc w:val="left"/>
      <w:pPr>
        <w:ind w:left="2880" w:hanging="360"/>
      </w:pPr>
      <w:rPr>
        <w:rFonts w:ascii="Symbol" w:hAnsi="Symbol" w:hint="default"/>
      </w:rPr>
    </w:lvl>
    <w:lvl w:ilvl="4" w:tplc="B93A7ECA">
      <w:start w:val="1"/>
      <w:numFmt w:val="bullet"/>
      <w:lvlText w:val="o"/>
      <w:lvlJc w:val="left"/>
      <w:pPr>
        <w:ind w:left="3600" w:hanging="360"/>
      </w:pPr>
      <w:rPr>
        <w:rFonts w:ascii="Courier New" w:hAnsi="Courier New" w:cs="Courier New" w:hint="default"/>
      </w:rPr>
    </w:lvl>
    <w:lvl w:ilvl="5" w:tplc="871A8AE0">
      <w:start w:val="1"/>
      <w:numFmt w:val="bullet"/>
      <w:lvlText w:val=""/>
      <w:lvlJc w:val="left"/>
      <w:pPr>
        <w:ind w:left="4320" w:hanging="360"/>
      </w:pPr>
      <w:rPr>
        <w:rFonts w:ascii="Wingdings" w:hAnsi="Wingdings" w:hint="default"/>
      </w:rPr>
    </w:lvl>
    <w:lvl w:ilvl="6" w:tplc="40AC6FF2">
      <w:start w:val="1"/>
      <w:numFmt w:val="bullet"/>
      <w:lvlText w:val=""/>
      <w:lvlJc w:val="left"/>
      <w:pPr>
        <w:ind w:left="5040" w:hanging="360"/>
      </w:pPr>
      <w:rPr>
        <w:rFonts w:ascii="Symbol" w:hAnsi="Symbol" w:hint="default"/>
      </w:rPr>
    </w:lvl>
    <w:lvl w:ilvl="7" w:tplc="F3464BC4">
      <w:start w:val="1"/>
      <w:numFmt w:val="bullet"/>
      <w:lvlText w:val="o"/>
      <w:lvlJc w:val="left"/>
      <w:pPr>
        <w:ind w:left="5760" w:hanging="360"/>
      </w:pPr>
      <w:rPr>
        <w:rFonts w:ascii="Courier New" w:hAnsi="Courier New" w:cs="Courier New" w:hint="default"/>
      </w:rPr>
    </w:lvl>
    <w:lvl w:ilvl="8" w:tplc="313C1D8A">
      <w:start w:val="1"/>
      <w:numFmt w:val="bullet"/>
      <w:lvlText w:val=""/>
      <w:lvlJc w:val="left"/>
      <w:pPr>
        <w:ind w:left="6480" w:hanging="360"/>
      </w:pPr>
      <w:rPr>
        <w:rFonts w:ascii="Wingdings" w:hAnsi="Wingdings" w:hint="default"/>
      </w:rPr>
    </w:lvl>
  </w:abstractNum>
  <w:abstractNum w:abstractNumId="20" w15:restartNumberingAfterBreak="0">
    <w:nsid w:val="1B437D17"/>
    <w:multiLevelType w:val="hybridMultilevel"/>
    <w:tmpl w:val="4CA6D24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1B717668"/>
    <w:multiLevelType w:val="hybridMultilevel"/>
    <w:tmpl w:val="8FF06370"/>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288D5BB0"/>
    <w:multiLevelType w:val="hybridMultilevel"/>
    <w:tmpl w:val="F48C28FE"/>
    <w:lvl w:ilvl="0" w:tplc="A66C12E6">
      <w:start w:val="1"/>
      <w:numFmt w:val="bullet"/>
      <w:lvlText w:val=""/>
      <w:lvlJc w:val="left"/>
      <w:pPr>
        <w:ind w:left="720" w:hanging="360"/>
      </w:pPr>
      <w:rPr>
        <w:rFonts w:ascii="Symbol" w:hAnsi="Symbol" w:cs="Symbol" w:hint="default"/>
      </w:rPr>
    </w:lvl>
    <w:lvl w:ilvl="1" w:tplc="834A30D2">
      <w:start w:val="1"/>
      <w:numFmt w:val="bullet"/>
      <w:lvlText w:val="o"/>
      <w:lvlJc w:val="left"/>
      <w:pPr>
        <w:ind w:left="1440" w:hanging="360"/>
      </w:pPr>
      <w:rPr>
        <w:rFonts w:ascii="Courier New" w:hAnsi="Courier New" w:cs="Courier New" w:hint="default"/>
      </w:rPr>
    </w:lvl>
    <w:lvl w:ilvl="2" w:tplc="50287114">
      <w:start w:val="1"/>
      <w:numFmt w:val="bullet"/>
      <w:lvlText w:val=""/>
      <w:lvlJc w:val="left"/>
      <w:pPr>
        <w:ind w:left="2160" w:hanging="360"/>
      </w:pPr>
      <w:rPr>
        <w:rFonts w:ascii="Wingdings" w:hAnsi="Wingdings" w:hint="default"/>
      </w:rPr>
    </w:lvl>
    <w:lvl w:ilvl="3" w:tplc="873ECED4">
      <w:start w:val="1"/>
      <w:numFmt w:val="bullet"/>
      <w:lvlText w:val=""/>
      <w:lvlJc w:val="left"/>
      <w:pPr>
        <w:ind w:left="2880" w:hanging="360"/>
      </w:pPr>
      <w:rPr>
        <w:rFonts w:ascii="Symbol" w:hAnsi="Symbol" w:hint="default"/>
      </w:rPr>
    </w:lvl>
    <w:lvl w:ilvl="4" w:tplc="38C8D4F0">
      <w:start w:val="1"/>
      <w:numFmt w:val="bullet"/>
      <w:lvlText w:val="o"/>
      <w:lvlJc w:val="left"/>
      <w:pPr>
        <w:ind w:left="3600" w:hanging="360"/>
      </w:pPr>
      <w:rPr>
        <w:rFonts w:ascii="Courier New" w:hAnsi="Courier New" w:cs="Courier New" w:hint="default"/>
      </w:rPr>
    </w:lvl>
    <w:lvl w:ilvl="5" w:tplc="7DCA4C92">
      <w:start w:val="1"/>
      <w:numFmt w:val="bullet"/>
      <w:lvlText w:val=""/>
      <w:lvlJc w:val="left"/>
      <w:pPr>
        <w:ind w:left="4320" w:hanging="360"/>
      </w:pPr>
      <w:rPr>
        <w:rFonts w:ascii="Wingdings" w:hAnsi="Wingdings" w:hint="default"/>
      </w:rPr>
    </w:lvl>
    <w:lvl w:ilvl="6" w:tplc="D5ACDC30">
      <w:start w:val="1"/>
      <w:numFmt w:val="bullet"/>
      <w:lvlText w:val=""/>
      <w:lvlJc w:val="left"/>
      <w:pPr>
        <w:ind w:left="5040" w:hanging="360"/>
      </w:pPr>
      <w:rPr>
        <w:rFonts w:ascii="Symbol" w:hAnsi="Symbol" w:hint="default"/>
      </w:rPr>
    </w:lvl>
    <w:lvl w:ilvl="7" w:tplc="D910B286">
      <w:start w:val="1"/>
      <w:numFmt w:val="bullet"/>
      <w:lvlText w:val="o"/>
      <w:lvlJc w:val="left"/>
      <w:pPr>
        <w:ind w:left="5760" w:hanging="360"/>
      </w:pPr>
      <w:rPr>
        <w:rFonts w:ascii="Courier New" w:hAnsi="Courier New" w:cs="Courier New" w:hint="default"/>
      </w:rPr>
    </w:lvl>
    <w:lvl w:ilvl="8" w:tplc="7374A0D2">
      <w:start w:val="1"/>
      <w:numFmt w:val="bullet"/>
      <w:lvlText w:val=""/>
      <w:lvlJc w:val="left"/>
      <w:pPr>
        <w:ind w:left="6480" w:hanging="360"/>
      </w:pPr>
      <w:rPr>
        <w:rFonts w:ascii="Wingdings" w:hAnsi="Wingdings" w:hint="default"/>
      </w:rPr>
    </w:lvl>
  </w:abstractNum>
  <w:abstractNum w:abstractNumId="23" w15:restartNumberingAfterBreak="0">
    <w:nsid w:val="2D1254C1"/>
    <w:multiLevelType w:val="hybridMultilevel"/>
    <w:tmpl w:val="151400E4"/>
    <w:lvl w:ilvl="0" w:tplc="0C0A000F">
      <w:start w:val="1"/>
      <w:numFmt w:val="decimal"/>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24" w15:restartNumberingAfterBreak="0">
    <w:nsid w:val="37A60C4D"/>
    <w:multiLevelType w:val="hybridMultilevel"/>
    <w:tmpl w:val="151400E4"/>
    <w:lvl w:ilvl="0" w:tplc="0C0A000F">
      <w:start w:val="1"/>
      <w:numFmt w:val="decimal"/>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25" w15:restartNumberingAfterBreak="0">
    <w:nsid w:val="48F943B2"/>
    <w:multiLevelType w:val="hybridMultilevel"/>
    <w:tmpl w:val="AC4EDE5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4A86342E"/>
    <w:multiLevelType w:val="hybridMultilevel"/>
    <w:tmpl w:val="F05EDD6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4C9F34D7"/>
    <w:multiLevelType w:val="hybridMultilevel"/>
    <w:tmpl w:val="3AF05C7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AEE2E17"/>
    <w:multiLevelType w:val="hybridMultilevel"/>
    <w:tmpl w:val="DF904482"/>
    <w:lvl w:ilvl="0" w:tplc="F0B03BFA">
      <w:start w:val="1"/>
      <w:numFmt w:val="decimal"/>
      <w:lvlText w:val="CLÀUSULA %1."/>
      <w:lvlJc w:val="left"/>
      <w:pPr>
        <w:ind w:left="1156" w:hanging="360"/>
      </w:pPr>
      <w:rPr>
        <w:rFonts w:ascii="Arial" w:hAnsi="Arial" w:cs="Arial" w:hint="default"/>
        <w:b/>
      </w:rPr>
    </w:lvl>
    <w:lvl w:ilvl="1" w:tplc="498CD95C">
      <w:start w:val="1"/>
      <w:numFmt w:val="lowerLetter"/>
      <w:lvlText w:val="%2."/>
      <w:lvlJc w:val="left"/>
      <w:pPr>
        <w:ind w:left="1876" w:hanging="360"/>
      </w:pPr>
    </w:lvl>
    <w:lvl w:ilvl="2" w:tplc="2188E2CE">
      <w:start w:val="1"/>
      <w:numFmt w:val="lowerRoman"/>
      <w:lvlText w:val="%3."/>
      <w:lvlJc w:val="right"/>
      <w:pPr>
        <w:ind w:left="2596" w:hanging="180"/>
      </w:pPr>
    </w:lvl>
    <w:lvl w:ilvl="3" w:tplc="9F646172">
      <w:start w:val="1"/>
      <w:numFmt w:val="decimal"/>
      <w:lvlText w:val="%4."/>
      <w:lvlJc w:val="left"/>
      <w:pPr>
        <w:ind w:left="3316" w:hanging="360"/>
      </w:pPr>
    </w:lvl>
    <w:lvl w:ilvl="4" w:tplc="DB7817CE">
      <w:start w:val="1"/>
      <w:numFmt w:val="lowerLetter"/>
      <w:lvlText w:val="%5."/>
      <w:lvlJc w:val="left"/>
      <w:pPr>
        <w:ind w:left="4036" w:hanging="360"/>
      </w:pPr>
    </w:lvl>
    <w:lvl w:ilvl="5" w:tplc="A2900E02">
      <w:start w:val="1"/>
      <w:numFmt w:val="lowerRoman"/>
      <w:lvlText w:val="%6."/>
      <w:lvlJc w:val="right"/>
      <w:pPr>
        <w:ind w:left="4756" w:hanging="180"/>
      </w:pPr>
    </w:lvl>
    <w:lvl w:ilvl="6" w:tplc="E8709E92">
      <w:start w:val="1"/>
      <w:numFmt w:val="decimal"/>
      <w:lvlText w:val="%7."/>
      <w:lvlJc w:val="left"/>
      <w:pPr>
        <w:ind w:left="5476" w:hanging="360"/>
      </w:pPr>
    </w:lvl>
    <w:lvl w:ilvl="7" w:tplc="B65A50C2">
      <w:start w:val="1"/>
      <w:numFmt w:val="lowerLetter"/>
      <w:lvlText w:val="%8."/>
      <w:lvlJc w:val="left"/>
      <w:pPr>
        <w:ind w:left="6196" w:hanging="360"/>
      </w:pPr>
    </w:lvl>
    <w:lvl w:ilvl="8" w:tplc="93B06322">
      <w:start w:val="1"/>
      <w:numFmt w:val="lowerRoman"/>
      <w:lvlText w:val="%9."/>
      <w:lvlJc w:val="right"/>
      <w:pPr>
        <w:ind w:left="6916" w:hanging="180"/>
      </w:pPr>
    </w:lvl>
  </w:abstractNum>
  <w:abstractNum w:abstractNumId="29" w15:restartNumberingAfterBreak="0">
    <w:nsid w:val="5BB61E97"/>
    <w:multiLevelType w:val="hybridMultilevel"/>
    <w:tmpl w:val="F2B82CC8"/>
    <w:lvl w:ilvl="0" w:tplc="06FC63F4">
      <w:start w:val="13"/>
      <w:numFmt w:val="bullet"/>
      <w:lvlText w:val="-"/>
      <w:lvlJc w:val="left"/>
      <w:pPr>
        <w:ind w:left="720" w:hanging="360"/>
      </w:pPr>
      <w:rPr>
        <w:rFonts w:ascii="Franklin Gothic Book" w:eastAsia="Times New Roman" w:hAnsi="Franklin Gothic Book"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C666D2E"/>
    <w:multiLevelType w:val="hybridMultilevel"/>
    <w:tmpl w:val="F7CAB91A"/>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1" w15:restartNumberingAfterBreak="0">
    <w:nsid w:val="6D547EA3"/>
    <w:multiLevelType w:val="hybridMultilevel"/>
    <w:tmpl w:val="E08A8786"/>
    <w:lvl w:ilvl="0" w:tplc="04030011">
      <w:start w:val="1"/>
      <w:numFmt w:val="decimal"/>
      <w:lvlText w:val="%1)"/>
      <w:lvlJc w:val="left"/>
      <w:pPr>
        <w:ind w:left="928"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2" w15:restartNumberingAfterBreak="0">
    <w:nsid w:val="74204D11"/>
    <w:multiLevelType w:val="hybridMultilevel"/>
    <w:tmpl w:val="7282529E"/>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19"/>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5"/>
  </w:num>
  <w:num w:numId="21">
    <w:abstractNumId w:val="11"/>
  </w:num>
  <w:num w:numId="22">
    <w:abstractNumId w:val="15"/>
  </w:num>
  <w:num w:numId="23">
    <w:abstractNumId w:val="16"/>
  </w:num>
  <w:num w:numId="24">
    <w:abstractNumId w:val="27"/>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3"/>
  </w:num>
  <w:num w:numId="31">
    <w:abstractNumId w:val="31"/>
  </w:num>
  <w:num w:numId="32">
    <w:abstractNumId w:val="32"/>
  </w:num>
  <w:num w:numId="33">
    <w:abstractNumId w:val="21"/>
  </w:num>
  <w:num w:numId="34">
    <w:abstractNumId w:val="20"/>
  </w:num>
  <w:num w:numId="35">
    <w:abstractNumId w:val="26"/>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DDE"/>
    <w:rsid w:val="00092230"/>
    <w:rsid w:val="00096A28"/>
    <w:rsid w:val="000A3E1B"/>
    <w:rsid w:val="000B1552"/>
    <w:rsid w:val="001373A7"/>
    <w:rsid w:val="00171469"/>
    <w:rsid w:val="001A3EBB"/>
    <w:rsid w:val="001A7161"/>
    <w:rsid w:val="00217AE9"/>
    <w:rsid w:val="00272D8E"/>
    <w:rsid w:val="00284AF4"/>
    <w:rsid w:val="002942A8"/>
    <w:rsid w:val="002A127D"/>
    <w:rsid w:val="002F49D7"/>
    <w:rsid w:val="00334712"/>
    <w:rsid w:val="00374D61"/>
    <w:rsid w:val="003F055E"/>
    <w:rsid w:val="003F57DF"/>
    <w:rsid w:val="004A5CFE"/>
    <w:rsid w:val="004F5D80"/>
    <w:rsid w:val="005B1627"/>
    <w:rsid w:val="005E7FBF"/>
    <w:rsid w:val="005F19F1"/>
    <w:rsid w:val="006F3D5C"/>
    <w:rsid w:val="007F5C67"/>
    <w:rsid w:val="00812F7A"/>
    <w:rsid w:val="008720CC"/>
    <w:rsid w:val="009058F8"/>
    <w:rsid w:val="00A86C29"/>
    <w:rsid w:val="00AD2BC6"/>
    <w:rsid w:val="00B36282"/>
    <w:rsid w:val="00BE6DDE"/>
    <w:rsid w:val="00C32C65"/>
    <w:rsid w:val="00C73A6A"/>
    <w:rsid w:val="00D90D24"/>
    <w:rsid w:val="00DC1BA4"/>
    <w:rsid w:val="00DE468B"/>
    <w:rsid w:val="00DE65DB"/>
    <w:rsid w:val="00E6144C"/>
    <w:rsid w:val="00EB57B1"/>
    <w:rsid w:val="00F32E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6A171F93-615C-4F27-9B06-FFD635CF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table" w:customStyle="1" w:styleId="Taulaambquadrcula1">
    <w:name w:val="Taula amb quadrícula1"/>
    <w:basedOn w:val="Tablanormal"/>
    <w:uiPriority w:val="59"/>
    <w:locked/>
    <w:rsid w:val="004F5D80"/>
    <w:rPr>
      <w:rFonts w:ascii="Times New Roman" w:hAnsi="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next w:val="Tablaconcuadrcula"/>
    <w:uiPriority w:val="59"/>
    <w:locked/>
    <w:rsid w:val="005B1627"/>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7350">
      <w:bodyDiv w:val="1"/>
      <w:marLeft w:val="0"/>
      <w:marRight w:val="0"/>
      <w:marTop w:val="0"/>
      <w:marBottom w:val="0"/>
      <w:divBdr>
        <w:top w:val="none" w:sz="0" w:space="0" w:color="auto"/>
        <w:left w:val="none" w:sz="0" w:space="0" w:color="auto"/>
        <w:bottom w:val="none" w:sz="0" w:space="0" w:color="auto"/>
        <w:right w:val="none" w:sz="0" w:space="0" w:color="auto"/>
      </w:divBdr>
    </w:div>
    <w:div w:id="63263008">
      <w:bodyDiv w:val="1"/>
      <w:marLeft w:val="0"/>
      <w:marRight w:val="0"/>
      <w:marTop w:val="0"/>
      <w:marBottom w:val="0"/>
      <w:divBdr>
        <w:top w:val="none" w:sz="0" w:space="0" w:color="auto"/>
        <w:left w:val="none" w:sz="0" w:space="0" w:color="auto"/>
        <w:bottom w:val="none" w:sz="0" w:space="0" w:color="auto"/>
        <w:right w:val="none" w:sz="0" w:space="0" w:color="auto"/>
      </w:divBdr>
    </w:div>
    <w:div w:id="145050115">
      <w:bodyDiv w:val="1"/>
      <w:marLeft w:val="0"/>
      <w:marRight w:val="0"/>
      <w:marTop w:val="0"/>
      <w:marBottom w:val="0"/>
      <w:divBdr>
        <w:top w:val="none" w:sz="0" w:space="0" w:color="auto"/>
        <w:left w:val="none" w:sz="0" w:space="0" w:color="auto"/>
        <w:bottom w:val="none" w:sz="0" w:space="0" w:color="auto"/>
        <w:right w:val="none" w:sz="0" w:space="0" w:color="auto"/>
      </w:divBdr>
    </w:div>
    <w:div w:id="514618472">
      <w:bodyDiv w:val="1"/>
      <w:marLeft w:val="0"/>
      <w:marRight w:val="0"/>
      <w:marTop w:val="0"/>
      <w:marBottom w:val="0"/>
      <w:divBdr>
        <w:top w:val="none" w:sz="0" w:space="0" w:color="auto"/>
        <w:left w:val="none" w:sz="0" w:space="0" w:color="auto"/>
        <w:bottom w:val="none" w:sz="0" w:space="0" w:color="auto"/>
        <w:right w:val="none" w:sz="0" w:space="0" w:color="auto"/>
      </w:divBdr>
    </w:div>
    <w:div w:id="687678717">
      <w:bodyDiv w:val="1"/>
      <w:marLeft w:val="0"/>
      <w:marRight w:val="0"/>
      <w:marTop w:val="0"/>
      <w:marBottom w:val="0"/>
      <w:divBdr>
        <w:top w:val="none" w:sz="0" w:space="0" w:color="auto"/>
        <w:left w:val="none" w:sz="0" w:space="0" w:color="auto"/>
        <w:bottom w:val="none" w:sz="0" w:space="0" w:color="auto"/>
        <w:right w:val="none" w:sz="0" w:space="0" w:color="auto"/>
      </w:divBdr>
    </w:div>
    <w:div w:id="819687199">
      <w:bodyDiv w:val="1"/>
      <w:marLeft w:val="0"/>
      <w:marRight w:val="0"/>
      <w:marTop w:val="0"/>
      <w:marBottom w:val="0"/>
      <w:divBdr>
        <w:top w:val="none" w:sz="0" w:space="0" w:color="auto"/>
        <w:left w:val="none" w:sz="0" w:space="0" w:color="auto"/>
        <w:bottom w:val="none" w:sz="0" w:space="0" w:color="auto"/>
        <w:right w:val="none" w:sz="0" w:space="0" w:color="auto"/>
      </w:divBdr>
    </w:div>
    <w:div w:id="912545677">
      <w:bodyDiv w:val="1"/>
      <w:marLeft w:val="0"/>
      <w:marRight w:val="0"/>
      <w:marTop w:val="0"/>
      <w:marBottom w:val="0"/>
      <w:divBdr>
        <w:top w:val="none" w:sz="0" w:space="0" w:color="auto"/>
        <w:left w:val="none" w:sz="0" w:space="0" w:color="auto"/>
        <w:bottom w:val="none" w:sz="0" w:space="0" w:color="auto"/>
        <w:right w:val="none" w:sz="0" w:space="0" w:color="auto"/>
      </w:divBdr>
    </w:div>
    <w:div w:id="936789162">
      <w:bodyDiv w:val="1"/>
      <w:marLeft w:val="0"/>
      <w:marRight w:val="0"/>
      <w:marTop w:val="0"/>
      <w:marBottom w:val="0"/>
      <w:divBdr>
        <w:top w:val="none" w:sz="0" w:space="0" w:color="auto"/>
        <w:left w:val="none" w:sz="0" w:space="0" w:color="auto"/>
        <w:bottom w:val="none" w:sz="0" w:space="0" w:color="auto"/>
        <w:right w:val="none" w:sz="0" w:space="0" w:color="auto"/>
      </w:divBdr>
    </w:div>
    <w:div w:id="1323850593">
      <w:bodyDiv w:val="1"/>
      <w:marLeft w:val="0"/>
      <w:marRight w:val="0"/>
      <w:marTop w:val="0"/>
      <w:marBottom w:val="0"/>
      <w:divBdr>
        <w:top w:val="none" w:sz="0" w:space="0" w:color="auto"/>
        <w:left w:val="none" w:sz="0" w:space="0" w:color="auto"/>
        <w:bottom w:val="none" w:sz="0" w:space="0" w:color="auto"/>
        <w:right w:val="none" w:sz="0" w:space="0" w:color="auto"/>
      </w:divBdr>
    </w:div>
    <w:div w:id="1462189287">
      <w:bodyDiv w:val="1"/>
      <w:marLeft w:val="0"/>
      <w:marRight w:val="0"/>
      <w:marTop w:val="0"/>
      <w:marBottom w:val="0"/>
      <w:divBdr>
        <w:top w:val="none" w:sz="0" w:space="0" w:color="auto"/>
        <w:left w:val="none" w:sz="0" w:space="0" w:color="auto"/>
        <w:bottom w:val="none" w:sz="0" w:space="0" w:color="auto"/>
        <w:right w:val="none" w:sz="0" w:space="0" w:color="auto"/>
      </w:divBdr>
    </w:div>
    <w:div w:id="1612348868">
      <w:bodyDiv w:val="1"/>
      <w:marLeft w:val="0"/>
      <w:marRight w:val="0"/>
      <w:marTop w:val="0"/>
      <w:marBottom w:val="0"/>
      <w:divBdr>
        <w:top w:val="none" w:sz="0" w:space="0" w:color="auto"/>
        <w:left w:val="none" w:sz="0" w:space="0" w:color="auto"/>
        <w:bottom w:val="none" w:sz="0" w:space="0" w:color="auto"/>
        <w:right w:val="none" w:sz="0" w:space="0" w:color="auto"/>
      </w:divBdr>
    </w:div>
    <w:div w:id="1650205099">
      <w:bodyDiv w:val="1"/>
      <w:marLeft w:val="0"/>
      <w:marRight w:val="0"/>
      <w:marTop w:val="0"/>
      <w:marBottom w:val="0"/>
      <w:divBdr>
        <w:top w:val="none" w:sz="0" w:space="0" w:color="auto"/>
        <w:left w:val="none" w:sz="0" w:space="0" w:color="auto"/>
        <w:bottom w:val="none" w:sz="0" w:space="0" w:color="auto"/>
        <w:right w:val="none" w:sz="0" w:space="0" w:color="auto"/>
      </w:divBdr>
    </w:div>
    <w:div w:id="1792166424">
      <w:bodyDiv w:val="1"/>
      <w:marLeft w:val="0"/>
      <w:marRight w:val="0"/>
      <w:marTop w:val="0"/>
      <w:marBottom w:val="0"/>
      <w:divBdr>
        <w:top w:val="none" w:sz="0" w:space="0" w:color="auto"/>
        <w:left w:val="none" w:sz="0" w:space="0" w:color="auto"/>
        <w:bottom w:val="none" w:sz="0" w:space="0" w:color="auto"/>
        <w:right w:val="none" w:sz="0" w:space="0" w:color="auto"/>
      </w:divBdr>
    </w:div>
    <w:div w:id="1865558915">
      <w:bodyDiv w:val="1"/>
      <w:marLeft w:val="0"/>
      <w:marRight w:val="0"/>
      <w:marTop w:val="0"/>
      <w:marBottom w:val="0"/>
      <w:divBdr>
        <w:top w:val="none" w:sz="0" w:space="0" w:color="auto"/>
        <w:left w:val="none" w:sz="0" w:space="0" w:color="auto"/>
        <w:bottom w:val="none" w:sz="0" w:space="0" w:color="auto"/>
        <w:right w:val="none" w:sz="0" w:space="0" w:color="auto"/>
      </w:divBdr>
    </w:div>
    <w:div w:id="1892157121">
      <w:bodyDiv w:val="1"/>
      <w:marLeft w:val="0"/>
      <w:marRight w:val="0"/>
      <w:marTop w:val="0"/>
      <w:marBottom w:val="0"/>
      <w:divBdr>
        <w:top w:val="none" w:sz="0" w:space="0" w:color="auto"/>
        <w:left w:val="none" w:sz="0" w:space="0" w:color="auto"/>
        <w:bottom w:val="none" w:sz="0" w:space="0" w:color="auto"/>
        <w:right w:val="none" w:sz="0" w:space="0" w:color="auto"/>
      </w:divBdr>
    </w:div>
    <w:div w:id="1925796427">
      <w:bodyDiv w:val="1"/>
      <w:marLeft w:val="0"/>
      <w:marRight w:val="0"/>
      <w:marTop w:val="0"/>
      <w:marBottom w:val="0"/>
      <w:divBdr>
        <w:top w:val="none" w:sz="0" w:space="0" w:color="auto"/>
        <w:left w:val="none" w:sz="0" w:space="0" w:color="auto"/>
        <w:bottom w:val="none" w:sz="0" w:space="0" w:color="auto"/>
        <w:right w:val="none" w:sz="0" w:space="0" w:color="auto"/>
      </w:divBdr>
    </w:div>
    <w:div w:id="2024745776">
      <w:bodyDiv w:val="1"/>
      <w:marLeft w:val="0"/>
      <w:marRight w:val="0"/>
      <w:marTop w:val="0"/>
      <w:marBottom w:val="0"/>
      <w:divBdr>
        <w:top w:val="none" w:sz="0" w:space="0" w:color="auto"/>
        <w:left w:val="none" w:sz="0" w:space="0" w:color="auto"/>
        <w:bottom w:val="none" w:sz="0" w:space="0" w:color="auto"/>
        <w:right w:val="none" w:sz="0" w:space="0" w:color="auto"/>
      </w:divBdr>
    </w:div>
    <w:div w:id="2024933254">
      <w:bodyDiv w:val="1"/>
      <w:marLeft w:val="0"/>
      <w:marRight w:val="0"/>
      <w:marTop w:val="0"/>
      <w:marBottom w:val="0"/>
      <w:divBdr>
        <w:top w:val="none" w:sz="0" w:space="0" w:color="auto"/>
        <w:left w:val="none" w:sz="0" w:space="0" w:color="auto"/>
        <w:bottom w:val="none" w:sz="0" w:space="0" w:color="auto"/>
        <w:right w:val="none" w:sz="0" w:space="0" w:color="auto"/>
      </w:divBdr>
    </w:div>
    <w:div w:id="203380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boe.es/doue/2016/003/L00016-00034.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u.cat/consorcia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21260</Words>
  <Characters>116933</Characters>
  <Application>Microsoft Office Word</Application>
  <DocSecurity>0</DocSecurity>
  <Lines>974</Lines>
  <Paragraphs>275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137918</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3</cp:revision>
  <dcterms:created xsi:type="dcterms:W3CDTF">2024-06-20T12:23:00Z</dcterms:created>
  <dcterms:modified xsi:type="dcterms:W3CDTF">2024-06-20T12:23:00Z</dcterms:modified>
</cp:coreProperties>
</file>