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6E" w:rsidRPr="00303C5C" w:rsidRDefault="00327B6E" w:rsidP="00327B6E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  <w:bookmarkStart w:id="0" w:name="_Hlk152143424"/>
      <w:r w:rsidRPr="00303C5C">
        <w:rPr>
          <w:rFonts w:ascii="Arial" w:hAnsi="Arial" w:cs="Arial"/>
          <w:b/>
          <w:sz w:val="22"/>
          <w:szCs w:val="22"/>
          <w:u w:val="single"/>
          <w:lang w:val="es-ES"/>
        </w:rPr>
        <w:t>ANEXO NÚM. 1</w:t>
      </w:r>
    </w:p>
    <w:p w:rsidR="00327B6E" w:rsidRPr="00303C5C" w:rsidRDefault="00327B6E" w:rsidP="00327B6E">
      <w:pPr>
        <w:rPr>
          <w:rFonts w:ascii="Arial" w:hAnsi="Arial" w:cs="Arial"/>
          <w:sz w:val="22"/>
          <w:szCs w:val="22"/>
          <w:lang w:val="es-ES"/>
        </w:rPr>
      </w:pPr>
    </w:p>
    <w:p w:rsidR="00327B6E" w:rsidRPr="00303C5C" w:rsidRDefault="00327B6E" w:rsidP="00327B6E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es-ES"/>
        </w:rPr>
      </w:pPr>
      <w:r w:rsidRPr="00303C5C">
        <w:rPr>
          <w:rFonts w:ascii="Arial" w:hAnsi="Arial" w:cs="Arial"/>
          <w:b/>
          <w:i/>
          <w:sz w:val="22"/>
          <w:szCs w:val="22"/>
          <w:u w:val="single"/>
          <w:lang w:val="es-ES"/>
        </w:rPr>
        <w:t>MODELO DE PROPUESTA ECONÓMICA Y DE REFERENCIAS CUYA VALORACIÓN DEPENDE DE FÓRMULAS AUTOMÁTICAS</w:t>
      </w:r>
    </w:p>
    <w:p w:rsidR="00327B6E" w:rsidRPr="00303C5C" w:rsidRDefault="00327B6E" w:rsidP="00327B6E">
      <w:pPr>
        <w:rPr>
          <w:rFonts w:ascii="Arial" w:hAnsi="Arial" w:cs="Arial"/>
          <w:i/>
          <w:sz w:val="22"/>
          <w:szCs w:val="22"/>
          <w:lang w:val="es-ES"/>
        </w:rPr>
      </w:pPr>
    </w:p>
    <w:p w:rsidR="008027D6" w:rsidRPr="00303C5C" w:rsidRDefault="00303C5C" w:rsidP="00327B6E">
      <w:p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DF283C" wp14:editId="19177B5D">
            <wp:simplePos x="0" y="0"/>
            <wp:positionH relativeFrom="margin">
              <wp:posOffset>3018155</wp:posOffset>
            </wp:positionH>
            <wp:positionV relativeFrom="paragraph">
              <wp:posOffset>154305</wp:posOffset>
            </wp:positionV>
            <wp:extent cx="2066925" cy="585470"/>
            <wp:effectExtent l="0" t="0" r="9525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hAnsi="Arial" w:cs="Arial"/>
          <w:i/>
          <w:sz w:val="22"/>
          <w:szCs w:val="22"/>
        </w:rPr>
      </w:pPr>
      <w:r w:rsidRPr="00303C5C">
        <w:rPr>
          <w:rFonts w:ascii="Arial" w:hAnsi="Arial" w:cs="Arial"/>
          <w:i/>
          <w:sz w:val="22"/>
          <w:szCs w:val="22"/>
        </w:rPr>
        <w:t>Amb el suport de la Fundació La Marató de TV3</w:t>
      </w: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513A22" w:rsidRPr="00303C5C" w:rsidRDefault="00513A22" w:rsidP="00513A22">
      <w:pPr>
        <w:tabs>
          <w:tab w:val="left" w:pos="5812"/>
        </w:tabs>
        <w:rPr>
          <w:rFonts w:ascii="Arial" w:eastAsia="Arial" w:hAnsi="Arial" w:cs="Arial"/>
          <w:b/>
          <w:sz w:val="22"/>
          <w:szCs w:val="22"/>
        </w:rPr>
      </w:pPr>
    </w:p>
    <w:p w:rsidR="003F669F" w:rsidRPr="00303C5C" w:rsidRDefault="003F669F" w:rsidP="003F669F">
      <w:pPr>
        <w:pStyle w:val="Cuerpo"/>
        <w:tabs>
          <w:tab w:val="left" w:pos="5812"/>
        </w:tabs>
        <w:jc w:val="center"/>
        <w:rPr>
          <w:rStyle w:val="Ninguno"/>
          <w:rFonts w:ascii="Arial" w:eastAsia="Arial" w:hAnsi="Arial" w:cs="Arial"/>
          <w:b/>
          <w:bCs/>
          <w:sz w:val="22"/>
          <w:szCs w:val="22"/>
        </w:rPr>
      </w:pPr>
    </w:p>
    <w:p w:rsidR="00327B6E" w:rsidRPr="00303C5C" w:rsidRDefault="00327B6E" w:rsidP="00327B6E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>El Sr.</w:t>
      </w:r>
      <w:r w:rsidR="00C64F6F" w:rsidRPr="00303C5C">
        <w:rPr>
          <w:rFonts w:ascii="Arial" w:hAnsi="Arial" w:cs="Arial"/>
          <w:i/>
          <w:sz w:val="22"/>
          <w:szCs w:val="22"/>
          <w:lang w:val="es-ES"/>
        </w:rPr>
        <w:t xml:space="preserve"> /La Sra.</w:t>
      </w: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 .............................. con 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residencia en 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>........................ calle ...................................... núm. ................, de la empres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a .............................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>.................., enterado del anuncio public</w:t>
      </w:r>
      <w:r w:rsidR="00756034" w:rsidRPr="00303C5C">
        <w:rPr>
          <w:rFonts w:ascii="Arial" w:hAnsi="Arial" w:cs="Arial"/>
          <w:i/>
          <w:sz w:val="22"/>
          <w:szCs w:val="22"/>
          <w:lang w:val="es-ES"/>
        </w:rPr>
        <w:t>ado en ........................</w:t>
      </w: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9A24CE" w:rsidRPr="00303C5C" w:rsidRDefault="009A24CE" w:rsidP="00327B6E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:rsidR="00327B6E" w:rsidRPr="00303C5C" w:rsidRDefault="00787CBA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  <w:r w:rsidRPr="00303C5C">
        <w:rPr>
          <w:rStyle w:val="Ninguno"/>
          <w:rFonts w:ascii="Arial" w:hAnsi="Arial" w:cs="Arial"/>
          <w:bCs/>
          <w:sz w:val="22"/>
          <w:szCs w:val="22"/>
          <w:lang w:val="es-ES_tradnl"/>
        </w:rPr>
        <w:t xml:space="preserve">Criterios evaluables con </w:t>
      </w:r>
      <w:r w:rsidRPr="00303C5C"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  <w:t>fórmulas automáticas</w:t>
      </w:r>
    </w:p>
    <w:p w:rsidR="006146B2" w:rsidRPr="00303C5C" w:rsidRDefault="006146B2" w:rsidP="00327B6E">
      <w:pPr>
        <w:pStyle w:val="Sangradetextonormal"/>
        <w:rPr>
          <w:rStyle w:val="Ninguno"/>
          <w:rFonts w:ascii="Arial" w:hAnsi="Arial" w:cs="Arial"/>
          <w:bCs/>
          <w:color w:val="0000FF"/>
          <w:sz w:val="22"/>
          <w:szCs w:val="22"/>
          <w:u w:val="single" w:color="0000FF"/>
          <w:lang w:val="es-ES_tradnl"/>
        </w:rPr>
      </w:pPr>
    </w:p>
    <w:p w:rsidR="00345425" w:rsidRPr="00303C5C" w:rsidRDefault="00345425" w:rsidP="00386F41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Oferta económica </w:t>
      </w:r>
    </w:p>
    <w:p w:rsidR="00345425" w:rsidRPr="00303C5C" w:rsidRDefault="00345425" w:rsidP="00345425">
      <w:pPr>
        <w:spacing w:line="260" w:lineRule="exact"/>
        <w:rPr>
          <w:rFonts w:ascii="Arial" w:hAnsi="Arial" w:cs="Arial"/>
          <w:sz w:val="22"/>
          <w:szCs w:val="22"/>
          <w:lang w:val="es-E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2268"/>
        <w:gridCol w:w="1843"/>
        <w:gridCol w:w="1842"/>
      </w:tblGrid>
      <w:tr w:rsidR="003F669F" w:rsidRPr="00303C5C" w:rsidTr="00513A22">
        <w:trPr>
          <w:trHeight w:hRule="exact" w:val="987"/>
          <w:jc w:val="center"/>
        </w:trPr>
        <w:tc>
          <w:tcPr>
            <w:tcW w:w="3114" w:type="dxa"/>
            <w:shd w:val="clear" w:color="auto" w:fill="E7E6E6" w:themeFill="background2"/>
            <w:vAlign w:val="center"/>
          </w:tcPr>
          <w:p w:rsidR="003F669F" w:rsidRPr="00303C5C" w:rsidRDefault="003F669F" w:rsidP="00C64F6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Descripción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Precio máximo unitario (IVA </w:t>
            </w:r>
            <w:r w:rsidR="008027D6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ex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cluido)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Precio</w:t>
            </w:r>
            <w:r w:rsidR="00513A2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unitario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(IVA excluido)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3F669F" w:rsidRPr="00303C5C" w:rsidRDefault="003F669F" w:rsidP="001279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Precio</w:t>
            </w:r>
            <w:r w:rsidR="00716B4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unitario</w:t>
            </w:r>
            <w:r w:rsidR="00513A22"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 ofrecido </w:t>
            </w:r>
            <w:r w:rsidRPr="00303C5C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(IVA incluido)</w:t>
            </w:r>
          </w:p>
        </w:tc>
      </w:tr>
      <w:tr w:rsidR="003F669F" w:rsidRPr="00303C5C" w:rsidTr="00513A22">
        <w:trPr>
          <w:trHeight w:hRule="exact" w:val="1059"/>
          <w:jc w:val="center"/>
        </w:trPr>
        <w:tc>
          <w:tcPr>
            <w:tcW w:w="3114" w:type="dxa"/>
            <w:vAlign w:val="center"/>
          </w:tcPr>
          <w:p w:rsidR="003F669F" w:rsidRPr="00303C5C" w:rsidRDefault="00513A22" w:rsidP="00C64F6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03C5C">
              <w:rPr>
                <w:rFonts w:ascii="Arial" w:hAnsi="Arial" w:cs="Arial"/>
                <w:sz w:val="22"/>
                <w:szCs w:val="22"/>
                <w:lang w:val="es-ES" w:eastAsia="en-GB"/>
              </w:rPr>
              <w:t>Servicio de cardio-resonancias magnéticas CMR con contraste.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F669F" w:rsidRPr="00303C5C" w:rsidRDefault="00513A22" w:rsidP="00C64F6F">
            <w:pPr>
              <w:tabs>
                <w:tab w:val="decimal" w:pos="1138"/>
              </w:tabs>
              <w:spacing w:line="276" w:lineRule="auto"/>
              <w:jc w:val="center"/>
              <w:rPr>
                <w:rStyle w:val="Estilo3"/>
                <w:rFonts w:cs="Arial"/>
                <w:color w:val="FF0000"/>
                <w:szCs w:val="22"/>
                <w:lang w:val="es-ES_tradnl"/>
              </w:rPr>
            </w:pPr>
            <w:r w:rsidRPr="00303C5C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>350</w:t>
            </w:r>
            <w:r w:rsidR="003F669F" w:rsidRPr="00303C5C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,00 </w:t>
            </w:r>
            <w:r w:rsidR="003F669F" w:rsidRPr="00303C5C">
              <w:rPr>
                <w:rStyle w:val="Ninguno"/>
                <w:rFonts w:ascii="Arial" w:hAnsi="Arial" w:cs="Arial"/>
                <w:color w:val="FF0000"/>
                <w:sz w:val="22"/>
                <w:szCs w:val="22"/>
                <w:lang w:val="es-ES_tradnl"/>
              </w:rPr>
              <w:t>euros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F669F" w:rsidRPr="00303C5C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303C5C">
              <w:rPr>
                <w:rStyle w:val="Estilo3"/>
                <w:rFonts w:cs="Arial"/>
                <w:szCs w:val="22"/>
                <w:lang w:val="es-ES_tradnl"/>
              </w:rPr>
              <w:t>euros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3F669F" w:rsidRPr="00303C5C" w:rsidRDefault="003F669F" w:rsidP="00D06914">
            <w:pPr>
              <w:tabs>
                <w:tab w:val="decimal" w:pos="1138"/>
              </w:tabs>
              <w:spacing w:line="276" w:lineRule="auto"/>
              <w:jc w:val="right"/>
              <w:rPr>
                <w:rStyle w:val="Estilo3"/>
                <w:rFonts w:cs="Arial"/>
                <w:szCs w:val="22"/>
                <w:lang w:val="es-ES_tradnl"/>
              </w:rPr>
            </w:pPr>
            <w:r w:rsidRPr="00303C5C">
              <w:rPr>
                <w:rStyle w:val="Estilo3"/>
                <w:rFonts w:cs="Arial"/>
                <w:szCs w:val="22"/>
                <w:lang w:val="es-ES_tradnl"/>
              </w:rPr>
              <w:t>euros</w:t>
            </w:r>
          </w:p>
        </w:tc>
      </w:tr>
    </w:tbl>
    <w:p w:rsidR="008027D6" w:rsidRPr="00303C5C" w:rsidRDefault="008027D6" w:rsidP="0012792D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303C5C" w:rsidRDefault="00303C5C" w:rsidP="00303C5C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570717" w:rsidRDefault="00570717" w:rsidP="00303C5C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12792D" w:rsidRPr="00303C5C" w:rsidRDefault="0012792D" w:rsidP="00D06914">
      <w:pPr>
        <w:pStyle w:val="Sangradetextonormal"/>
        <w:numPr>
          <w:ilvl w:val="0"/>
          <w:numId w:val="47"/>
        </w:numPr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Oferta de evaluación automática </w:t>
      </w:r>
    </w:p>
    <w:p w:rsidR="0012792D" w:rsidRPr="00303C5C" w:rsidRDefault="0012792D" w:rsidP="0012792D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"/>
        </w:rPr>
      </w:pP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303C5C">
        <w:rPr>
          <w:rFonts w:ascii="Arial" w:hAnsi="Arial" w:cs="Arial"/>
          <w:sz w:val="22"/>
          <w:szCs w:val="22"/>
          <w:lang w:val="es-ES"/>
        </w:rPr>
        <w:t>Marcar con una “x” la casilla correspondiente a Sí o No</w:t>
      </w:r>
      <w:r w:rsidR="00570717">
        <w:rPr>
          <w:rFonts w:ascii="Arial" w:hAnsi="Arial" w:cs="Arial"/>
          <w:sz w:val="22"/>
          <w:szCs w:val="22"/>
          <w:lang w:val="es-ES"/>
        </w:rPr>
        <w:t>:</w:t>
      </w: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708"/>
        <w:gridCol w:w="2552"/>
        <w:gridCol w:w="1417"/>
      </w:tblGrid>
      <w:tr w:rsidR="00570717" w:rsidRPr="00510D94" w:rsidTr="00570717">
        <w:trPr>
          <w:trHeight w:val="56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_tradnl" w:eastAsia="ca-ES"/>
              </w:rPr>
            </w:pPr>
            <w:r w:rsidRPr="00510D9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_tradnl" w:eastAsia="ca-ES"/>
              </w:rPr>
              <w:t>Marcar con una “x”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5707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Puntuación</w:t>
            </w:r>
          </w:p>
        </w:tc>
      </w:tr>
      <w:tr w:rsidR="00570717" w:rsidRPr="00510D94" w:rsidTr="00570717">
        <w:trPr>
          <w:trHeight w:val="63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70717" w:rsidRPr="00510D94" w:rsidRDefault="00570717" w:rsidP="0097780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570717" w:rsidRPr="00510D94" w:rsidTr="00570717">
        <w:trPr>
          <w:trHeight w:val="502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10D94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>Reducir el tiempo para enviar los informes radiológicos al equipo investigador (plazo inferior a 30 días)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Entre 0 días y 10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15 puntos</w:t>
            </w:r>
          </w:p>
        </w:tc>
      </w:tr>
      <w:tr w:rsidR="00570717" w:rsidRPr="00510D94" w:rsidTr="00570717">
        <w:trPr>
          <w:trHeight w:val="506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11 días y 20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10 puntos</w:t>
            </w:r>
          </w:p>
        </w:tc>
      </w:tr>
      <w:tr w:rsidR="00570717" w:rsidRPr="00510D94" w:rsidTr="00570717">
        <w:trPr>
          <w:trHeight w:val="637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21 días y 29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5 puntos</w:t>
            </w:r>
          </w:p>
        </w:tc>
      </w:tr>
      <w:tr w:rsidR="00570717" w:rsidRPr="00510D94" w:rsidTr="00570717">
        <w:trPr>
          <w:trHeight w:val="526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  <w:r w:rsidRPr="00510D94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t xml:space="preserve">Reducir el tiempo de notificación al equipo investigador de hallazgos </w:t>
            </w:r>
            <w:r w:rsidRPr="00510D94"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  <w:lastRenderedPageBreak/>
              <w:t>incidentales (plazo inferior a 7 días desde la fecha de la exploración).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Entre 0 días y 2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8 puntos</w:t>
            </w:r>
          </w:p>
        </w:tc>
      </w:tr>
      <w:tr w:rsidR="00570717" w:rsidRPr="00510D94" w:rsidTr="00570717">
        <w:trPr>
          <w:trHeight w:val="41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3 días y 4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4 puntos</w:t>
            </w:r>
          </w:p>
        </w:tc>
      </w:tr>
      <w:tr w:rsidR="00570717" w:rsidRPr="00510D94" w:rsidTr="00570717">
        <w:trPr>
          <w:trHeight w:val="51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5 días y 6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2 puntos</w:t>
            </w:r>
          </w:p>
        </w:tc>
      </w:tr>
      <w:tr w:rsidR="00570717" w:rsidRPr="00510D94" w:rsidTr="00570717">
        <w:trPr>
          <w:trHeight w:val="63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Que la plantilla de personal que ejecute el contrato tenga más de un 50% de personas trabajadoras con contrato de trabajo de carácter fijo (se valorará de manera proporcional).</w:t>
            </w:r>
          </w:p>
          <w:p w:rsidR="00570717" w:rsidRPr="00510D94" w:rsidRDefault="00570717" w:rsidP="00570717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2"/>
                <w:szCs w:val="22"/>
                <w:lang w:val="es-ES_tradnl"/>
              </w:rPr>
            </w:pPr>
          </w:p>
          <w:p w:rsidR="00570717" w:rsidRPr="00510D94" w:rsidRDefault="00570717" w:rsidP="00570717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b/>
                <w:i/>
                <w:spacing w:val="-3"/>
                <w:sz w:val="22"/>
                <w:szCs w:val="22"/>
                <w:lang w:val="es-ES_tradnl"/>
              </w:rPr>
            </w:pPr>
            <w:r w:rsidRPr="00510D94">
              <w:rPr>
                <w:rStyle w:val="Ninguno"/>
                <w:rFonts w:ascii="Arial" w:eastAsia="Arial" w:hAnsi="Arial" w:cs="Arial"/>
                <w:b/>
                <w:i/>
                <w:spacing w:val="-3"/>
                <w:sz w:val="22"/>
                <w:szCs w:val="22"/>
                <w:lang w:val="es-ES_tradnl"/>
              </w:rPr>
              <w:t>Se deberá aportar documentación que lo acredite.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Entre 100% y más de 85%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2 puntos</w:t>
            </w:r>
          </w:p>
        </w:tc>
      </w:tr>
      <w:tr w:rsidR="00570717" w:rsidRPr="00510D94" w:rsidTr="00570717">
        <w:trPr>
          <w:trHeight w:val="732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Estilo3"/>
                <w:rFonts w:eastAsia="Arial" w:cs="Arial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85% y más de 60% días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1 punto</w:t>
            </w:r>
          </w:p>
        </w:tc>
      </w:tr>
      <w:tr w:rsidR="00570717" w:rsidRPr="00510D94" w:rsidTr="00570717">
        <w:trPr>
          <w:trHeight w:val="495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7" w:rsidRPr="00510D94" w:rsidRDefault="00570717" w:rsidP="008027D6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Estilo3"/>
                <w:rFonts w:eastAsia="Arial" w:cs="Arial"/>
                <w:szCs w:val="22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_tradn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C634B3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Style w:val="Estilo3"/>
                <w:rFonts w:eastAsia="Arial" w:cs="Arial"/>
                <w:szCs w:val="22"/>
                <w:lang w:val="es-ES_tradnl"/>
              </w:rPr>
              <w:t>Entre 60% días y más del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717" w:rsidRPr="00510D94" w:rsidRDefault="00570717" w:rsidP="00570717">
            <w:pPr>
              <w:jc w:val="center"/>
              <w:rPr>
                <w:rStyle w:val="Estilo3"/>
                <w:rFonts w:eastAsia="Arial" w:cs="Arial"/>
                <w:szCs w:val="22"/>
                <w:lang w:val="es-ES_tradnl"/>
              </w:rPr>
            </w:pPr>
            <w:r w:rsidRPr="00510D94">
              <w:rPr>
                <w:rFonts w:ascii="Arial" w:hAnsi="Arial" w:cs="Arial"/>
                <w:sz w:val="22"/>
                <w:szCs w:val="22"/>
                <w:lang w:val="es-ES_tradnl"/>
              </w:rPr>
              <w:t>0,5 puntos</w:t>
            </w:r>
          </w:p>
        </w:tc>
      </w:tr>
    </w:tbl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F738BA" w:rsidRPr="00303C5C" w:rsidRDefault="00F738BA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12792D" w:rsidRPr="00303C5C" w:rsidRDefault="0012792D" w:rsidP="0012792D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  <w:r w:rsidRPr="00303C5C">
        <w:rPr>
          <w:rFonts w:ascii="Arial" w:hAnsi="Arial" w:cs="Arial"/>
          <w:sz w:val="22"/>
          <w:szCs w:val="22"/>
          <w:lang w:val="es-ES"/>
        </w:rPr>
        <w:t>Firmado,</w:t>
      </w:r>
    </w:p>
    <w:p w:rsidR="00BB26EE" w:rsidRPr="00303C5C" w:rsidRDefault="00BB26EE" w:rsidP="00327B6E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BB26EE" w:rsidRPr="00303C5C" w:rsidRDefault="00BB26EE" w:rsidP="00327B6E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"/>
        </w:rPr>
      </w:pPr>
    </w:p>
    <w:p w:rsidR="00327B6E" w:rsidRPr="00303C5C" w:rsidRDefault="00327B6E" w:rsidP="00296663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>Plazo de validez de la oferta ............................ 4 meses</w:t>
      </w:r>
    </w:p>
    <w:p w:rsidR="0045672B" w:rsidRPr="00303C5C" w:rsidRDefault="00327B6E" w:rsidP="000E555D">
      <w:pPr>
        <w:jc w:val="center"/>
        <w:rPr>
          <w:rFonts w:ascii="Arial" w:hAnsi="Arial" w:cs="Arial"/>
          <w:i/>
          <w:sz w:val="22"/>
          <w:szCs w:val="22"/>
        </w:rPr>
      </w:pPr>
      <w:r w:rsidRPr="00303C5C">
        <w:rPr>
          <w:rFonts w:ascii="Arial" w:hAnsi="Arial" w:cs="Arial"/>
          <w:i/>
          <w:sz w:val="22"/>
          <w:szCs w:val="22"/>
          <w:lang w:val="es-ES"/>
        </w:rPr>
        <w:t xml:space="preserve">(Quedarán excluidas del procedimiento de licitación las ofertas que presenten un importe </w:t>
      </w:r>
      <w:bookmarkStart w:id="1" w:name="_GoBack"/>
      <w:r w:rsidRPr="00303C5C">
        <w:rPr>
          <w:rFonts w:ascii="Arial" w:hAnsi="Arial" w:cs="Arial"/>
          <w:i/>
          <w:sz w:val="22"/>
          <w:szCs w:val="22"/>
          <w:lang w:val="es-ES"/>
        </w:rPr>
        <w:t>y / o plazo superior al de licitación)</w:t>
      </w:r>
      <w:bookmarkEnd w:id="0"/>
      <w:bookmarkEnd w:id="1"/>
    </w:p>
    <w:sectPr w:rsidR="0045672B" w:rsidRPr="00303C5C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CA01C8" w:rsidRPr="0013034B" w:rsidRDefault="0013034B" w:rsidP="0013034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716B42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2F2C23E">
          <wp:simplePos x="0" y="0"/>
          <wp:positionH relativeFrom="margin">
            <wp:align>left</wp:align>
          </wp:positionH>
          <wp:positionV relativeFrom="paragraph">
            <wp:posOffset>175260</wp:posOffset>
          </wp:positionV>
          <wp:extent cx="2577465" cy="445135"/>
          <wp:effectExtent l="0" t="0" r="0" b="0"/>
          <wp:wrapSquare wrapText="bothSides"/>
          <wp:docPr id="92734708" name="Imagen 92734708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34708" name="Imagen 92734708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Edifici Mediterrània, 2ª planta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0B6E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2874"/>
    <w:rsid w:val="00303C5C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249E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0D94"/>
    <w:rsid w:val="00513A22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717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6B42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1996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6D7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38BA"/>
    <w:rsid w:val="00F7603F"/>
    <w:rsid w:val="00F76FD3"/>
    <w:rsid w:val="00F8187E"/>
    <w:rsid w:val="00F87445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7F8D539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C7D46-57F6-46D1-AE21-A51B08ED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82</cp:revision>
  <cp:lastPrinted>2018-06-11T10:35:00Z</cp:lastPrinted>
  <dcterms:created xsi:type="dcterms:W3CDTF">2022-02-16T08:00:00Z</dcterms:created>
  <dcterms:modified xsi:type="dcterms:W3CDTF">2024-06-21T08:04:00Z</dcterms:modified>
</cp:coreProperties>
</file>