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50DA" w14:textId="7DE88002" w:rsidR="009C52BD" w:rsidRPr="00C10894" w:rsidRDefault="009C52BD" w:rsidP="00123FDF">
      <w:pPr>
        <w:pStyle w:val="Normal1"/>
        <w:spacing w:before="0" w:line="240" w:lineRule="auto"/>
        <w:rPr>
          <w:rFonts w:cs="Arial"/>
          <w:b/>
          <w:sz w:val="20"/>
          <w:szCs w:val="22"/>
          <w:u w:val="single"/>
          <w:lang w:val="ca-ES"/>
        </w:rPr>
      </w:pPr>
      <w:r w:rsidRPr="00C10894">
        <w:rPr>
          <w:lang w:val="ca-ES"/>
        </w:rPr>
        <w:t xml:space="preserve">  </w:t>
      </w:r>
      <w:r w:rsidR="00DE12FC" w:rsidRPr="00C10894">
        <w:rPr>
          <w:lang w:val="ca-ES"/>
        </w:rPr>
        <w:t xml:space="preserve"> </w:t>
      </w:r>
    </w:p>
    <w:p w14:paraId="32FAA705" w14:textId="77777777" w:rsidR="00CA0FEA" w:rsidRPr="00C10894" w:rsidRDefault="00CA0FEA" w:rsidP="0070042F">
      <w:pPr>
        <w:jc w:val="center"/>
        <w:rPr>
          <w:rFonts w:ascii="Arial" w:hAnsi="Arial" w:cs="Arial"/>
          <w:b/>
          <w:sz w:val="20"/>
          <w:szCs w:val="22"/>
          <w:u w:val="single"/>
          <w:lang w:val="ca-ES"/>
        </w:rPr>
      </w:pPr>
      <w:r w:rsidRPr="00C10894">
        <w:rPr>
          <w:rFonts w:ascii="Arial" w:hAnsi="Arial" w:cs="Arial"/>
          <w:b/>
          <w:sz w:val="20"/>
          <w:szCs w:val="22"/>
          <w:u w:val="single"/>
          <w:lang w:val="ca-ES"/>
        </w:rPr>
        <w:t xml:space="preserve">ANNEX NÚM. </w:t>
      </w:r>
      <w:r w:rsidR="004A71EA" w:rsidRPr="00C10894">
        <w:rPr>
          <w:rFonts w:ascii="Arial" w:hAnsi="Arial" w:cs="Arial"/>
          <w:b/>
          <w:sz w:val="20"/>
          <w:szCs w:val="22"/>
          <w:u w:val="single"/>
          <w:lang w:val="ca-ES"/>
        </w:rPr>
        <w:t>1</w:t>
      </w:r>
    </w:p>
    <w:p w14:paraId="54E62CE7" w14:textId="77777777" w:rsidR="00CA0FEA" w:rsidRPr="00C10894" w:rsidRDefault="00CA0FEA" w:rsidP="0070042F">
      <w:pPr>
        <w:jc w:val="center"/>
        <w:rPr>
          <w:rFonts w:ascii="Arial" w:hAnsi="Arial" w:cs="Arial"/>
          <w:b/>
          <w:sz w:val="20"/>
          <w:szCs w:val="22"/>
          <w:u w:val="single"/>
          <w:lang w:val="ca-ES"/>
        </w:rPr>
      </w:pPr>
    </w:p>
    <w:p w14:paraId="1D557BB4" w14:textId="77777777" w:rsidR="005E371C" w:rsidRPr="00C10894" w:rsidRDefault="005E371C" w:rsidP="0070042F">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73775D70" w14:textId="77777777" w:rsidR="005E371C" w:rsidRPr="00C10894" w:rsidRDefault="005E371C" w:rsidP="0070042F">
      <w:pPr>
        <w:rPr>
          <w:rFonts w:ascii="Arial" w:hAnsi="Arial" w:cs="Arial"/>
          <w:sz w:val="20"/>
          <w:szCs w:val="22"/>
          <w:lang w:val="ca-ES"/>
        </w:rPr>
      </w:pPr>
    </w:p>
    <w:p w14:paraId="4548829B" w14:textId="77777777" w:rsidR="005E371C" w:rsidRPr="00C10894" w:rsidRDefault="005E371C" w:rsidP="0070042F">
      <w:pPr>
        <w:jc w:val="both"/>
        <w:rPr>
          <w:rFonts w:ascii="Arial" w:hAnsi="Arial" w:cs="Arial"/>
          <w:sz w:val="20"/>
          <w:szCs w:val="22"/>
          <w:lang w:val="ca-ES"/>
        </w:rPr>
      </w:pPr>
    </w:p>
    <w:p w14:paraId="09C743F6" w14:textId="77777777" w:rsidR="005E371C" w:rsidRPr="00C10894" w:rsidRDefault="005E371C" w:rsidP="0070042F">
      <w:pPr>
        <w:jc w:val="both"/>
        <w:rPr>
          <w:rFonts w:ascii="Arial" w:hAnsi="Arial" w:cs="Arial"/>
          <w:sz w:val="20"/>
          <w:szCs w:val="22"/>
          <w:lang w:val="ca-ES"/>
        </w:rPr>
      </w:pPr>
    </w:p>
    <w:p w14:paraId="3C86EB11" w14:textId="77777777" w:rsidR="005E371C" w:rsidRPr="00C10894" w:rsidRDefault="005E371C" w:rsidP="0070042F">
      <w:pPr>
        <w:pStyle w:val="Textindependent3"/>
        <w:rPr>
          <w:rFonts w:ascii="Arial" w:hAnsi="Arial" w:cs="Arial"/>
          <w:szCs w:val="22"/>
        </w:rPr>
      </w:pPr>
      <w:r w:rsidRPr="00C10894">
        <w:rPr>
          <w:rFonts w:ascii="Arial" w:hAnsi="Arial" w:cs="Arial"/>
          <w:szCs w:val="22"/>
        </w:rPr>
        <w:t xml:space="preserve">El Sr. .................................. amb residència a ................................ carrer ................................................................ núm. .............. assabentat de l’anunci publicat al perfil d’Infraestructures.cat i de les condicions i requisits que s'exigeixen per a </w:t>
      </w:r>
      <w:r w:rsidR="009D3172" w:rsidRPr="00C10894">
        <w:rPr>
          <w:rFonts w:ascii="Arial" w:hAnsi="Arial" w:cs="Arial"/>
          <w:szCs w:val="22"/>
        </w:rPr>
        <w:t xml:space="preserve">l’Assistència Tècnica de Coordinació de Seguretat i Salut </w:t>
      </w:r>
      <w:r w:rsidRPr="00C1089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10894" w:rsidRDefault="00B640BB" w:rsidP="0070042F">
      <w:pPr>
        <w:pStyle w:val="Textindependent3"/>
        <w:rPr>
          <w:rFonts w:ascii="Arial" w:hAnsi="Arial" w:cs="Arial"/>
          <w:szCs w:val="22"/>
        </w:rPr>
      </w:pPr>
    </w:p>
    <w:p w14:paraId="2CE6D6C5" w14:textId="77777777" w:rsidR="005E371C" w:rsidRPr="00C1089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 xml:space="preserve">valor </w:t>
      </w:r>
      <w:r w:rsidR="003554A6" w:rsidRPr="00C10894">
        <w:rPr>
          <w:rFonts w:ascii="Arial" w:hAnsi="Arial" w:cs="Arial"/>
          <w:sz w:val="20"/>
          <w:szCs w:val="22"/>
          <w:lang w:val="ca-ES"/>
        </w:rPr>
        <w:t>a</w:t>
      </w:r>
      <w:r w:rsidR="00E9005E" w:rsidRPr="00C10894">
        <w:rPr>
          <w:rFonts w:ascii="Arial" w:hAnsi="Arial" w:cs="Arial"/>
          <w:sz w:val="20"/>
          <w:szCs w:val="22"/>
          <w:lang w:val="ca-ES"/>
        </w:rPr>
        <w:t>ssistència t</w:t>
      </w:r>
      <w:r w:rsidR="003554A6" w:rsidRPr="00C10894">
        <w:rPr>
          <w:rFonts w:ascii="Arial" w:hAnsi="Arial" w:cs="Arial"/>
          <w:sz w:val="20"/>
          <w:szCs w:val="22"/>
          <w:lang w:val="ca-ES"/>
        </w:rPr>
        <w:t>ècnica</w:t>
      </w:r>
      <w:r w:rsidR="00C60707" w:rsidRPr="00C10894">
        <w:rPr>
          <w:rFonts w:ascii="Arial" w:hAnsi="Arial" w:cs="Arial"/>
          <w:sz w:val="20"/>
          <w:szCs w:val="22"/>
          <w:lang w:val="ca-ES"/>
        </w:rPr>
        <w:t xml:space="preserve"> de Coordinació de Seguretat i Salut</w:t>
      </w:r>
      <w:r w:rsidR="008E3E09" w:rsidRPr="00C10894">
        <w:rPr>
          <w:rFonts w:ascii="Arial" w:hAnsi="Arial" w:cs="Arial"/>
          <w:sz w:val="20"/>
          <w:szCs w:val="22"/>
          <w:lang w:val="ca-ES"/>
        </w:rPr>
        <w:t xml:space="preserve"> en fase d’execució de les obres</w:t>
      </w:r>
      <w:r w:rsidRPr="00C10894">
        <w:rPr>
          <w:rFonts w:ascii="Arial" w:hAnsi="Arial" w:cs="Arial"/>
          <w:sz w:val="20"/>
          <w:szCs w:val="22"/>
          <w:lang w:val="ca-ES"/>
        </w:rPr>
        <w:t>: .............. Euros més la quantitat de ...(valor de l’IVA)... Eur</w:t>
      </w:r>
      <w:r w:rsidRPr="00C10894">
        <w:rPr>
          <w:rFonts w:ascii="Arial" w:hAnsi="Arial" w:cs="Arial"/>
          <w:sz w:val="20"/>
          <w:lang w:val="ca-ES"/>
        </w:rPr>
        <w:t xml:space="preserve">os per l’IVA. </w:t>
      </w:r>
    </w:p>
    <w:p w14:paraId="15C3AAE9" w14:textId="77777777" w:rsidR="00061980" w:rsidRPr="00C10894" w:rsidRDefault="00061980" w:rsidP="0070042F">
      <w:pPr>
        <w:jc w:val="both"/>
        <w:rPr>
          <w:rFonts w:ascii="Arial" w:hAnsi="Arial" w:cs="Arial"/>
          <w:sz w:val="20"/>
          <w:lang w:val="ca-ES"/>
        </w:rPr>
      </w:pPr>
    </w:p>
    <w:p w14:paraId="0E8074F4"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(El preu ofertat no podrà superar l’import previst al subapartat A1 de </w:t>
      </w:r>
      <w:r w:rsidRPr="00C10894">
        <w:rPr>
          <w:rFonts w:ascii="Arial" w:hAnsi="Arial" w:cs="Arial"/>
          <w:b/>
          <w:sz w:val="20"/>
          <w:lang w:val="ca-ES"/>
        </w:rPr>
        <w:t xml:space="preserve">l’Apartat 2 del </w:t>
      </w:r>
      <w:r w:rsidR="00413C5D" w:rsidRPr="00C10894">
        <w:rPr>
          <w:rFonts w:ascii="Arial" w:hAnsi="Arial" w:cs="Arial"/>
          <w:b/>
          <w:sz w:val="20"/>
          <w:lang w:val="ca-ES"/>
        </w:rPr>
        <w:t>q</w:t>
      </w:r>
      <w:r w:rsidRPr="00C10894">
        <w:rPr>
          <w:rFonts w:ascii="Arial" w:hAnsi="Arial" w:cs="Arial"/>
          <w:b/>
          <w:sz w:val="20"/>
          <w:lang w:val="ca-ES"/>
        </w:rPr>
        <w:t>uadre de Característiques</w:t>
      </w:r>
      <w:r w:rsidRPr="00C10894">
        <w:rPr>
          <w:rFonts w:ascii="Arial" w:hAnsi="Arial" w:cs="Arial"/>
          <w:sz w:val="20"/>
          <w:lang w:val="ca-ES"/>
        </w:rPr>
        <w:t xml:space="preserve"> de la licitació)</w:t>
      </w:r>
    </w:p>
    <w:p w14:paraId="711372FA"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10894" w:rsidRDefault="00B640BB" w:rsidP="0070042F">
      <w:pPr>
        <w:jc w:val="both"/>
        <w:rPr>
          <w:rFonts w:ascii="Arial" w:hAnsi="Arial" w:cs="Arial"/>
          <w:b/>
          <w:sz w:val="20"/>
          <w:lang w:val="ca-ES"/>
        </w:rPr>
      </w:pPr>
      <w:r w:rsidRPr="00C10894">
        <w:rPr>
          <w:rFonts w:ascii="Arial" w:hAnsi="Arial" w:cs="Arial"/>
          <w:b/>
          <w:sz w:val="20"/>
          <w:lang w:val="ca-ES"/>
        </w:rPr>
        <w:t xml:space="preserve">Nota: L’import total del contracte adjudicat serà el resultant de sumar l’import ofertat per </w:t>
      </w:r>
      <w:r w:rsidR="003554A6" w:rsidRPr="00C10894">
        <w:rPr>
          <w:rFonts w:ascii="Arial" w:hAnsi="Arial" w:cs="Arial"/>
          <w:b/>
          <w:sz w:val="20"/>
          <w:lang w:val="ca-ES"/>
        </w:rPr>
        <w:t>a l’Assistència Tècnica</w:t>
      </w:r>
      <w:r w:rsidR="003554A6" w:rsidRPr="00C10894">
        <w:rPr>
          <w:rFonts w:ascii="Arial" w:hAnsi="Arial" w:cs="Arial"/>
          <w:szCs w:val="22"/>
          <w:lang w:val="ca-ES"/>
        </w:rPr>
        <w:t xml:space="preserve"> </w:t>
      </w:r>
      <w:r w:rsidR="00C60707" w:rsidRPr="00C10894">
        <w:rPr>
          <w:rFonts w:ascii="Arial" w:hAnsi="Arial" w:cs="Arial"/>
          <w:b/>
          <w:sz w:val="20"/>
          <w:lang w:val="ca-ES"/>
        </w:rPr>
        <w:t xml:space="preserve">de </w:t>
      </w:r>
      <w:r w:rsidR="008E3E09" w:rsidRPr="00C10894">
        <w:rPr>
          <w:rFonts w:ascii="Arial" w:hAnsi="Arial" w:cs="Arial"/>
          <w:b/>
          <w:sz w:val="20"/>
          <w:lang w:val="ca-ES"/>
        </w:rPr>
        <w:t>“</w:t>
      </w:r>
      <w:r w:rsidR="00C60707" w:rsidRPr="00C10894">
        <w:rPr>
          <w:rFonts w:ascii="Arial" w:hAnsi="Arial" w:cs="Arial"/>
          <w:b/>
          <w:sz w:val="20"/>
          <w:lang w:val="ca-ES"/>
        </w:rPr>
        <w:t>Coordinació de Seguretat i Salut</w:t>
      </w:r>
      <w:r w:rsidR="008E3E09" w:rsidRPr="00C10894">
        <w:rPr>
          <w:rFonts w:ascii="Arial" w:hAnsi="Arial" w:cs="Arial"/>
          <w:b/>
          <w:sz w:val="20"/>
          <w:lang w:val="ca-ES"/>
        </w:rPr>
        <w:t xml:space="preserve"> en fase d’execució de les obres”</w:t>
      </w:r>
      <w:r w:rsidR="00C60707" w:rsidRPr="00C10894">
        <w:rPr>
          <w:rFonts w:ascii="Arial" w:hAnsi="Arial" w:cs="Arial"/>
          <w:b/>
          <w:sz w:val="20"/>
          <w:lang w:val="ca-ES"/>
        </w:rPr>
        <w:t xml:space="preserve"> </w:t>
      </w:r>
      <w:r w:rsidRPr="00C10894">
        <w:rPr>
          <w:rFonts w:ascii="Arial" w:hAnsi="Arial" w:cs="Arial"/>
          <w:b/>
          <w:sz w:val="20"/>
          <w:lang w:val="ca-ES"/>
        </w:rPr>
        <w:t xml:space="preserve">i l’import fix (no ofertable) previst al subapartat A2 de l’Apartat 2 del </w:t>
      </w:r>
      <w:r w:rsidR="00413C5D" w:rsidRPr="00C10894">
        <w:rPr>
          <w:rFonts w:ascii="Arial" w:hAnsi="Arial" w:cs="Arial"/>
          <w:b/>
          <w:sz w:val="20"/>
          <w:lang w:val="ca-ES"/>
        </w:rPr>
        <w:t>q</w:t>
      </w:r>
      <w:r w:rsidRPr="00C10894">
        <w:rPr>
          <w:rFonts w:ascii="Arial" w:hAnsi="Arial" w:cs="Arial"/>
          <w:b/>
          <w:sz w:val="20"/>
          <w:lang w:val="ca-ES"/>
        </w:rPr>
        <w:t xml:space="preserve">uadre de </w:t>
      </w:r>
      <w:r w:rsidR="00413C5D" w:rsidRPr="00C10894">
        <w:rPr>
          <w:rFonts w:ascii="Arial" w:hAnsi="Arial" w:cs="Arial"/>
          <w:b/>
          <w:sz w:val="20"/>
          <w:lang w:val="ca-ES"/>
        </w:rPr>
        <w:t>c</w:t>
      </w:r>
      <w:r w:rsidRPr="00C10894">
        <w:rPr>
          <w:rFonts w:ascii="Arial" w:hAnsi="Arial" w:cs="Arial"/>
          <w:b/>
          <w:sz w:val="20"/>
          <w:lang w:val="ca-ES"/>
        </w:rPr>
        <w:t>aracterístiques de la licitació més l’IVA pel concepte “</w:t>
      </w:r>
      <w:r w:rsidR="00B60026" w:rsidRPr="00C10894">
        <w:rPr>
          <w:rFonts w:ascii="Arial" w:hAnsi="Arial" w:cs="Arial"/>
          <w:b/>
          <w:sz w:val="20"/>
          <w:szCs w:val="20"/>
          <w:lang w:val="ca-ES"/>
        </w:rPr>
        <w:t>T</w:t>
      </w:r>
      <w:r w:rsidR="008E3E09" w:rsidRPr="00C10894">
        <w:rPr>
          <w:rFonts w:ascii="Arial" w:hAnsi="Arial" w:cs="Arial"/>
          <w:b/>
          <w:sz w:val="20"/>
          <w:szCs w:val="20"/>
          <w:lang w:val="ca-ES"/>
        </w:rPr>
        <w:t>reballs durant el perí</w:t>
      </w:r>
      <w:r w:rsidR="00B60026" w:rsidRPr="00C10894">
        <w:rPr>
          <w:rFonts w:ascii="Arial" w:hAnsi="Arial" w:cs="Arial"/>
          <w:b/>
          <w:sz w:val="20"/>
          <w:szCs w:val="20"/>
          <w:lang w:val="ca-ES"/>
        </w:rPr>
        <w:t>ode de garantia de les obres</w:t>
      </w:r>
      <w:r w:rsidRPr="00C10894">
        <w:rPr>
          <w:rFonts w:ascii="Arial" w:hAnsi="Arial" w:cs="Arial"/>
          <w:b/>
          <w:sz w:val="20"/>
          <w:lang w:val="ca-ES"/>
        </w:rPr>
        <w:t>”</w:t>
      </w:r>
      <w:r w:rsidR="009F6ABF" w:rsidRPr="00C10894">
        <w:rPr>
          <w:rFonts w:ascii="Arial" w:hAnsi="Arial" w:cs="Arial"/>
          <w:b/>
          <w:sz w:val="20"/>
          <w:lang w:val="ca-ES"/>
        </w:rPr>
        <w:t>.</w:t>
      </w:r>
    </w:p>
    <w:p w14:paraId="4BDC0175" w14:textId="77777777" w:rsidR="005E371C" w:rsidRPr="00C10894" w:rsidRDefault="005E371C" w:rsidP="0070042F">
      <w:pPr>
        <w:ind w:left="709"/>
        <w:jc w:val="both"/>
        <w:rPr>
          <w:rFonts w:ascii="Arial" w:hAnsi="Arial" w:cs="Arial"/>
          <w:sz w:val="20"/>
          <w:szCs w:val="22"/>
          <w:lang w:val="ca-ES"/>
        </w:rPr>
      </w:pPr>
    </w:p>
    <w:p w14:paraId="5230C796" w14:textId="77777777" w:rsidR="005E371C" w:rsidRPr="00C10894" w:rsidRDefault="005E371C" w:rsidP="0070042F">
      <w:pPr>
        <w:ind w:left="709"/>
        <w:jc w:val="both"/>
        <w:rPr>
          <w:rFonts w:ascii="Arial" w:hAnsi="Arial" w:cs="Arial"/>
          <w:sz w:val="20"/>
          <w:szCs w:val="22"/>
          <w:lang w:val="ca-ES"/>
        </w:rPr>
      </w:pPr>
    </w:p>
    <w:p w14:paraId="3465966A" w14:textId="77777777" w:rsidR="005E371C" w:rsidRPr="00C10894" w:rsidRDefault="005E371C" w:rsidP="0070042F">
      <w:pPr>
        <w:jc w:val="both"/>
        <w:rPr>
          <w:rFonts w:ascii="Arial" w:hAnsi="Arial" w:cs="Arial"/>
          <w:sz w:val="20"/>
          <w:lang w:val="ca-ES"/>
        </w:rPr>
      </w:pPr>
    </w:p>
    <w:p w14:paraId="384840F1" w14:textId="77777777" w:rsidR="005E371C" w:rsidRPr="00C10894" w:rsidRDefault="005E371C" w:rsidP="0070042F">
      <w:pPr>
        <w:jc w:val="both"/>
        <w:rPr>
          <w:rFonts w:ascii="Arial" w:hAnsi="Arial" w:cs="Arial"/>
          <w:sz w:val="20"/>
          <w:lang w:val="ca-ES"/>
        </w:rPr>
      </w:pPr>
    </w:p>
    <w:p w14:paraId="46F02EA0" w14:textId="77777777" w:rsidR="005E371C" w:rsidRPr="00C10894" w:rsidRDefault="005E371C" w:rsidP="0070042F">
      <w:pPr>
        <w:rPr>
          <w:rFonts w:ascii="Arial" w:hAnsi="Arial" w:cs="Arial"/>
          <w:sz w:val="20"/>
          <w:lang w:val="ca-ES"/>
        </w:rPr>
      </w:pPr>
      <w:r w:rsidRPr="00C10894">
        <w:rPr>
          <w:rFonts w:ascii="Arial" w:hAnsi="Arial" w:cs="Arial"/>
          <w:sz w:val="20"/>
          <w:lang w:val="ca-ES"/>
        </w:rPr>
        <w:t>Signatura:</w:t>
      </w:r>
    </w:p>
    <w:p w14:paraId="07397823" w14:textId="77777777" w:rsidR="005E371C" w:rsidRPr="00C10894" w:rsidRDefault="005E371C" w:rsidP="0070042F">
      <w:pPr>
        <w:rPr>
          <w:rFonts w:ascii="Arial" w:hAnsi="Arial" w:cs="Arial"/>
          <w:sz w:val="20"/>
          <w:lang w:val="ca-ES"/>
        </w:rPr>
      </w:pPr>
    </w:p>
    <w:p w14:paraId="42C2792F" w14:textId="77777777" w:rsidR="000036EB" w:rsidRDefault="009D3172" w:rsidP="0070042F">
      <w:pPr>
        <w:rPr>
          <w:rFonts w:ascii="Arial" w:hAnsi="Arial" w:cs="Arial"/>
          <w:sz w:val="20"/>
          <w:lang w:val="ca-ES"/>
        </w:rPr>
      </w:pPr>
      <w:r w:rsidRPr="00C10894">
        <w:rPr>
          <w:rFonts w:ascii="Arial" w:hAnsi="Arial" w:cs="Arial"/>
          <w:sz w:val="20"/>
          <w:lang w:val="ca-ES"/>
        </w:rPr>
        <w:t>Data:</w:t>
      </w:r>
    </w:p>
    <w:p w14:paraId="39AFC8D5" w14:textId="77777777" w:rsidR="0019592F" w:rsidRPr="00C10894" w:rsidRDefault="000036EB" w:rsidP="000036EB">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C10894"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Default="000036EB" w:rsidP="000036EB">
            <w:pPr>
              <w:rPr>
                <w:rFonts w:ascii="Arial" w:hAnsi="Arial" w:cs="Arial"/>
                <w:b/>
                <w:bCs/>
                <w:sz w:val="18"/>
                <w:szCs w:val="18"/>
                <w:u w:val="single"/>
                <w:lang w:val="ca-ES"/>
              </w:rPr>
            </w:pPr>
            <w:bookmarkStart w:id="0" w:name="_Hlk84434410"/>
            <w:bookmarkStart w:id="1" w:name="_Hlk84523296"/>
          </w:p>
          <w:p w14:paraId="65A81887" w14:textId="77777777" w:rsidR="000036EB" w:rsidRDefault="000036EB" w:rsidP="000036EB">
            <w:pPr>
              <w:rPr>
                <w:rFonts w:ascii="Arial" w:hAnsi="Arial" w:cs="Arial"/>
                <w:b/>
                <w:bCs/>
                <w:sz w:val="18"/>
                <w:szCs w:val="18"/>
                <w:u w:val="single"/>
                <w:lang w:val="ca-ES"/>
              </w:rPr>
            </w:pPr>
          </w:p>
          <w:p w14:paraId="7CC1DEF0" w14:textId="77777777" w:rsidR="000036EB" w:rsidRDefault="000036EB" w:rsidP="000036EB">
            <w:pPr>
              <w:rPr>
                <w:rFonts w:ascii="Arial" w:hAnsi="Arial" w:cs="Arial"/>
                <w:b/>
                <w:bCs/>
                <w:sz w:val="18"/>
                <w:szCs w:val="18"/>
                <w:u w:val="single"/>
                <w:lang w:val="ca-ES"/>
              </w:rPr>
            </w:pPr>
          </w:p>
          <w:p w14:paraId="34928C9B" w14:textId="77777777" w:rsidR="000036EB" w:rsidRDefault="000036EB" w:rsidP="000036EB">
            <w:pPr>
              <w:rPr>
                <w:rFonts w:ascii="Arial" w:hAnsi="Arial" w:cs="Arial"/>
                <w:b/>
                <w:bCs/>
                <w:sz w:val="18"/>
                <w:szCs w:val="18"/>
                <w:u w:val="single"/>
                <w:lang w:val="ca-ES"/>
              </w:rPr>
            </w:pPr>
          </w:p>
          <w:p w14:paraId="7528F40A" w14:textId="77777777" w:rsidR="000036EB" w:rsidRDefault="000036EB" w:rsidP="000036EB">
            <w:pPr>
              <w:rPr>
                <w:rFonts w:ascii="Arial" w:hAnsi="Arial" w:cs="Arial"/>
                <w:b/>
                <w:bCs/>
                <w:sz w:val="18"/>
                <w:szCs w:val="18"/>
                <w:u w:val="single"/>
                <w:lang w:val="ca-ES"/>
              </w:rPr>
            </w:pPr>
          </w:p>
          <w:p w14:paraId="3F272CC1" w14:textId="77777777" w:rsidR="000036EB" w:rsidRDefault="000036EB" w:rsidP="000036EB">
            <w:pPr>
              <w:rPr>
                <w:rFonts w:ascii="Arial" w:hAnsi="Arial" w:cs="Arial"/>
                <w:b/>
                <w:bCs/>
                <w:sz w:val="18"/>
                <w:szCs w:val="18"/>
                <w:u w:val="single"/>
                <w:lang w:val="ca-ES"/>
              </w:rPr>
            </w:pPr>
          </w:p>
          <w:p w14:paraId="5CECAB2C" w14:textId="77777777" w:rsidR="000036EB" w:rsidRDefault="000036EB" w:rsidP="000036EB">
            <w:pPr>
              <w:rPr>
                <w:rFonts w:ascii="Arial" w:hAnsi="Arial" w:cs="Arial"/>
                <w:b/>
                <w:bCs/>
                <w:sz w:val="18"/>
                <w:szCs w:val="18"/>
                <w:u w:val="single"/>
                <w:lang w:val="ca-ES"/>
              </w:rPr>
            </w:pPr>
          </w:p>
          <w:p w14:paraId="7E6FA6A0" w14:textId="77777777" w:rsidR="000036EB" w:rsidRDefault="000036EB" w:rsidP="000036EB">
            <w:pPr>
              <w:rPr>
                <w:rFonts w:ascii="Arial" w:hAnsi="Arial" w:cs="Arial"/>
                <w:b/>
                <w:bCs/>
                <w:sz w:val="18"/>
                <w:szCs w:val="18"/>
                <w:u w:val="single"/>
                <w:lang w:val="ca-ES"/>
              </w:rPr>
            </w:pPr>
          </w:p>
          <w:p w14:paraId="1C583AB1" w14:textId="77777777" w:rsidR="000036EB" w:rsidRDefault="000036EB" w:rsidP="000036EB">
            <w:pPr>
              <w:rPr>
                <w:rFonts w:ascii="Arial" w:hAnsi="Arial" w:cs="Arial"/>
                <w:b/>
                <w:bCs/>
                <w:sz w:val="18"/>
                <w:szCs w:val="18"/>
                <w:u w:val="single"/>
                <w:lang w:val="ca-ES"/>
              </w:rPr>
            </w:pPr>
          </w:p>
          <w:p w14:paraId="7FD067CC" w14:textId="77777777" w:rsidR="003B4E50" w:rsidRPr="00C10894" w:rsidRDefault="003B4E50" w:rsidP="000036EB">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792AF298" w14:textId="77777777" w:rsidR="003B4E50" w:rsidRPr="00C10894" w:rsidRDefault="003B4E50" w:rsidP="00D43A09">
            <w:pPr>
              <w:jc w:val="center"/>
              <w:rPr>
                <w:rFonts w:ascii="Arial" w:hAnsi="Arial" w:cs="Arial"/>
                <w:b/>
                <w:bCs/>
                <w:sz w:val="18"/>
                <w:szCs w:val="18"/>
                <w:u w:val="single"/>
                <w:lang w:val="ca-ES"/>
              </w:rPr>
            </w:pPr>
          </w:p>
          <w:p w14:paraId="7FA9AA39"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C10894" w:rsidRDefault="003B4E50" w:rsidP="00D43A09">
            <w:pPr>
              <w:jc w:val="center"/>
              <w:rPr>
                <w:rFonts w:ascii="Arial" w:hAnsi="Arial" w:cs="Arial"/>
                <w:b/>
                <w:bCs/>
                <w:sz w:val="18"/>
                <w:szCs w:val="18"/>
                <w:u w:val="single"/>
                <w:lang w:val="ca-ES"/>
              </w:rPr>
            </w:pPr>
            <w:bookmarkStart w:id="2"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C1089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10894"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C10894"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C10894" w:rsidRDefault="003B4E50" w:rsidP="00D43A09">
            <w:pPr>
              <w:jc w:val="both"/>
              <w:rPr>
                <w:rFonts w:ascii="Arial" w:hAnsi="Arial" w:cs="Arial"/>
                <w:sz w:val="18"/>
                <w:szCs w:val="18"/>
                <w:lang w:val="ca-ES"/>
              </w:rPr>
            </w:pPr>
          </w:p>
        </w:tc>
      </w:tr>
      <w:tr w:rsidR="003B4E50" w:rsidRPr="00C10894"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C1089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C10894" w:rsidRDefault="003B4E50" w:rsidP="00D43A09">
            <w:pPr>
              <w:jc w:val="both"/>
              <w:rPr>
                <w:rFonts w:ascii="Arial" w:hAnsi="Arial" w:cs="Arial"/>
                <w:sz w:val="18"/>
                <w:szCs w:val="18"/>
                <w:lang w:val="ca-ES"/>
              </w:rPr>
            </w:pPr>
          </w:p>
        </w:tc>
      </w:tr>
      <w:tr w:rsidR="003B4E50" w:rsidRPr="00C10894"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C10894" w:rsidRDefault="003B4E50" w:rsidP="00D43A09">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C10894" w:rsidRDefault="003B4E50" w:rsidP="00D43A09">
            <w:pPr>
              <w:jc w:val="both"/>
              <w:rPr>
                <w:rFonts w:ascii="Arial" w:hAnsi="Arial" w:cs="Arial"/>
                <w:sz w:val="18"/>
                <w:szCs w:val="18"/>
                <w:lang w:val="ca-ES"/>
              </w:rPr>
            </w:pPr>
          </w:p>
        </w:tc>
      </w:tr>
      <w:tr w:rsidR="003B4E50" w:rsidRPr="00C10894"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3B4E50" w:rsidRPr="00C10894"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C10894" w:rsidRDefault="003B4E50" w:rsidP="00D43A09">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0D081EC"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377B5B0" w14:textId="77777777" w:rsidR="003B4E50" w:rsidRPr="00C10894" w:rsidRDefault="003B4E50" w:rsidP="00D43A09">
            <w:pPr>
              <w:jc w:val="both"/>
              <w:rPr>
                <w:rFonts w:ascii="Arial" w:hAnsi="Arial" w:cs="Arial"/>
                <w:b/>
                <w:bCs/>
                <w:sz w:val="18"/>
                <w:szCs w:val="18"/>
                <w:lang w:val="ca-ES"/>
              </w:rPr>
            </w:pPr>
          </w:p>
          <w:p w14:paraId="52820C9C" w14:textId="77777777" w:rsidR="003B4E50" w:rsidRPr="00C10894" w:rsidRDefault="003B4E50" w:rsidP="00D43A09">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w:t>
            </w:r>
            <w:r w:rsidR="002D4D31" w:rsidRPr="00C10894">
              <w:rPr>
                <w:rFonts w:ascii="Arial" w:hAnsi="Arial" w:cs="Arial"/>
                <w:b/>
                <w:bCs/>
                <w:i/>
                <w:iCs/>
                <w:sz w:val="18"/>
                <w:szCs w:val="18"/>
                <w:lang w:val="ca-ES"/>
              </w:rPr>
              <w:t>inclourà</w:t>
            </w:r>
            <w:r w:rsidRPr="00C10894">
              <w:rPr>
                <w:rFonts w:ascii="Arial" w:hAnsi="Arial" w:cs="Arial"/>
                <w:b/>
                <w:bCs/>
                <w:i/>
                <w:iCs/>
                <w:sz w:val="18"/>
                <w:szCs w:val="18"/>
                <w:lang w:val="ca-ES"/>
              </w:rPr>
              <w:t xml:space="preserve">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C10894"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10894" w:rsidRDefault="003B4E50" w:rsidP="00D43A09">
            <w:pPr>
              <w:jc w:val="both"/>
              <w:rPr>
                <w:rFonts w:ascii="Arial" w:hAnsi="Arial" w:cs="Arial"/>
                <w:sz w:val="18"/>
                <w:szCs w:val="18"/>
                <w:lang w:val="ca-ES"/>
              </w:rPr>
            </w:pPr>
          </w:p>
          <w:p w14:paraId="5D1AC39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CE76E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ab/>
            </w:r>
          </w:p>
          <w:p w14:paraId="19B58B10"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l’“Obra similar” considerada com a solvència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10894" w:rsidRDefault="003B4E50" w:rsidP="00D43A09">
            <w:pPr>
              <w:jc w:val="both"/>
              <w:rPr>
                <w:rFonts w:ascii="Arial" w:hAnsi="Arial" w:cs="Arial"/>
                <w:sz w:val="18"/>
                <w:szCs w:val="18"/>
                <w:lang w:val="ca-ES"/>
              </w:rPr>
            </w:pPr>
          </w:p>
          <w:p w14:paraId="1CE598DB" w14:textId="77777777" w:rsidR="003B4E50" w:rsidRPr="00C10894"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10894" w:rsidRDefault="003B4E50" w:rsidP="00D43A09">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C10894"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C10894" w:rsidRDefault="003B4E50" w:rsidP="00D43A09">
            <w:pPr>
              <w:jc w:val="both"/>
              <w:rPr>
                <w:rFonts w:ascii="Arial" w:hAnsi="Arial" w:cs="Arial"/>
                <w:color w:val="000000"/>
                <w:sz w:val="18"/>
                <w:szCs w:val="18"/>
                <w:lang w:val="ca-ES"/>
              </w:rPr>
            </w:pPr>
          </w:p>
        </w:tc>
      </w:tr>
      <w:tr w:rsidR="003B4E50" w:rsidRPr="00C1089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C10894" w:rsidRDefault="003B4E50" w:rsidP="00D43A09">
            <w:pPr>
              <w:jc w:val="both"/>
              <w:rPr>
                <w:rFonts w:ascii="Arial" w:hAnsi="Arial" w:cs="Arial"/>
                <w:color w:val="000000"/>
                <w:sz w:val="18"/>
                <w:szCs w:val="18"/>
                <w:lang w:val="ca-ES"/>
              </w:rPr>
            </w:pPr>
          </w:p>
        </w:tc>
      </w:tr>
      <w:tr w:rsidR="003B4E50" w:rsidRPr="00C10894"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10894"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C10894" w:rsidRDefault="003B4E50" w:rsidP="00D43A09">
            <w:pPr>
              <w:jc w:val="both"/>
              <w:rPr>
                <w:rFonts w:ascii="Arial" w:hAnsi="Arial" w:cs="Arial"/>
                <w:color w:val="000000"/>
                <w:sz w:val="18"/>
                <w:szCs w:val="18"/>
                <w:lang w:val="ca-ES"/>
              </w:rPr>
            </w:pPr>
          </w:p>
        </w:tc>
      </w:tr>
      <w:bookmarkEnd w:id="0"/>
      <w:bookmarkEnd w:id="2"/>
      <w:tr w:rsidR="003B4E50" w:rsidRPr="00C10894"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10894" w:rsidRDefault="003B4E50" w:rsidP="00D43A09">
            <w:pPr>
              <w:jc w:val="both"/>
              <w:rPr>
                <w:rFonts w:ascii="Arial" w:hAnsi="Arial" w:cs="Arial"/>
                <w:color w:val="000000"/>
                <w:sz w:val="18"/>
                <w:szCs w:val="18"/>
                <w:lang w:val="ca-ES"/>
              </w:rPr>
            </w:pPr>
          </w:p>
          <w:p w14:paraId="0739FB7B"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671653D" w14:textId="77777777" w:rsidR="003B4E50" w:rsidRPr="00C10894" w:rsidRDefault="003B4E50" w:rsidP="00D43A09">
            <w:pPr>
              <w:ind w:hanging="60"/>
              <w:jc w:val="both"/>
              <w:rPr>
                <w:rFonts w:ascii="Arial" w:hAnsi="Arial" w:cs="Arial"/>
                <w:sz w:val="18"/>
                <w:szCs w:val="18"/>
                <w:lang w:val="ca-ES"/>
              </w:rPr>
            </w:pPr>
          </w:p>
          <w:p w14:paraId="5745C0E8"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2A0665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27ACFB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sz w:val="18"/>
                <w:szCs w:val="18"/>
                <w:lang w:val="ca-ES"/>
              </w:rPr>
              <w:t>…............................................</w:t>
            </w:r>
          </w:p>
          <w:p w14:paraId="4C808710" w14:textId="77777777" w:rsidR="003B4E50" w:rsidRPr="00C10894" w:rsidRDefault="003B4E50" w:rsidP="00D43A09">
            <w:pPr>
              <w:jc w:val="both"/>
              <w:rPr>
                <w:rFonts w:ascii="Arial" w:hAnsi="Arial" w:cs="Arial"/>
                <w:color w:val="000000"/>
                <w:sz w:val="18"/>
                <w:szCs w:val="18"/>
                <w:lang w:val="ca-ES"/>
              </w:rPr>
            </w:pPr>
          </w:p>
          <w:p w14:paraId="79CA3EE2" w14:textId="77777777" w:rsidR="003B4E50" w:rsidRPr="00C10894" w:rsidRDefault="003B4E50" w:rsidP="00D43A09">
            <w:pPr>
              <w:jc w:val="both"/>
              <w:rPr>
                <w:rFonts w:ascii="Arial" w:hAnsi="Arial" w:cs="Arial"/>
                <w:color w:val="000000"/>
                <w:sz w:val="18"/>
                <w:szCs w:val="18"/>
                <w:lang w:val="ca-ES"/>
              </w:rPr>
            </w:pPr>
          </w:p>
          <w:p w14:paraId="2330843D" w14:textId="77777777" w:rsidR="003B4E50" w:rsidRPr="00C10894" w:rsidRDefault="003B4E50" w:rsidP="00D43A09">
            <w:pPr>
              <w:jc w:val="both"/>
              <w:rPr>
                <w:rFonts w:ascii="Arial" w:hAnsi="Arial" w:cs="Arial"/>
                <w:color w:val="000000"/>
                <w:sz w:val="18"/>
                <w:szCs w:val="18"/>
                <w:lang w:val="ca-ES"/>
              </w:rPr>
            </w:pPr>
          </w:p>
          <w:p w14:paraId="174DD8E7"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10894"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C10894"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C10894" w:rsidRDefault="003B4E50" w:rsidP="00D43A09">
            <w:pPr>
              <w:jc w:val="both"/>
              <w:rPr>
                <w:rFonts w:ascii="Arial" w:hAnsi="Arial" w:cs="Arial"/>
                <w:color w:val="000000"/>
                <w:sz w:val="18"/>
                <w:szCs w:val="18"/>
                <w:lang w:val="ca-ES"/>
              </w:rPr>
            </w:pPr>
          </w:p>
        </w:tc>
      </w:tr>
      <w:bookmarkEnd w:id="1"/>
    </w:tbl>
    <w:p w14:paraId="5F2EA064"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1089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6E99837" w14:textId="77777777" w:rsidR="003B4E50" w:rsidRPr="00C10894" w:rsidRDefault="003B4E50" w:rsidP="00D43A09">
            <w:pPr>
              <w:jc w:val="center"/>
              <w:rPr>
                <w:rFonts w:ascii="Arial" w:hAnsi="Arial" w:cs="Arial"/>
                <w:b/>
                <w:bCs/>
                <w:sz w:val="18"/>
                <w:szCs w:val="18"/>
                <w:u w:val="single"/>
                <w:lang w:val="ca-ES"/>
              </w:rPr>
            </w:pPr>
          </w:p>
          <w:p w14:paraId="4A812423"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10894" w:rsidRDefault="003B4E50" w:rsidP="00D43A09">
            <w:pPr>
              <w:jc w:val="center"/>
              <w:rPr>
                <w:rFonts w:ascii="Arial" w:hAnsi="Arial" w:cs="Arial"/>
                <w:b/>
                <w:bCs/>
                <w:sz w:val="18"/>
                <w:szCs w:val="18"/>
                <w:u w:val="single"/>
                <w:lang w:val="ca-ES"/>
              </w:rPr>
            </w:pPr>
          </w:p>
          <w:p w14:paraId="75F97F04"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C1089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1089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10894" w:rsidRDefault="003B4E50" w:rsidP="00D43A09">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1089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C10894" w:rsidRDefault="003B4E50" w:rsidP="00D43A09">
            <w:pPr>
              <w:jc w:val="center"/>
              <w:rPr>
                <w:sz w:val="20"/>
                <w:szCs w:val="20"/>
                <w:lang w:val="ca-ES"/>
              </w:rPr>
            </w:pPr>
          </w:p>
        </w:tc>
      </w:tr>
      <w:tr w:rsidR="003B4E50" w:rsidRPr="00C1089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1089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C10894" w:rsidRDefault="003B4E50" w:rsidP="00D43A09">
            <w:pPr>
              <w:rPr>
                <w:sz w:val="20"/>
                <w:szCs w:val="20"/>
                <w:lang w:val="ca-ES"/>
              </w:rPr>
            </w:pPr>
          </w:p>
        </w:tc>
      </w:tr>
      <w:tr w:rsidR="003B4E50" w:rsidRPr="00C1089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10894" w:rsidRDefault="003B4E50" w:rsidP="00D43A09">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1089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1089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C10894" w:rsidRDefault="003B4E50" w:rsidP="00D43A09">
            <w:pPr>
              <w:rPr>
                <w:sz w:val="20"/>
                <w:szCs w:val="20"/>
                <w:lang w:val="ca-ES"/>
              </w:rPr>
            </w:pPr>
          </w:p>
        </w:tc>
      </w:tr>
      <w:tr w:rsidR="003B4E50" w:rsidRPr="00C1089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3B4E50" w:rsidRPr="00C1089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1089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1089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10894" w:rsidRDefault="003B4E50" w:rsidP="00D43A09">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74761AE8" w14:textId="77777777" w:rsidR="003B4E50" w:rsidRPr="00C1089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10894" w:rsidRDefault="003B4E50" w:rsidP="00D43A09">
            <w:pPr>
              <w:jc w:val="both"/>
              <w:rPr>
                <w:rFonts w:ascii="Arial" w:hAnsi="Arial" w:cs="Arial"/>
                <w:b/>
                <w:bCs/>
                <w:color w:val="000000"/>
                <w:sz w:val="18"/>
                <w:szCs w:val="18"/>
                <w:lang w:val="ca-ES"/>
              </w:rPr>
            </w:pPr>
          </w:p>
          <w:p w14:paraId="29A5117C"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3C9C9CA3" w14:textId="77777777" w:rsidR="003B4E50" w:rsidRPr="00C10894" w:rsidRDefault="003B4E50" w:rsidP="00D43A09">
            <w:pPr>
              <w:jc w:val="both"/>
              <w:rPr>
                <w:rFonts w:ascii="Arial" w:hAnsi="Arial" w:cs="Arial"/>
                <w:b/>
                <w:bCs/>
                <w:color w:val="000000"/>
                <w:sz w:val="18"/>
                <w:szCs w:val="18"/>
                <w:lang w:val="ca-ES"/>
              </w:rPr>
            </w:pPr>
          </w:p>
          <w:p w14:paraId="5F31E3D8"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10894" w:rsidRDefault="003B4E50" w:rsidP="00D43A09">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1089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10894" w:rsidRDefault="003B4E50" w:rsidP="00D43A09">
            <w:pPr>
              <w:rPr>
                <w:rFonts w:ascii="Arial" w:hAnsi="Arial" w:cs="Arial"/>
                <w:i/>
                <w:iCs/>
                <w:color w:val="FF0000"/>
                <w:sz w:val="18"/>
                <w:szCs w:val="18"/>
                <w:lang w:val="ca-ES"/>
              </w:rPr>
            </w:pPr>
          </w:p>
          <w:p w14:paraId="5C311CCF" w14:textId="77777777" w:rsidR="003B4E50" w:rsidRPr="00C1089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10894" w:rsidRDefault="003B4E50" w:rsidP="00D43A09">
            <w:pPr>
              <w:jc w:val="both"/>
              <w:rPr>
                <w:rFonts w:ascii="Arial" w:hAnsi="Arial" w:cs="Arial"/>
                <w:i/>
                <w:iCs/>
                <w:sz w:val="18"/>
                <w:szCs w:val="18"/>
                <w:lang w:val="ca-ES"/>
              </w:rPr>
            </w:pPr>
          </w:p>
          <w:p w14:paraId="5FE4E24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AC9412A" w14:textId="77777777" w:rsidR="003B4E50" w:rsidRPr="00C10894" w:rsidRDefault="003B4E50" w:rsidP="00D43A09">
            <w:pPr>
              <w:jc w:val="both"/>
              <w:rPr>
                <w:rFonts w:ascii="Arial" w:hAnsi="Arial" w:cs="Arial"/>
                <w:sz w:val="18"/>
                <w:szCs w:val="18"/>
                <w:lang w:val="ca-ES"/>
              </w:rPr>
            </w:pPr>
          </w:p>
          <w:p w14:paraId="45D5C8C4"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l’”Obra similar” considerada com a </w:t>
            </w:r>
            <w:r w:rsidR="002D4D31" w:rsidRPr="00C10894">
              <w:rPr>
                <w:rFonts w:ascii="Arial" w:hAnsi="Arial" w:cs="Arial"/>
                <w:b/>
                <w:bCs/>
                <w:sz w:val="18"/>
                <w:szCs w:val="18"/>
                <w:lang w:val="ca-ES"/>
              </w:rPr>
              <w:t>solvència</w:t>
            </w:r>
            <w:r w:rsidRPr="00C10894">
              <w:rPr>
                <w:rFonts w:ascii="Arial" w:hAnsi="Arial" w:cs="Arial"/>
                <w:b/>
                <w:bCs/>
                <w:sz w:val="18"/>
                <w:szCs w:val="18"/>
                <w:lang w:val="ca-ES"/>
              </w:rPr>
              <w:t xml:space="preserve">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w:t>
            </w:r>
            <w:r w:rsidRPr="00C1089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10894" w:rsidRDefault="003B4E50" w:rsidP="00D43A09">
            <w:pPr>
              <w:jc w:val="both"/>
              <w:rPr>
                <w:rFonts w:ascii="Arial" w:hAnsi="Arial" w:cs="Arial"/>
                <w:sz w:val="18"/>
                <w:szCs w:val="18"/>
                <w:lang w:val="ca-ES"/>
              </w:rPr>
            </w:pPr>
          </w:p>
          <w:p w14:paraId="1F1837C6" w14:textId="77777777" w:rsidR="003B4E50" w:rsidRPr="00C1089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1089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C064A9C" w14:textId="77777777" w:rsidR="003B4E50" w:rsidRPr="00C10894" w:rsidRDefault="003B4E50" w:rsidP="00D43A09">
            <w:pPr>
              <w:ind w:hanging="60"/>
              <w:jc w:val="both"/>
              <w:rPr>
                <w:rFonts w:ascii="Arial" w:hAnsi="Arial" w:cs="Arial"/>
                <w:sz w:val="18"/>
                <w:szCs w:val="18"/>
                <w:lang w:val="ca-ES"/>
              </w:rPr>
            </w:pPr>
          </w:p>
          <w:p w14:paraId="78692739"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512AC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687ACD2B"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1089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1089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549D618D"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05ABD44B" w14:textId="77777777" w:rsidR="00CF57DC" w:rsidRPr="00C10894" w:rsidRDefault="004216EF"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lang w:val="ca-ES"/>
        </w:rPr>
        <w:br w:type="page"/>
      </w:r>
      <w:r w:rsidR="00CF57DC" w:rsidRPr="00C10894">
        <w:rPr>
          <w:rFonts w:ascii="Arial" w:hAnsi="Arial" w:cs="Arial"/>
          <w:b/>
          <w:sz w:val="20"/>
          <w:szCs w:val="20"/>
          <w:u w:val="single"/>
          <w:lang w:val="ca-ES" w:eastAsia="ca-ES"/>
        </w:rPr>
        <w:lastRenderedPageBreak/>
        <w:t xml:space="preserve">ANNEX NÚM. 5A </w:t>
      </w:r>
    </w:p>
    <w:p w14:paraId="2BFBE31E" w14:textId="77777777" w:rsidR="00CF57DC" w:rsidRPr="00C10894" w:rsidRDefault="00CF57DC" w:rsidP="00CF57DC">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7944AD44"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123FDF" w14:paraId="7DDC8BAC" w14:textId="77777777" w:rsidTr="00D43A09">
        <w:trPr>
          <w:jc w:val="center"/>
        </w:trPr>
        <w:tc>
          <w:tcPr>
            <w:tcW w:w="1059" w:type="dxa"/>
            <w:gridSpan w:val="2"/>
          </w:tcPr>
          <w:p w14:paraId="5AB812D2"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C88FBD" w14:textId="77777777" w:rsidTr="00D43A09">
        <w:trPr>
          <w:jc w:val="center"/>
        </w:trPr>
        <w:tc>
          <w:tcPr>
            <w:tcW w:w="1059" w:type="dxa"/>
            <w:gridSpan w:val="2"/>
          </w:tcPr>
          <w:p w14:paraId="7597EBF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CF57DC" w:rsidRPr="00C10894"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55A8E010" w14:textId="77777777" w:rsidR="00CF57DC" w:rsidRPr="00C10894" w:rsidRDefault="00CF57DC" w:rsidP="00D43A09">
            <w:pPr>
              <w:jc w:val="both"/>
              <w:rPr>
                <w:rFonts w:ascii="Arial" w:hAnsi="Arial" w:cs="Arial"/>
                <w:color w:val="000000"/>
                <w:sz w:val="18"/>
                <w:szCs w:val="18"/>
                <w:lang w:val="ca-ES"/>
              </w:rPr>
            </w:pPr>
          </w:p>
          <w:p w14:paraId="4AA8A426" w14:textId="77777777" w:rsidR="00CF57DC" w:rsidRPr="00C10894" w:rsidRDefault="00CF57DC" w:rsidP="00D43A09">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2D36567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10894" w:rsidRDefault="00CF57DC" w:rsidP="00D43A09">
                  <w:pPr>
                    <w:jc w:val="center"/>
                    <w:rPr>
                      <w:rFonts w:ascii="Arial" w:hAnsi="Arial" w:cs="Arial"/>
                      <w:color w:val="000000"/>
                      <w:sz w:val="16"/>
                      <w:szCs w:val="16"/>
                      <w:lang w:val="ca-ES" w:eastAsia="ca-ES"/>
                    </w:rPr>
                  </w:pPr>
                </w:p>
              </w:tc>
            </w:tr>
          </w:tbl>
          <w:p w14:paraId="2AB52F31"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2BE04080" w14:textId="77777777" w:rsidR="00CF57DC" w:rsidRPr="00C10894"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10894" w14:paraId="09359FA1" w14:textId="77777777" w:rsidTr="00D43A09">
              <w:trPr>
                <w:trHeight w:val="625"/>
              </w:trPr>
              <w:tc>
                <w:tcPr>
                  <w:tcW w:w="384" w:type="dxa"/>
                  <w:vAlign w:val="center"/>
                  <w:hideMark/>
                </w:tcPr>
                <w:p w14:paraId="69A4020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10894" w:rsidRDefault="00CF57DC" w:rsidP="00D43A09">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w:t>
                  </w:r>
                  <w:r w:rsidR="0096011F" w:rsidRPr="00C10894">
                    <w:rPr>
                      <w:rFonts w:ascii="Arial" w:hAnsi="Arial" w:cs="Arial"/>
                      <w:color w:val="000000"/>
                      <w:sz w:val="18"/>
                      <w:szCs w:val="18"/>
                      <w:lang w:val="ca-ES" w:eastAsia="ca-ES"/>
                    </w:rPr>
                    <w:t xml:space="preserve"> o ADJ</w:t>
                  </w:r>
                  <w:r w:rsidRPr="00C1089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410930B" w14:textId="77777777" w:rsidTr="00D43A09">
              <w:trPr>
                <w:trHeight w:val="123"/>
              </w:trPr>
              <w:tc>
                <w:tcPr>
                  <w:tcW w:w="384" w:type="dxa"/>
                  <w:tcBorders>
                    <w:top w:val="single" w:sz="4" w:space="0" w:color="auto"/>
                  </w:tcBorders>
                  <w:vAlign w:val="center"/>
                </w:tcPr>
                <w:p w14:paraId="33821976"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1089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10894" w:rsidRDefault="00CF57DC" w:rsidP="00D43A09">
                  <w:pPr>
                    <w:jc w:val="center"/>
                    <w:rPr>
                      <w:rFonts w:ascii="Arial" w:hAnsi="Arial" w:cs="Arial"/>
                      <w:sz w:val="18"/>
                      <w:szCs w:val="18"/>
                      <w:lang w:val="ca-ES"/>
                    </w:rPr>
                  </w:pPr>
                </w:p>
              </w:tc>
            </w:tr>
          </w:tbl>
          <w:p w14:paraId="5AE5BE26"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0122E4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w:t>
            </w:r>
            <w:r w:rsidR="0096011F" w:rsidRPr="00C10894">
              <w:rPr>
                <w:rFonts w:ascii="Arial" w:hAnsi="Arial" w:cs="Arial"/>
                <w:bCs/>
                <w:sz w:val="16"/>
                <w:szCs w:val="16"/>
                <w:lang w:val="ca-ES"/>
              </w:rPr>
              <w:t>/Adjunt a</w:t>
            </w:r>
            <w:r w:rsidR="005503BB" w:rsidRPr="00C10894">
              <w:rPr>
                <w:rFonts w:ascii="Arial" w:hAnsi="Arial" w:cs="Arial"/>
                <w:bCs/>
                <w:sz w:val="16"/>
                <w:szCs w:val="16"/>
                <w:lang w:val="ca-ES"/>
              </w:rPr>
              <w:t xml:space="preserve"> la</w:t>
            </w:r>
            <w:r w:rsidR="0096011F" w:rsidRPr="00C10894">
              <w:rPr>
                <w:rFonts w:ascii="Arial" w:hAnsi="Arial" w:cs="Arial"/>
                <w:bCs/>
                <w:sz w:val="16"/>
                <w:szCs w:val="16"/>
                <w:lang w:val="ca-ES"/>
              </w:rPr>
              <w:t xml:space="preserve"> CSS</w:t>
            </w:r>
          </w:p>
          <w:p w14:paraId="0485CFAE"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10894" w:rsidRDefault="00CF57DC" w:rsidP="00D43A09">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6A4E2400" w14:textId="77777777" w:rsidTr="00D43A09">
              <w:trPr>
                <w:trHeight w:val="625"/>
              </w:trPr>
              <w:tc>
                <w:tcPr>
                  <w:tcW w:w="384" w:type="dxa"/>
                  <w:vAlign w:val="center"/>
                  <w:hideMark/>
                </w:tcPr>
                <w:p w14:paraId="2A45492B"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10894" w:rsidRDefault="00CF57DC" w:rsidP="00D43A09">
                  <w:pPr>
                    <w:jc w:val="center"/>
                    <w:rPr>
                      <w:rFonts w:ascii="Arial" w:hAnsi="Arial" w:cs="Arial"/>
                      <w:sz w:val="18"/>
                      <w:szCs w:val="18"/>
                      <w:lang w:val="ca-ES"/>
                    </w:rPr>
                  </w:pPr>
                </w:p>
              </w:tc>
            </w:tr>
            <w:tr w:rsidR="00CF57DC" w:rsidRPr="00C1089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10894" w:rsidRDefault="00CF57DC" w:rsidP="00D43A09">
                  <w:pPr>
                    <w:jc w:val="center"/>
                    <w:rPr>
                      <w:rFonts w:ascii="Arial" w:hAnsi="Arial" w:cs="Arial"/>
                      <w:sz w:val="18"/>
                      <w:szCs w:val="18"/>
                      <w:lang w:val="ca-ES"/>
                    </w:rPr>
                  </w:pPr>
                </w:p>
              </w:tc>
            </w:tr>
            <w:tr w:rsidR="00CF57DC" w:rsidRPr="00C10894" w14:paraId="062FD264" w14:textId="77777777" w:rsidTr="00D43A09">
              <w:trPr>
                <w:trHeight w:val="123"/>
              </w:trPr>
              <w:tc>
                <w:tcPr>
                  <w:tcW w:w="384" w:type="dxa"/>
                  <w:tcBorders>
                    <w:top w:val="single" w:sz="4" w:space="0" w:color="auto"/>
                  </w:tcBorders>
                  <w:vAlign w:val="center"/>
                </w:tcPr>
                <w:p w14:paraId="749719E4"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10894" w:rsidRDefault="00CF57DC" w:rsidP="00D43A09">
                  <w:pPr>
                    <w:jc w:val="center"/>
                    <w:rPr>
                      <w:rFonts w:ascii="Arial" w:hAnsi="Arial" w:cs="Arial"/>
                      <w:sz w:val="18"/>
                      <w:szCs w:val="18"/>
                      <w:lang w:val="ca-ES"/>
                    </w:rPr>
                  </w:pPr>
                </w:p>
              </w:tc>
            </w:tr>
          </w:tbl>
          <w:p w14:paraId="73A70065"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3AA45E36"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w:t>
            </w:r>
            <w:r w:rsidR="002D4D31" w:rsidRPr="00C10894">
              <w:rPr>
                <w:rFonts w:ascii="Arial" w:hAnsi="Arial" w:cs="Arial"/>
                <w:sz w:val="18"/>
                <w:szCs w:val="18"/>
                <w:lang w:val="ca-ES"/>
              </w:rPr>
              <w:t>últims</w:t>
            </w:r>
            <w:r w:rsidRPr="00C10894">
              <w:rPr>
                <w:rFonts w:ascii="Arial" w:hAnsi="Arial" w:cs="Arial"/>
                <w:sz w:val="18"/>
                <w:szCs w:val="18"/>
                <w:lang w:val="ca-ES"/>
              </w:rPr>
              <w:t xml:space="preserve">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6E8289B1"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76B9CDED" w14:textId="77777777" w:rsidTr="00D43A09">
              <w:trPr>
                <w:trHeight w:val="625"/>
              </w:trPr>
              <w:tc>
                <w:tcPr>
                  <w:tcW w:w="384" w:type="dxa"/>
                  <w:vAlign w:val="center"/>
                  <w:hideMark/>
                </w:tcPr>
                <w:p w14:paraId="2D8A2DA6"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10894" w:rsidRDefault="00CF57DC" w:rsidP="00D43A09">
                  <w:pPr>
                    <w:jc w:val="center"/>
                    <w:rPr>
                      <w:rFonts w:ascii="Arial" w:hAnsi="Arial" w:cs="Arial"/>
                      <w:sz w:val="18"/>
                      <w:szCs w:val="18"/>
                      <w:lang w:val="ca-ES"/>
                    </w:rPr>
                  </w:pPr>
                </w:p>
              </w:tc>
            </w:tr>
            <w:tr w:rsidR="00CF57DC" w:rsidRPr="00C1089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10894" w:rsidRDefault="00CF57DC" w:rsidP="00D43A09">
                  <w:pPr>
                    <w:jc w:val="center"/>
                    <w:rPr>
                      <w:rFonts w:ascii="Arial" w:hAnsi="Arial" w:cs="Arial"/>
                      <w:sz w:val="18"/>
                      <w:szCs w:val="18"/>
                      <w:lang w:val="ca-ES"/>
                    </w:rPr>
                  </w:pPr>
                </w:p>
              </w:tc>
            </w:tr>
            <w:tr w:rsidR="00CF57DC" w:rsidRPr="00C10894" w14:paraId="468738B2" w14:textId="77777777" w:rsidTr="00D43A09">
              <w:trPr>
                <w:trHeight w:val="123"/>
              </w:trPr>
              <w:tc>
                <w:tcPr>
                  <w:tcW w:w="384" w:type="dxa"/>
                  <w:tcBorders>
                    <w:top w:val="single" w:sz="4" w:space="0" w:color="auto"/>
                  </w:tcBorders>
                  <w:vAlign w:val="center"/>
                </w:tcPr>
                <w:p w14:paraId="252980B3"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10894" w:rsidRDefault="00CF57DC" w:rsidP="00D43A09">
                  <w:pPr>
                    <w:jc w:val="center"/>
                    <w:rPr>
                      <w:rFonts w:ascii="Arial" w:hAnsi="Arial" w:cs="Arial"/>
                      <w:sz w:val="18"/>
                      <w:szCs w:val="18"/>
                      <w:lang w:val="ca-ES"/>
                    </w:rPr>
                  </w:pPr>
                </w:p>
                <w:p w14:paraId="076EF3AF" w14:textId="77777777" w:rsidR="00CF57DC" w:rsidRPr="00C10894" w:rsidRDefault="00CF57DC" w:rsidP="00D43A09">
                  <w:pPr>
                    <w:jc w:val="center"/>
                    <w:rPr>
                      <w:rFonts w:ascii="Arial" w:hAnsi="Arial" w:cs="Arial"/>
                      <w:sz w:val="18"/>
                      <w:szCs w:val="18"/>
                      <w:lang w:val="ca-ES"/>
                    </w:rPr>
                  </w:pPr>
                </w:p>
              </w:tc>
            </w:tr>
          </w:tbl>
          <w:p w14:paraId="4C96E060" w14:textId="77777777" w:rsidR="00CF57DC" w:rsidRPr="00C10894" w:rsidRDefault="00CF57DC" w:rsidP="00D43A09">
            <w:pPr>
              <w:tabs>
                <w:tab w:val="left" w:pos="567"/>
                <w:tab w:val="left" w:pos="1843"/>
              </w:tabs>
              <w:ind w:right="-1"/>
              <w:rPr>
                <w:rFonts w:ascii="Arial" w:hAnsi="Arial" w:cs="Arial"/>
                <w:sz w:val="18"/>
                <w:szCs w:val="18"/>
                <w:lang w:val="ca-ES"/>
              </w:rPr>
            </w:pPr>
          </w:p>
          <w:p w14:paraId="532AA94D"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6ADD46D" w14:textId="77777777" w:rsidR="00CF57DC" w:rsidRPr="00C10894" w:rsidRDefault="00CF57DC" w:rsidP="00D43A09">
            <w:pPr>
              <w:tabs>
                <w:tab w:val="left" w:pos="567"/>
                <w:tab w:val="left" w:pos="1843"/>
              </w:tabs>
              <w:ind w:right="-1"/>
              <w:rPr>
                <w:rFonts w:ascii="Arial" w:hAnsi="Arial" w:cs="Arial"/>
                <w:sz w:val="18"/>
                <w:szCs w:val="18"/>
                <w:lang w:val="ca-ES"/>
              </w:rPr>
            </w:pPr>
          </w:p>
          <w:p w14:paraId="75BB3130"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2354B1E7" w14:textId="77777777" w:rsidTr="00D43A09">
              <w:trPr>
                <w:trHeight w:val="625"/>
              </w:trPr>
              <w:tc>
                <w:tcPr>
                  <w:tcW w:w="264" w:type="dxa"/>
                  <w:vAlign w:val="center"/>
                  <w:hideMark/>
                </w:tcPr>
                <w:p w14:paraId="1F193718"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091A629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4448CD9"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4DC4CCD" w14:textId="77777777" w:rsidR="00CF57DC" w:rsidRPr="00C1089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CF57DC" w:rsidRPr="00C1089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C10894" w:rsidRDefault="00CF57DC" w:rsidP="00D43A09">
            <w:pPr>
              <w:tabs>
                <w:tab w:val="left" w:pos="567"/>
                <w:tab w:val="left" w:pos="1843"/>
              </w:tabs>
              <w:ind w:right="-1"/>
              <w:rPr>
                <w:rFonts w:ascii="Arial" w:hAnsi="Arial" w:cs="Arial"/>
                <w:sz w:val="18"/>
                <w:szCs w:val="18"/>
                <w:lang w:val="ca-ES"/>
              </w:rPr>
            </w:pPr>
          </w:p>
          <w:p w14:paraId="4B8CE284"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6DAB07A" w14:textId="77777777" w:rsidR="00CF57DC" w:rsidRPr="00C10894" w:rsidRDefault="00CF57DC" w:rsidP="00D43A09">
            <w:pPr>
              <w:tabs>
                <w:tab w:val="left" w:pos="567"/>
                <w:tab w:val="left" w:pos="1843"/>
              </w:tabs>
              <w:ind w:right="-1"/>
              <w:rPr>
                <w:rFonts w:ascii="Arial" w:hAnsi="Arial" w:cs="Arial"/>
                <w:sz w:val="18"/>
                <w:szCs w:val="18"/>
                <w:lang w:val="ca-ES"/>
              </w:rPr>
            </w:pPr>
          </w:p>
          <w:p w14:paraId="3EB11FF2"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2C2368D9"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10894" w:rsidRDefault="00CF57DC" w:rsidP="00D43A09">
            <w:pPr>
              <w:rPr>
                <w:rFonts w:ascii="Calibri" w:hAnsi="Calibri" w:cs="Calibri"/>
                <w:sz w:val="22"/>
                <w:szCs w:val="22"/>
                <w:lang w:val="ca-ES"/>
              </w:rPr>
            </w:pPr>
          </w:p>
          <w:p w14:paraId="05B9BD4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419ECF1E"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C1089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1089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631314"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18F14DB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7C3F642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6F33ED6"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1089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1089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1089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1089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1089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1089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1089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1089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10894"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C1089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1089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10894" w:rsidRDefault="00CF57DC" w:rsidP="00CF57DC">
      <w:pPr>
        <w:rPr>
          <w:rFonts w:ascii="Arial" w:hAnsi="Arial" w:cs="Arial"/>
          <w:b/>
          <w:sz w:val="20"/>
          <w:szCs w:val="20"/>
          <w:u w:val="single"/>
          <w:lang w:val="ca-ES" w:eastAsia="ca-ES"/>
        </w:rPr>
      </w:pPr>
    </w:p>
    <w:p w14:paraId="168B6BB0" w14:textId="77777777" w:rsidR="00CF57DC" w:rsidRPr="00C10894" w:rsidRDefault="00CF57DC" w:rsidP="00CF57DC">
      <w:pPr>
        <w:rPr>
          <w:lang w:val="ca-ES"/>
        </w:rPr>
      </w:pPr>
    </w:p>
    <w:p w14:paraId="7DAF0AFC" w14:textId="77777777" w:rsidR="00CF57DC" w:rsidRPr="00C10894" w:rsidRDefault="00CF57DC" w:rsidP="00CF57DC">
      <w:pPr>
        <w:rPr>
          <w:lang w:val="ca-ES"/>
        </w:rPr>
      </w:pPr>
    </w:p>
    <w:p w14:paraId="3F4573C3" w14:textId="77777777" w:rsidR="00C02B47" w:rsidRPr="00C10894" w:rsidRDefault="00C02B47" w:rsidP="0070042F">
      <w:pPr>
        <w:rPr>
          <w:lang w:val="ca-ES"/>
        </w:rPr>
      </w:pPr>
    </w:p>
    <w:p w14:paraId="6676D063" w14:textId="77777777" w:rsidR="00CF57DC" w:rsidRPr="00C1089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00CF57DC" w:rsidRPr="00C10894">
        <w:rPr>
          <w:rFonts w:ascii="Arial" w:hAnsi="Arial" w:cs="Arial"/>
          <w:b/>
          <w:sz w:val="20"/>
          <w:szCs w:val="20"/>
          <w:u w:val="single"/>
          <w:lang w:val="ca-ES"/>
        </w:rPr>
        <w:lastRenderedPageBreak/>
        <w:t>ANNEX NÚM. 5B</w:t>
      </w:r>
    </w:p>
    <w:p w14:paraId="772549EB"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123FDF" w14:paraId="00442475" w14:textId="77777777" w:rsidTr="00881D81">
        <w:trPr>
          <w:gridAfter w:val="6"/>
          <w:wAfter w:w="9162" w:type="dxa"/>
          <w:jc w:val="center"/>
        </w:trPr>
        <w:tc>
          <w:tcPr>
            <w:tcW w:w="1059" w:type="dxa"/>
            <w:gridSpan w:val="2"/>
          </w:tcPr>
          <w:p w14:paraId="3FCB95F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CF57DC" w:rsidRPr="00C10894"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CF57DC" w:rsidRPr="00C10894"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1025681" w14:textId="77777777" w:rsidTr="00881D81">
        <w:trPr>
          <w:gridAfter w:val="6"/>
          <w:wAfter w:w="9162" w:type="dxa"/>
          <w:jc w:val="center"/>
        </w:trPr>
        <w:tc>
          <w:tcPr>
            <w:tcW w:w="1059" w:type="dxa"/>
            <w:gridSpan w:val="2"/>
          </w:tcPr>
          <w:p w14:paraId="6D870CC8"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CF57DC" w:rsidRPr="00C10894"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2CA92372" w14:textId="77777777" w:rsidR="00CF57DC" w:rsidRPr="00C10894" w:rsidRDefault="00CF57DC" w:rsidP="00D43A09">
            <w:pPr>
              <w:jc w:val="both"/>
              <w:rPr>
                <w:rFonts w:ascii="Arial" w:hAnsi="Arial" w:cs="Arial"/>
                <w:color w:val="000000"/>
                <w:sz w:val="18"/>
                <w:szCs w:val="18"/>
                <w:lang w:val="ca-ES"/>
              </w:rPr>
            </w:pPr>
          </w:p>
          <w:p w14:paraId="6FC1A9E2" w14:textId="77777777" w:rsidR="00CF57DC" w:rsidRPr="00C10894" w:rsidRDefault="00CF57DC" w:rsidP="00D43A09">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39F4703"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535E3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10894" w:rsidRDefault="00CF57DC" w:rsidP="00D43A09">
                  <w:pPr>
                    <w:jc w:val="center"/>
                    <w:rPr>
                      <w:rFonts w:ascii="Arial" w:hAnsi="Arial" w:cs="Arial"/>
                      <w:color w:val="000000"/>
                      <w:sz w:val="16"/>
                      <w:szCs w:val="16"/>
                      <w:lang w:val="ca-ES" w:eastAsia="ca-ES"/>
                    </w:rPr>
                  </w:pPr>
                </w:p>
              </w:tc>
            </w:tr>
          </w:tbl>
          <w:p w14:paraId="3BD35A04" w14:textId="77777777" w:rsidR="00CF57DC" w:rsidRPr="00C10894" w:rsidRDefault="00CF57DC" w:rsidP="00D43A09">
            <w:pPr>
              <w:rPr>
                <w:rFonts w:ascii="Arial" w:hAnsi="Arial" w:cs="Arial"/>
                <w:color w:val="000000"/>
                <w:sz w:val="18"/>
                <w:szCs w:val="18"/>
                <w:lang w:val="ca-ES"/>
              </w:rPr>
            </w:pPr>
          </w:p>
          <w:p w14:paraId="3631319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1847EAB6"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27F9EF52"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10894" w:rsidRDefault="00CF57DC" w:rsidP="00D43A09">
            <w:pPr>
              <w:tabs>
                <w:tab w:val="left" w:pos="567"/>
                <w:tab w:val="left" w:pos="1843"/>
              </w:tabs>
              <w:ind w:right="-1"/>
              <w:rPr>
                <w:rFonts w:ascii="Arial" w:hAnsi="Arial" w:cs="Arial"/>
                <w:sz w:val="18"/>
                <w:szCs w:val="18"/>
                <w:lang w:val="ca-ES"/>
              </w:rPr>
            </w:pPr>
          </w:p>
        </w:tc>
      </w:tr>
      <w:tr w:rsidR="00CF57DC" w:rsidRPr="00C10894"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361C3039" w14:textId="77777777" w:rsidTr="00D43A09">
              <w:trPr>
                <w:trHeight w:val="625"/>
              </w:trPr>
              <w:tc>
                <w:tcPr>
                  <w:tcW w:w="264" w:type="dxa"/>
                  <w:vAlign w:val="center"/>
                  <w:hideMark/>
                </w:tcPr>
                <w:p w14:paraId="622EB5E6"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7E6D362E"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49FB42B"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10894" w:rsidRDefault="00CF57DC" w:rsidP="00881D81">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w:t>
            </w:r>
            <w:r w:rsidR="00792CA6" w:rsidRPr="00C10894">
              <w:rPr>
                <w:rFonts w:ascii="Arial" w:hAnsi="Arial" w:cs="Arial"/>
                <w:b/>
                <w:bCs/>
                <w:sz w:val="18"/>
                <w:szCs w:val="18"/>
                <w:lang w:val="ca-ES"/>
              </w:rPr>
              <w:t>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3539D68C" w14:textId="77777777" w:rsidTr="00D43A09">
              <w:trPr>
                <w:trHeight w:val="625"/>
              </w:trPr>
              <w:tc>
                <w:tcPr>
                  <w:tcW w:w="384" w:type="dxa"/>
                  <w:vAlign w:val="center"/>
                  <w:hideMark/>
                </w:tcPr>
                <w:p w14:paraId="2E7E311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10894" w:rsidRDefault="00CF57DC" w:rsidP="00D43A09">
                  <w:pPr>
                    <w:jc w:val="center"/>
                    <w:rPr>
                      <w:rFonts w:ascii="Arial" w:hAnsi="Arial" w:cs="Arial"/>
                      <w:sz w:val="18"/>
                      <w:szCs w:val="18"/>
                      <w:lang w:val="ca-ES"/>
                    </w:rPr>
                  </w:pPr>
                </w:p>
              </w:tc>
            </w:tr>
            <w:tr w:rsidR="00CF57DC" w:rsidRPr="00C1089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10894" w:rsidRDefault="00CF57DC" w:rsidP="00D43A09">
                  <w:pPr>
                    <w:jc w:val="center"/>
                    <w:rPr>
                      <w:rFonts w:ascii="Arial" w:hAnsi="Arial" w:cs="Arial"/>
                      <w:sz w:val="18"/>
                      <w:szCs w:val="18"/>
                      <w:lang w:val="ca-ES"/>
                    </w:rPr>
                  </w:pPr>
                </w:p>
              </w:tc>
            </w:tr>
            <w:tr w:rsidR="00CF57DC" w:rsidRPr="00C10894" w14:paraId="139A252E" w14:textId="77777777" w:rsidTr="00D43A09">
              <w:trPr>
                <w:trHeight w:val="123"/>
              </w:trPr>
              <w:tc>
                <w:tcPr>
                  <w:tcW w:w="384" w:type="dxa"/>
                  <w:tcBorders>
                    <w:top w:val="single" w:sz="4" w:space="0" w:color="auto"/>
                  </w:tcBorders>
                  <w:vAlign w:val="center"/>
                </w:tcPr>
                <w:p w14:paraId="7D2AF7D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10894" w:rsidRDefault="00CF57DC" w:rsidP="00D43A09">
                  <w:pPr>
                    <w:jc w:val="center"/>
                    <w:rPr>
                      <w:rFonts w:ascii="Arial" w:hAnsi="Arial" w:cs="Arial"/>
                      <w:sz w:val="18"/>
                      <w:szCs w:val="18"/>
                      <w:lang w:val="ca-ES"/>
                    </w:rPr>
                  </w:pPr>
                </w:p>
              </w:tc>
            </w:tr>
          </w:tbl>
          <w:p w14:paraId="1B911F5E"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511BBFC5" w14:textId="77777777" w:rsidTr="00D43A09">
              <w:trPr>
                <w:trHeight w:val="625"/>
              </w:trPr>
              <w:tc>
                <w:tcPr>
                  <w:tcW w:w="264" w:type="dxa"/>
                  <w:vAlign w:val="center"/>
                  <w:hideMark/>
                </w:tcPr>
                <w:p w14:paraId="51FCA58E"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1551B296"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7A3CD2CB"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0A6FBFB1" w14:textId="77777777" w:rsidR="00CF57DC" w:rsidRPr="00C10894" w:rsidRDefault="00CF57DC" w:rsidP="00D43A09">
            <w:pPr>
              <w:tabs>
                <w:tab w:val="left" w:pos="567"/>
                <w:tab w:val="left" w:pos="1843"/>
              </w:tabs>
              <w:ind w:right="-1"/>
              <w:rPr>
                <w:rFonts w:ascii="Arial" w:hAnsi="Arial" w:cs="Arial"/>
                <w:sz w:val="18"/>
                <w:szCs w:val="18"/>
                <w:lang w:val="ca-ES"/>
              </w:rPr>
            </w:pPr>
          </w:p>
          <w:p w14:paraId="7C19AC35"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CF57DC" w:rsidRPr="00C10894"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2F1CB771"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514B4F75"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10894" w:rsidRDefault="00CF57DC" w:rsidP="00D43A09">
            <w:pPr>
              <w:rPr>
                <w:rFonts w:ascii="Calibri" w:hAnsi="Calibri" w:cs="Calibri"/>
                <w:sz w:val="22"/>
                <w:szCs w:val="22"/>
                <w:lang w:val="ca-ES"/>
              </w:rPr>
            </w:pPr>
          </w:p>
          <w:p w14:paraId="1FF33D9B"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518F155C" w14:textId="77777777" w:rsidR="00CF57DC" w:rsidRPr="00C10894" w:rsidRDefault="00CF57DC" w:rsidP="00D43A09">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CF57DC" w:rsidRPr="00C10894"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r>
      <w:tr w:rsidR="00CF57DC" w:rsidRPr="00C10894"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r>
      <w:tr w:rsidR="00CF57DC" w:rsidRPr="00C10894"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CF57DC" w:rsidRPr="00C10894"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7A37B2C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45D38E4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60064D53"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6CD15BF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CF57DC" w:rsidRPr="00C10894"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C1089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10894" w:rsidRDefault="00CF57DC" w:rsidP="0070042F">
      <w:pPr>
        <w:rPr>
          <w:lang w:val="ca-ES"/>
        </w:rPr>
      </w:pPr>
    </w:p>
    <w:p w14:paraId="7391409D" w14:textId="77777777" w:rsidR="00CF57DC" w:rsidRPr="00C10894" w:rsidRDefault="00CF57DC" w:rsidP="0070042F">
      <w:pPr>
        <w:rPr>
          <w:lang w:val="ca-ES"/>
        </w:rPr>
      </w:pPr>
    </w:p>
    <w:p w14:paraId="2668C0DF" w14:textId="77777777" w:rsidR="00CF57DC" w:rsidRPr="00C10894" w:rsidRDefault="00CF57DC" w:rsidP="0070042F">
      <w:pPr>
        <w:rPr>
          <w:lang w:val="ca-ES"/>
        </w:rPr>
      </w:pPr>
    </w:p>
    <w:p w14:paraId="1BBBEBFA" w14:textId="77777777" w:rsidR="00612B4A" w:rsidRPr="00C10894" w:rsidRDefault="00612B4A" w:rsidP="0070042F">
      <w:pPr>
        <w:rPr>
          <w:lang w:val="ca-ES"/>
        </w:rPr>
      </w:pPr>
    </w:p>
    <w:p w14:paraId="13589BCE" w14:textId="77777777" w:rsidR="00612B4A" w:rsidRPr="00C10894" w:rsidRDefault="00612B4A" w:rsidP="0070042F">
      <w:pPr>
        <w:rPr>
          <w:lang w:val="ca-ES"/>
        </w:rPr>
      </w:pPr>
    </w:p>
    <w:p w14:paraId="495DFA56" w14:textId="77777777" w:rsidR="00612B4A" w:rsidRPr="00C10894" w:rsidRDefault="00612B4A" w:rsidP="0070042F">
      <w:pPr>
        <w:rPr>
          <w:lang w:val="ca-ES"/>
        </w:rPr>
      </w:pPr>
    </w:p>
    <w:p w14:paraId="3559A08A" w14:textId="77777777" w:rsidR="00612B4A" w:rsidRPr="00C10894" w:rsidRDefault="00612B4A" w:rsidP="0070042F">
      <w:pPr>
        <w:rPr>
          <w:lang w:val="ca-ES"/>
        </w:rPr>
      </w:pPr>
    </w:p>
    <w:p w14:paraId="4A70AC2B" w14:textId="77777777" w:rsidR="00612B4A" w:rsidRPr="00C10894" w:rsidRDefault="00612B4A" w:rsidP="0070042F">
      <w:pPr>
        <w:rPr>
          <w:lang w:val="ca-ES"/>
        </w:rPr>
      </w:pPr>
    </w:p>
    <w:p w14:paraId="5F89C5E3" w14:textId="77777777" w:rsidR="00612B4A" w:rsidRPr="00C10894" w:rsidRDefault="00612B4A" w:rsidP="0070042F">
      <w:pPr>
        <w:rPr>
          <w:lang w:val="ca-ES"/>
        </w:rPr>
      </w:pPr>
    </w:p>
    <w:p w14:paraId="43796E41" w14:textId="77777777" w:rsidR="00612B4A" w:rsidRPr="00C10894" w:rsidRDefault="00612B4A" w:rsidP="0070042F">
      <w:pPr>
        <w:rPr>
          <w:lang w:val="ca-ES"/>
        </w:rPr>
      </w:pPr>
    </w:p>
    <w:p w14:paraId="248796D2" w14:textId="77777777" w:rsidR="00612B4A" w:rsidRPr="00C10894" w:rsidRDefault="00612B4A" w:rsidP="0070042F">
      <w:pPr>
        <w:rPr>
          <w:lang w:val="ca-ES"/>
        </w:rPr>
      </w:pPr>
    </w:p>
    <w:p w14:paraId="00B1BCA7" w14:textId="77777777" w:rsidR="00612B4A" w:rsidRPr="00C10894" w:rsidRDefault="00612B4A" w:rsidP="0070042F">
      <w:pPr>
        <w:rPr>
          <w:lang w:val="ca-ES"/>
        </w:rPr>
      </w:pPr>
    </w:p>
    <w:p w14:paraId="3D9EF549" w14:textId="77777777" w:rsidR="00612B4A" w:rsidRPr="00C10894" w:rsidRDefault="00612B4A" w:rsidP="0070042F">
      <w:pPr>
        <w:rPr>
          <w:lang w:val="ca-ES"/>
        </w:rPr>
      </w:pPr>
    </w:p>
    <w:p w14:paraId="1634C837" w14:textId="77777777" w:rsidR="00612B4A" w:rsidRPr="00C10894" w:rsidRDefault="00612B4A" w:rsidP="0070042F">
      <w:pPr>
        <w:rPr>
          <w:lang w:val="ca-ES"/>
        </w:rPr>
      </w:pPr>
    </w:p>
    <w:p w14:paraId="01F1AAFE" w14:textId="77777777" w:rsidR="00612B4A" w:rsidRPr="00C10894" w:rsidRDefault="00612B4A" w:rsidP="0070042F">
      <w:pPr>
        <w:rPr>
          <w:lang w:val="ca-ES"/>
        </w:rPr>
      </w:pPr>
    </w:p>
    <w:p w14:paraId="2F3990EA" w14:textId="77777777" w:rsidR="00612B4A" w:rsidRPr="00C10894" w:rsidRDefault="00612B4A" w:rsidP="0070042F">
      <w:pPr>
        <w:rPr>
          <w:lang w:val="ca-ES"/>
        </w:rPr>
      </w:pPr>
    </w:p>
    <w:p w14:paraId="4E793527" w14:textId="77777777" w:rsidR="00612B4A" w:rsidRPr="00C10894" w:rsidRDefault="00612B4A" w:rsidP="0070042F">
      <w:pPr>
        <w:rPr>
          <w:lang w:val="ca-ES"/>
        </w:rPr>
      </w:pPr>
    </w:p>
    <w:p w14:paraId="1AF90957" w14:textId="77777777" w:rsidR="00612B4A" w:rsidRPr="00C10894" w:rsidRDefault="00612B4A" w:rsidP="0070042F">
      <w:pPr>
        <w:rPr>
          <w:lang w:val="ca-ES"/>
        </w:rPr>
      </w:pPr>
    </w:p>
    <w:p w14:paraId="5EE7FEDC" w14:textId="77777777" w:rsidR="00612B4A" w:rsidRPr="00C10894" w:rsidRDefault="00612B4A" w:rsidP="0070042F">
      <w:pPr>
        <w:rPr>
          <w:lang w:val="ca-ES"/>
        </w:rPr>
      </w:pPr>
    </w:p>
    <w:p w14:paraId="052916DE" w14:textId="77777777" w:rsidR="00612B4A" w:rsidRPr="00C10894" w:rsidRDefault="00612B4A" w:rsidP="0070042F">
      <w:pPr>
        <w:rPr>
          <w:lang w:val="ca-ES"/>
        </w:rPr>
      </w:pPr>
    </w:p>
    <w:p w14:paraId="145EE711" w14:textId="77777777" w:rsidR="00CF57DC" w:rsidRPr="00C10894" w:rsidRDefault="00CF57DC" w:rsidP="0070042F">
      <w:pPr>
        <w:rPr>
          <w:lang w:val="ca-ES"/>
        </w:rPr>
      </w:pPr>
    </w:p>
    <w:p w14:paraId="17D3354B" w14:textId="77777777" w:rsidR="00612B4A" w:rsidRPr="00C10894" w:rsidRDefault="004D083B" w:rsidP="00612B4A">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00612B4A" w:rsidRPr="00C10894">
        <w:rPr>
          <w:rFonts w:ascii="Arial" w:hAnsi="Arial" w:cs="Arial"/>
          <w:b/>
          <w:bCs/>
          <w:sz w:val="20"/>
          <w:szCs w:val="20"/>
          <w:u w:val="single"/>
          <w:lang w:val="ca-ES"/>
        </w:rPr>
        <w:lastRenderedPageBreak/>
        <w:t>ANNEX NÚM. 5C</w:t>
      </w:r>
    </w:p>
    <w:p w14:paraId="1CB047FA" w14:textId="77777777" w:rsidR="00612B4A" w:rsidRPr="00C10894" w:rsidRDefault="00612B4A" w:rsidP="00612B4A">
      <w:pPr>
        <w:jc w:val="center"/>
        <w:rPr>
          <w:rFonts w:ascii="Arial" w:hAnsi="Arial" w:cs="Arial"/>
          <w:b/>
          <w:bCs/>
          <w:sz w:val="20"/>
          <w:szCs w:val="20"/>
          <w:lang w:val="ca-ES"/>
        </w:rPr>
      </w:pPr>
    </w:p>
    <w:p w14:paraId="31C61178" w14:textId="77777777" w:rsidR="00612B4A" w:rsidRPr="00C10894" w:rsidRDefault="00612B4A" w:rsidP="00612B4A">
      <w:pPr>
        <w:pStyle w:val="Ttol1"/>
        <w:spacing w:before="0"/>
        <w:rPr>
          <w:rFonts w:cs="Arial"/>
          <w:sz w:val="20"/>
        </w:rPr>
      </w:pPr>
      <w:r w:rsidRPr="00C10894">
        <w:rPr>
          <w:rFonts w:cs="Arial"/>
          <w:sz w:val="20"/>
        </w:rPr>
        <w:t xml:space="preserve">RELACIÓ </w:t>
      </w:r>
      <w:r w:rsidR="00A67231" w:rsidRPr="00C10894">
        <w:rPr>
          <w:rFonts w:cs="Arial"/>
          <w:sz w:val="20"/>
        </w:rPr>
        <w:t xml:space="preserve">DE </w:t>
      </w:r>
      <w:r w:rsidRPr="00C10894">
        <w:rPr>
          <w:rFonts w:cs="Arial"/>
          <w:sz w:val="20"/>
        </w:rPr>
        <w:t>CONTRACTES VIGENTS DEL CSS AMB INFRAESTRUCTURES.CAT</w:t>
      </w:r>
    </w:p>
    <w:p w14:paraId="169905A8" w14:textId="77777777" w:rsidR="00612B4A" w:rsidRPr="00C10894" w:rsidRDefault="00612B4A" w:rsidP="00612B4A">
      <w:pPr>
        <w:jc w:val="center"/>
        <w:rPr>
          <w:rFonts w:ascii="Arial" w:hAnsi="Arial" w:cs="Arial"/>
          <w:b/>
          <w:bCs/>
          <w:sz w:val="20"/>
          <w:szCs w:val="20"/>
          <w:highlight w:val="yellow"/>
          <w:u w:val="single"/>
          <w:lang w:val="ca-ES"/>
        </w:rPr>
      </w:pPr>
    </w:p>
    <w:p w14:paraId="077AC870" w14:textId="77777777" w:rsidR="00612B4A" w:rsidRPr="00C10894" w:rsidRDefault="00612B4A" w:rsidP="00612B4A">
      <w:pPr>
        <w:jc w:val="center"/>
        <w:rPr>
          <w:rFonts w:ascii="Arial" w:hAnsi="Arial" w:cs="Arial"/>
          <w:b/>
          <w:bCs/>
          <w:sz w:val="20"/>
          <w:szCs w:val="20"/>
          <w:highlight w:val="yellow"/>
          <w:u w:val="single"/>
          <w:lang w:val="ca-ES"/>
        </w:rPr>
      </w:pPr>
    </w:p>
    <w:p w14:paraId="0C683254" w14:textId="77777777" w:rsidR="00612B4A" w:rsidRPr="00C1089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1089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66BF6BF" w14:textId="77777777" w:rsidR="00612B4A" w:rsidRPr="00C1089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73BCD46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612B4A" w:rsidRPr="00C1089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FC57BA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CE1FEA9"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4AB816A8"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w:t>
            </w:r>
            <w:r w:rsidR="00A67231" w:rsidRPr="00C10894">
              <w:rPr>
                <w:rFonts w:ascii="Arial" w:hAnsi="Arial" w:cs="Arial"/>
                <w:b/>
                <w:bCs/>
                <w:color w:val="000000"/>
                <w:sz w:val="18"/>
                <w:szCs w:val="18"/>
                <w:lang w:val="ca-ES"/>
              </w:rPr>
              <w:t>IVA</w:t>
            </w:r>
            <w:r w:rsidRPr="00C1089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1089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1089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1089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1089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6E61EBEB" w14:textId="77777777" w:rsidR="00612B4A" w:rsidRPr="00C10894" w:rsidRDefault="00612B4A" w:rsidP="00D43A09">
            <w:pPr>
              <w:rPr>
                <w:rFonts w:ascii="Arial" w:hAnsi="Arial" w:cs="Arial"/>
                <w:color w:val="000000"/>
                <w:sz w:val="18"/>
                <w:szCs w:val="18"/>
                <w:lang w:val="ca-ES"/>
              </w:rPr>
            </w:pPr>
          </w:p>
          <w:p w14:paraId="3DA492AD" w14:textId="77777777" w:rsidR="00612B4A" w:rsidRPr="00C10894" w:rsidRDefault="00612B4A" w:rsidP="00D43A09">
            <w:pPr>
              <w:rPr>
                <w:rFonts w:ascii="Arial" w:hAnsi="Arial" w:cs="Arial"/>
                <w:color w:val="000000"/>
                <w:sz w:val="18"/>
                <w:szCs w:val="18"/>
                <w:lang w:val="ca-ES"/>
              </w:rPr>
            </w:pPr>
          </w:p>
          <w:p w14:paraId="6D9BDDD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0F9BAADA" w14:textId="77777777" w:rsidR="00612B4A" w:rsidRPr="00C10894" w:rsidRDefault="00612B4A" w:rsidP="00D43A09">
            <w:pPr>
              <w:rPr>
                <w:rFonts w:ascii="Arial" w:hAnsi="Arial" w:cs="Arial"/>
                <w:color w:val="000000"/>
                <w:sz w:val="18"/>
                <w:szCs w:val="18"/>
                <w:lang w:val="ca-ES"/>
              </w:rPr>
            </w:pPr>
          </w:p>
          <w:p w14:paraId="61F623F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Signatura del licitador / representant                                                       Signatura del Coordinador de SiS:</w:t>
            </w:r>
          </w:p>
          <w:p w14:paraId="3ACEB27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26A1631D" w14:textId="77777777" w:rsidR="00612B4A" w:rsidRPr="00C10894" w:rsidRDefault="00612B4A" w:rsidP="00D43A09">
            <w:pPr>
              <w:rPr>
                <w:rFonts w:ascii="Arial" w:hAnsi="Arial" w:cs="Arial"/>
                <w:color w:val="000000"/>
                <w:sz w:val="18"/>
                <w:szCs w:val="18"/>
                <w:lang w:val="ca-ES"/>
              </w:rPr>
            </w:pPr>
          </w:p>
          <w:p w14:paraId="186407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508F33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0B2042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1529EFB4" w14:textId="77777777" w:rsidR="00CF57DC" w:rsidRPr="00C10894" w:rsidRDefault="00CF57DC" w:rsidP="0070042F">
      <w:pPr>
        <w:rPr>
          <w:lang w:val="ca-ES"/>
        </w:rPr>
      </w:pPr>
    </w:p>
    <w:p w14:paraId="04DD8D95" w14:textId="77777777" w:rsidR="00CF57DC" w:rsidRPr="00C10894" w:rsidRDefault="00CF57DC" w:rsidP="0070042F">
      <w:pPr>
        <w:rPr>
          <w:lang w:val="ca-ES"/>
        </w:rPr>
      </w:pPr>
    </w:p>
    <w:p w14:paraId="428D41A7" w14:textId="77777777" w:rsidR="00CF57DC" w:rsidRPr="00C10894" w:rsidRDefault="00CF57DC" w:rsidP="0070042F">
      <w:pPr>
        <w:rPr>
          <w:lang w:val="ca-ES"/>
        </w:rPr>
      </w:pPr>
    </w:p>
    <w:p w14:paraId="401C8A2C" w14:textId="77777777" w:rsidR="00CF57DC" w:rsidRPr="00C10894" w:rsidRDefault="00CF57DC" w:rsidP="0070042F">
      <w:pPr>
        <w:rPr>
          <w:lang w:val="ca-ES"/>
        </w:rPr>
      </w:pPr>
    </w:p>
    <w:p w14:paraId="21ED800B" w14:textId="77777777" w:rsidR="00CF57DC" w:rsidRPr="00C10894" w:rsidRDefault="00CF57DC" w:rsidP="0070042F">
      <w:pPr>
        <w:rPr>
          <w:lang w:val="ca-ES"/>
        </w:rPr>
      </w:pPr>
    </w:p>
    <w:p w14:paraId="2F55F978" w14:textId="77777777" w:rsidR="00CF57DC" w:rsidRPr="00C10894" w:rsidRDefault="00CF57DC" w:rsidP="0070042F">
      <w:pPr>
        <w:rPr>
          <w:lang w:val="ca-ES"/>
        </w:rPr>
      </w:pPr>
    </w:p>
    <w:p w14:paraId="10503169" w14:textId="77777777" w:rsidR="00CF57DC" w:rsidRPr="00C10894" w:rsidRDefault="00CF57DC" w:rsidP="0070042F">
      <w:pPr>
        <w:rPr>
          <w:lang w:val="ca-ES"/>
        </w:rPr>
      </w:pPr>
    </w:p>
    <w:p w14:paraId="6F844130" w14:textId="77777777" w:rsidR="00CF57DC" w:rsidRPr="00C10894" w:rsidRDefault="00CF57DC" w:rsidP="0070042F">
      <w:pPr>
        <w:rPr>
          <w:lang w:val="ca-ES"/>
        </w:rPr>
      </w:pPr>
    </w:p>
    <w:p w14:paraId="3FC5C98C" w14:textId="77777777" w:rsidR="002821F3" w:rsidRPr="00C10894" w:rsidRDefault="002821F3" w:rsidP="0070042F">
      <w:pPr>
        <w:rPr>
          <w:lang w:val="ca-ES"/>
        </w:rPr>
      </w:pPr>
    </w:p>
    <w:p w14:paraId="21D1C41F" w14:textId="77777777" w:rsidR="00CF57DC" w:rsidRPr="00C10894" w:rsidRDefault="00CF57DC" w:rsidP="0070042F">
      <w:pPr>
        <w:rPr>
          <w:rFonts w:ascii="Arial" w:hAnsi="Arial" w:cs="Arial"/>
          <w:sz w:val="20"/>
          <w:lang w:val="ca-ES"/>
        </w:rPr>
      </w:pPr>
    </w:p>
    <w:p w14:paraId="2950B9E3" w14:textId="395B488D" w:rsidR="00987E99" w:rsidRPr="00C10894" w:rsidRDefault="004D083B" w:rsidP="00123FDF">
      <w:pPr>
        <w:tabs>
          <w:tab w:val="left" w:pos="1134"/>
          <w:tab w:val="left" w:pos="1560"/>
          <w:tab w:val="left" w:pos="5103"/>
        </w:tabs>
        <w:ind w:right="-1"/>
        <w:jc w:val="center"/>
        <w:rPr>
          <w:rFonts w:ascii="Arial" w:hAnsi="Arial" w:cs="Arial"/>
          <w:sz w:val="20"/>
          <w:szCs w:val="22"/>
          <w:lang w:val="ca-ES"/>
        </w:rPr>
      </w:pPr>
      <w:r w:rsidRPr="00C10894">
        <w:rPr>
          <w:rFonts w:ascii="Arial" w:hAnsi="Arial" w:cs="Arial"/>
          <w:b/>
          <w:sz w:val="20"/>
          <w:u w:val="single"/>
          <w:lang w:val="ca-ES"/>
        </w:rPr>
        <w:br w:type="page"/>
      </w:r>
    </w:p>
    <w:p w14:paraId="5FB48605" w14:textId="77777777" w:rsidR="0097331E" w:rsidRPr="00C10894" w:rsidRDefault="0097331E" w:rsidP="0070042F">
      <w:pPr>
        <w:jc w:val="center"/>
        <w:rPr>
          <w:rFonts w:ascii="Arial" w:hAnsi="Arial" w:cs="Arial"/>
          <w:b/>
          <w:sz w:val="20"/>
          <w:szCs w:val="20"/>
          <w:u w:val="single"/>
          <w:lang w:val="ca-ES"/>
        </w:rPr>
      </w:pPr>
      <w:bookmarkStart w:id="3" w:name="_GoBack"/>
      <w:bookmarkEnd w:id="3"/>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9</w:t>
      </w:r>
    </w:p>
    <w:p w14:paraId="2B86604F" w14:textId="77777777" w:rsidR="0097331E" w:rsidRPr="00C10894" w:rsidRDefault="0097331E" w:rsidP="0070042F">
      <w:pPr>
        <w:jc w:val="center"/>
        <w:rPr>
          <w:rFonts w:ascii="Arial" w:hAnsi="Arial" w:cs="Arial"/>
          <w:sz w:val="20"/>
          <w:szCs w:val="20"/>
          <w:lang w:val="ca-ES"/>
        </w:rPr>
      </w:pPr>
    </w:p>
    <w:p w14:paraId="5D297F27"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1BFFED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10894" w:rsidRDefault="0097331E" w:rsidP="0070042F">
      <w:pPr>
        <w:jc w:val="both"/>
        <w:rPr>
          <w:rFonts w:ascii="Arial" w:hAnsi="Arial" w:cs="Arial"/>
          <w:b/>
          <w:sz w:val="20"/>
          <w:szCs w:val="20"/>
          <w:lang w:val="ca-ES"/>
        </w:rPr>
      </w:pPr>
    </w:p>
    <w:p w14:paraId="3D7E2F41" w14:textId="77777777" w:rsidR="0097331E" w:rsidRPr="00C10894" w:rsidRDefault="0097331E" w:rsidP="0070042F">
      <w:pPr>
        <w:pStyle w:val="Textindependent"/>
        <w:rPr>
          <w:rFonts w:ascii="Arial" w:hAnsi="Arial" w:cs="Arial"/>
          <w:sz w:val="20"/>
          <w:szCs w:val="20"/>
        </w:rPr>
      </w:pPr>
    </w:p>
    <w:p w14:paraId="2CE7A7C2" w14:textId="77777777" w:rsidR="0097331E" w:rsidRPr="00C10894" w:rsidRDefault="0097331E" w:rsidP="0070042F">
      <w:pPr>
        <w:pStyle w:val="Textindependent"/>
        <w:rPr>
          <w:rFonts w:ascii="Arial" w:hAnsi="Arial" w:cs="Arial"/>
          <w:sz w:val="20"/>
          <w:szCs w:val="20"/>
        </w:rPr>
      </w:pPr>
      <w:r w:rsidRPr="00C10894">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C10894" w:rsidRDefault="0097331E" w:rsidP="0070042F">
      <w:pPr>
        <w:rPr>
          <w:rFonts w:ascii="Arial" w:hAnsi="Arial" w:cs="Arial"/>
          <w:sz w:val="20"/>
          <w:szCs w:val="20"/>
          <w:lang w:val="ca-ES"/>
        </w:rPr>
      </w:pPr>
    </w:p>
    <w:p w14:paraId="0F3621E4" w14:textId="77777777" w:rsidR="0097331E" w:rsidRPr="00C10894" w:rsidRDefault="0097331E" w:rsidP="0070042F">
      <w:pPr>
        <w:jc w:val="center"/>
        <w:rPr>
          <w:rFonts w:ascii="Arial" w:hAnsi="Arial" w:cs="Arial"/>
          <w:b/>
          <w:sz w:val="20"/>
          <w:szCs w:val="20"/>
          <w:lang w:val="ca-ES"/>
        </w:rPr>
      </w:pPr>
    </w:p>
    <w:p w14:paraId="2ABEE891"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78ECDA1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317889C4" w14:textId="77777777" w:rsidR="0097331E" w:rsidRPr="0010248A" w:rsidRDefault="0097331E" w:rsidP="0070042F">
      <w:pPr>
        <w:numPr>
          <w:ilvl w:val="0"/>
          <w:numId w:val="67"/>
        </w:numPr>
        <w:jc w:val="both"/>
        <w:rPr>
          <w:rFonts w:ascii="Arial" w:hAnsi="Arial" w:cs="Arial"/>
          <w:sz w:val="20"/>
          <w:szCs w:val="20"/>
          <w:lang w:val="ca-ES"/>
        </w:rPr>
      </w:pPr>
      <w:r w:rsidRPr="00C10894">
        <w:rPr>
          <w:rFonts w:ascii="Arial" w:hAnsi="Arial" w:cs="Arial"/>
          <w:sz w:val="20"/>
          <w:szCs w:val="20"/>
          <w:lang w:val="ca-ES"/>
        </w:rPr>
        <w:t xml:space="preserve">Que declara conèixer que, d'acord amb l’Apartat 16 del quadre de característiques del Plec de Clàusules Administratives de la licitació </w:t>
      </w:r>
      <w:r w:rsidRPr="0010248A">
        <w:rPr>
          <w:rFonts w:ascii="Arial" w:hAnsi="Arial" w:cs="Arial"/>
          <w:sz w:val="20"/>
          <w:szCs w:val="20"/>
          <w:lang w:val="ca-ES"/>
        </w:rPr>
        <w:t xml:space="preserve">per a l'adjudicació del contracte ..................,, la documentació per la qual es regula la licitació inclou el Projecte executiu, </w:t>
      </w:r>
      <w:r w:rsidRPr="0010248A">
        <w:rPr>
          <w:rFonts w:ascii="Arial" w:hAnsi="Arial" w:cs="Arial"/>
          <w:i/>
          <w:sz w:val="20"/>
          <w:szCs w:val="20"/>
          <w:lang w:val="ca-ES"/>
        </w:rPr>
        <w:t xml:space="preserve">…….[relacionar tota la documentació que té </w:t>
      </w:r>
      <w:r w:rsidR="002D4D31" w:rsidRPr="0010248A">
        <w:rPr>
          <w:rFonts w:ascii="Arial" w:hAnsi="Arial" w:cs="Arial"/>
          <w:i/>
          <w:sz w:val="20"/>
          <w:szCs w:val="20"/>
          <w:lang w:val="ca-ES"/>
        </w:rPr>
        <w:t>caràcter</w:t>
      </w:r>
      <w:r w:rsidRPr="0010248A">
        <w:rPr>
          <w:rFonts w:ascii="Arial" w:hAnsi="Arial" w:cs="Arial"/>
          <w:i/>
          <w:sz w:val="20"/>
          <w:szCs w:val="20"/>
          <w:lang w:val="ca-ES"/>
        </w:rPr>
        <w:t xml:space="preserve"> de confidencial]</w:t>
      </w:r>
      <w:r w:rsidRPr="0010248A">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C10894" w:rsidRDefault="0097331E" w:rsidP="0070042F">
      <w:pPr>
        <w:rPr>
          <w:rFonts w:ascii="Arial" w:hAnsi="Arial" w:cs="Arial"/>
          <w:sz w:val="20"/>
          <w:szCs w:val="20"/>
          <w:lang w:val="ca-ES"/>
        </w:rPr>
      </w:pPr>
    </w:p>
    <w:p w14:paraId="465C636E" w14:textId="77777777" w:rsidR="0097331E" w:rsidRPr="00C10894" w:rsidRDefault="0097331E" w:rsidP="0070042F">
      <w:pPr>
        <w:numPr>
          <w:ilvl w:val="0"/>
          <w:numId w:val="67"/>
        </w:numPr>
        <w:jc w:val="both"/>
        <w:rPr>
          <w:rFonts w:ascii="Arial" w:hAnsi="Arial" w:cs="Arial"/>
          <w:sz w:val="20"/>
          <w:szCs w:val="20"/>
          <w:lang w:val="ca-ES"/>
        </w:rPr>
      </w:pPr>
      <w:r w:rsidRPr="00C10894">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C10894" w:rsidRDefault="0097331E" w:rsidP="0070042F">
      <w:pPr>
        <w:rPr>
          <w:rFonts w:ascii="Arial" w:hAnsi="Arial" w:cs="Arial"/>
          <w:sz w:val="20"/>
          <w:szCs w:val="20"/>
          <w:lang w:val="ca-ES"/>
        </w:rPr>
      </w:pPr>
    </w:p>
    <w:p w14:paraId="22230E5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s'assumeix el següent </w:t>
      </w:r>
    </w:p>
    <w:p w14:paraId="35EA4EB7" w14:textId="77777777" w:rsidR="0097331E" w:rsidRPr="00C10894" w:rsidRDefault="0097331E" w:rsidP="0070042F">
      <w:pPr>
        <w:rPr>
          <w:rFonts w:ascii="Arial" w:hAnsi="Arial" w:cs="Arial"/>
          <w:sz w:val="20"/>
          <w:szCs w:val="20"/>
          <w:lang w:val="ca-ES"/>
        </w:rPr>
      </w:pPr>
    </w:p>
    <w:p w14:paraId="78DA88E9"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COMPROMÍS</w:t>
      </w:r>
    </w:p>
    <w:p w14:paraId="72C348F4" w14:textId="77777777" w:rsidR="0097331E" w:rsidRPr="00C10894" w:rsidRDefault="0097331E" w:rsidP="0070042F">
      <w:pPr>
        <w:rPr>
          <w:rFonts w:ascii="Arial" w:hAnsi="Arial" w:cs="Arial"/>
          <w:b/>
          <w:sz w:val="20"/>
          <w:szCs w:val="20"/>
          <w:lang w:val="ca-ES"/>
        </w:rPr>
      </w:pPr>
    </w:p>
    <w:p w14:paraId="48D2B1A6"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Rebre la informació confidencial, posar-la a disposició de les persones </w:t>
      </w:r>
      <w:r w:rsidR="002D4D31" w:rsidRPr="00C10894">
        <w:rPr>
          <w:rFonts w:ascii="Arial" w:hAnsi="Arial" w:cs="Arial"/>
          <w:sz w:val="20"/>
          <w:szCs w:val="20"/>
          <w:lang w:val="ca-ES"/>
        </w:rPr>
        <w:t>estrictament</w:t>
      </w:r>
      <w:r w:rsidRPr="00C10894">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10894" w:rsidRDefault="0097331E" w:rsidP="0070042F">
      <w:pPr>
        <w:rPr>
          <w:rFonts w:ascii="Arial" w:hAnsi="Arial" w:cs="Arial"/>
          <w:sz w:val="20"/>
          <w:szCs w:val="20"/>
          <w:lang w:val="ca-ES"/>
        </w:rPr>
      </w:pPr>
    </w:p>
    <w:p w14:paraId="5C8250D5"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10894" w:rsidRDefault="0097331E" w:rsidP="0070042F">
      <w:pPr>
        <w:rPr>
          <w:rFonts w:ascii="Arial" w:hAnsi="Arial" w:cs="Arial"/>
          <w:sz w:val="20"/>
          <w:szCs w:val="20"/>
          <w:lang w:val="ca-ES"/>
        </w:rPr>
      </w:pPr>
    </w:p>
    <w:p w14:paraId="2AB7ABD3"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10894" w:rsidRDefault="0097331E" w:rsidP="0070042F">
      <w:pPr>
        <w:rPr>
          <w:rFonts w:ascii="Arial" w:hAnsi="Arial" w:cs="Arial"/>
          <w:sz w:val="20"/>
          <w:szCs w:val="20"/>
          <w:lang w:val="ca-ES"/>
        </w:rPr>
      </w:pPr>
    </w:p>
    <w:p w14:paraId="476CC96B"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10894" w:rsidRDefault="0097331E" w:rsidP="0070042F">
      <w:pPr>
        <w:rPr>
          <w:rFonts w:ascii="Arial" w:hAnsi="Arial" w:cs="Arial"/>
          <w:sz w:val="20"/>
          <w:szCs w:val="20"/>
          <w:lang w:val="ca-ES"/>
        </w:rPr>
      </w:pPr>
    </w:p>
    <w:p w14:paraId="19D8C49A"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10894" w:rsidRDefault="0097331E" w:rsidP="0070042F">
      <w:pPr>
        <w:rPr>
          <w:rFonts w:ascii="Arial" w:hAnsi="Arial" w:cs="Arial"/>
          <w:sz w:val="20"/>
          <w:szCs w:val="20"/>
          <w:lang w:val="ca-ES"/>
        </w:rPr>
      </w:pPr>
    </w:p>
    <w:p w14:paraId="59608F51"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C10894" w:rsidRDefault="0097331E" w:rsidP="0070042F">
      <w:pPr>
        <w:rPr>
          <w:rFonts w:ascii="Arial" w:hAnsi="Arial" w:cs="Arial"/>
          <w:sz w:val="20"/>
          <w:szCs w:val="20"/>
          <w:lang w:val="ca-ES"/>
        </w:rPr>
      </w:pPr>
    </w:p>
    <w:p w14:paraId="4FA377CE"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C10894" w:rsidRDefault="0097331E" w:rsidP="0070042F">
      <w:pPr>
        <w:rPr>
          <w:rFonts w:ascii="Arial" w:hAnsi="Arial" w:cs="Arial"/>
          <w:sz w:val="20"/>
          <w:szCs w:val="20"/>
          <w:lang w:val="ca-ES"/>
        </w:rPr>
      </w:pPr>
    </w:p>
    <w:p w14:paraId="796BE469" w14:textId="77777777" w:rsidR="0097331E" w:rsidRPr="00C10894" w:rsidRDefault="0097331E" w:rsidP="0070042F">
      <w:pPr>
        <w:rPr>
          <w:rFonts w:ascii="Arial" w:hAnsi="Arial" w:cs="Arial"/>
          <w:sz w:val="20"/>
          <w:szCs w:val="20"/>
          <w:lang w:val="ca-ES"/>
        </w:rPr>
      </w:pPr>
    </w:p>
    <w:p w14:paraId="3B267CB7"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E8B59F6" w14:textId="77777777" w:rsidR="0097331E" w:rsidRPr="00C10894" w:rsidRDefault="0097331E" w:rsidP="0070042F">
      <w:pPr>
        <w:rPr>
          <w:rFonts w:ascii="Arial" w:hAnsi="Arial" w:cs="Arial"/>
          <w:sz w:val="20"/>
          <w:szCs w:val="20"/>
          <w:lang w:val="ca-ES"/>
        </w:rPr>
      </w:pPr>
    </w:p>
    <w:p w14:paraId="53071845" w14:textId="77777777" w:rsidR="0097331E" w:rsidRPr="00C10894" w:rsidRDefault="0097331E" w:rsidP="0070042F">
      <w:pPr>
        <w:rPr>
          <w:rFonts w:ascii="Arial" w:hAnsi="Arial" w:cs="Arial"/>
          <w:sz w:val="20"/>
          <w:szCs w:val="20"/>
          <w:lang w:val="ca-ES"/>
        </w:rPr>
      </w:pPr>
    </w:p>
    <w:p w14:paraId="523AEA1A" w14:textId="77777777" w:rsidR="0097331E" w:rsidRPr="00C10894" w:rsidRDefault="0097331E" w:rsidP="0070042F">
      <w:pPr>
        <w:rPr>
          <w:rFonts w:ascii="Arial" w:hAnsi="Arial" w:cs="Arial"/>
          <w:sz w:val="20"/>
          <w:szCs w:val="20"/>
          <w:lang w:val="ca-ES"/>
        </w:rPr>
      </w:pPr>
    </w:p>
    <w:p w14:paraId="3933DBE2" w14:textId="77777777" w:rsidR="0097331E" w:rsidRPr="00C10894" w:rsidRDefault="0097331E" w:rsidP="0070042F">
      <w:pPr>
        <w:rPr>
          <w:rFonts w:ascii="Arial" w:hAnsi="Arial" w:cs="Arial"/>
          <w:sz w:val="20"/>
          <w:szCs w:val="20"/>
          <w:lang w:val="ca-ES"/>
        </w:rPr>
      </w:pPr>
    </w:p>
    <w:p w14:paraId="15875149" w14:textId="77777777" w:rsidR="0097331E" w:rsidRPr="00C10894" w:rsidRDefault="0097331E" w:rsidP="0070042F">
      <w:pPr>
        <w:rPr>
          <w:rFonts w:ascii="Arial" w:hAnsi="Arial" w:cs="Arial"/>
          <w:sz w:val="20"/>
          <w:szCs w:val="20"/>
          <w:lang w:val="ca-ES"/>
        </w:rPr>
      </w:pPr>
    </w:p>
    <w:p w14:paraId="03460B61"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312F4202" w14:textId="77777777" w:rsidR="0097331E" w:rsidRPr="00C10894" w:rsidRDefault="0097331E" w:rsidP="0070042F">
      <w:pPr>
        <w:rPr>
          <w:rFonts w:ascii="Arial" w:hAnsi="Arial" w:cs="Arial"/>
          <w:sz w:val="20"/>
          <w:szCs w:val="20"/>
          <w:lang w:val="ca-ES"/>
        </w:rPr>
      </w:pPr>
    </w:p>
    <w:p w14:paraId="7D04224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22A46061" w14:textId="77777777" w:rsidR="0097331E" w:rsidRPr="00C10894" w:rsidRDefault="0097331E" w:rsidP="0070042F">
      <w:pPr>
        <w:rPr>
          <w:rFonts w:ascii="Arial" w:hAnsi="Arial" w:cs="Arial"/>
          <w:sz w:val="20"/>
          <w:szCs w:val="20"/>
          <w:lang w:val="ca-ES"/>
        </w:rPr>
      </w:pPr>
    </w:p>
    <w:p w14:paraId="17122782" w14:textId="77777777" w:rsidR="0097331E" w:rsidRPr="00C10894" w:rsidRDefault="0097331E" w:rsidP="0070042F">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2E825788"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br w:type="page"/>
      </w:r>
    </w:p>
    <w:p w14:paraId="5964C3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10</w:t>
      </w:r>
    </w:p>
    <w:p w14:paraId="09B8E060" w14:textId="77777777" w:rsidR="0097331E" w:rsidRPr="00C10894" w:rsidRDefault="0097331E" w:rsidP="0070042F">
      <w:pPr>
        <w:jc w:val="center"/>
        <w:rPr>
          <w:rFonts w:ascii="Arial" w:hAnsi="Arial" w:cs="Arial"/>
          <w:b/>
          <w:sz w:val="20"/>
          <w:szCs w:val="20"/>
          <w:u w:val="single"/>
          <w:lang w:val="ca-ES"/>
        </w:rPr>
      </w:pPr>
    </w:p>
    <w:p w14:paraId="1484863D"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3B1E90F3"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10894" w:rsidRDefault="0097331E" w:rsidP="0070042F">
      <w:pPr>
        <w:rPr>
          <w:rFonts w:ascii="Arial" w:hAnsi="Arial" w:cs="Arial"/>
          <w:sz w:val="20"/>
          <w:szCs w:val="20"/>
          <w:lang w:val="ca-ES"/>
        </w:rPr>
      </w:pPr>
    </w:p>
    <w:p w14:paraId="389A4658" w14:textId="77777777" w:rsidR="0097331E" w:rsidRPr="00C10894" w:rsidRDefault="0097331E" w:rsidP="0070042F">
      <w:pPr>
        <w:rPr>
          <w:rFonts w:ascii="Arial" w:hAnsi="Arial" w:cs="Arial"/>
          <w:sz w:val="20"/>
          <w:szCs w:val="20"/>
          <w:lang w:val="ca-ES"/>
        </w:rPr>
      </w:pPr>
    </w:p>
    <w:p w14:paraId="11897E68"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2C3067D" w14:textId="77777777" w:rsidR="0097331E" w:rsidRPr="00C10894" w:rsidRDefault="0097331E" w:rsidP="0070042F">
      <w:pPr>
        <w:jc w:val="center"/>
        <w:rPr>
          <w:rFonts w:ascii="Arial" w:hAnsi="Arial" w:cs="Arial"/>
          <w:b/>
          <w:sz w:val="20"/>
          <w:szCs w:val="20"/>
          <w:lang w:val="ca-ES"/>
        </w:rPr>
      </w:pPr>
    </w:p>
    <w:p w14:paraId="6EDCD7C7"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294EDC7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516D702A"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10894" w:rsidRDefault="0097331E" w:rsidP="0070042F">
      <w:pPr>
        <w:pStyle w:val="Ttoldndex"/>
        <w:rPr>
          <w:rFonts w:ascii="Arial" w:hAnsi="Arial" w:cs="Arial"/>
          <w:szCs w:val="20"/>
        </w:rPr>
      </w:pPr>
    </w:p>
    <w:p w14:paraId="1544F90E"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10894" w:rsidRDefault="0097331E" w:rsidP="0070042F">
      <w:pPr>
        <w:rPr>
          <w:rFonts w:ascii="Arial" w:hAnsi="Arial" w:cs="Arial"/>
          <w:sz w:val="20"/>
          <w:szCs w:val="20"/>
          <w:lang w:val="ca-ES"/>
        </w:rPr>
      </w:pPr>
    </w:p>
    <w:p w14:paraId="0A7EA3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375A707A" w14:textId="77777777" w:rsidR="0097331E" w:rsidRPr="00C10894" w:rsidRDefault="0097331E" w:rsidP="0070042F">
      <w:pPr>
        <w:rPr>
          <w:rFonts w:ascii="Arial" w:hAnsi="Arial" w:cs="Arial"/>
          <w:sz w:val="20"/>
          <w:szCs w:val="20"/>
          <w:lang w:val="ca-ES"/>
        </w:rPr>
      </w:pPr>
    </w:p>
    <w:p w14:paraId="2399D47C"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COMPROMISOS</w:t>
      </w:r>
    </w:p>
    <w:p w14:paraId="5F795C8E" w14:textId="77777777" w:rsidR="0097331E" w:rsidRPr="00C10894" w:rsidRDefault="0097331E" w:rsidP="0070042F">
      <w:pPr>
        <w:rPr>
          <w:rFonts w:ascii="Arial" w:hAnsi="Arial" w:cs="Arial"/>
          <w:sz w:val="20"/>
          <w:szCs w:val="20"/>
          <w:lang w:val="ca-ES"/>
        </w:rPr>
      </w:pPr>
    </w:p>
    <w:p w14:paraId="4DE0A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10894" w:rsidRDefault="0097331E" w:rsidP="0070042F">
      <w:pPr>
        <w:jc w:val="both"/>
        <w:rPr>
          <w:rFonts w:ascii="Arial" w:hAnsi="Arial" w:cs="Arial"/>
          <w:sz w:val="20"/>
          <w:szCs w:val="20"/>
          <w:lang w:val="ca-ES"/>
        </w:rPr>
      </w:pPr>
    </w:p>
    <w:p w14:paraId="1391759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10894" w:rsidRDefault="0097331E" w:rsidP="0070042F">
      <w:pPr>
        <w:jc w:val="both"/>
        <w:rPr>
          <w:rFonts w:ascii="Arial" w:hAnsi="Arial" w:cs="Arial"/>
          <w:sz w:val="20"/>
          <w:szCs w:val="20"/>
          <w:lang w:val="ca-ES"/>
        </w:rPr>
      </w:pPr>
    </w:p>
    <w:p w14:paraId="636A2309"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79CF0262" w14:textId="77777777" w:rsidR="0097331E" w:rsidRPr="00C10894" w:rsidRDefault="0097331E" w:rsidP="0070042F">
      <w:pPr>
        <w:ind w:left="705" w:hanging="705"/>
        <w:jc w:val="both"/>
        <w:rPr>
          <w:rFonts w:ascii="Arial" w:hAnsi="Arial" w:cs="Arial"/>
          <w:sz w:val="20"/>
          <w:szCs w:val="20"/>
          <w:lang w:val="ca-ES"/>
        </w:rPr>
      </w:pPr>
    </w:p>
    <w:p w14:paraId="159B5BF2" w14:textId="77777777" w:rsidR="0097331E" w:rsidRPr="00C10894" w:rsidRDefault="0097331E" w:rsidP="0070042F">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10894">
        <w:rPr>
          <w:rFonts w:ascii="Arial" w:hAnsi="Arial" w:cs="Arial"/>
          <w:sz w:val="20"/>
          <w:szCs w:val="20"/>
          <w:lang w:val="ca-ES"/>
        </w:rPr>
        <w:t>seran</w:t>
      </w:r>
      <w:r w:rsidRPr="00C10894">
        <w:rPr>
          <w:rFonts w:ascii="Arial" w:hAnsi="Arial" w:cs="Arial"/>
          <w:sz w:val="20"/>
          <w:szCs w:val="20"/>
          <w:lang w:val="ca-ES"/>
        </w:rPr>
        <w:t xml:space="preserve"> lliurats a Infraestructures.cat juntament amb un llistat d’aquests agents. </w:t>
      </w:r>
    </w:p>
    <w:p w14:paraId="04230D96" w14:textId="77777777" w:rsidR="0097331E" w:rsidRPr="00C10894" w:rsidRDefault="0097331E" w:rsidP="0070042F">
      <w:pPr>
        <w:rPr>
          <w:rFonts w:ascii="Arial" w:hAnsi="Arial" w:cs="Arial"/>
          <w:sz w:val="20"/>
          <w:szCs w:val="20"/>
          <w:lang w:val="ca-ES"/>
        </w:rPr>
      </w:pPr>
    </w:p>
    <w:p w14:paraId="4FCCEF96"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10894" w:rsidRDefault="0097331E" w:rsidP="0070042F">
      <w:pPr>
        <w:jc w:val="both"/>
        <w:rPr>
          <w:rFonts w:ascii="Arial" w:hAnsi="Arial" w:cs="Arial"/>
          <w:sz w:val="20"/>
          <w:szCs w:val="20"/>
          <w:lang w:val="ca-ES"/>
        </w:rPr>
      </w:pPr>
    </w:p>
    <w:p w14:paraId="78E48F04"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10894" w:rsidRDefault="0097331E" w:rsidP="0070042F">
      <w:pPr>
        <w:rPr>
          <w:rFonts w:ascii="Arial" w:hAnsi="Arial" w:cs="Arial"/>
          <w:sz w:val="20"/>
          <w:szCs w:val="20"/>
          <w:lang w:val="ca-ES"/>
        </w:rPr>
      </w:pPr>
    </w:p>
    <w:p w14:paraId="4CCB6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10894" w:rsidRDefault="0097331E" w:rsidP="0070042F">
      <w:pPr>
        <w:jc w:val="both"/>
        <w:rPr>
          <w:rFonts w:ascii="Arial" w:hAnsi="Arial" w:cs="Arial"/>
          <w:sz w:val="20"/>
          <w:szCs w:val="20"/>
          <w:lang w:val="ca-ES"/>
        </w:rPr>
      </w:pPr>
    </w:p>
    <w:p w14:paraId="49F2B1F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respondrà davant d’Infraestructures.cat del compliment de les obligacions resultants del present compromís per part dels seus empleats, subcontractistes i/o proveïdors.</w:t>
      </w:r>
    </w:p>
    <w:p w14:paraId="7EA30FFF" w14:textId="77777777" w:rsidR="0097331E" w:rsidRPr="00C10894" w:rsidRDefault="0097331E" w:rsidP="0070042F">
      <w:pPr>
        <w:rPr>
          <w:rFonts w:ascii="Arial" w:hAnsi="Arial" w:cs="Arial"/>
          <w:sz w:val="20"/>
          <w:szCs w:val="20"/>
          <w:lang w:val="ca-ES"/>
        </w:rPr>
      </w:pPr>
    </w:p>
    <w:p w14:paraId="50A9A8B7" w14:textId="77777777" w:rsidR="0097331E" w:rsidRPr="00C1089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10894" w:rsidRDefault="0097331E" w:rsidP="0070042F">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61B76D52" w14:textId="77777777" w:rsidR="0097331E" w:rsidRPr="00C10894" w:rsidRDefault="0097331E" w:rsidP="0070042F">
      <w:pPr>
        <w:ind w:left="705" w:hanging="705"/>
        <w:rPr>
          <w:rFonts w:ascii="Arial" w:hAnsi="Arial" w:cs="Arial"/>
          <w:sz w:val="20"/>
          <w:szCs w:val="20"/>
          <w:lang w:val="ca-ES"/>
        </w:rPr>
      </w:pPr>
    </w:p>
    <w:p w14:paraId="54E9D1C2" w14:textId="77777777" w:rsidR="0097331E" w:rsidRPr="00C10894" w:rsidRDefault="0097331E" w:rsidP="0070042F">
      <w:pPr>
        <w:rPr>
          <w:rFonts w:ascii="Arial" w:hAnsi="Arial" w:cs="Arial"/>
          <w:sz w:val="20"/>
          <w:szCs w:val="20"/>
          <w:lang w:val="ca-ES"/>
        </w:rPr>
      </w:pPr>
    </w:p>
    <w:p w14:paraId="2920D9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C4C2973" w14:textId="77777777" w:rsidR="0097331E" w:rsidRPr="00C10894" w:rsidRDefault="0097331E" w:rsidP="0070042F">
      <w:pPr>
        <w:rPr>
          <w:rFonts w:ascii="Arial" w:hAnsi="Arial" w:cs="Arial"/>
          <w:b/>
          <w:sz w:val="20"/>
          <w:szCs w:val="20"/>
          <w:lang w:val="ca-ES"/>
        </w:rPr>
      </w:pPr>
    </w:p>
    <w:p w14:paraId="40DF0BED" w14:textId="77777777" w:rsidR="0097331E" w:rsidRPr="00C10894" w:rsidRDefault="0097331E" w:rsidP="0070042F">
      <w:pPr>
        <w:rPr>
          <w:rFonts w:ascii="Arial" w:hAnsi="Arial" w:cs="Arial"/>
          <w:b/>
          <w:sz w:val="20"/>
          <w:szCs w:val="20"/>
          <w:lang w:val="ca-ES"/>
        </w:rPr>
      </w:pPr>
    </w:p>
    <w:p w14:paraId="47D95359" w14:textId="77777777" w:rsidR="0097331E" w:rsidRPr="00C10894" w:rsidRDefault="0097331E" w:rsidP="0070042F">
      <w:pPr>
        <w:rPr>
          <w:rFonts w:ascii="Arial" w:hAnsi="Arial" w:cs="Arial"/>
          <w:b/>
          <w:sz w:val="20"/>
          <w:szCs w:val="20"/>
          <w:lang w:val="ca-ES"/>
        </w:rPr>
      </w:pPr>
    </w:p>
    <w:p w14:paraId="775F4569"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1CF6C34F" w14:textId="77777777" w:rsidR="0097331E" w:rsidRPr="00C10894" w:rsidRDefault="0097331E" w:rsidP="0070042F">
      <w:pPr>
        <w:rPr>
          <w:rFonts w:ascii="Arial" w:hAnsi="Arial" w:cs="Arial"/>
          <w:sz w:val="20"/>
          <w:szCs w:val="20"/>
          <w:lang w:val="ca-ES"/>
        </w:rPr>
      </w:pPr>
    </w:p>
    <w:p w14:paraId="41AF7269"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02C4EF47" w14:textId="77777777" w:rsidR="0097331E" w:rsidRPr="00C10894" w:rsidRDefault="0097331E" w:rsidP="0070042F">
      <w:pPr>
        <w:rPr>
          <w:rFonts w:ascii="Arial" w:hAnsi="Arial" w:cs="Arial"/>
          <w:sz w:val="20"/>
          <w:szCs w:val="20"/>
          <w:lang w:val="ca-ES"/>
        </w:rPr>
      </w:pPr>
    </w:p>
    <w:p w14:paraId="581C350F" w14:textId="77777777" w:rsidR="0097331E" w:rsidRPr="00C10894" w:rsidRDefault="0097331E" w:rsidP="0070042F">
      <w:pPr>
        <w:jc w:val="both"/>
        <w:rPr>
          <w:rFonts w:ascii="Arial" w:hAnsi="Arial" w:cs="Arial"/>
          <w:sz w:val="20"/>
          <w:szCs w:val="20"/>
          <w:lang w:val="ca-ES"/>
        </w:rPr>
      </w:pPr>
      <w:r w:rsidRPr="00C10894">
        <w:rPr>
          <w:rFonts w:ascii="Arial" w:hAnsi="Arial" w:cs="Arial"/>
          <w:i/>
          <w:iCs/>
          <w:sz w:val="20"/>
          <w:szCs w:val="20"/>
          <w:lang w:val="ca-ES"/>
        </w:rPr>
        <w:t>Empresa adjudicatària:</w:t>
      </w:r>
    </w:p>
    <w:p w14:paraId="4D2C581E" w14:textId="77777777" w:rsidR="0097331E" w:rsidRPr="00C10894" w:rsidRDefault="0097331E" w:rsidP="0070042F">
      <w:pPr>
        <w:jc w:val="both"/>
        <w:rPr>
          <w:rFonts w:ascii="Arial" w:hAnsi="Arial" w:cs="Arial"/>
          <w:sz w:val="20"/>
          <w:szCs w:val="20"/>
          <w:lang w:val="ca-ES"/>
        </w:rPr>
      </w:pPr>
    </w:p>
    <w:p w14:paraId="393D554F" w14:textId="77777777" w:rsidR="0097331E" w:rsidRPr="00C10894" w:rsidRDefault="0097331E" w:rsidP="0070042F">
      <w:pPr>
        <w:jc w:val="center"/>
        <w:rPr>
          <w:rFonts w:ascii="Arial" w:hAnsi="Arial" w:cs="Arial"/>
          <w:sz w:val="20"/>
          <w:szCs w:val="20"/>
          <w:lang w:val="ca-ES"/>
        </w:rPr>
      </w:pPr>
      <w:r w:rsidRPr="00C10894">
        <w:rPr>
          <w:rFonts w:ascii="Arial" w:hAnsi="Arial" w:cs="Arial"/>
          <w:sz w:val="20"/>
          <w:szCs w:val="20"/>
          <w:lang w:val="ca-ES"/>
        </w:rPr>
        <w:t xml:space="preserve"> </w:t>
      </w:r>
    </w:p>
    <w:p w14:paraId="00FE8C73" w14:textId="77777777" w:rsidR="00C42CC7" w:rsidRPr="00C10894" w:rsidRDefault="00C42CC7" w:rsidP="0070042F">
      <w:pPr>
        <w:tabs>
          <w:tab w:val="left" w:pos="284"/>
          <w:tab w:val="left" w:pos="851"/>
          <w:tab w:val="left" w:leader="dot" w:pos="8505"/>
        </w:tabs>
        <w:rPr>
          <w:rFonts w:ascii="Arial" w:hAnsi="Arial" w:cs="Arial"/>
          <w:sz w:val="20"/>
          <w:szCs w:val="22"/>
          <w:lang w:val="ca-ES"/>
        </w:rPr>
      </w:pPr>
    </w:p>
    <w:sectPr w:rsidR="00C42CC7" w:rsidRPr="00C10894" w:rsidSect="00A975D2">
      <w:headerReference w:type="even" r:id="rId8"/>
      <w:headerReference w:type="default" r:id="rId9"/>
      <w:footerReference w:type="even" r:id="rId10"/>
      <w:footerReference w:type="default" r:id="rId11"/>
      <w:headerReference w:type="first" r:id="rId12"/>
      <w:footerReference w:type="first" r:id="rId13"/>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B459B" w14:textId="77777777" w:rsidR="00711812" w:rsidRDefault="00711812">
      <w:r>
        <w:separator/>
      </w:r>
    </w:p>
  </w:endnote>
  <w:endnote w:type="continuationSeparator" w:id="0">
    <w:p w14:paraId="43660516" w14:textId="77777777" w:rsidR="00711812" w:rsidRDefault="0071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3650" w14:textId="77777777" w:rsidR="00823F7F" w:rsidRDefault="00823F7F">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CD4" w14:textId="77777777" w:rsidR="00823F7F" w:rsidRDefault="00823F7F" w:rsidP="00A975D2">
    <w:pPr>
      <w:jc w:val="right"/>
    </w:pPr>
    <w:r>
      <w:rPr>
        <w:rFonts w:ascii="Arial" w:hAnsi="Arial" w:cs="Arial"/>
        <w:color w:val="808080"/>
        <w:sz w:val="12"/>
        <w:szCs w:val="12"/>
      </w:rPr>
      <w:t xml:space="preserve">                                        </w:t>
    </w:r>
    <w:r w:rsidRPr="00A975D2">
      <w:rPr>
        <w:rFonts w:ascii="Arial" w:hAnsi="Arial" w:cs="Arial"/>
        <w:sz w:val="16"/>
      </w:rPr>
      <w:tab/>
    </w:r>
    <w:r>
      <w:rPr>
        <w:rFonts w:ascii="Arial" w:hAnsi="Arial" w:cs="Arial"/>
        <w:sz w:val="16"/>
      </w:rPr>
      <w:tab/>
    </w:r>
    <w:r>
      <w:rPr>
        <w:rFonts w:ascii="Arial" w:hAnsi="Arial" w:cs="Arial"/>
        <w:sz w:val="16"/>
      </w:rPr>
      <w:tab/>
    </w:r>
    <w:r w:rsidRPr="00D65EF5">
      <w:rPr>
        <w:rFonts w:ascii="Arial" w:hAnsi="Arial" w:cs="Arial"/>
        <w:color w:val="BFBFBF"/>
        <w:sz w:val="12"/>
        <w:szCs w:val="20"/>
      </w:rPr>
      <w:t>v20221221</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264" w14:textId="77777777" w:rsidR="00823F7F" w:rsidRDefault="00823F7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A60D9" w14:textId="77777777" w:rsidR="00711812" w:rsidRDefault="00711812">
      <w:r>
        <w:separator/>
      </w:r>
    </w:p>
  </w:footnote>
  <w:footnote w:type="continuationSeparator" w:id="0">
    <w:p w14:paraId="7A813B11" w14:textId="77777777" w:rsidR="00711812" w:rsidRDefault="0071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D8CC" w14:textId="77777777" w:rsidR="00823F7F" w:rsidRDefault="00823F7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DD1" w14:textId="5960AFD0" w:rsidR="00823F7F" w:rsidRDefault="00823F7F">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1FCD" w14:textId="77777777" w:rsidR="00823F7F" w:rsidRDefault="00823F7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abstractNumId w:val="37"/>
  </w:num>
  <w:num w:numId="2">
    <w:abstractNumId w:val="71"/>
  </w:num>
  <w:num w:numId="3">
    <w:abstractNumId w:val="51"/>
  </w:num>
  <w:num w:numId="4">
    <w:abstractNumId w:val="33"/>
  </w:num>
  <w:num w:numId="5">
    <w:abstractNumId w:val="65"/>
  </w:num>
  <w:num w:numId="6">
    <w:abstractNumId w:val="88"/>
  </w:num>
  <w:num w:numId="7">
    <w:abstractNumId w:val="86"/>
  </w:num>
  <w:num w:numId="8">
    <w:abstractNumId w:val="22"/>
  </w:num>
  <w:num w:numId="9">
    <w:abstractNumId w:val="63"/>
  </w:num>
  <w:num w:numId="10">
    <w:abstractNumId w:val="40"/>
  </w:num>
  <w:num w:numId="11">
    <w:abstractNumId w:val="55"/>
  </w:num>
  <w:num w:numId="12">
    <w:abstractNumId w:val="1"/>
  </w:num>
  <w:num w:numId="13">
    <w:abstractNumId w:val="30"/>
  </w:num>
  <w:num w:numId="14">
    <w:abstractNumId w:val="42"/>
  </w:num>
  <w:num w:numId="15">
    <w:abstractNumId w:val="31"/>
  </w:num>
  <w:num w:numId="16">
    <w:abstractNumId w:val="26"/>
  </w:num>
  <w:num w:numId="17">
    <w:abstractNumId w:val="61"/>
  </w:num>
  <w:num w:numId="18">
    <w:abstractNumId w:val="78"/>
  </w:num>
  <w:num w:numId="19">
    <w:abstractNumId w:val="83"/>
  </w:num>
  <w:num w:numId="20">
    <w:abstractNumId w:val="28"/>
  </w:num>
  <w:num w:numId="21">
    <w:abstractNumId w:val="8"/>
  </w:num>
  <w:num w:numId="22">
    <w:abstractNumId w:val="59"/>
  </w:num>
  <w:num w:numId="23">
    <w:abstractNumId w:val="64"/>
  </w:num>
  <w:num w:numId="24">
    <w:abstractNumId w:val="87"/>
  </w:num>
  <w:num w:numId="25">
    <w:abstractNumId w:val="45"/>
  </w:num>
  <w:num w:numId="26">
    <w:abstractNumId w:val="21"/>
  </w:num>
  <w:num w:numId="27">
    <w:abstractNumId w:val="72"/>
  </w:num>
  <w:num w:numId="28">
    <w:abstractNumId w:val="39"/>
  </w:num>
  <w:num w:numId="29">
    <w:abstractNumId w:val="9"/>
  </w:num>
  <w:num w:numId="30">
    <w:abstractNumId w:val="60"/>
  </w:num>
  <w:num w:numId="31">
    <w:abstractNumId w:val="70"/>
  </w:num>
  <w:num w:numId="32">
    <w:abstractNumId w:val="13"/>
  </w:num>
  <w:num w:numId="33">
    <w:abstractNumId w:val="56"/>
  </w:num>
  <w:num w:numId="34">
    <w:abstractNumId w:val="44"/>
  </w:num>
  <w:num w:numId="35">
    <w:abstractNumId w:val="16"/>
  </w:num>
  <w:num w:numId="36">
    <w:abstractNumId w:val="29"/>
  </w:num>
  <w:num w:numId="37">
    <w:abstractNumId w:val="73"/>
  </w:num>
  <w:num w:numId="38">
    <w:abstractNumId w:val="80"/>
  </w:num>
  <w:num w:numId="39">
    <w:abstractNumId w:val="12"/>
  </w:num>
  <w:num w:numId="40">
    <w:abstractNumId w:val="46"/>
  </w:num>
  <w:num w:numId="41">
    <w:abstractNumId w:val="10"/>
  </w:num>
  <w:num w:numId="42">
    <w:abstractNumId w:val="32"/>
  </w:num>
  <w:num w:numId="43">
    <w:abstractNumId w:val="27"/>
  </w:num>
  <w:num w:numId="44">
    <w:abstractNumId w:val="6"/>
  </w:num>
  <w:num w:numId="45">
    <w:abstractNumId w:val="20"/>
  </w:num>
  <w:num w:numId="46">
    <w:abstractNumId w:val="24"/>
  </w:num>
  <w:num w:numId="47">
    <w:abstractNumId w:val="14"/>
  </w:num>
  <w:num w:numId="48">
    <w:abstractNumId w:val="89"/>
  </w:num>
  <w:num w:numId="49">
    <w:abstractNumId w:val="38"/>
  </w:num>
  <w:num w:numId="50">
    <w:abstractNumId w:val="53"/>
  </w:num>
  <w:num w:numId="51">
    <w:abstractNumId w:val="82"/>
  </w:num>
  <w:num w:numId="52">
    <w:abstractNumId w:val="41"/>
  </w:num>
  <w:num w:numId="53">
    <w:abstractNumId w:val="26"/>
  </w:num>
  <w:num w:numId="54">
    <w:abstractNumId w:val="27"/>
  </w:num>
  <w:num w:numId="55">
    <w:abstractNumId w:val="84"/>
  </w:num>
  <w:num w:numId="56">
    <w:abstractNumId w:val="2"/>
  </w:num>
  <w:num w:numId="57">
    <w:abstractNumId w:val="7"/>
  </w:num>
  <w:num w:numId="58">
    <w:abstractNumId w:val="36"/>
  </w:num>
  <w:num w:numId="59">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9"/>
  </w:num>
  <w:num w:numId="63">
    <w:abstractNumId w:val="47"/>
  </w:num>
  <w:num w:numId="64">
    <w:abstractNumId w:val="57"/>
  </w:num>
  <w:num w:numId="65">
    <w:abstractNumId w:val="66"/>
  </w:num>
  <w:num w:numId="66">
    <w:abstractNumId w:val="69"/>
  </w:num>
  <w:num w:numId="67">
    <w:abstractNumId w:val="76"/>
    <w:lvlOverride w:ilvl="0">
      <w:startOverride w:val="1"/>
    </w:lvlOverride>
  </w:num>
  <w:num w:numId="68">
    <w:abstractNumId w:val="15"/>
  </w:num>
  <w:num w:numId="69">
    <w:abstractNumId w:val="81"/>
  </w:num>
  <w:num w:numId="70">
    <w:abstractNumId w:val="75"/>
  </w:num>
  <w:num w:numId="71">
    <w:abstractNumId w:val="5"/>
  </w:num>
  <w:num w:numId="72">
    <w:abstractNumId w:val="34"/>
  </w:num>
  <w:num w:numId="73">
    <w:abstractNumId w:val="43"/>
  </w:num>
  <w:num w:numId="74">
    <w:abstractNumId w:val="17"/>
  </w:num>
  <w:num w:numId="75">
    <w:abstractNumId w:val="77"/>
  </w:num>
  <w:num w:numId="76">
    <w:abstractNumId w:val="3"/>
  </w:num>
  <w:num w:numId="77">
    <w:abstractNumId w:val="11"/>
  </w:num>
  <w:num w:numId="78">
    <w:abstractNumId w:val="50"/>
  </w:num>
  <w:num w:numId="79">
    <w:abstractNumId w:val="19"/>
  </w:num>
  <w:num w:numId="80">
    <w:abstractNumId w:val="49"/>
  </w:num>
  <w:num w:numId="81">
    <w:abstractNumId w:val="18"/>
  </w:num>
  <w:num w:numId="82">
    <w:abstractNumId w:val="62"/>
  </w:num>
  <w:num w:numId="83">
    <w:abstractNumId w:val="23"/>
  </w:num>
  <w:num w:numId="84">
    <w:abstractNumId w:val="68"/>
  </w:num>
  <w:num w:numId="85">
    <w:abstractNumId w:val="67"/>
  </w:num>
  <w:num w:numId="86">
    <w:abstractNumId w:val="85"/>
  </w:num>
  <w:num w:numId="87">
    <w:abstractNumId w:val="54"/>
  </w:num>
  <w:num w:numId="88">
    <w:abstractNumId w:val="58"/>
  </w:num>
  <w:num w:numId="89">
    <w:abstractNumId w:val="4"/>
  </w:num>
  <w:num w:numId="90">
    <w:abstractNumId w:val="74"/>
  </w:num>
  <w:num w:numId="91">
    <w:abstractNumId w:val="52"/>
  </w:num>
  <w:num w:numId="92">
    <w:abstractNumId w:val="25"/>
  </w:num>
  <w:num w:numId="93">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6E89"/>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6FA9"/>
    <w:rsid w:val="000D7D0C"/>
    <w:rsid w:val="000E0037"/>
    <w:rsid w:val="000E1076"/>
    <w:rsid w:val="000E1E09"/>
    <w:rsid w:val="000E2559"/>
    <w:rsid w:val="000E35F1"/>
    <w:rsid w:val="000E36FD"/>
    <w:rsid w:val="000E49EB"/>
    <w:rsid w:val="000E6637"/>
    <w:rsid w:val="000E6F37"/>
    <w:rsid w:val="000E7A02"/>
    <w:rsid w:val="000F0245"/>
    <w:rsid w:val="000F14BA"/>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48A"/>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3FDF"/>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4B0"/>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87921"/>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812"/>
    <w:rsid w:val="00711E8D"/>
    <w:rsid w:val="0071228F"/>
    <w:rsid w:val="00712B8B"/>
    <w:rsid w:val="00713323"/>
    <w:rsid w:val="007153EA"/>
    <w:rsid w:val="00715B61"/>
    <w:rsid w:val="00715FF0"/>
    <w:rsid w:val="0071640F"/>
    <w:rsid w:val="00716F99"/>
    <w:rsid w:val="00716FBA"/>
    <w:rsid w:val="007173D7"/>
    <w:rsid w:val="00720140"/>
    <w:rsid w:val="0072027E"/>
    <w:rsid w:val="00720A90"/>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3F7F"/>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39F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C4C"/>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030771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CDA4-ABA8-4052-A17D-DA6F7E12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3356</Words>
  <Characters>20207</Characters>
  <Application>Microsoft Office Word</Application>
  <DocSecurity>0</DocSecurity>
  <Lines>841</Lines>
  <Paragraphs>357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23206</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Martínez Gonzàlez, Mercè</cp:lastModifiedBy>
  <cp:revision>10</cp:revision>
  <cp:lastPrinted>2021-10-18T08:42:00Z</cp:lastPrinted>
  <dcterms:created xsi:type="dcterms:W3CDTF">2023-07-12T09:29:00Z</dcterms:created>
  <dcterms:modified xsi:type="dcterms:W3CDTF">2024-06-18T08:26:00Z</dcterms:modified>
</cp:coreProperties>
</file>