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103A541A" w14:textId="2F8D1D24" w:rsidR="00CB495E" w:rsidRPr="0003219F" w:rsidRDefault="00C96E87" w:rsidP="00B55CD3">
      <w:pPr>
        <w:spacing w:before="47"/>
        <w:ind w:left="284" w:right="245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03219F" w:rsidRPr="0003219F">
        <w:rPr>
          <w:rFonts w:ascii="Segoe UI" w:hAnsi="Segoe UI" w:cs="Segoe UI"/>
          <w:b/>
          <w:bCs/>
          <w:sz w:val="20"/>
          <w:szCs w:val="20"/>
          <w:u w:val="single"/>
        </w:rPr>
        <w:t>4</w:t>
      </w: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. MODEL D’OFERTA ECONÒMICA </w:t>
      </w:r>
      <w:r w:rsidR="006557D7"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I ALTRES CRITERIS AUTOMÀTICS </w:t>
      </w:r>
      <w:r w:rsidR="006C298D">
        <w:rPr>
          <w:rFonts w:ascii="Segoe UI" w:hAnsi="Segoe UI" w:cs="Segoe UI"/>
          <w:b/>
          <w:bCs/>
          <w:sz w:val="20"/>
          <w:szCs w:val="20"/>
          <w:u w:val="single"/>
        </w:rPr>
        <w:t>– FASE DE NEGOCIACIÓ</w:t>
      </w:r>
    </w:p>
    <w:p w14:paraId="28B92FCE" w14:textId="77777777" w:rsidR="00CB495E" w:rsidRPr="00C96E87" w:rsidRDefault="00CB495E" w:rsidP="00B55CD3">
      <w:pPr>
        <w:pStyle w:val="Textoindependiente"/>
        <w:ind w:left="284" w:right="245"/>
        <w:jc w:val="both"/>
        <w:rPr>
          <w:rFonts w:ascii="Segoe UI" w:hAnsi="Segoe UI" w:cs="Segoe UI"/>
          <w:b/>
        </w:rPr>
      </w:pPr>
    </w:p>
    <w:p w14:paraId="44FBA924" w14:textId="53A3B1BD" w:rsidR="00754357" w:rsidRPr="00375C9C" w:rsidRDefault="00754357" w:rsidP="00B55CD3">
      <w:pPr>
        <w:spacing w:line="276" w:lineRule="auto"/>
        <w:ind w:left="284" w:right="245"/>
        <w:jc w:val="both"/>
        <w:rPr>
          <w:rFonts w:ascii="Segoe UI" w:hAnsi="Segoe UI" w:cs="Segoe UI"/>
          <w:i/>
          <w:sz w:val="20"/>
          <w:szCs w:val="20"/>
        </w:rPr>
      </w:pPr>
    </w:p>
    <w:p w14:paraId="4C7F26AD" w14:textId="77777777" w:rsidR="00754357" w:rsidRDefault="00754357" w:rsidP="00B55CD3">
      <w:pPr>
        <w:ind w:left="284" w:right="245"/>
        <w:jc w:val="both"/>
        <w:rPr>
          <w:rFonts w:ascii="Segoe UI" w:hAnsi="Segoe UI" w:cs="Segoe UI"/>
          <w:sz w:val="20"/>
          <w:szCs w:val="20"/>
        </w:rPr>
      </w:pPr>
    </w:p>
    <w:p w14:paraId="636BBAD0" w14:textId="6163CB67" w:rsidR="00CB495E" w:rsidRPr="00C96E87" w:rsidRDefault="00C96E87" w:rsidP="00B55CD3">
      <w:pPr>
        <w:ind w:left="284" w:right="245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B55CD3">
      <w:pPr>
        <w:pStyle w:val="Ttulo2"/>
        <w:tabs>
          <w:tab w:val="left" w:leader="dot" w:pos="8561"/>
        </w:tabs>
        <w:ind w:left="284" w:right="245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B55CD3">
      <w:pPr>
        <w:tabs>
          <w:tab w:val="left" w:leader="dot" w:pos="8136"/>
        </w:tabs>
        <w:spacing w:before="18"/>
        <w:ind w:left="284" w:right="245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B55CD3">
      <w:pPr>
        <w:tabs>
          <w:tab w:val="left" w:leader="dot" w:pos="7832"/>
        </w:tabs>
        <w:spacing w:before="15"/>
        <w:ind w:left="284" w:right="245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0EC83484" w:rsidR="00CB495E" w:rsidRPr="00C96E87" w:rsidRDefault="00C96E87" w:rsidP="00B55CD3">
      <w:pPr>
        <w:spacing w:before="17" w:line="256" w:lineRule="auto"/>
        <w:ind w:left="284" w:right="245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</w:t>
      </w:r>
      <w:r w:rsidR="00303393">
        <w:rPr>
          <w:rFonts w:ascii="Segoe UI" w:hAnsi="Segoe UI" w:cs="Segoe UI"/>
          <w:sz w:val="20"/>
          <w:szCs w:val="20"/>
        </w:rPr>
        <w:t>i</w:t>
      </w:r>
      <w:r w:rsidRPr="00C96E87">
        <w:rPr>
          <w:rFonts w:ascii="Segoe UI" w:hAnsi="Segoe UI" w:cs="Segoe UI"/>
          <w:sz w:val="20"/>
          <w:szCs w:val="20"/>
        </w:rPr>
        <w:t xml:space="preserve"> de les condicions i requisits que s’exigeixen per a l’adjudicació del contracte </w:t>
      </w:r>
      <w:r w:rsidR="00303393">
        <w:rPr>
          <w:rFonts w:ascii="Segoe UI" w:hAnsi="Segoe UI" w:cs="Segoe UI"/>
          <w:sz w:val="20"/>
          <w:szCs w:val="20"/>
        </w:rPr>
        <w:t xml:space="preserve">pel patrocini </w:t>
      </w:r>
      <w:r w:rsidR="00547B77">
        <w:rPr>
          <w:rFonts w:ascii="Segoe UI" w:hAnsi="Segoe UI" w:cs="Segoe UI"/>
          <w:sz w:val="20"/>
          <w:szCs w:val="20"/>
        </w:rPr>
        <w:t xml:space="preserve">del festival </w:t>
      </w:r>
      <w:r w:rsidR="00547B77">
        <w:rPr>
          <w:rFonts w:ascii="Segoe UI" w:hAnsi="Segoe UI" w:cs="Segoe UI"/>
          <w:i/>
          <w:iCs/>
          <w:sz w:val="20"/>
          <w:szCs w:val="20"/>
        </w:rPr>
        <w:t xml:space="preserve">CUNIT MUSIC FESTIVAL </w:t>
      </w:r>
      <w:r w:rsidR="00547B77">
        <w:rPr>
          <w:rFonts w:ascii="Segoe UI" w:hAnsi="Segoe UI" w:cs="Segoe UI"/>
          <w:sz w:val="20"/>
          <w:szCs w:val="20"/>
        </w:rPr>
        <w:t xml:space="preserve">per la promoció de l’Ajuntament de Cunit </w:t>
      </w:r>
      <w:r w:rsidRPr="0075624D">
        <w:rPr>
          <w:rFonts w:ascii="Segoe UI" w:hAnsi="Segoe UI" w:cs="Segoe UI"/>
          <w:sz w:val="20"/>
          <w:szCs w:val="20"/>
        </w:rPr>
        <w:t>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</w:t>
      </w:r>
      <w:r w:rsidR="00206512">
        <w:rPr>
          <w:rFonts w:ascii="Segoe UI" w:hAnsi="Segoe UI" w:cs="Segoe UI"/>
          <w:sz w:val="20"/>
          <w:szCs w:val="20"/>
        </w:rPr>
        <w:t xml:space="preserve">. Formant part de la licitació, en aquesta fase de negociació </w:t>
      </w:r>
      <w:r w:rsidR="0039012C">
        <w:rPr>
          <w:rFonts w:ascii="Segoe UI" w:hAnsi="Segoe UI" w:cs="Segoe UI"/>
          <w:sz w:val="20"/>
          <w:szCs w:val="20"/>
        </w:rPr>
        <w:t xml:space="preserve">al·lego que em comprometo a prestar l’objecte del contracte en les </w:t>
      </w:r>
      <w:r w:rsidRPr="00C96E87">
        <w:rPr>
          <w:rFonts w:ascii="Segoe UI" w:hAnsi="Segoe UI" w:cs="Segoe UI"/>
          <w:sz w:val="20"/>
          <w:szCs w:val="20"/>
        </w:rPr>
        <w:t>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B55CD3">
      <w:pPr>
        <w:pStyle w:val="Textoindependiente"/>
        <w:spacing w:before="8"/>
        <w:ind w:left="284" w:right="245"/>
        <w:jc w:val="both"/>
        <w:rPr>
          <w:rFonts w:ascii="Segoe UI" w:hAnsi="Segoe UI" w:cs="Segoe UI"/>
        </w:rPr>
      </w:pPr>
    </w:p>
    <w:p w14:paraId="0FDAB7EF" w14:textId="54CF12B5" w:rsidR="00D055B4" w:rsidRDefault="00D055B4" w:rsidP="00B55CD3">
      <w:pPr>
        <w:pStyle w:val="Textoindependiente"/>
        <w:spacing w:before="11"/>
        <w:ind w:left="284" w:right="245"/>
        <w:jc w:val="both"/>
        <w:rPr>
          <w:rFonts w:ascii="Segoe UI" w:hAnsi="Segoe UI" w:cs="Segoe UI"/>
          <w:bCs/>
          <w:color w:val="FF0000"/>
        </w:rPr>
      </w:pPr>
      <w:bookmarkStart w:id="0" w:name="_GoBack"/>
      <w:bookmarkEnd w:id="0"/>
    </w:p>
    <w:p w14:paraId="4BC22EF1" w14:textId="77777777" w:rsidR="006557D7" w:rsidRPr="006557D7" w:rsidRDefault="006557D7" w:rsidP="00B55CD3">
      <w:pPr>
        <w:pStyle w:val="Default"/>
        <w:spacing w:after="100" w:line="276" w:lineRule="auto"/>
        <w:ind w:left="284" w:right="245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B55CD3">
      <w:pPr>
        <w:pStyle w:val="Default"/>
        <w:spacing w:after="100" w:line="276" w:lineRule="auto"/>
        <w:ind w:left="284" w:right="245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5E93D7CB" w14:textId="77777777" w:rsidR="006557D7" w:rsidRDefault="006557D7" w:rsidP="00B55CD3">
      <w:pPr>
        <w:pStyle w:val="Textoindependiente"/>
        <w:spacing w:before="11"/>
        <w:ind w:left="284" w:right="245"/>
        <w:jc w:val="both"/>
        <w:rPr>
          <w:rFonts w:ascii="Segoe UI" w:hAnsi="Segoe UI" w:cs="Segoe UI"/>
          <w:bCs/>
          <w:color w:val="FF0000"/>
        </w:rPr>
      </w:pPr>
    </w:p>
    <w:p w14:paraId="2BDF6F2E" w14:textId="7CEED17F" w:rsidR="0003219F" w:rsidRPr="005E499F" w:rsidRDefault="0003219F" w:rsidP="00B55CD3">
      <w:pPr>
        <w:adjustRightInd w:val="0"/>
        <w:spacing w:line="276" w:lineRule="auto"/>
        <w:ind w:left="284" w:right="245"/>
        <w:jc w:val="both"/>
        <w:rPr>
          <w:rFonts w:eastAsia="Arial,Italic" w:cs="Arial"/>
          <w:i/>
        </w:rPr>
      </w:pPr>
      <w:r w:rsidRPr="005E499F">
        <w:rPr>
          <w:rFonts w:eastAsia="Arial,Italic" w:cs="Arial"/>
        </w:rPr>
        <w:t xml:space="preserve">S’ofereix la complerta execució del contracte per la quantitat màxima </w:t>
      </w:r>
      <w:r w:rsidRPr="005E499F">
        <w:rPr>
          <w:rFonts w:eastAsia="Arial,Italic" w:cs="Arial"/>
          <w:i/>
        </w:rPr>
        <w:t xml:space="preserve">de __________€ Sense Iva. </w:t>
      </w:r>
    </w:p>
    <w:p w14:paraId="22AD9A03" w14:textId="77777777" w:rsidR="00130E79" w:rsidRDefault="00130E79" w:rsidP="00B55CD3">
      <w:pPr>
        <w:pStyle w:val="Textoindependiente"/>
        <w:spacing w:before="11"/>
        <w:ind w:left="284" w:right="245"/>
        <w:jc w:val="both"/>
        <w:rPr>
          <w:rFonts w:ascii="Segoe UI" w:hAnsi="Segoe UI" w:cs="Segoe UI"/>
          <w:bCs/>
          <w:color w:val="FF0000"/>
        </w:rPr>
      </w:pPr>
    </w:p>
    <w:p w14:paraId="3158D8A3" w14:textId="77777777" w:rsidR="00130E79" w:rsidRDefault="00130E79" w:rsidP="00B55CD3">
      <w:pPr>
        <w:pStyle w:val="Textoindependiente"/>
        <w:spacing w:before="11"/>
        <w:ind w:left="284" w:right="245"/>
        <w:jc w:val="both"/>
        <w:rPr>
          <w:rFonts w:ascii="Segoe UI" w:hAnsi="Segoe UI" w:cs="Segoe UI"/>
          <w:bCs/>
          <w:color w:val="FF0000"/>
        </w:rPr>
      </w:pPr>
    </w:p>
    <w:p w14:paraId="388339AC" w14:textId="77777777" w:rsidR="006557D7" w:rsidRDefault="006557D7" w:rsidP="00B55CD3">
      <w:pPr>
        <w:pStyle w:val="Textoindependiente"/>
        <w:spacing w:before="11"/>
        <w:ind w:left="284" w:right="245"/>
        <w:jc w:val="both"/>
        <w:rPr>
          <w:rFonts w:ascii="Segoe UI" w:hAnsi="Segoe UI" w:cs="Segoe UI"/>
          <w:b/>
        </w:rPr>
      </w:pPr>
    </w:p>
    <w:p w14:paraId="5AE16B69" w14:textId="6F7CFA49" w:rsidR="00D06F3D" w:rsidRDefault="00D06F3D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i/>
          <w:iCs/>
        </w:rPr>
      </w:pPr>
    </w:p>
    <w:p w14:paraId="35A74978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1F015EF5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526F2081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1A2FB03A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32DE3382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486D0DAC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45A107C4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04CDC7AA" w14:textId="77777777" w:rsidR="006557D7" w:rsidRDefault="006557D7" w:rsidP="00B55CD3">
      <w:pPr>
        <w:pStyle w:val="Textoindependiente"/>
        <w:spacing w:before="4"/>
        <w:ind w:left="284" w:right="245"/>
        <w:jc w:val="both"/>
        <w:rPr>
          <w:rFonts w:ascii="Segoe UI" w:hAnsi="Segoe UI" w:cs="Segoe UI"/>
          <w:b/>
          <w:b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79EEEE7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F9520C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8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1D61A" w14:textId="77777777" w:rsidR="0018612B" w:rsidRDefault="0018612B" w:rsidP="00577E96">
      <w:r>
        <w:separator/>
      </w:r>
    </w:p>
  </w:endnote>
  <w:endnote w:type="continuationSeparator" w:id="0">
    <w:p w14:paraId="426C01A3" w14:textId="77777777" w:rsidR="0018612B" w:rsidRDefault="0018612B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FA4A" w14:textId="77777777" w:rsidR="0018612B" w:rsidRDefault="0018612B" w:rsidP="00577E96">
      <w:r>
        <w:separator/>
      </w:r>
    </w:p>
  </w:footnote>
  <w:footnote w:type="continuationSeparator" w:id="0">
    <w:p w14:paraId="2A8C178F" w14:textId="77777777" w:rsidR="0018612B" w:rsidRDefault="0018612B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C414" w14:textId="4B1278B4" w:rsidR="00577E96" w:rsidRDefault="00303393" w:rsidP="000360CF">
    <w:pPr>
      <w:pStyle w:val="Encabezado"/>
      <w:jc w:val="right"/>
    </w:pPr>
    <w:r w:rsidRPr="004927DF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EAD71C1" wp14:editId="3D2EF577">
          <wp:simplePos x="0" y="0"/>
          <wp:positionH relativeFrom="margin">
            <wp:align>right</wp:align>
          </wp:positionH>
          <wp:positionV relativeFrom="paragraph">
            <wp:posOffset>-83127</wp:posOffset>
          </wp:positionV>
          <wp:extent cx="1431235" cy="737043"/>
          <wp:effectExtent l="0" t="0" r="0" b="6350"/>
          <wp:wrapNone/>
          <wp:docPr id="880068943" name="Imagen 880068943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73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E"/>
    <w:rsid w:val="000001CB"/>
    <w:rsid w:val="0003025B"/>
    <w:rsid w:val="0003219F"/>
    <w:rsid w:val="000360CF"/>
    <w:rsid w:val="000E7B5D"/>
    <w:rsid w:val="00130E79"/>
    <w:rsid w:val="00161A2A"/>
    <w:rsid w:val="00180364"/>
    <w:rsid w:val="0018612B"/>
    <w:rsid w:val="001F1482"/>
    <w:rsid w:val="00202451"/>
    <w:rsid w:val="00206512"/>
    <w:rsid w:val="0021799F"/>
    <w:rsid w:val="002408B6"/>
    <w:rsid w:val="00242E20"/>
    <w:rsid w:val="002D2ECA"/>
    <w:rsid w:val="00303393"/>
    <w:rsid w:val="0034210A"/>
    <w:rsid w:val="0039012C"/>
    <w:rsid w:val="003A4DEB"/>
    <w:rsid w:val="0046373B"/>
    <w:rsid w:val="004D4DA8"/>
    <w:rsid w:val="00547B77"/>
    <w:rsid w:val="00577E96"/>
    <w:rsid w:val="005846A3"/>
    <w:rsid w:val="005B1C0E"/>
    <w:rsid w:val="00621647"/>
    <w:rsid w:val="006557D7"/>
    <w:rsid w:val="00696097"/>
    <w:rsid w:val="00697EB3"/>
    <w:rsid w:val="006C298D"/>
    <w:rsid w:val="007208B0"/>
    <w:rsid w:val="00754357"/>
    <w:rsid w:val="0075624D"/>
    <w:rsid w:val="0079738D"/>
    <w:rsid w:val="007D7A4C"/>
    <w:rsid w:val="00830306"/>
    <w:rsid w:val="00874BA1"/>
    <w:rsid w:val="008B2567"/>
    <w:rsid w:val="0095779D"/>
    <w:rsid w:val="009E4397"/>
    <w:rsid w:val="00A34AA4"/>
    <w:rsid w:val="00A9441C"/>
    <w:rsid w:val="00B127D6"/>
    <w:rsid w:val="00B55CD3"/>
    <w:rsid w:val="00B56A98"/>
    <w:rsid w:val="00B649E6"/>
    <w:rsid w:val="00B908B2"/>
    <w:rsid w:val="00C05451"/>
    <w:rsid w:val="00C50333"/>
    <w:rsid w:val="00C96E87"/>
    <w:rsid w:val="00CA45AA"/>
    <w:rsid w:val="00CB495E"/>
    <w:rsid w:val="00D055B4"/>
    <w:rsid w:val="00D06F3D"/>
    <w:rsid w:val="00D2597B"/>
    <w:rsid w:val="00D31898"/>
    <w:rsid w:val="00DA5E69"/>
    <w:rsid w:val="00DB13D4"/>
    <w:rsid w:val="00E25115"/>
    <w:rsid w:val="00E87BF9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3D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Garcia Gimenez, Matilde</cp:lastModifiedBy>
  <cp:revision>3</cp:revision>
  <dcterms:created xsi:type="dcterms:W3CDTF">2024-06-11T11:26:00Z</dcterms:created>
  <dcterms:modified xsi:type="dcterms:W3CDTF">2024-06-11T11:49:00Z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