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B95D" w14:textId="77777777" w:rsidR="005E42A2" w:rsidRDefault="005E42A2" w:rsidP="005E42A2">
      <w:pPr>
        <w:jc w:val="both"/>
        <w:rPr>
          <w:rFonts w:cstheme="minorHAnsi"/>
          <w:b/>
          <w:u w:val="single"/>
        </w:rPr>
      </w:pPr>
      <w:r w:rsidRPr="0018066B">
        <w:rPr>
          <w:rFonts w:cstheme="minorHAnsi"/>
          <w:b/>
          <w:u w:val="single"/>
        </w:rPr>
        <w:t>ANNEX 1 - PRODUCTES QUE FORMEN PART D’AQUEST CONTRACTE DERIVAT</w:t>
      </w:r>
    </w:p>
    <w:p w14:paraId="5E5B4D8C" w14:textId="77777777" w:rsidR="00187A68" w:rsidRPr="009A58D3" w:rsidRDefault="00187A68" w:rsidP="00187A68">
      <w:pPr>
        <w:ind w:right="543"/>
        <w:jc w:val="both"/>
        <w:rPr>
          <w:rFonts w:ascii="Calibri" w:eastAsia="Calibri" w:hAnsi="Calibri" w:cs="Calibri"/>
        </w:rPr>
      </w:pPr>
      <w:r w:rsidRPr="009A58D3">
        <w:rPr>
          <w:rFonts w:ascii="Calibri" w:eastAsia="Calibri" w:hAnsi="Calibri" w:cs="Calibri"/>
        </w:rPr>
        <w:t xml:space="preserve">Els licitadors han d’estar en disposició de subministrar tots els productes que consten al llistat. S’han distribuït els productes que formen part de la categoria de pastes i conserves en dos grups de productes segons la seva composició: </w:t>
      </w:r>
    </w:p>
    <w:p w14:paraId="6FBADBB5" w14:textId="77777777" w:rsidR="00187A68" w:rsidRPr="009A58D3" w:rsidRDefault="00187A68" w:rsidP="00187A68">
      <w:pPr>
        <w:spacing w:before="240"/>
        <w:ind w:right="543"/>
        <w:jc w:val="both"/>
        <w:rPr>
          <w:rFonts w:cstheme="minorHAnsi"/>
          <w:iCs/>
        </w:rPr>
      </w:pPr>
      <w:r w:rsidRPr="009A58D3">
        <w:rPr>
          <w:rFonts w:cstheme="minorHAnsi"/>
          <w:iCs/>
          <w:u w:val="single"/>
        </w:rPr>
        <w:t>Els preus unitaris indicats en aquests quadre de característiques tenen el caràcter de màxims</w:t>
      </w:r>
      <w:r w:rsidRPr="009A58D3">
        <w:rPr>
          <w:rFonts w:cstheme="minorHAnsi"/>
          <w:iCs/>
        </w:rPr>
        <w:t xml:space="preserve">. </w:t>
      </w:r>
    </w:p>
    <w:p w14:paraId="6E8BA583"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7E598F0B" w14:textId="77777777" w:rsidR="00187A68" w:rsidRPr="009A58D3" w:rsidRDefault="00187A68" w:rsidP="00187A68">
      <w:pPr>
        <w:spacing w:after="0"/>
        <w:ind w:left="1134" w:right="543"/>
        <w:jc w:val="both"/>
        <w:rPr>
          <w:rFonts w:eastAsia="Times New Roman" w:cs="Calibri"/>
          <w:u w:val="single"/>
          <w:lang w:eastAsia="x-none"/>
        </w:rPr>
      </w:pPr>
    </w:p>
    <w:p w14:paraId="4CD18DF5"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u w:val="single"/>
          <w:lang w:eastAsia="x-none"/>
        </w:rPr>
        <w:t>El total de l’oferta econòmica es presentarà amb un màxim de dos decimals, encara que el preu unitari de cada producte es presenti amb més decimals.</w:t>
      </w:r>
    </w:p>
    <w:p w14:paraId="1E3FDEAD" w14:textId="77777777" w:rsidR="00187A68" w:rsidRPr="009A58D3" w:rsidRDefault="00187A68" w:rsidP="00187A68">
      <w:pPr>
        <w:spacing w:after="0"/>
        <w:ind w:left="1134" w:right="543"/>
        <w:jc w:val="both"/>
        <w:rPr>
          <w:rFonts w:eastAsia="Times New Roman" w:cs="Calibri"/>
          <w:lang w:eastAsia="x-none"/>
        </w:rPr>
      </w:pPr>
    </w:p>
    <w:p w14:paraId="134E5131"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3E8D7D13" w14:textId="77777777" w:rsidR="00187A68" w:rsidRPr="009A58D3" w:rsidRDefault="00187A68" w:rsidP="00187A68">
      <w:pPr>
        <w:spacing w:after="0"/>
        <w:ind w:left="1134" w:right="543"/>
        <w:jc w:val="both"/>
        <w:rPr>
          <w:rFonts w:eastAsia="Times New Roman" w:cs="Calibri"/>
          <w:lang w:eastAsia="x-none"/>
        </w:rPr>
      </w:pPr>
    </w:p>
    <w:p w14:paraId="55040530" w14:textId="77777777" w:rsidR="00187A68" w:rsidRPr="009A58D3" w:rsidRDefault="00187A68" w:rsidP="00187A68">
      <w:pPr>
        <w:spacing w:after="0"/>
        <w:ind w:right="543"/>
        <w:jc w:val="both"/>
        <w:rPr>
          <w:rFonts w:eastAsia="Times New Roman" w:cs="Calibri"/>
          <w:lang w:eastAsia="x-none"/>
        </w:rPr>
      </w:pPr>
      <w:r w:rsidRPr="009A58D3">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9A58D3">
        <w:rPr>
          <w:rFonts w:eastAsia="Times New Roman" w:cs="Calibri"/>
          <w:u w:val="single"/>
          <w:lang w:eastAsia="x-none"/>
        </w:rPr>
        <w:t>de donar-se la circumstància que l’oferta s’efectuï en més de dos decimals, comportarà l’exclusió de l’empresa licitadora</w:t>
      </w:r>
      <w:r w:rsidRPr="009A58D3">
        <w:rPr>
          <w:rFonts w:eastAsia="Times New Roman" w:cs="Calibri"/>
          <w:lang w:eastAsia="x-none"/>
        </w:rPr>
        <w:t xml:space="preserve"> que l’hagi presentada.</w:t>
      </w:r>
    </w:p>
    <w:p w14:paraId="0A5C1251" w14:textId="3D7685BE" w:rsidR="007155FE" w:rsidRDefault="003A5569" w:rsidP="005E42A2">
      <w:pPr>
        <w:spacing w:before="240"/>
        <w:ind w:right="74"/>
        <w:jc w:val="both"/>
        <w:rPr>
          <w:rFonts w:cstheme="minorHAnsi"/>
          <w:iCs/>
        </w:rPr>
      </w:pPr>
      <w:r>
        <w:rPr>
          <w:rFonts w:cstheme="minorHAnsi"/>
          <w:iCs/>
        </w:rPr>
        <w:t>Mirar Annex 1.1 adjunt a l’anunci de la licitació.</w:t>
      </w:r>
    </w:p>
    <w:p w14:paraId="13689246" w14:textId="77777777" w:rsidR="00D60FBE" w:rsidRDefault="00D60FBE" w:rsidP="00E03F93">
      <w:pPr>
        <w:jc w:val="both"/>
        <w:rPr>
          <w:rFonts w:cstheme="minorHAnsi"/>
          <w:b/>
          <w:u w:val="single"/>
        </w:rPr>
      </w:pPr>
    </w:p>
    <w:p w14:paraId="0D036B04" w14:textId="091224C8" w:rsidR="00187A68" w:rsidRDefault="00187A68" w:rsidP="00E03F93">
      <w:pPr>
        <w:jc w:val="both"/>
        <w:rPr>
          <w:rFonts w:cstheme="minorHAnsi"/>
        </w:rPr>
      </w:pPr>
      <w:r w:rsidRPr="00187A68">
        <w:rPr>
          <w:rFonts w:cstheme="minorHAnsi"/>
        </w:rPr>
        <w:t xml:space="preserve">Per la presentació de la proposta econòmica caldrà que les empreses licitadores complementin </w:t>
      </w:r>
      <w:r w:rsidRPr="003A5569">
        <w:rPr>
          <w:rFonts w:cstheme="minorHAnsi"/>
          <w:b/>
        </w:rPr>
        <w:t>l’ANNEX 2</w:t>
      </w:r>
      <w:r w:rsidRPr="00187A68">
        <w:rPr>
          <w:rFonts w:cstheme="minorHAnsi"/>
        </w:rPr>
        <w:t xml:space="preserve"> i l’adjuntin al sobre únic: criteris quantificables de forma automàtica de l’eina Sobre Digital.</w:t>
      </w:r>
    </w:p>
    <w:p w14:paraId="06F59DDF" w14:textId="65BBC11F" w:rsidR="003A5569" w:rsidRDefault="003A5569">
      <w:pPr>
        <w:rPr>
          <w:rFonts w:cstheme="minorHAnsi"/>
        </w:rPr>
      </w:pPr>
      <w:bookmarkStart w:id="0" w:name="_GoBack"/>
      <w:bookmarkEnd w:id="0"/>
    </w:p>
    <w:p w14:paraId="438E4724" w14:textId="77777777" w:rsidR="003A5569" w:rsidRPr="00187A68" w:rsidRDefault="003A5569" w:rsidP="00E03F93">
      <w:pPr>
        <w:jc w:val="both"/>
        <w:rPr>
          <w:rFonts w:cstheme="minorHAnsi"/>
        </w:rPr>
      </w:pPr>
    </w:p>
    <w:p w14:paraId="29A2BCDD" w14:textId="77777777" w:rsidR="00957EFA" w:rsidRDefault="00957EFA" w:rsidP="00E03F93">
      <w:pPr>
        <w:pStyle w:val="Prrafodelista"/>
        <w:widowControl w:val="0"/>
        <w:autoSpaceDE w:val="0"/>
        <w:autoSpaceDN w:val="0"/>
        <w:jc w:val="both"/>
        <w:rPr>
          <w:rFonts w:eastAsia="Calibri" w:cstheme="minorHAnsi"/>
        </w:rPr>
      </w:pPr>
    </w:p>
    <w:sectPr w:rsidR="00957EF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4507C4" w:rsidRDefault="004507C4" w:rsidP="00A442E5">
      <w:pPr>
        <w:spacing w:after="0" w:line="240" w:lineRule="auto"/>
      </w:pPr>
      <w:r>
        <w:separator/>
      </w:r>
    </w:p>
  </w:endnote>
  <w:endnote w:type="continuationSeparator" w:id="0">
    <w:p w14:paraId="36577E51" w14:textId="77777777" w:rsidR="004507C4" w:rsidRDefault="004507C4"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813212"/>
      <w:docPartObj>
        <w:docPartGallery w:val="Page Numbers (Bottom of Page)"/>
        <w:docPartUnique/>
      </w:docPartObj>
    </w:sdtPr>
    <w:sdtEndPr/>
    <w:sdtContent>
      <w:p w14:paraId="066A9823" w14:textId="77777777" w:rsidR="004507C4" w:rsidRDefault="004507C4">
        <w:pPr>
          <w:pStyle w:val="Piedepgina"/>
          <w:jc w:val="right"/>
        </w:pPr>
        <w:r>
          <w:fldChar w:fldCharType="begin"/>
        </w:r>
        <w:r>
          <w:instrText>PAGE   \* MERGEFORMAT</w:instrText>
        </w:r>
        <w:r>
          <w:fldChar w:fldCharType="separate"/>
        </w:r>
        <w:r w:rsidR="00B75DCC" w:rsidRPr="00B75DCC">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4507C4" w:rsidRDefault="004507C4" w:rsidP="00A442E5">
      <w:pPr>
        <w:spacing w:after="0" w:line="240" w:lineRule="auto"/>
      </w:pPr>
      <w:r>
        <w:separator/>
      </w:r>
    </w:p>
  </w:footnote>
  <w:footnote w:type="continuationSeparator" w:id="0">
    <w:p w14:paraId="4AF584D0" w14:textId="77777777" w:rsidR="004507C4" w:rsidRDefault="004507C4"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4507C4" w:rsidRDefault="004507C4" w:rsidP="00A442E5">
    <w:pPr>
      <w:pStyle w:val="Encabezado"/>
      <w:jc w:val="center"/>
    </w:pPr>
    <w:r w:rsidRPr="00093D9A">
      <w:rPr>
        <w:noProof/>
        <w:lang w:eastAsia="ca-ES"/>
      </w:rPr>
      <w:drawing>
        <wp:inline distT="0" distB="0" distL="0" distR="0" wp14:anchorId="71661754" wp14:editId="7499E8E0">
          <wp:extent cx="887105" cy="887105"/>
          <wp:effectExtent l="0" t="0" r="8255" b="8255"/>
          <wp:docPr id="2" name="Imagen 2"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3" name="Imagen 3"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4507C4" w:rsidRDefault="004507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0"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10"/>
  </w:num>
  <w:num w:numId="6">
    <w:abstractNumId w:val="3"/>
  </w:num>
  <w:num w:numId="7">
    <w:abstractNumId w:val="6"/>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187A68"/>
    <w:rsid w:val="002A7527"/>
    <w:rsid w:val="002D27DC"/>
    <w:rsid w:val="00357317"/>
    <w:rsid w:val="003A5569"/>
    <w:rsid w:val="003F52AB"/>
    <w:rsid w:val="004507C4"/>
    <w:rsid w:val="004F1A37"/>
    <w:rsid w:val="00513224"/>
    <w:rsid w:val="0052578F"/>
    <w:rsid w:val="00563B3F"/>
    <w:rsid w:val="005D1CB6"/>
    <w:rsid w:val="005E42A2"/>
    <w:rsid w:val="006245D7"/>
    <w:rsid w:val="00661F9E"/>
    <w:rsid w:val="00682FD4"/>
    <w:rsid w:val="0068630D"/>
    <w:rsid w:val="00703779"/>
    <w:rsid w:val="007155FE"/>
    <w:rsid w:val="00767D87"/>
    <w:rsid w:val="00770980"/>
    <w:rsid w:val="007B5394"/>
    <w:rsid w:val="007E6AE3"/>
    <w:rsid w:val="008060BB"/>
    <w:rsid w:val="00870F8A"/>
    <w:rsid w:val="008F22EB"/>
    <w:rsid w:val="00957EFA"/>
    <w:rsid w:val="00977DFB"/>
    <w:rsid w:val="009B444C"/>
    <w:rsid w:val="00A33D2C"/>
    <w:rsid w:val="00A442E5"/>
    <w:rsid w:val="00AF7E17"/>
    <w:rsid w:val="00B273B9"/>
    <w:rsid w:val="00B75DCC"/>
    <w:rsid w:val="00C5015F"/>
    <w:rsid w:val="00C64AA1"/>
    <w:rsid w:val="00C64B92"/>
    <w:rsid w:val="00C87401"/>
    <w:rsid w:val="00C960A1"/>
    <w:rsid w:val="00CD6D58"/>
    <w:rsid w:val="00D02DF0"/>
    <w:rsid w:val="00D20BA1"/>
    <w:rsid w:val="00D60FBE"/>
    <w:rsid w:val="00DC53B7"/>
    <w:rsid w:val="00DD06E7"/>
    <w:rsid w:val="00DD497A"/>
    <w:rsid w:val="00DD78AD"/>
    <w:rsid w:val="00E03F93"/>
    <w:rsid w:val="00E04219"/>
    <w:rsid w:val="00F21C8B"/>
    <w:rsid w:val="00F902B2"/>
    <w:rsid w:val="00FA5420"/>
    <w:rsid w:val="00FB6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563B3F"/>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563B3F"/>
    <w:rPr>
      <w:rFonts w:ascii="Arial" w:eastAsia="Times New Roman" w:hAnsi="Arial" w:cs="Arial"/>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344480273">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718669199">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9190179">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0066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0BE66-2C63-454F-8062-3CDF131B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dcterms:created xsi:type="dcterms:W3CDTF">2024-06-17T07:57:00Z</dcterms:created>
  <dcterms:modified xsi:type="dcterms:W3CDTF">2024-06-17T07:58:00Z</dcterms:modified>
</cp:coreProperties>
</file>