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B" w:rsidRDefault="00B47C0B" w:rsidP="006E1444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D05395" w:rsidRPr="00333596" w:rsidRDefault="00D05395" w:rsidP="006E1444">
      <w:pPr>
        <w:spacing w:line="20" w:lineRule="atLeast"/>
        <w:jc w:val="both"/>
        <w:rPr>
          <w:rFonts w:ascii="Verdana" w:hAnsi="Verdana" w:cs="Arial"/>
          <w:b/>
          <w:sz w:val="16"/>
          <w:szCs w:val="16"/>
          <w:lang w:eastAsia="es-ES_tradnl"/>
        </w:rPr>
      </w:pPr>
      <w:r w:rsidRPr="00333596">
        <w:rPr>
          <w:rFonts w:ascii="Verdana" w:hAnsi="Verdana" w:cs="Arial"/>
          <w:b/>
          <w:sz w:val="16"/>
          <w:szCs w:val="16"/>
          <w:lang w:eastAsia="es-ES_tradnl"/>
        </w:rPr>
        <w:t>MODEL D’OFERTA ECONÒMICA I INDICACIONS PER OMPLIR-HO</w:t>
      </w:r>
    </w:p>
    <w:p w:rsidR="00B47C0B" w:rsidRPr="00333596" w:rsidRDefault="00B47C0B" w:rsidP="006E1444">
      <w:pPr>
        <w:spacing w:line="20" w:lineRule="atLeast"/>
        <w:jc w:val="both"/>
        <w:rPr>
          <w:rFonts w:ascii="Verdana" w:hAnsi="Verdana" w:cs="Arial"/>
          <w:b/>
          <w:sz w:val="16"/>
          <w:szCs w:val="16"/>
          <w:lang w:eastAsia="es-ES_tradnl"/>
        </w:rPr>
      </w:pPr>
    </w:p>
    <w:p w:rsidR="00B47C0B" w:rsidRPr="00333596" w:rsidRDefault="00B47C0B" w:rsidP="006E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both"/>
        <w:rPr>
          <w:rFonts w:ascii="Verdana" w:hAnsi="Verdana"/>
          <w:b/>
          <w:sz w:val="16"/>
          <w:szCs w:val="16"/>
        </w:rPr>
      </w:pPr>
      <w:r w:rsidRPr="00333596">
        <w:rPr>
          <w:rFonts w:ascii="Verdana" w:hAnsi="Verdana"/>
          <w:b/>
          <w:sz w:val="16"/>
          <w:szCs w:val="16"/>
        </w:rPr>
        <w:t xml:space="preserve">PLEC DE CLÀUSULES ADMINISTRATIVES PARTICULARS RELATIVES A L’ACORD MARC AMB UN SOL EMPRESARI PER LA PRESTACIÓ DEL SERVEI DE COL·LABORACIÓ EN LA FABRICACIÓ DE MOBILIARI MITJANÇANT LA FORMACIÓ A PERSONES SOTMESES A MESURES JUDICIALS I EL SUBMINISTRAMENT DE MATÈRIA PRIMERA                                    </w:t>
      </w:r>
      <w:r w:rsidR="00333596">
        <w:rPr>
          <w:rFonts w:ascii="Verdana" w:hAnsi="Verdana"/>
          <w:b/>
          <w:sz w:val="16"/>
          <w:szCs w:val="16"/>
        </w:rPr>
        <w:t xml:space="preserve">                                                                 </w:t>
      </w:r>
      <w:r w:rsidRPr="00333596">
        <w:rPr>
          <w:rFonts w:ascii="Verdana" w:hAnsi="Verdana"/>
          <w:b/>
          <w:sz w:val="16"/>
          <w:szCs w:val="16"/>
        </w:rPr>
        <w:t xml:space="preserve"> (Expedient 0212/2024)</w:t>
      </w:r>
    </w:p>
    <w:p w:rsidR="00D05395" w:rsidRPr="00333596" w:rsidRDefault="00D05395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color w:val="000000"/>
          <w:sz w:val="16"/>
          <w:szCs w:val="16"/>
        </w:rPr>
      </w:pPr>
    </w:p>
    <w:p w:rsidR="00B47C0B" w:rsidRPr="00333596" w:rsidRDefault="00D05395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  <w:r w:rsidRPr="00333596">
        <w:rPr>
          <w:rFonts w:ascii="Verdana" w:hAnsi="Verdana" w:cs="Arial"/>
          <w:snapToGrid w:val="0"/>
          <w:color w:val="000000"/>
          <w:sz w:val="16"/>
          <w:szCs w:val="16"/>
        </w:rPr>
        <w:t xml:space="preserve">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........................; declara/en que, assabentat/s de les condicions i els requisits que s’exigeixen </w:t>
      </w:r>
      <w:r w:rsidRPr="00333596">
        <w:rPr>
          <w:rFonts w:ascii="Verdana" w:hAnsi="Verdana" w:cs="Arial"/>
          <w:snapToGrid w:val="0"/>
          <w:sz w:val="16"/>
          <w:szCs w:val="16"/>
        </w:rPr>
        <w:t xml:space="preserve">al </w:t>
      </w:r>
      <w:r w:rsidR="001B2EB8" w:rsidRPr="00333596">
        <w:rPr>
          <w:rFonts w:ascii="Verdana" w:hAnsi="Verdana" w:cs="Arial"/>
          <w:snapToGrid w:val="0"/>
          <w:sz w:val="16"/>
          <w:szCs w:val="16"/>
        </w:rPr>
        <w:t xml:space="preserve">Plec de prescripcions tècniques i al </w:t>
      </w:r>
      <w:r w:rsidRPr="00333596">
        <w:rPr>
          <w:rFonts w:ascii="Verdana" w:hAnsi="Verdana" w:cs="Arial"/>
          <w:snapToGrid w:val="0"/>
          <w:sz w:val="16"/>
          <w:szCs w:val="16"/>
        </w:rPr>
        <w:t>Plec de clàusules particulars i als seus annexos per tal de poder ser adjudicatari de</w:t>
      </w:r>
      <w:r w:rsidR="00B47C0B" w:rsidRPr="00333596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333596">
        <w:rPr>
          <w:rFonts w:ascii="Verdana" w:hAnsi="Verdana" w:cs="Arial"/>
          <w:snapToGrid w:val="0"/>
          <w:sz w:val="16"/>
          <w:szCs w:val="16"/>
        </w:rPr>
        <w:t>l</w:t>
      </w:r>
      <w:r w:rsidR="00B47C0B" w:rsidRPr="00333596">
        <w:rPr>
          <w:rFonts w:ascii="Verdana" w:hAnsi="Verdana" w:cs="Arial"/>
          <w:snapToGrid w:val="0"/>
          <w:sz w:val="16"/>
          <w:szCs w:val="16"/>
        </w:rPr>
        <w:t>’acord marc de referència</w:t>
      </w:r>
    </w:p>
    <w:p w:rsidR="00333596" w:rsidRDefault="00333596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p w:rsidR="00D05395" w:rsidRPr="00333596" w:rsidRDefault="00D05395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  <w:r w:rsidRPr="00333596">
        <w:rPr>
          <w:rFonts w:ascii="Verdana" w:hAnsi="Verdana" w:cs="Arial"/>
          <w:snapToGrid w:val="0"/>
          <w:sz w:val="16"/>
          <w:szCs w:val="16"/>
        </w:rPr>
        <w:t>ES COMPROMET:</w:t>
      </w:r>
    </w:p>
    <w:p w:rsidR="00333596" w:rsidRDefault="00333596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D05395" w:rsidRPr="00333596" w:rsidRDefault="00D05395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  <w:r w:rsidRPr="00333596">
        <w:rPr>
          <w:rFonts w:ascii="Verdana" w:hAnsi="Verdana" w:cs="Arial"/>
          <w:snapToGrid w:val="0"/>
          <w:color w:val="000000"/>
          <w:sz w:val="16"/>
          <w:szCs w:val="16"/>
        </w:rPr>
        <w:t>A prendre al meu càrrec l’objecte del contracte de referència, amb estricta subjecció als esmentats requisits i con</w:t>
      </w:r>
      <w:r w:rsidRPr="00333596">
        <w:rPr>
          <w:rFonts w:ascii="Verdana" w:hAnsi="Verdana" w:cs="Arial"/>
          <w:snapToGrid w:val="0"/>
          <w:sz w:val="16"/>
          <w:szCs w:val="16"/>
        </w:rPr>
        <w:t xml:space="preserve">dicions, per als imports </w:t>
      </w:r>
      <w:r w:rsidR="00333596">
        <w:rPr>
          <w:rFonts w:ascii="Verdana" w:hAnsi="Verdana" w:cs="Arial"/>
          <w:snapToGrid w:val="0"/>
          <w:sz w:val="16"/>
          <w:szCs w:val="16"/>
        </w:rPr>
        <w:t xml:space="preserve">econòmics i resta d’ofertes </w:t>
      </w:r>
      <w:r w:rsidRPr="00333596">
        <w:rPr>
          <w:rFonts w:ascii="Verdana" w:hAnsi="Verdana" w:cs="Arial"/>
          <w:snapToGrid w:val="0"/>
          <w:sz w:val="16"/>
          <w:szCs w:val="16"/>
        </w:rPr>
        <w:t>següents:</w:t>
      </w:r>
    </w:p>
    <w:p w:rsidR="00333596" w:rsidRPr="006E1444" w:rsidRDefault="00333596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275"/>
        <w:gridCol w:w="1275"/>
        <w:gridCol w:w="1277"/>
        <w:gridCol w:w="1276"/>
      </w:tblGrid>
      <w:tr w:rsidR="006E1444" w:rsidRPr="006E1444" w:rsidTr="006E1444">
        <w:tc>
          <w:tcPr>
            <w:tcW w:w="439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A3A99" w:rsidRPr="00CF4A4C" w:rsidRDefault="003F254F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CF4A4C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1</w:t>
            </w:r>
            <w:r w:rsidR="00CF4A4C" w:rsidRPr="00CF4A4C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 a 4</w:t>
            </w:r>
            <w:r w:rsidRPr="00CF4A4C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: </w:t>
            </w:r>
            <w:r w:rsidR="003A3A99" w:rsidRPr="00CF4A4C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OFERTA ECONÒMICA DELS ARTICLES SEGONS QUADRE EXCEL DE VALORACIÓ</w:t>
            </w:r>
            <w:r w:rsidR="006E1444" w:rsidRPr="00CF4A4C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 (*)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6E1444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IMPORT 1er. any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AF1DD"/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6E1444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IMPORT </w:t>
            </w:r>
          </w:p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6E1444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1a. pròrroga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AF1DD"/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6E1444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IMPORT 2ona. pròrroga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/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6E1444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IMPORT 3era. pròrroga</w:t>
            </w:r>
          </w:p>
        </w:tc>
      </w:tr>
      <w:tr w:rsidR="006E1444" w:rsidRPr="006E1444" w:rsidTr="006E1444">
        <w:tc>
          <w:tcPr>
            <w:tcW w:w="4390" w:type="dxa"/>
            <w:tcBorders>
              <w:bottom w:val="single" w:sz="4" w:space="0" w:color="auto"/>
            </w:tcBorders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6E144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Import total de l’oferta econòmica. L’import ofert </w:t>
            </w:r>
            <w:r w:rsidRPr="006E1444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no podrà superar els 229.970,70  €</w:t>
            </w:r>
            <w:r w:rsidR="00333596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  </w:t>
            </w:r>
            <w:r w:rsidRPr="00333596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 (IVA exclòs)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A99" w:rsidRPr="006E1444" w:rsidRDefault="003A3A99" w:rsidP="006E1444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</w:p>
        </w:tc>
      </w:tr>
    </w:tbl>
    <w:p w:rsidR="003A3A99" w:rsidRPr="00333596" w:rsidRDefault="006E1444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color w:val="FF0000"/>
          <w:sz w:val="16"/>
          <w:szCs w:val="16"/>
        </w:rPr>
      </w:pPr>
      <w:r w:rsidRPr="00333596">
        <w:rPr>
          <w:rFonts w:ascii="Verdana" w:hAnsi="Verdana" w:cs="Arial"/>
          <w:b/>
          <w:snapToGrid w:val="0"/>
          <w:color w:val="FF0000"/>
          <w:sz w:val="16"/>
          <w:szCs w:val="16"/>
        </w:rPr>
        <w:t xml:space="preserve"> (*) Adjuntar quadre </w:t>
      </w:r>
      <w:proofErr w:type="spellStart"/>
      <w:r w:rsidRPr="00333596">
        <w:rPr>
          <w:rFonts w:ascii="Verdana" w:hAnsi="Verdana" w:cs="Arial"/>
          <w:b/>
          <w:snapToGrid w:val="0"/>
          <w:color w:val="FF0000"/>
          <w:sz w:val="16"/>
          <w:szCs w:val="16"/>
        </w:rPr>
        <w:t>excel</w:t>
      </w:r>
      <w:proofErr w:type="spellEnd"/>
      <w:r w:rsidRPr="00333596">
        <w:rPr>
          <w:rFonts w:ascii="Verdana" w:hAnsi="Verdana" w:cs="Arial"/>
          <w:b/>
          <w:snapToGrid w:val="0"/>
          <w:color w:val="FF0000"/>
          <w:sz w:val="16"/>
          <w:szCs w:val="16"/>
        </w:rPr>
        <w:t xml:space="preserve"> amb els imports unitaris oferts.</w:t>
      </w:r>
    </w:p>
    <w:p w:rsidR="003A3A99" w:rsidRDefault="003A3A99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p w:rsidR="00333596" w:rsidRDefault="00333596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2581"/>
      </w:tblGrid>
      <w:tr w:rsidR="00D3786F" w:rsidRPr="00D3786F" w:rsidTr="00D3786F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EAF1DD"/>
          </w:tcPr>
          <w:p w:rsidR="00D3786F" w:rsidRPr="00D3786F" w:rsidRDefault="00D3786F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D3786F">
              <w:rPr>
                <w:rStyle w:val="mfasi"/>
                <w:rFonts w:ascii="Verdana" w:hAnsi="Verdana" w:cs="Arial"/>
                <w:b/>
                <w:sz w:val="16"/>
                <w:szCs w:val="16"/>
              </w:rPr>
              <w:t>5) OFERTA PER DIES DE CONTRACTE</w:t>
            </w:r>
            <w:r>
              <w:rPr>
                <w:rStyle w:val="mfasi"/>
                <w:rFonts w:ascii="Verdana" w:hAnsi="Verdana" w:cs="Arial"/>
                <w:b/>
                <w:sz w:val="16"/>
                <w:szCs w:val="16"/>
              </w:rPr>
              <w:t xml:space="preserve"> A PERSONES SOTMESES A MESURES JUDICIALS</w:t>
            </w:r>
          </w:p>
        </w:tc>
      </w:tr>
      <w:tr w:rsidR="00D3786F" w:rsidRPr="00D3786F" w:rsidTr="00D3786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F" w:rsidRPr="00D3786F" w:rsidRDefault="00D3786F" w:rsidP="00D3786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color w:val="FF0000"/>
                <w:sz w:val="16"/>
                <w:szCs w:val="16"/>
              </w:rPr>
            </w:pPr>
            <w:r w:rsidRPr="00D3786F">
              <w:rPr>
                <w:rFonts w:ascii="Verdana" w:hAnsi="Verdana"/>
                <w:b/>
                <w:sz w:val="16"/>
                <w:szCs w:val="16"/>
              </w:rPr>
              <w:t xml:space="preserve">Oferta pel dies de contractes a jornada complerta (8 hores diàries) i durant tota la durada inicial prevista d’aquest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acord marc </w:t>
            </w:r>
            <w:r w:rsidRPr="00D3786F">
              <w:rPr>
                <w:rFonts w:ascii="Verdana" w:hAnsi="Verdana"/>
                <w:b/>
                <w:sz w:val="16"/>
                <w:szCs w:val="16"/>
              </w:rPr>
              <w:t xml:space="preserve">(Octubre 2024 – Setembre 2025) oferts a persones sotmeses a mesures judicials. Cada contracte ha de tenir una durada mínima de 30 dies naturals i el total ofert no superar els 180 dies naturals.  </w:t>
            </w:r>
            <w:r w:rsidRPr="00D3786F">
              <w:rPr>
                <w:rFonts w:ascii="Verdana" w:hAnsi="Verdana"/>
                <w:sz w:val="16"/>
                <w:szCs w:val="16"/>
              </w:rPr>
              <w:t xml:space="preserve">(Utilitzeu una fila per cada contracte o contractes de durada diferent). Cas de prorrogar-se </w:t>
            </w:r>
            <w:r>
              <w:rPr>
                <w:rFonts w:ascii="Verdana" w:hAnsi="Verdana"/>
                <w:sz w:val="16"/>
                <w:szCs w:val="16"/>
              </w:rPr>
              <w:t>l’acord marc</w:t>
            </w:r>
            <w:r w:rsidRPr="00D3786F">
              <w:rPr>
                <w:rFonts w:ascii="Verdana" w:hAnsi="Verdana"/>
                <w:sz w:val="16"/>
                <w:szCs w:val="16"/>
              </w:rPr>
              <w:t xml:space="preserve">, i en funció de la durada de la pròrroga, l’oferta presentada pel licitador s’exigirà en forma proporcional per cadascuna de les possibles pròrrogues. </w:t>
            </w:r>
            <w:r w:rsidRPr="00D3786F">
              <w:rPr>
                <w:rFonts w:ascii="Verdana" w:hAnsi="Verdana"/>
                <w:b/>
                <w:i/>
                <w:sz w:val="16"/>
                <w:szCs w:val="16"/>
              </w:rPr>
              <w:t>No es tindran en compte ofertes que superin els 180 dies naturals de contracte (màxim permès).</w:t>
            </w:r>
          </w:p>
        </w:tc>
      </w:tr>
      <w:tr w:rsidR="00D3786F" w:rsidRPr="00D3786F" w:rsidTr="00D3786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  <w:r w:rsidRPr="00D3786F"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  <w:t>Nombre de contracte/s (A)</w:t>
            </w:r>
          </w:p>
        </w:tc>
        <w:tc>
          <w:tcPr>
            <w:tcW w:w="4110" w:type="dxa"/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  <w:r w:rsidRPr="00D3786F"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  <w:t>Nombre de dies naturals de cada  contracte (B)       (Mínim 30 dies)</w:t>
            </w:r>
          </w:p>
        </w:tc>
        <w:tc>
          <w:tcPr>
            <w:tcW w:w="2581" w:type="dxa"/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  <w:r w:rsidRPr="00D3786F"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  <w:t xml:space="preserve">Nombre total de dies naturals </w:t>
            </w:r>
          </w:p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  <w:r w:rsidRPr="00D3786F"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  <w:t>(A x B)</w:t>
            </w:r>
          </w:p>
        </w:tc>
      </w:tr>
      <w:tr w:rsidR="00D3786F" w:rsidRPr="00D3786F" w:rsidTr="00D3786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</w:tr>
      <w:tr w:rsidR="00D3786F" w:rsidRPr="00D3786F" w:rsidTr="00D3786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</w:tr>
      <w:tr w:rsidR="00D3786F" w:rsidRPr="00D3786F" w:rsidTr="00D3786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</w:tr>
      <w:tr w:rsidR="00D3786F" w:rsidRPr="00D3786F" w:rsidTr="00D3786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  <w:r w:rsidRPr="00D3786F"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  <w:t>Nombre total de dies naturals</w:t>
            </w:r>
            <w:r w:rsidRPr="00D3786F">
              <w:rPr>
                <w:rFonts w:ascii="Verdana" w:hAnsi="Verdana"/>
                <w:color w:val="auto"/>
                <w:sz w:val="16"/>
                <w:szCs w:val="16"/>
                <w:lang w:val="ca-ES"/>
              </w:rPr>
              <w:t xml:space="preserve"> per la totalitat de contracte/es i durada/es oferts</w:t>
            </w:r>
            <w:r w:rsidRPr="00D3786F"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  <w:t xml:space="preserve">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F" w:rsidRPr="00D3786F" w:rsidRDefault="00D3786F" w:rsidP="00E42C5C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rPr>
                <w:rFonts w:ascii="Verdana" w:hAnsi="Verdana"/>
                <w:b/>
                <w:color w:val="auto"/>
                <w:sz w:val="16"/>
                <w:szCs w:val="16"/>
                <w:lang w:val="ca-ES"/>
              </w:rPr>
            </w:pPr>
          </w:p>
        </w:tc>
      </w:tr>
    </w:tbl>
    <w:p w:rsidR="00D3786F" w:rsidRDefault="00D3786F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p w:rsidR="00333596" w:rsidRDefault="00333596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635"/>
        <w:gridCol w:w="2064"/>
      </w:tblGrid>
      <w:tr w:rsidR="00CF4A4C" w:rsidRPr="00CF4A4C" w:rsidTr="00166183">
        <w:tc>
          <w:tcPr>
            <w:tcW w:w="4248" w:type="dxa"/>
            <w:shd w:val="clear" w:color="auto" w:fill="EAF1DD"/>
            <w:vAlign w:val="center"/>
          </w:tcPr>
          <w:p w:rsidR="00CF4A4C" w:rsidRPr="00CF4A4C" w:rsidRDefault="000960DE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6</w:t>
            </w:r>
            <w:r w:rsidR="00166183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.1</w:t>
            </w:r>
            <w:r w:rsidR="00CF4A4C" w:rsidRPr="00CF4A4C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: CRITERI MEDIAMBIENTAL:</w:t>
            </w:r>
            <w:r w:rsidR="00CF4A4C" w:rsidRPr="00CF4A4C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</w:p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CF4A4C"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  <w:t>Únicament</w:t>
            </w:r>
            <w:r w:rsidRPr="00CF4A4C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s’han de fer constar el o els vehicles, segons lot, </w:t>
            </w:r>
            <w:r w:rsidRPr="00CF4A4C"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  <w:t>destinats a la prestació del servei.</w:t>
            </w:r>
          </w:p>
        </w:tc>
        <w:tc>
          <w:tcPr>
            <w:tcW w:w="2551" w:type="dxa"/>
            <w:shd w:val="clear" w:color="auto" w:fill="EAF1DD"/>
            <w:vAlign w:val="center"/>
          </w:tcPr>
          <w:p w:rsidR="00CF4A4C" w:rsidRPr="000960DE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0960DE">
              <w:rPr>
                <w:rFonts w:ascii="Verdana" w:hAnsi="Verdana" w:cs="Arial"/>
                <w:snapToGrid w:val="0"/>
                <w:sz w:val="16"/>
                <w:szCs w:val="16"/>
              </w:rPr>
              <w:t xml:space="preserve">Nombre de vehicles </w:t>
            </w:r>
            <w:r w:rsidRPr="000960DE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destinats a la prestació del servei</w:t>
            </w:r>
          </w:p>
          <w:p w:rsidR="000960DE" w:rsidRPr="00CF4A4C" w:rsidRDefault="000960DE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0960DE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(Volum superior als </w:t>
            </w:r>
            <w:r w:rsidRPr="000960DE">
              <w:rPr>
                <w:rStyle w:val="mfasi"/>
                <w:rFonts w:ascii="Verdana" w:hAnsi="Verdana" w:cs="Arial"/>
                <w:b/>
                <w:sz w:val="16"/>
                <w:szCs w:val="16"/>
              </w:rPr>
              <w:t>6m</w:t>
            </w:r>
            <w:r w:rsidRPr="000960DE">
              <w:rPr>
                <w:rStyle w:val="mfasi"/>
                <w:rFonts w:ascii="Verdana" w:hAnsi="Verdana" w:cs="Arial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)</w:t>
            </w:r>
          </w:p>
        </w:tc>
        <w:tc>
          <w:tcPr>
            <w:tcW w:w="2694" w:type="dxa"/>
            <w:gridSpan w:val="2"/>
            <w:shd w:val="clear" w:color="auto" w:fill="EAF1DD"/>
            <w:vAlign w:val="center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CF4A4C">
              <w:rPr>
                <w:rFonts w:ascii="Verdana" w:hAnsi="Verdana" w:cs="Arial"/>
                <w:snapToGrid w:val="0"/>
                <w:sz w:val="16"/>
                <w:szCs w:val="16"/>
              </w:rPr>
              <w:t xml:space="preserve">Matrícula de cadascun dels vehicles </w:t>
            </w:r>
            <w:r w:rsidRPr="00CF4A4C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destinats a la prestació del servei</w:t>
            </w:r>
          </w:p>
        </w:tc>
      </w:tr>
      <w:tr w:rsidR="00CF4A4C" w:rsidRPr="00CF4A4C" w:rsidTr="00166183">
        <w:tc>
          <w:tcPr>
            <w:tcW w:w="4248" w:type="dxa"/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CF4A4C">
              <w:rPr>
                <w:rFonts w:ascii="Verdana" w:hAnsi="Verdana" w:cs="Arial"/>
                <w:snapToGrid w:val="0"/>
                <w:sz w:val="16"/>
                <w:szCs w:val="16"/>
              </w:rPr>
              <w:t>Vehicles amb distintiu Blau: Zero emissions</w:t>
            </w:r>
          </w:p>
        </w:tc>
        <w:tc>
          <w:tcPr>
            <w:tcW w:w="2551" w:type="dxa"/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CF4A4C" w:rsidRPr="00CF4A4C" w:rsidTr="00166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CF4A4C">
              <w:rPr>
                <w:rFonts w:ascii="Verdana" w:hAnsi="Verdana" w:cs="Arial"/>
                <w:snapToGrid w:val="0"/>
                <w:sz w:val="16"/>
                <w:szCs w:val="16"/>
              </w:rPr>
              <w:t>Vehicles amb distintiu Blau i Verd: Eco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CF4A4C" w:rsidRPr="00CF4A4C" w:rsidTr="00166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CF4A4C">
              <w:rPr>
                <w:rFonts w:ascii="Verdana" w:hAnsi="Verdana" w:cs="Arial"/>
                <w:snapToGrid w:val="0"/>
                <w:sz w:val="16"/>
                <w:szCs w:val="16"/>
              </w:rPr>
              <w:t>Vehicles amb distintiu Verd: 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CF4A4C" w:rsidRPr="00CF4A4C" w:rsidTr="00166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CF4A4C">
              <w:rPr>
                <w:rFonts w:ascii="Verdana" w:hAnsi="Verdana" w:cs="Arial"/>
                <w:snapToGrid w:val="0"/>
                <w:sz w:val="16"/>
                <w:szCs w:val="16"/>
              </w:rPr>
              <w:t>Vehicles amb distintiu Groc: 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CF4A4C" w:rsidRPr="00CF4A4C" w:rsidTr="00166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CF4A4C">
              <w:rPr>
                <w:rFonts w:ascii="Verdana" w:hAnsi="Verdana" w:cs="Arial"/>
                <w:snapToGrid w:val="0"/>
                <w:sz w:val="16"/>
                <w:szCs w:val="16"/>
              </w:rPr>
              <w:t>Vehicles sense etiqueta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4C" w:rsidRPr="00CF4A4C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CF4A4C" w:rsidRPr="000960DE" w:rsidTr="00166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0960DE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0960DE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TOTAL DE VEHICLES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4C" w:rsidRPr="000960DE" w:rsidRDefault="00CF4A4C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4C" w:rsidRPr="000960DE" w:rsidRDefault="00CF4A4C" w:rsidP="000960D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0960DE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------------------------------</w:t>
            </w:r>
          </w:p>
        </w:tc>
      </w:tr>
      <w:tr w:rsidR="00166183" w:rsidRPr="00166183" w:rsidTr="00166183">
        <w:tblPrEx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7434" w:type="dxa"/>
            <w:gridSpan w:val="3"/>
            <w:shd w:val="clear" w:color="auto" w:fill="E2EFD9" w:themeFill="accent6" w:themeFillTint="33"/>
          </w:tcPr>
          <w:p w:rsidR="00166183" w:rsidRPr="00166183" w:rsidRDefault="00166183" w:rsidP="001661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6.2</w:t>
            </w:r>
            <w:r w:rsidRPr="00166183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: Gestió de residus: </w:t>
            </w:r>
            <w:r w:rsidRPr="00166183">
              <w:rPr>
                <w:rFonts w:ascii="Verdana" w:hAnsi="Verdana" w:cs="Arial"/>
                <w:snapToGrid w:val="0"/>
                <w:sz w:val="16"/>
                <w:szCs w:val="16"/>
              </w:rPr>
              <w:t>Indiqueu el nombre de residus que es dividiran en contenidors o espais reservats en el lloc de treball destinat a prestar el servei:</w:t>
            </w:r>
            <w:r w:rsidR="00B51E2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(*)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166183" w:rsidRPr="00166183" w:rsidRDefault="00166183" w:rsidP="001661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166183">
              <w:rPr>
                <w:rFonts w:ascii="Verdana" w:hAnsi="Verdana" w:cs="Arial"/>
                <w:snapToGrid w:val="0"/>
                <w:sz w:val="16"/>
                <w:szCs w:val="16"/>
              </w:rPr>
              <w:t xml:space="preserve">Assenyaleu amb una </w:t>
            </w:r>
            <w:r w:rsidRPr="00166183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X</w:t>
            </w:r>
            <w:r w:rsidRPr="00166183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la casella corresponent</w:t>
            </w:r>
          </w:p>
        </w:tc>
      </w:tr>
      <w:tr w:rsidR="00166183" w:rsidRPr="00166183" w:rsidTr="00166183">
        <w:tblPrEx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7434" w:type="dxa"/>
            <w:gridSpan w:val="3"/>
            <w:shd w:val="clear" w:color="auto" w:fill="FFFFFF"/>
          </w:tcPr>
          <w:p w:rsidR="00166183" w:rsidRPr="00166183" w:rsidRDefault="00166183" w:rsidP="00166183">
            <w:pPr>
              <w:pStyle w:val="Pargrafdellista"/>
              <w:widowControl w:val="0"/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166183">
              <w:rPr>
                <w:rFonts w:ascii="Verdana" w:hAnsi="Verdana" w:cs="Arial"/>
                <w:snapToGrid w:val="0"/>
                <w:sz w:val="16"/>
                <w:szCs w:val="16"/>
              </w:rPr>
              <w:t>Metalls</w:t>
            </w:r>
          </w:p>
        </w:tc>
        <w:tc>
          <w:tcPr>
            <w:tcW w:w="2064" w:type="dxa"/>
            <w:shd w:val="clear" w:color="auto" w:fill="FFFFFF"/>
          </w:tcPr>
          <w:p w:rsidR="00166183" w:rsidRPr="00166183" w:rsidRDefault="00166183" w:rsidP="00E42C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166183" w:rsidRPr="00166183" w:rsidTr="00166183">
        <w:tblPrEx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7434" w:type="dxa"/>
            <w:gridSpan w:val="3"/>
            <w:shd w:val="clear" w:color="auto" w:fill="FFFFFF"/>
          </w:tcPr>
          <w:p w:rsidR="00166183" w:rsidRPr="00166183" w:rsidRDefault="00166183" w:rsidP="00166183">
            <w:pPr>
              <w:pStyle w:val="Pargrafdellista"/>
              <w:widowControl w:val="0"/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166183">
              <w:rPr>
                <w:rFonts w:ascii="Verdana" w:hAnsi="Verdana" w:cs="Arial"/>
                <w:snapToGrid w:val="0"/>
                <w:sz w:val="16"/>
                <w:szCs w:val="16"/>
              </w:rPr>
              <w:t>Fustes</w:t>
            </w:r>
          </w:p>
        </w:tc>
        <w:tc>
          <w:tcPr>
            <w:tcW w:w="2064" w:type="dxa"/>
            <w:shd w:val="clear" w:color="auto" w:fill="FFFFFF"/>
          </w:tcPr>
          <w:p w:rsidR="00166183" w:rsidRPr="00166183" w:rsidRDefault="00166183" w:rsidP="00E42C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166183" w:rsidRPr="00166183" w:rsidTr="00166183">
        <w:tblPrEx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7434" w:type="dxa"/>
            <w:gridSpan w:val="3"/>
            <w:shd w:val="clear" w:color="auto" w:fill="FFFFFF"/>
          </w:tcPr>
          <w:p w:rsidR="00166183" w:rsidRPr="00166183" w:rsidRDefault="00166183" w:rsidP="00166183">
            <w:pPr>
              <w:pStyle w:val="Pargrafdellista"/>
              <w:widowControl w:val="0"/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166183">
              <w:rPr>
                <w:rFonts w:ascii="Verdana" w:hAnsi="Verdana" w:cs="Arial"/>
                <w:snapToGrid w:val="0"/>
                <w:sz w:val="16"/>
                <w:szCs w:val="16"/>
              </w:rPr>
              <w:t>Plàstics</w:t>
            </w:r>
          </w:p>
        </w:tc>
        <w:tc>
          <w:tcPr>
            <w:tcW w:w="2064" w:type="dxa"/>
            <w:shd w:val="clear" w:color="auto" w:fill="FFFFFF"/>
          </w:tcPr>
          <w:p w:rsidR="00166183" w:rsidRPr="00166183" w:rsidRDefault="00166183" w:rsidP="00E42C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166183" w:rsidRPr="00166183" w:rsidTr="00166183">
        <w:tblPrEx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7434" w:type="dxa"/>
            <w:gridSpan w:val="3"/>
            <w:shd w:val="clear" w:color="auto" w:fill="FFFFFF"/>
          </w:tcPr>
          <w:p w:rsidR="00166183" w:rsidRPr="00166183" w:rsidRDefault="00166183" w:rsidP="00166183">
            <w:pPr>
              <w:pStyle w:val="Pargrafdellista"/>
              <w:widowControl w:val="0"/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166183">
              <w:rPr>
                <w:rFonts w:ascii="Verdana" w:hAnsi="Verdana" w:cs="Arial"/>
                <w:snapToGrid w:val="0"/>
                <w:sz w:val="16"/>
                <w:szCs w:val="16"/>
              </w:rPr>
              <w:t>Vidre</w:t>
            </w:r>
          </w:p>
        </w:tc>
        <w:tc>
          <w:tcPr>
            <w:tcW w:w="2064" w:type="dxa"/>
            <w:shd w:val="clear" w:color="auto" w:fill="FFFFFF"/>
          </w:tcPr>
          <w:p w:rsidR="00166183" w:rsidRPr="00166183" w:rsidRDefault="00166183" w:rsidP="00E42C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166183" w:rsidRPr="00166183" w:rsidTr="00166183">
        <w:tblPrEx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7434" w:type="dxa"/>
            <w:gridSpan w:val="3"/>
            <w:shd w:val="clear" w:color="auto" w:fill="FFFFFF"/>
          </w:tcPr>
          <w:p w:rsidR="00166183" w:rsidRPr="00166183" w:rsidRDefault="00166183" w:rsidP="00166183">
            <w:pPr>
              <w:pStyle w:val="Pargrafdellista"/>
              <w:widowControl w:val="0"/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166183">
              <w:rPr>
                <w:rFonts w:ascii="Verdana" w:hAnsi="Verdana" w:cs="Arial"/>
                <w:snapToGrid w:val="0"/>
                <w:sz w:val="16"/>
                <w:szCs w:val="16"/>
              </w:rPr>
              <w:t>Potencialment perillosos</w:t>
            </w:r>
          </w:p>
        </w:tc>
        <w:tc>
          <w:tcPr>
            <w:tcW w:w="2064" w:type="dxa"/>
            <w:shd w:val="clear" w:color="auto" w:fill="FFFFFF"/>
          </w:tcPr>
          <w:p w:rsidR="00166183" w:rsidRPr="00166183" w:rsidRDefault="00166183" w:rsidP="00E42C5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</w:tbl>
    <w:p w:rsidR="00B51E20" w:rsidRPr="00B51E20" w:rsidRDefault="00B51E20" w:rsidP="00B51E2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51E20">
        <w:rPr>
          <w:rFonts w:ascii="Verdana" w:hAnsi="Verdana" w:cs="Arial"/>
          <w:b/>
          <w:snapToGrid w:val="0"/>
          <w:sz w:val="16"/>
          <w:szCs w:val="16"/>
        </w:rPr>
        <w:t xml:space="preserve"> (*) </w:t>
      </w:r>
      <w:r w:rsidRPr="00B51E20">
        <w:rPr>
          <w:rFonts w:ascii="Verdana" w:hAnsi="Verdana" w:cs="Arial"/>
          <w:b/>
          <w:sz w:val="18"/>
          <w:szCs w:val="18"/>
        </w:rPr>
        <w:t>Per acreditar l</w:t>
      </w:r>
      <w:r>
        <w:rPr>
          <w:rFonts w:ascii="Verdana" w:hAnsi="Verdana" w:cs="Arial"/>
          <w:b/>
          <w:sz w:val="18"/>
          <w:szCs w:val="18"/>
        </w:rPr>
        <w:t>a gestió de residus</w:t>
      </w:r>
      <w:r w:rsidRPr="00B51E20">
        <w:rPr>
          <w:rFonts w:ascii="Verdana" w:hAnsi="Verdana" w:cs="Arial"/>
          <w:b/>
          <w:sz w:val="18"/>
          <w:szCs w:val="18"/>
        </w:rPr>
        <w:t>, es presentaran els justificants de la recepció de residus per part d’una instal·lació o dipòsit autoritzar.</w:t>
      </w:r>
      <w:r>
        <w:rPr>
          <w:rFonts w:ascii="Verdana" w:hAnsi="Verdana" w:cs="Arial"/>
          <w:b/>
          <w:sz w:val="18"/>
          <w:szCs w:val="18"/>
        </w:rPr>
        <w:t xml:space="preserve"> Els no acreditats no es valoraran.</w:t>
      </w:r>
      <w:bookmarkStart w:id="0" w:name="_GoBack"/>
      <w:bookmarkEnd w:id="0"/>
    </w:p>
    <w:p w:rsidR="00333596" w:rsidRDefault="00333596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6"/>
          <w:szCs w:val="16"/>
        </w:rPr>
      </w:pPr>
    </w:p>
    <w:p w:rsidR="00333596" w:rsidRDefault="00333596">
      <w:pPr>
        <w:spacing w:line="240" w:lineRule="auto"/>
        <w:rPr>
          <w:rFonts w:ascii="Verdana" w:hAnsi="Verdana" w:cs="Arial"/>
          <w:snapToGrid w:val="0"/>
          <w:color w:val="FF0000"/>
          <w:sz w:val="16"/>
          <w:szCs w:val="16"/>
        </w:rPr>
      </w:pPr>
      <w:r>
        <w:rPr>
          <w:rFonts w:ascii="Verdana" w:hAnsi="Verdana" w:cs="Arial"/>
          <w:snapToGrid w:val="0"/>
          <w:color w:val="FF0000"/>
          <w:sz w:val="16"/>
          <w:szCs w:val="16"/>
        </w:rPr>
        <w:lastRenderedPageBreak/>
        <w:br w:type="page"/>
      </w:r>
    </w:p>
    <w:p w:rsidR="00D05395" w:rsidRDefault="00D05395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4"/>
      </w:tblGrid>
      <w:tr w:rsidR="00333596" w:rsidRPr="00CF4A4C" w:rsidTr="00F60947">
        <w:tc>
          <w:tcPr>
            <w:tcW w:w="9493" w:type="dxa"/>
            <w:gridSpan w:val="2"/>
            <w:shd w:val="clear" w:color="auto" w:fill="EAF1DD"/>
            <w:vAlign w:val="center"/>
          </w:tcPr>
          <w:p w:rsidR="00333596" w:rsidRPr="00CF4A4C" w:rsidRDefault="00333596" w:rsidP="0033359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7: Contractació indefinida del personal destinat a la prestació del servei</w:t>
            </w:r>
          </w:p>
        </w:tc>
      </w:tr>
      <w:tr w:rsidR="00333596" w:rsidRPr="00333596" w:rsidTr="00817D22">
        <w:tc>
          <w:tcPr>
            <w:tcW w:w="6799" w:type="dxa"/>
            <w:shd w:val="clear" w:color="auto" w:fill="EAF1DD"/>
            <w:vAlign w:val="center"/>
          </w:tcPr>
          <w:p w:rsidR="00333596" w:rsidRPr="00333596" w:rsidRDefault="00333596" w:rsidP="0033359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Indiqueu el NOM</w:t>
            </w:r>
            <w:r w:rsidRPr="00333596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i 4 ÚLTIMS DÍGITS del DNI/NIE </w:t>
            </w:r>
            <w:r w:rsidRPr="00333596">
              <w:rPr>
                <w:rFonts w:ascii="Verdana" w:hAnsi="Verdana" w:cs="Arial"/>
                <w:snapToGrid w:val="0"/>
                <w:sz w:val="16"/>
                <w:szCs w:val="16"/>
              </w:rPr>
              <w:t xml:space="preserve">de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totes </w:t>
            </w:r>
            <w:r w:rsidRPr="00333596">
              <w:rPr>
                <w:rFonts w:ascii="Verdana" w:hAnsi="Verdana" w:cs="Arial"/>
                <w:snapToGrid w:val="0"/>
                <w:sz w:val="16"/>
                <w:szCs w:val="16"/>
              </w:rPr>
              <w:t xml:space="preserve">les persones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que l’empresa pot destinar </w:t>
            </w:r>
            <w:r w:rsidRPr="00333596">
              <w:rPr>
                <w:rFonts w:ascii="Verdana" w:hAnsi="Verdana" w:cs="Arial"/>
                <w:snapToGrid w:val="0"/>
                <w:sz w:val="16"/>
                <w:szCs w:val="16"/>
              </w:rPr>
              <w:t>a prestar el servei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objecte de l’acord marc</w:t>
            </w:r>
          </w:p>
        </w:tc>
        <w:tc>
          <w:tcPr>
            <w:tcW w:w="2694" w:type="dxa"/>
            <w:shd w:val="clear" w:color="auto" w:fill="EAF1DD"/>
            <w:vAlign w:val="center"/>
          </w:tcPr>
          <w:p w:rsidR="00333596" w:rsidRPr="00333596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Contracte indefinit ? SI/NO</w:t>
            </w:r>
          </w:p>
        </w:tc>
      </w:tr>
      <w:tr w:rsidR="00333596" w:rsidRPr="00CF4A4C" w:rsidTr="008B380E">
        <w:tc>
          <w:tcPr>
            <w:tcW w:w="6799" w:type="dxa"/>
            <w:shd w:val="clear" w:color="auto" w:fill="auto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333596" w:rsidRPr="00CF4A4C" w:rsidTr="008B380E">
        <w:tc>
          <w:tcPr>
            <w:tcW w:w="6799" w:type="dxa"/>
            <w:shd w:val="clear" w:color="auto" w:fill="auto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333596" w:rsidRPr="00CF4A4C" w:rsidTr="008B380E">
        <w:tc>
          <w:tcPr>
            <w:tcW w:w="6799" w:type="dxa"/>
            <w:shd w:val="clear" w:color="auto" w:fill="auto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333596" w:rsidRPr="00CF4A4C" w:rsidTr="008B380E">
        <w:tc>
          <w:tcPr>
            <w:tcW w:w="6799" w:type="dxa"/>
            <w:shd w:val="clear" w:color="auto" w:fill="auto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333596" w:rsidRPr="00CF4A4C" w:rsidTr="008B380E">
        <w:tc>
          <w:tcPr>
            <w:tcW w:w="6799" w:type="dxa"/>
            <w:shd w:val="clear" w:color="auto" w:fill="auto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  <w:tr w:rsidR="00333596" w:rsidRPr="00CF4A4C" w:rsidTr="008B380E">
        <w:tc>
          <w:tcPr>
            <w:tcW w:w="6799" w:type="dxa"/>
            <w:shd w:val="clear" w:color="auto" w:fill="auto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333596" w:rsidRPr="00CF4A4C" w:rsidRDefault="00333596" w:rsidP="00E42C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</w:tbl>
    <w:p w:rsidR="00A778B0" w:rsidRDefault="00A778B0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4"/>
      </w:tblGrid>
      <w:tr w:rsidR="00A778B0" w:rsidRPr="00CF4A4C" w:rsidTr="00DA7485">
        <w:tc>
          <w:tcPr>
            <w:tcW w:w="9493" w:type="dxa"/>
            <w:gridSpan w:val="2"/>
            <w:shd w:val="clear" w:color="auto" w:fill="EAF1DD"/>
            <w:vAlign w:val="center"/>
          </w:tcPr>
          <w:p w:rsidR="00A778B0" w:rsidRPr="00CF4A4C" w:rsidRDefault="00A778B0" w:rsidP="00A778B0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8: Proximitat del centre de treball al Centre penitenciari de Ponent</w:t>
            </w:r>
          </w:p>
        </w:tc>
      </w:tr>
      <w:tr w:rsidR="00A778B0" w:rsidRPr="00333596" w:rsidTr="00DA7485">
        <w:tc>
          <w:tcPr>
            <w:tcW w:w="6799" w:type="dxa"/>
            <w:shd w:val="clear" w:color="auto" w:fill="EAF1DD"/>
            <w:vAlign w:val="center"/>
          </w:tcPr>
          <w:p w:rsidR="00A778B0" w:rsidRPr="00333596" w:rsidRDefault="00A778B0" w:rsidP="00A778B0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Indiqueu l’adreça complerta de l’espai que es cedeix a CIRE per al compliment del contracte, així com la població</w:t>
            </w:r>
          </w:p>
        </w:tc>
        <w:tc>
          <w:tcPr>
            <w:tcW w:w="2694" w:type="dxa"/>
            <w:shd w:val="clear" w:color="auto" w:fill="EAF1DD"/>
            <w:vAlign w:val="center"/>
          </w:tcPr>
          <w:p w:rsidR="00A778B0" w:rsidRPr="00333596" w:rsidRDefault="00A778B0" w:rsidP="00DA7485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Nombre de quilòmetres</w:t>
            </w:r>
          </w:p>
        </w:tc>
      </w:tr>
      <w:tr w:rsidR="00A778B0" w:rsidRPr="00CF4A4C" w:rsidTr="00DA7485">
        <w:tc>
          <w:tcPr>
            <w:tcW w:w="6799" w:type="dxa"/>
            <w:shd w:val="clear" w:color="auto" w:fill="auto"/>
          </w:tcPr>
          <w:p w:rsidR="00A778B0" w:rsidRPr="00CF4A4C" w:rsidRDefault="00A778B0" w:rsidP="00DA7485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A778B0" w:rsidRPr="00CF4A4C" w:rsidRDefault="00A778B0" w:rsidP="00DA7485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</w:tbl>
    <w:p w:rsidR="00A778B0" w:rsidRDefault="00A778B0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4"/>
      </w:tblGrid>
      <w:tr w:rsidR="00A778B0" w:rsidRPr="00CF4A4C" w:rsidTr="00A778B0">
        <w:tc>
          <w:tcPr>
            <w:tcW w:w="6799" w:type="dxa"/>
            <w:shd w:val="clear" w:color="auto" w:fill="EAF1DD"/>
            <w:vAlign w:val="center"/>
          </w:tcPr>
          <w:p w:rsidR="00A778B0" w:rsidRPr="00CF4A4C" w:rsidRDefault="00A778B0" w:rsidP="002456A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9: Nombre de metres quadrats </w:t>
            </w:r>
            <w:r w:rsidR="002456A6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a disposició del </w:t>
            </w:r>
            <w:r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CIRE</w:t>
            </w:r>
          </w:p>
        </w:tc>
        <w:tc>
          <w:tcPr>
            <w:tcW w:w="2694" w:type="dxa"/>
            <w:shd w:val="clear" w:color="auto" w:fill="EAF1DD"/>
            <w:vAlign w:val="center"/>
          </w:tcPr>
          <w:p w:rsidR="00A778B0" w:rsidRPr="00CF4A4C" w:rsidRDefault="00A778B0" w:rsidP="00A778B0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Nombre de m2</w:t>
            </w:r>
          </w:p>
        </w:tc>
      </w:tr>
      <w:tr w:rsidR="00A778B0" w:rsidRPr="00CF4A4C" w:rsidTr="00DA7485">
        <w:tc>
          <w:tcPr>
            <w:tcW w:w="6799" w:type="dxa"/>
            <w:shd w:val="clear" w:color="auto" w:fill="auto"/>
          </w:tcPr>
          <w:p w:rsidR="00A778B0" w:rsidRPr="00CF4A4C" w:rsidRDefault="00A778B0" w:rsidP="002456A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Nombre de metres quadrats </w:t>
            </w:r>
            <w:r w:rsidR="002456A6">
              <w:rPr>
                <w:rFonts w:ascii="Verdana" w:hAnsi="Verdana" w:cs="Arial"/>
                <w:snapToGrid w:val="0"/>
                <w:sz w:val="16"/>
                <w:szCs w:val="16"/>
              </w:rPr>
              <w:t>a disposició del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CIRE, per sobre de 500 m2</w:t>
            </w:r>
          </w:p>
        </w:tc>
        <w:tc>
          <w:tcPr>
            <w:tcW w:w="2694" w:type="dxa"/>
          </w:tcPr>
          <w:p w:rsidR="00A778B0" w:rsidRPr="00CF4A4C" w:rsidRDefault="00A778B0" w:rsidP="00DA7485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</w:tbl>
    <w:p w:rsidR="00A778B0" w:rsidRDefault="00A778B0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</w:p>
    <w:p w:rsidR="00F07F85" w:rsidRPr="00333596" w:rsidRDefault="00333596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  <w:r w:rsidRPr="00333596">
        <w:rPr>
          <w:rFonts w:ascii="Verdana" w:hAnsi="Verdana" w:cs="Arial"/>
          <w:snapToGrid w:val="0"/>
          <w:sz w:val="16"/>
          <w:szCs w:val="16"/>
        </w:rPr>
        <w:t xml:space="preserve"> (*) Podeu afegir tantes files com siguin necessàries</w:t>
      </w:r>
    </w:p>
    <w:p w:rsidR="00D3786F" w:rsidRPr="00595AB2" w:rsidRDefault="00D3786F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6"/>
          <w:szCs w:val="16"/>
        </w:rPr>
      </w:pPr>
    </w:p>
    <w:p w:rsidR="00D05395" w:rsidRPr="000924AC" w:rsidRDefault="00D05395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  <w:r w:rsidRPr="000924AC">
        <w:rPr>
          <w:rFonts w:ascii="Verdana" w:hAnsi="Verdana" w:cs="Arial"/>
          <w:snapToGrid w:val="0"/>
          <w:color w:val="000000"/>
          <w:sz w:val="16"/>
          <w:szCs w:val="16"/>
        </w:rPr>
        <w:t>(Lloc, data i signatura del proposant)</w:t>
      </w:r>
    </w:p>
    <w:p w:rsidR="00D05395" w:rsidRDefault="00D05395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D05395" w:rsidRDefault="00D05395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333596" w:rsidRPr="000924AC" w:rsidRDefault="00333596" w:rsidP="006E1444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D05395" w:rsidRDefault="00D05395" w:rsidP="006E1444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  <w:r w:rsidRPr="000924AC">
        <w:rPr>
          <w:rFonts w:ascii="Verdana" w:hAnsi="Verdana" w:cs="Arial"/>
          <w:snapToGrid w:val="0"/>
          <w:color w:val="000000"/>
          <w:sz w:val="16"/>
          <w:szCs w:val="16"/>
        </w:rPr>
        <w:t>(*) En cas d'unió temporal d'empreses s'han de fer constar les dades de cadascun dels representants de les empreses que la formen.</w:t>
      </w:r>
    </w:p>
    <w:p w:rsidR="00D05395" w:rsidRDefault="00D05395" w:rsidP="006E1444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D05395" w:rsidRPr="00B654DC" w:rsidRDefault="00D05395" w:rsidP="006E1444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color w:val="000000"/>
        </w:rPr>
      </w:pPr>
      <w:r w:rsidRPr="00B654DC">
        <w:rPr>
          <w:rFonts w:ascii="Verdana" w:hAnsi="Verdana" w:cs="Arial"/>
          <w:b/>
          <w:snapToGrid w:val="0"/>
          <w:color w:val="000000"/>
        </w:rPr>
        <w:t>INDICACIONS PER EMPLENAR L’OFERTA ECONÒMICA DEL CONTRACTE.</w:t>
      </w:r>
    </w:p>
    <w:p w:rsidR="00D05395" w:rsidRPr="00B654DC" w:rsidRDefault="00D05395" w:rsidP="006E14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</w:rPr>
      </w:pPr>
    </w:p>
    <w:p w:rsidR="00D05395" w:rsidRPr="00333596" w:rsidRDefault="00D05395" w:rsidP="006E14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333596">
        <w:rPr>
          <w:rFonts w:ascii="Verdana" w:hAnsi="Verdana" w:cs="Arial"/>
          <w:snapToGrid w:val="0"/>
          <w:sz w:val="18"/>
          <w:szCs w:val="18"/>
        </w:rPr>
        <w:t xml:space="preserve">Els licitadors, per tal d’emplenar el </w:t>
      </w:r>
      <w:r w:rsidRPr="00333596">
        <w:rPr>
          <w:rFonts w:ascii="Verdana" w:hAnsi="Verdana" w:cs="Arial"/>
          <w:b/>
          <w:snapToGrid w:val="0"/>
          <w:sz w:val="18"/>
          <w:szCs w:val="18"/>
        </w:rPr>
        <w:t xml:space="preserve">Model d’oferta econòmica </w:t>
      </w:r>
      <w:r w:rsidRPr="00333596">
        <w:rPr>
          <w:rFonts w:ascii="Verdana" w:hAnsi="Verdana" w:cs="Arial"/>
          <w:snapToGrid w:val="0"/>
          <w:sz w:val="18"/>
          <w:szCs w:val="18"/>
        </w:rPr>
        <w:t>hauran de tenir en compte les indicacions següents:</w:t>
      </w:r>
    </w:p>
    <w:p w:rsidR="00D05395" w:rsidRPr="00333596" w:rsidRDefault="00D05395" w:rsidP="006E14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D05395" w:rsidRPr="00333596" w:rsidRDefault="00D05395" w:rsidP="006E1444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333596">
        <w:rPr>
          <w:rFonts w:ascii="Verdana" w:hAnsi="Verdana" w:cs="Arial"/>
          <w:snapToGrid w:val="0"/>
          <w:sz w:val="18"/>
          <w:szCs w:val="18"/>
        </w:rPr>
        <w:t xml:space="preserve">El </w:t>
      </w:r>
      <w:r w:rsidRPr="00333596">
        <w:rPr>
          <w:rFonts w:ascii="Verdana" w:hAnsi="Verdana" w:cs="Arial"/>
          <w:b/>
          <w:snapToGrid w:val="0"/>
          <w:sz w:val="18"/>
          <w:szCs w:val="18"/>
        </w:rPr>
        <w:t>Model d’oferta econòmica</w:t>
      </w:r>
      <w:r w:rsidRPr="00333596">
        <w:rPr>
          <w:rFonts w:ascii="Verdana" w:hAnsi="Verdana" w:cs="Arial"/>
          <w:snapToGrid w:val="0"/>
          <w:sz w:val="18"/>
          <w:szCs w:val="18"/>
        </w:rPr>
        <w:t xml:space="preserve"> és d’obligat compliment per a totes les empreses licitadores. Les ofertes relatives a </w:t>
      </w:r>
      <w:r w:rsidRPr="00333596">
        <w:rPr>
          <w:rFonts w:ascii="Verdana" w:hAnsi="Verdana" w:cs="Arial"/>
          <w:b/>
          <w:snapToGrid w:val="0"/>
          <w:sz w:val="18"/>
          <w:szCs w:val="18"/>
        </w:rPr>
        <w:t>quantitats/imports i percentatges</w:t>
      </w:r>
      <w:r w:rsidRPr="00333596">
        <w:rPr>
          <w:rFonts w:ascii="Verdana" w:hAnsi="Verdana" w:cs="Arial"/>
          <w:snapToGrid w:val="0"/>
          <w:sz w:val="18"/>
          <w:szCs w:val="18"/>
        </w:rPr>
        <w:t xml:space="preserve"> es faran amb un </w:t>
      </w:r>
      <w:r w:rsidRPr="00333596">
        <w:rPr>
          <w:rFonts w:ascii="Verdana" w:hAnsi="Verdana" w:cs="Arial"/>
          <w:b/>
          <w:snapToGrid w:val="0"/>
          <w:sz w:val="18"/>
          <w:szCs w:val="18"/>
        </w:rPr>
        <w:t>màxim de 2 decimals</w:t>
      </w:r>
      <w:r w:rsidRPr="00333596">
        <w:rPr>
          <w:rFonts w:ascii="Verdana" w:hAnsi="Verdana" w:cs="Arial"/>
          <w:snapToGrid w:val="0"/>
          <w:sz w:val="18"/>
          <w:szCs w:val="18"/>
        </w:rPr>
        <w:t xml:space="preserve">. Cas de fer-ho amb altre nombre de decimals, la Mesa de contractació arrodonirà a 2 decimals. </w:t>
      </w:r>
      <w:r w:rsidRPr="00333596">
        <w:rPr>
          <w:rFonts w:ascii="Verdana" w:hAnsi="Verdana" w:cs="Arial"/>
          <w:b/>
          <w:snapToGrid w:val="0"/>
          <w:sz w:val="18"/>
          <w:szCs w:val="18"/>
        </w:rPr>
        <w:t>El nombre de dies de contracte oferts</w:t>
      </w:r>
      <w:r w:rsidR="00333596" w:rsidRPr="00333596">
        <w:rPr>
          <w:rFonts w:ascii="Verdana" w:hAnsi="Verdana" w:cs="Arial"/>
          <w:b/>
          <w:snapToGrid w:val="0"/>
          <w:sz w:val="18"/>
          <w:szCs w:val="18"/>
        </w:rPr>
        <w:t xml:space="preserve"> es</w:t>
      </w:r>
      <w:r w:rsidRPr="00333596">
        <w:rPr>
          <w:rFonts w:ascii="Verdana" w:hAnsi="Verdana" w:cs="Arial"/>
          <w:b/>
          <w:snapToGrid w:val="0"/>
          <w:sz w:val="18"/>
          <w:szCs w:val="18"/>
        </w:rPr>
        <w:t xml:space="preserve"> faran en nombre sencer, sense decimals.</w:t>
      </w:r>
    </w:p>
    <w:p w:rsidR="00D05395" w:rsidRPr="00333596" w:rsidRDefault="00D05395" w:rsidP="006E1444">
      <w:pPr>
        <w:pStyle w:val="Pargrafdellista"/>
        <w:tabs>
          <w:tab w:val="num" w:pos="284"/>
        </w:tabs>
        <w:ind w:left="0"/>
        <w:rPr>
          <w:rFonts w:cs="Arial"/>
          <w:snapToGrid w:val="0"/>
          <w:sz w:val="18"/>
          <w:szCs w:val="18"/>
        </w:rPr>
      </w:pPr>
    </w:p>
    <w:p w:rsidR="00D05395" w:rsidRDefault="00D05395" w:rsidP="006E1444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333596">
        <w:rPr>
          <w:rFonts w:ascii="Verdana" w:hAnsi="Verdana" w:cs="Arial"/>
          <w:snapToGrid w:val="0"/>
          <w:sz w:val="18"/>
          <w:szCs w:val="18"/>
        </w:rPr>
        <w:t xml:space="preserve">Al </w:t>
      </w:r>
      <w:r w:rsidRPr="00333596">
        <w:rPr>
          <w:rFonts w:ascii="Verdana" w:hAnsi="Verdana" w:cs="Arial"/>
          <w:b/>
          <w:snapToGrid w:val="0"/>
          <w:sz w:val="18"/>
          <w:szCs w:val="18"/>
        </w:rPr>
        <w:t xml:space="preserve">Model d’oferta econòmica són d’obligat compliment </w:t>
      </w:r>
      <w:r w:rsidRPr="00333596">
        <w:rPr>
          <w:rFonts w:ascii="Verdana" w:hAnsi="Verdana" w:cs="Arial"/>
          <w:snapToGrid w:val="0"/>
          <w:sz w:val="18"/>
          <w:szCs w:val="18"/>
        </w:rPr>
        <w:t>els camps relatius a:</w:t>
      </w:r>
    </w:p>
    <w:p w:rsidR="00333596" w:rsidRDefault="00333596" w:rsidP="00333596">
      <w:pPr>
        <w:pStyle w:val="Pargrafdellista"/>
        <w:rPr>
          <w:rFonts w:ascii="Verdana" w:hAnsi="Verdana" w:cs="Arial"/>
          <w:snapToGrid w:val="0"/>
          <w:sz w:val="18"/>
          <w:szCs w:val="18"/>
        </w:rPr>
      </w:pPr>
    </w:p>
    <w:p w:rsidR="00333596" w:rsidRDefault="00333596" w:rsidP="00333596">
      <w:pPr>
        <w:widowControl w:val="0"/>
        <w:numPr>
          <w:ilvl w:val="1"/>
          <w:numId w:val="25"/>
        </w:numPr>
        <w:tabs>
          <w:tab w:val="clear" w:pos="1440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567" w:hanging="283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 xml:space="preserve">Imports econòmics del període inicial i de les 3 possibles pròrrogues, adjuntant el quadre </w:t>
      </w:r>
      <w:proofErr w:type="spellStart"/>
      <w:r>
        <w:rPr>
          <w:rFonts w:ascii="Verdana" w:hAnsi="Verdana" w:cs="Arial"/>
          <w:snapToGrid w:val="0"/>
          <w:sz w:val="18"/>
          <w:szCs w:val="18"/>
        </w:rPr>
        <w:t>excel</w:t>
      </w:r>
      <w:proofErr w:type="spellEnd"/>
      <w:r>
        <w:rPr>
          <w:rFonts w:ascii="Verdana" w:hAnsi="Verdana" w:cs="Arial"/>
          <w:snapToGrid w:val="0"/>
          <w:sz w:val="18"/>
          <w:szCs w:val="18"/>
        </w:rPr>
        <w:t xml:space="preserve"> amb els imports unitaris.</w:t>
      </w:r>
    </w:p>
    <w:p w:rsidR="00AD5B4D" w:rsidRPr="00E020A2" w:rsidRDefault="00AD5B4D" w:rsidP="00333596">
      <w:pPr>
        <w:widowControl w:val="0"/>
        <w:numPr>
          <w:ilvl w:val="1"/>
          <w:numId w:val="25"/>
        </w:numPr>
        <w:tabs>
          <w:tab w:val="clear" w:pos="1440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567" w:hanging="283"/>
        <w:jc w:val="both"/>
        <w:rPr>
          <w:rFonts w:ascii="Verdana" w:hAnsi="Verdana" w:cs="Arial"/>
          <w:snapToGrid w:val="0"/>
          <w:color w:val="000000" w:themeColor="text1"/>
          <w:sz w:val="18"/>
          <w:szCs w:val="18"/>
        </w:rPr>
      </w:pPr>
      <w:r w:rsidRPr="00E020A2">
        <w:rPr>
          <w:rFonts w:ascii="Verdana" w:hAnsi="Verdana" w:cs="Arial"/>
          <w:snapToGrid w:val="0"/>
          <w:color w:val="000000" w:themeColor="text1"/>
          <w:sz w:val="18"/>
          <w:szCs w:val="18"/>
        </w:rPr>
        <w:t>L’oferta dels vehicles destinats a prestar el servei, en nombre mínim d’1 vehicle.</w:t>
      </w:r>
    </w:p>
    <w:p w:rsidR="00D05395" w:rsidRPr="00E020A2" w:rsidRDefault="00D05395" w:rsidP="00E020A2">
      <w:pPr>
        <w:widowControl w:val="0"/>
        <w:tabs>
          <w:tab w:val="num" w:pos="709"/>
          <w:tab w:val="left" w:pos="1985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ascii="Verdana" w:hAnsi="Verdana" w:cs="Arial"/>
          <w:snapToGrid w:val="0"/>
          <w:color w:val="000000" w:themeColor="text1"/>
          <w:sz w:val="18"/>
          <w:szCs w:val="18"/>
        </w:rPr>
      </w:pPr>
      <w:r w:rsidRPr="00E020A2">
        <w:rPr>
          <w:rFonts w:ascii="Verdana" w:hAnsi="Verdana" w:cs="Arial"/>
          <w:snapToGrid w:val="0"/>
          <w:color w:val="000000" w:themeColor="text1"/>
          <w:sz w:val="18"/>
          <w:szCs w:val="18"/>
        </w:rPr>
        <w:t>La resta de camps, si no s’omplen (o s’omplen amb valor 0), no obtindran la puntuació corresponent al criteri de valoració.</w:t>
      </w:r>
    </w:p>
    <w:p w:rsidR="00D05395" w:rsidRPr="00333596" w:rsidRDefault="00D05395" w:rsidP="006E1444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8"/>
          <w:szCs w:val="18"/>
        </w:rPr>
      </w:pPr>
    </w:p>
    <w:p w:rsidR="00D05395" w:rsidRPr="00333596" w:rsidRDefault="00D05395" w:rsidP="006E1444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333596">
        <w:rPr>
          <w:rFonts w:ascii="Verdana" w:hAnsi="Verdana" w:cs="Arial"/>
          <w:b/>
          <w:snapToGrid w:val="0"/>
          <w:sz w:val="18"/>
          <w:szCs w:val="18"/>
        </w:rPr>
        <w:t xml:space="preserve">En cap cas els licitadors poden sobrepassar l’import màxim de licitació de cadascun dels </w:t>
      </w:r>
      <w:r w:rsidR="00F94716">
        <w:rPr>
          <w:rFonts w:ascii="Verdana" w:hAnsi="Verdana" w:cs="Arial"/>
          <w:b/>
          <w:snapToGrid w:val="0"/>
          <w:sz w:val="18"/>
          <w:szCs w:val="18"/>
        </w:rPr>
        <w:t>períodes</w:t>
      </w:r>
      <w:r w:rsidRPr="00333596">
        <w:rPr>
          <w:rFonts w:ascii="Verdana" w:hAnsi="Verdana" w:cs="Arial"/>
          <w:snapToGrid w:val="0"/>
          <w:sz w:val="18"/>
          <w:szCs w:val="18"/>
        </w:rPr>
        <w:t>. Les ofertes que superin aquest import quedaran excloses de forma automàtica.</w:t>
      </w:r>
    </w:p>
    <w:p w:rsidR="00E023FD" w:rsidRPr="00333596" w:rsidRDefault="00E023FD" w:rsidP="006E1444">
      <w:pPr>
        <w:rPr>
          <w:sz w:val="18"/>
          <w:szCs w:val="18"/>
        </w:rPr>
      </w:pPr>
    </w:p>
    <w:sectPr w:rsidR="00E023FD" w:rsidRPr="00333596" w:rsidSect="006E14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91" w:bottom="1418" w:left="1276" w:header="57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85" w:rsidRDefault="00910A85" w:rsidP="00E023FD">
      <w:pPr>
        <w:spacing w:line="240" w:lineRule="auto"/>
      </w:pPr>
      <w:r>
        <w:separator/>
      </w:r>
    </w:p>
  </w:endnote>
  <w:endnote w:type="continuationSeparator" w:id="0">
    <w:p w:rsidR="00910A85" w:rsidRDefault="00910A85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6706B5" w:rsidRDefault="00710DAD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B51E20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E023FD">
    <w:pPr>
      <w:pStyle w:val="Peu"/>
      <w:jc w:val="right"/>
      <w:rPr>
        <w:rFonts w:cs="Arial"/>
      </w:rPr>
    </w:pP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710DAD" w:rsidRPr="00ED309F" w:rsidRDefault="00710DAD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710DAD" w:rsidRPr="00ED309F" w:rsidRDefault="00B51E20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710DAD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710DAD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85" w:rsidRDefault="00910A85" w:rsidP="00E023FD">
      <w:pPr>
        <w:spacing w:line="240" w:lineRule="auto"/>
      </w:pPr>
      <w:r>
        <w:separator/>
      </w:r>
    </w:p>
  </w:footnote>
  <w:footnote w:type="continuationSeparator" w:id="0">
    <w:p w:rsidR="00910A85" w:rsidRDefault="00910A85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710DAD" w:rsidRDefault="00710DAD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 w:rsidR="00F05060">
      <w:rPr>
        <w:rFonts w:ascii="Helvetica Neue" w:hAnsi="Helvetica Neue"/>
        <w:b/>
        <w:spacing w:val="10"/>
        <w:sz w:val="14"/>
        <w:szCs w:val="14"/>
      </w:rPr>
      <w:t>,</w:t>
    </w:r>
  </w:p>
  <w:p w:rsidR="00F05060" w:rsidRPr="00C20561" w:rsidRDefault="00F05060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Default="00537390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2287270</wp:posOffset>
          </wp:positionH>
          <wp:positionV relativeFrom="topMargin">
            <wp:align>bottom</wp:align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11" name="Imatge 71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1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060">
      <w:rPr>
        <w:rFonts w:cs="Arial"/>
        <w:noProof/>
      </w:rPr>
      <w:drawing>
        <wp:inline distT="0" distB="0" distL="0" distR="0" wp14:anchorId="7EF07047" wp14:editId="69104934">
          <wp:extent cx="2152800" cy="460800"/>
          <wp:effectExtent l="0" t="0" r="0" b="0"/>
          <wp:docPr id="12" name="Imatge 12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FE"/>
    <w:multiLevelType w:val="singleLevel"/>
    <w:tmpl w:val="28FCB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0525C"/>
    <w:multiLevelType w:val="hybridMultilevel"/>
    <w:tmpl w:val="8160BAB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C61DB"/>
    <w:multiLevelType w:val="hybridMultilevel"/>
    <w:tmpl w:val="9CCA7D0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3C87"/>
    <w:multiLevelType w:val="hybridMultilevel"/>
    <w:tmpl w:val="B0CAB814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E55FA"/>
    <w:multiLevelType w:val="hybridMultilevel"/>
    <w:tmpl w:val="5D24A2A2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50F0A"/>
    <w:multiLevelType w:val="hybridMultilevel"/>
    <w:tmpl w:val="C5C80C8A"/>
    <w:lvl w:ilvl="0" w:tplc="0F3CC9F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6701"/>
    <w:multiLevelType w:val="hybridMultilevel"/>
    <w:tmpl w:val="C7EC2010"/>
    <w:lvl w:ilvl="0" w:tplc="040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74C3E"/>
    <w:multiLevelType w:val="hybridMultilevel"/>
    <w:tmpl w:val="E06AE5F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C77D4"/>
    <w:multiLevelType w:val="hybridMultilevel"/>
    <w:tmpl w:val="AD763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6FE"/>
    <w:multiLevelType w:val="hybridMultilevel"/>
    <w:tmpl w:val="1D0A68A4"/>
    <w:lvl w:ilvl="0" w:tplc="8976ECB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5D6"/>
    <w:multiLevelType w:val="hybridMultilevel"/>
    <w:tmpl w:val="272E876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C63EC"/>
    <w:multiLevelType w:val="hybridMultilevel"/>
    <w:tmpl w:val="6096B5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F556E"/>
    <w:multiLevelType w:val="hybridMultilevel"/>
    <w:tmpl w:val="D8025D1A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B4CCB"/>
    <w:multiLevelType w:val="hybridMultilevel"/>
    <w:tmpl w:val="539CE65C"/>
    <w:lvl w:ilvl="0" w:tplc="F64E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1013D"/>
    <w:multiLevelType w:val="hybridMultilevel"/>
    <w:tmpl w:val="79D68E2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F21E34"/>
    <w:multiLevelType w:val="hybridMultilevel"/>
    <w:tmpl w:val="E166C4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11CA2"/>
    <w:multiLevelType w:val="hybridMultilevel"/>
    <w:tmpl w:val="43826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42554"/>
    <w:multiLevelType w:val="hybridMultilevel"/>
    <w:tmpl w:val="550E607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C12420"/>
    <w:multiLevelType w:val="hybridMultilevel"/>
    <w:tmpl w:val="E3D26A4A"/>
    <w:lvl w:ilvl="0" w:tplc="1DF6D5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24548"/>
    <w:multiLevelType w:val="hybridMultilevel"/>
    <w:tmpl w:val="3FD893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"/>
  </w:num>
  <w:num w:numId="4">
    <w:abstractNumId w:val="26"/>
  </w:num>
  <w:num w:numId="5">
    <w:abstractNumId w:val="11"/>
  </w:num>
  <w:num w:numId="6">
    <w:abstractNumId w:val="23"/>
  </w:num>
  <w:num w:numId="7">
    <w:abstractNumId w:val="27"/>
  </w:num>
  <w:num w:numId="8">
    <w:abstractNumId w:val="28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21"/>
  </w:num>
  <w:num w:numId="15">
    <w:abstractNumId w:val="8"/>
  </w:num>
  <w:num w:numId="16">
    <w:abstractNumId w:val="20"/>
  </w:num>
  <w:num w:numId="17">
    <w:abstractNumId w:val="14"/>
  </w:num>
  <w:num w:numId="18">
    <w:abstractNumId w:val="6"/>
  </w:num>
  <w:num w:numId="19">
    <w:abstractNumId w:val="18"/>
  </w:num>
  <w:num w:numId="20">
    <w:abstractNumId w:val="24"/>
  </w:num>
  <w:num w:numId="21">
    <w:abstractNumId w:val="7"/>
  </w:num>
  <w:num w:numId="22">
    <w:abstractNumId w:val="20"/>
  </w:num>
  <w:num w:numId="23">
    <w:abstractNumId w:val="2"/>
  </w:num>
  <w:num w:numId="24">
    <w:abstractNumId w:val="0"/>
  </w:num>
  <w:num w:numId="25">
    <w:abstractNumId w:val="12"/>
  </w:num>
  <w:num w:numId="26">
    <w:abstractNumId w:val="15"/>
  </w:num>
  <w:num w:numId="27">
    <w:abstractNumId w:val="1"/>
  </w:num>
  <w:num w:numId="28">
    <w:abstractNumId w:val="16"/>
  </w:num>
  <w:num w:numId="29">
    <w:abstractNumId w:val="17"/>
  </w:num>
  <w:num w:numId="30">
    <w:abstractNumId w:val="13"/>
  </w:num>
  <w:num w:numId="31">
    <w:abstractNumId w:val="3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17CB"/>
    <w:rsid w:val="000022B2"/>
    <w:rsid w:val="0001610D"/>
    <w:rsid w:val="00017E17"/>
    <w:rsid w:val="000208DF"/>
    <w:rsid w:val="00027317"/>
    <w:rsid w:val="0005406A"/>
    <w:rsid w:val="00060137"/>
    <w:rsid w:val="00095DCC"/>
    <w:rsid w:val="000960DE"/>
    <w:rsid w:val="000B569D"/>
    <w:rsid w:val="000C2E59"/>
    <w:rsid w:val="000C608B"/>
    <w:rsid w:val="000D7F75"/>
    <w:rsid w:val="000E67B5"/>
    <w:rsid w:val="00101C65"/>
    <w:rsid w:val="0010682D"/>
    <w:rsid w:val="00111067"/>
    <w:rsid w:val="00112E05"/>
    <w:rsid w:val="00116953"/>
    <w:rsid w:val="001230AF"/>
    <w:rsid w:val="0012314C"/>
    <w:rsid w:val="001378B0"/>
    <w:rsid w:val="00166183"/>
    <w:rsid w:val="00166F8E"/>
    <w:rsid w:val="00185336"/>
    <w:rsid w:val="00186A87"/>
    <w:rsid w:val="00197389"/>
    <w:rsid w:val="001A2F18"/>
    <w:rsid w:val="001A7742"/>
    <w:rsid w:val="001A7E2F"/>
    <w:rsid w:val="001B2EB8"/>
    <w:rsid w:val="001B33AC"/>
    <w:rsid w:val="001D0BAC"/>
    <w:rsid w:val="001D3FD3"/>
    <w:rsid w:val="00213331"/>
    <w:rsid w:val="00225E55"/>
    <w:rsid w:val="00231062"/>
    <w:rsid w:val="00234702"/>
    <w:rsid w:val="002456A6"/>
    <w:rsid w:val="00265718"/>
    <w:rsid w:val="002662DB"/>
    <w:rsid w:val="00266AA6"/>
    <w:rsid w:val="002960FA"/>
    <w:rsid w:val="002F64C5"/>
    <w:rsid w:val="00300208"/>
    <w:rsid w:val="00333596"/>
    <w:rsid w:val="003372E2"/>
    <w:rsid w:val="00362C31"/>
    <w:rsid w:val="0037708C"/>
    <w:rsid w:val="00381DE7"/>
    <w:rsid w:val="0038692A"/>
    <w:rsid w:val="00387736"/>
    <w:rsid w:val="003A3A99"/>
    <w:rsid w:val="003D0E54"/>
    <w:rsid w:val="003F254F"/>
    <w:rsid w:val="003F5AA0"/>
    <w:rsid w:val="00400CF1"/>
    <w:rsid w:val="00430139"/>
    <w:rsid w:val="00431133"/>
    <w:rsid w:val="00432110"/>
    <w:rsid w:val="00443160"/>
    <w:rsid w:val="004607A0"/>
    <w:rsid w:val="004670F2"/>
    <w:rsid w:val="0047695F"/>
    <w:rsid w:val="00484214"/>
    <w:rsid w:val="004A10D9"/>
    <w:rsid w:val="004A27D7"/>
    <w:rsid w:val="004A55DB"/>
    <w:rsid w:val="004B5A93"/>
    <w:rsid w:val="004C22E9"/>
    <w:rsid w:val="004C4CDC"/>
    <w:rsid w:val="004F6DD3"/>
    <w:rsid w:val="00501447"/>
    <w:rsid w:val="005128BE"/>
    <w:rsid w:val="00537390"/>
    <w:rsid w:val="005439D0"/>
    <w:rsid w:val="005605A8"/>
    <w:rsid w:val="005808EA"/>
    <w:rsid w:val="00590559"/>
    <w:rsid w:val="00590A2B"/>
    <w:rsid w:val="005923DB"/>
    <w:rsid w:val="005A4E4C"/>
    <w:rsid w:val="005B0149"/>
    <w:rsid w:val="005D6EA9"/>
    <w:rsid w:val="005F150C"/>
    <w:rsid w:val="005F63CC"/>
    <w:rsid w:val="005F73E8"/>
    <w:rsid w:val="00602C52"/>
    <w:rsid w:val="00635185"/>
    <w:rsid w:val="00645924"/>
    <w:rsid w:val="006520FC"/>
    <w:rsid w:val="006706B5"/>
    <w:rsid w:val="00691885"/>
    <w:rsid w:val="006966BF"/>
    <w:rsid w:val="006B11EC"/>
    <w:rsid w:val="006B356D"/>
    <w:rsid w:val="006B77C5"/>
    <w:rsid w:val="006C456D"/>
    <w:rsid w:val="006E1444"/>
    <w:rsid w:val="006E29B1"/>
    <w:rsid w:val="006F27F1"/>
    <w:rsid w:val="006F336E"/>
    <w:rsid w:val="007046BC"/>
    <w:rsid w:val="00705DE9"/>
    <w:rsid w:val="00707543"/>
    <w:rsid w:val="00710DAD"/>
    <w:rsid w:val="00711E9E"/>
    <w:rsid w:val="007155AD"/>
    <w:rsid w:val="007169D3"/>
    <w:rsid w:val="00716C42"/>
    <w:rsid w:val="00726E6E"/>
    <w:rsid w:val="0072759E"/>
    <w:rsid w:val="007373A8"/>
    <w:rsid w:val="0075580F"/>
    <w:rsid w:val="0076370F"/>
    <w:rsid w:val="007641C0"/>
    <w:rsid w:val="007751C0"/>
    <w:rsid w:val="00776129"/>
    <w:rsid w:val="007A570C"/>
    <w:rsid w:val="007A5A76"/>
    <w:rsid w:val="007B3395"/>
    <w:rsid w:val="007C403D"/>
    <w:rsid w:val="007C71A8"/>
    <w:rsid w:val="007D658E"/>
    <w:rsid w:val="007D6BEE"/>
    <w:rsid w:val="007E5555"/>
    <w:rsid w:val="007F1D0D"/>
    <w:rsid w:val="0082492F"/>
    <w:rsid w:val="00826C67"/>
    <w:rsid w:val="00830570"/>
    <w:rsid w:val="008317E3"/>
    <w:rsid w:val="008615F2"/>
    <w:rsid w:val="008630A4"/>
    <w:rsid w:val="0086658C"/>
    <w:rsid w:val="00875B16"/>
    <w:rsid w:val="0088177F"/>
    <w:rsid w:val="008C3A03"/>
    <w:rsid w:val="008C40F0"/>
    <w:rsid w:val="008D24EA"/>
    <w:rsid w:val="008D326E"/>
    <w:rsid w:val="008E30D1"/>
    <w:rsid w:val="008F0243"/>
    <w:rsid w:val="008F38B7"/>
    <w:rsid w:val="008F6DF8"/>
    <w:rsid w:val="00904890"/>
    <w:rsid w:val="00905AC9"/>
    <w:rsid w:val="00907621"/>
    <w:rsid w:val="00910A85"/>
    <w:rsid w:val="009210E0"/>
    <w:rsid w:val="00926B79"/>
    <w:rsid w:val="009310C4"/>
    <w:rsid w:val="00932FC4"/>
    <w:rsid w:val="0096190A"/>
    <w:rsid w:val="00962E7F"/>
    <w:rsid w:val="00965EA9"/>
    <w:rsid w:val="009954A5"/>
    <w:rsid w:val="00995DE4"/>
    <w:rsid w:val="009A15EE"/>
    <w:rsid w:val="009A20A5"/>
    <w:rsid w:val="009A3CBF"/>
    <w:rsid w:val="009A56C0"/>
    <w:rsid w:val="009B61E4"/>
    <w:rsid w:val="009D0E1F"/>
    <w:rsid w:val="009D43F3"/>
    <w:rsid w:val="009D6427"/>
    <w:rsid w:val="009E461F"/>
    <w:rsid w:val="009F04EF"/>
    <w:rsid w:val="009F0B45"/>
    <w:rsid w:val="00A115C9"/>
    <w:rsid w:val="00A17023"/>
    <w:rsid w:val="00A27E1F"/>
    <w:rsid w:val="00A5614C"/>
    <w:rsid w:val="00A57C53"/>
    <w:rsid w:val="00A778B0"/>
    <w:rsid w:val="00A83B7C"/>
    <w:rsid w:val="00A90754"/>
    <w:rsid w:val="00AB008A"/>
    <w:rsid w:val="00AB05C8"/>
    <w:rsid w:val="00AB1474"/>
    <w:rsid w:val="00AB26C4"/>
    <w:rsid w:val="00AB7DAA"/>
    <w:rsid w:val="00AD5B4D"/>
    <w:rsid w:val="00B31A99"/>
    <w:rsid w:val="00B36034"/>
    <w:rsid w:val="00B42CEA"/>
    <w:rsid w:val="00B47C0B"/>
    <w:rsid w:val="00B51E20"/>
    <w:rsid w:val="00B81ED2"/>
    <w:rsid w:val="00B96C98"/>
    <w:rsid w:val="00BA302D"/>
    <w:rsid w:val="00BA6121"/>
    <w:rsid w:val="00BB2B23"/>
    <w:rsid w:val="00BB7670"/>
    <w:rsid w:val="00BD35C6"/>
    <w:rsid w:val="00C0362A"/>
    <w:rsid w:val="00C23104"/>
    <w:rsid w:val="00C336EE"/>
    <w:rsid w:val="00C40F55"/>
    <w:rsid w:val="00C43EBF"/>
    <w:rsid w:val="00C64C6F"/>
    <w:rsid w:val="00C65C4B"/>
    <w:rsid w:val="00C90BC1"/>
    <w:rsid w:val="00CA5E95"/>
    <w:rsid w:val="00CC4203"/>
    <w:rsid w:val="00CC5234"/>
    <w:rsid w:val="00CF4A4C"/>
    <w:rsid w:val="00D02806"/>
    <w:rsid w:val="00D05395"/>
    <w:rsid w:val="00D13AF7"/>
    <w:rsid w:val="00D210EA"/>
    <w:rsid w:val="00D27D64"/>
    <w:rsid w:val="00D36858"/>
    <w:rsid w:val="00D3786F"/>
    <w:rsid w:val="00D467D1"/>
    <w:rsid w:val="00D53F59"/>
    <w:rsid w:val="00D566DC"/>
    <w:rsid w:val="00D62145"/>
    <w:rsid w:val="00D64DA3"/>
    <w:rsid w:val="00D67006"/>
    <w:rsid w:val="00D67D60"/>
    <w:rsid w:val="00D71AC0"/>
    <w:rsid w:val="00D77969"/>
    <w:rsid w:val="00D83E15"/>
    <w:rsid w:val="00D85718"/>
    <w:rsid w:val="00D9470B"/>
    <w:rsid w:val="00DB69B3"/>
    <w:rsid w:val="00DC51C7"/>
    <w:rsid w:val="00DD0F34"/>
    <w:rsid w:val="00DE7236"/>
    <w:rsid w:val="00DF204C"/>
    <w:rsid w:val="00E020A2"/>
    <w:rsid w:val="00E023FD"/>
    <w:rsid w:val="00E070AD"/>
    <w:rsid w:val="00E135DD"/>
    <w:rsid w:val="00E273A5"/>
    <w:rsid w:val="00E418AD"/>
    <w:rsid w:val="00E74EA1"/>
    <w:rsid w:val="00E76762"/>
    <w:rsid w:val="00E80671"/>
    <w:rsid w:val="00E83BE3"/>
    <w:rsid w:val="00E86157"/>
    <w:rsid w:val="00EA1E28"/>
    <w:rsid w:val="00EA3BA4"/>
    <w:rsid w:val="00EC0065"/>
    <w:rsid w:val="00ED0BFE"/>
    <w:rsid w:val="00ED2B78"/>
    <w:rsid w:val="00ED309F"/>
    <w:rsid w:val="00EE61D7"/>
    <w:rsid w:val="00EF7C98"/>
    <w:rsid w:val="00F05060"/>
    <w:rsid w:val="00F07F85"/>
    <w:rsid w:val="00F104C8"/>
    <w:rsid w:val="00F5551A"/>
    <w:rsid w:val="00F624EF"/>
    <w:rsid w:val="00F74C25"/>
    <w:rsid w:val="00F81D29"/>
    <w:rsid w:val="00F94716"/>
    <w:rsid w:val="00FC15EA"/>
    <w:rsid w:val="00FC1DD0"/>
    <w:rsid w:val="00FD7A91"/>
    <w:rsid w:val="00FD7D93"/>
    <w:rsid w:val="00FE4A41"/>
    <w:rsid w:val="00FE5722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36B483D"/>
  <w15:chartTrackingRefBased/>
  <w15:docId w15:val="{23A4CB89-80CA-46B1-A2F9-E336DCC5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78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F624EF"/>
    <w:pPr>
      <w:keepNext/>
      <w:spacing w:after="320"/>
      <w:outlineLvl w:val="0"/>
    </w:pPr>
    <w:rPr>
      <w:b/>
      <w:kern w:val="28"/>
      <w:sz w:val="32"/>
    </w:rPr>
  </w:style>
  <w:style w:type="paragraph" w:styleId="Ttol2">
    <w:name w:val="heading 2"/>
    <w:basedOn w:val="Normal"/>
    <w:next w:val="Normal"/>
    <w:link w:val="Ttol2Car"/>
    <w:qFormat/>
    <w:rsid w:val="00F624EF"/>
    <w:pPr>
      <w:keepNext/>
      <w:spacing w:line="240" w:lineRule="auto"/>
      <w:outlineLvl w:val="1"/>
    </w:pPr>
    <w:rPr>
      <w:b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paragraph" w:styleId="Pargrafdellista">
    <w:name w:val="List Paragraph"/>
    <w:basedOn w:val="Normal"/>
    <w:uiPriority w:val="1"/>
    <w:qFormat/>
    <w:rsid w:val="009F04EF"/>
    <w:pPr>
      <w:ind w:left="708"/>
    </w:pPr>
  </w:style>
  <w:style w:type="paragraph" w:styleId="NormalWeb">
    <w:name w:val="Normal (Web)"/>
    <w:basedOn w:val="Normal"/>
    <w:rsid w:val="00645924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166F8E"/>
    <w:pPr>
      <w:spacing w:line="240" w:lineRule="auto"/>
      <w:jc w:val="both"/>
    </w:pPr>
    <w:rPr>
      <w:sz w:val="24"/>
      <w:lang w:eastAsia="es-ES"/>
    </w:rPr>
  </w:style>
  <w:style w:type="character" w:customStyle="1" w:styleId="Textindependent2Car">
    <w:name w:val="Text independent 2 Car"/>
    <w:link w:val="Textindependent2"/>
    <w:rsid w:val="00166F8E"/>
    <w:rPr>
      <w:rFonts w:ascii="Arial" w:eastAsia="Times New Roman" w:hAnsi="Arial"/>
      <w:sz w:val="24"/>
      <w:lang w:eastAsia="es-ES"/>
    </w:rPr>
  </w:style>
  <w:style w:type="paragraph" w:customStyle="1" w:styleId="Estndard">
    <w:name w:val="Estàndard"/>
    <w:rsid w:val="00962E7F"/>
    <w:pPr>
      <w:snapToGrid w:val="0"/>
      <w:jc w:val="both"/>
    </w:pPr>
    <w:rPr>
      <w:rFonts w:ascii="Arial" w:eastAsia="Times New Roman" w:hAnsi="Arial"/>
      <w:color w:val="000000"/>
      <w:sz w:val="24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F624EF"/>
    <w:pPr>
      <w:spacing w:after="120"/>
    </w:pPr>
  </w:style>
  <w:style w:type="character" w:customStyle="1" w:styleId="TextindependentCar">
    <w:name w:val="Text independent Car"/>
    <w:link w:val="Textindependent"/>
    <w:uiPriority w:val="99"/>
    <w:semiHidden/>
    <w:rsid w:val="00F624EF"/>
    <w:rPr>
      <w:rFonts w:ascii="Arial" w:eastAsia="Times New Roman" w:hAnsi="Arial"/>
    </w:rPr>
  </w:style>
  <w:style w:type="character" w:customStyle="1" w:styleId="Ttol1Car">
    <w:name w:val="Títol 1 Car"/>
    <w:link w:val="Ttol1"/>
    <w:rsid w:val="00F624EF"/>
    <w:rPr>
      <w:rFonts w:ascii="Arial" w:eastAsia="Times New Roman" w:hAnsi="Arial"/>
      <w:b/>
      <w:kern w:val="28"/>
      <w:sz w:val="32"/>
    </w:rPr>
  </w:style>
  <w:style w:type="character" w:customStyle="1" w:styleId="Ttol2Car">
    <w:name w:val="Títol 2 Car"/>
    <w:link w:val="Ttol2"/>
    <w:rsid w:val="00F624EF"/>
    <w:rPr>
      <w:rFonts w:ascii="Arial" w:eastAsia="Times New Roman" w:hAnsi="Arial"/>
      <w:b/>
      <w:color w:val="000000"/>
      <w:sz w:val="24"/>
    </w:rPr>
  </w:style>
  <w:style w:type="character" w:styleId="Enlla">
    <w:name w:val="Hyperlink"/>
    <w:aliases w:val="Hipervincle"/>
    <w:rsid w:val="004A10D9"/>
    <w:rPr>
      <w:color w:val="0000FF"/>
      <w:u w:val="single"/>
    </w:rPr>
  </w:style>
  <w:style w:type="character" w:styleId="mfasi">
    <w:name w:val="Emphasis"/>
    <w:uiPriority w:val="20"/>
    <w:qFormat/>
    <w:rsid w:val="0072759E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6F3D-239E-4E52-81F3-877AC3C3FA9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f24da533-d9bf-4e00-8668-fea1aa859c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AB8E9-859B-43FC-8610-B10689D2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5979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Diez Sanchez, Jose Maria</cp:lastModifiedBy>
  <cp:revision>16</cp:revision>
  <dcterms:created xsi:type="dcterms:W3CDTF">2021-12-22T09:22:00Z</dcterms:created>
  <dcterms:modified xsi:type="dcterms:W3CDTF">2024-05-10T12:03:00Z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