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35" w:rsidRDefault="002D7D35" w:rsidP="002D7D35">
      <w:pPr>
        <w:spacing w:after="86"/>
        <w:ind w:left="12" w:hanging="10"/>
        <w:jc w:val="both"/>
        <w:rPr>
          <w:rFonts w:ascii="Arial" w:eastAsia="Arial" w:hAnsi="Arial" w:cs="Arial"/>
          <w:b/>
          <w:color w:val="000000" w:themeColor="text1"/>
          <w:sz w:val="20"/>
          <w:szCs w:val="20"/>
          <w:lang w:eastAsia="ca-ES"/>
        </w:rPr>
      </w:pPr>
    </w:p>
    <w:p w:rsidR="003A0F2A" w:rsidRPr="003A0F2A" w:rsidRDefault="003A0F2A" w:rsidP="003A0F2A">
      <w:pPr>
        <w:spacing w:after="86"/>
        <w:ind w:left="12" w:hanging="10"/>
        <w:jc w:val="both"/>
        <w:rPr>
          <w:rFonts w:ascii="Arial" w:eastAsia="Arial" w:hAnsi="Arial" w:cs="Arial"/>
          <w:b/>
          <w:color w:val="000000"/>
          <w:sz w:val="20"/>
          <w:szCs w:val="20"/>
          <w:lang w:eastAsia="ca-ES"/>
        </w:rPr>
      </w:pPr>
      <w:r w:rsidRPr="003A0F2A">
        <w:rPr>
          <w:rFonts w:ascii="Arial" w:eastAsia="Arial" w:hAnsi="Arial" w:cs="Arial"/>
          <w:b/>
          <w:color w:val="000000"/>
          <w:sz w:val="20"/>
          <w:szCs w:val="20"/>
          <w:lang w:eastAsia="ca-ES"/>
        </w:rPr>
        <w:t>ANNEX I. MODEL DE DECLARACIÓ D’ABSÈNCIA DE CONFLICTE D’INTERÈS EN PROCEDIMENTS DE CONTRACTACIÓ PÚBLICA DE PROJECTES COFINANÇANTS PEL PROGRAMA OPE</w:t>
      </w:r>
      <w:r>
        <w:rPr>
          <w:rFonts w:ascii="Arial" w:eastAsia="Arial" w:hAnsi="Arial" w:cs="Arial"/>
          <w:b/>
          <w:color w:val="000000"/>
          <w:sz w:val="20"/>
          <w:szCs w:val="20"/>
          <w:lang w:eastAsia="ca-ES"/>
        </w:rPr>
        <w:t>RATIU FEDER DE CATALUNYA 2021/2027</w:t>
      </w:r>
      <w:r w:rsidRPr="003A0F2A">
        <w:rPr>
          <w:rFonts w:ascii="Arial" w:eastAsia="Arial" w:hAnsi="Arial" w:cs="Arial"/>
          <w:b/>
          <w:color w:val="000000"/>
          <w:sz w:val="20"/>
          <w:szCs w:val="20"/>
          <w:lang w:eastAsia="ca-ES"/>
        </w:rPr>
        <w:t xml:space="preserve">  </w:t>
      </w:r>
    </w:p>
    <w:p w:rsidR="003A0F2A" w:rsidRDefault="003A0F2A" w:rsidP="003A0F2A">
      <w:pPr>
        <w:spacing w:after="86"/>
        <w:ind w:left="12" w:hanging="10"/>
        <w:jc w:val="both"/>
        <w:rPr>
          <w:rFonts w:ascii="Arial" w:eastAsia="Arial" w:hAnsi="Arial" w:cs="Arial"/>
          <w:color w:val="000000"/>
          <w:sz w:val="20"/>
          <w:szCs w:val="20"/>
          <w:lang w:eastAsia="ca-ES"/>
        </w:rPr>
      </w:pPr>
    </w:p>
    <w:p w:rsidR="00A91440" w:rsidRDefault="00A91440" w:rsidP="00E02952">
      <w:pPr>
        <w:spacing w:after="86"/>
        <w:ind w:left="12" w:hanging="10"/>
        <w:jc w:val="both"/>
        <w:rPr>
          <w:rFonts w:ascii="Arial" w:eastAsia="Arial" w:hAnsi="Arial" w:cs="Arial"/>
          <w:b/>
          <w:color w:val="000000"/>
          <w:sz w:val="20"/>
          <w:szCs w:val="20"/>
          <w:lang w:eastAsia="ca-ES"/>
        </w:rPr>
      </w:pPr>
      <w:r w:rsidRPr="00A91440">
        <w:rPr>
          <w:rFonts w:ascii="Arial" w:eastAsia="Arial" w:hAnsi="Arial" w:cs="Arial"/>
          <w:b/>
          <w:color w:val="000000"/>
          <w:sz w:val="20"/>
          <w:szCs w:val="20"/>
          <w:lang w:eastAsia="ca-ES"/>
        </w:rPr>
        <w:t xml:space="preserve">Subministrament de sis (6) monitors </w:t>
      </w:r>
      <w:proofErr w:type="spellStart"/>
      <w:r w:rsidRPr="00A91440">
        <w:rPr>
          <w:rFonts w:ascii="Arial" w:eastAsia="Arial" w:hAnsi="Arial" w:cs="Arial"/>
          <w:b/>
          <w:color w:val="000000"/>
          <w:sz w:val="20"/>
          <w:szCs w:val="20"/>
          <w:lang w:eastAsia="ca-ES"/>
        </w:rPr>
        <w:t>multiparamètrics</w:t>
      </w:r>
      <w:proofErr w:type="spellEnd"/>
      <w:r w:rsidRPr="00A91440">
        <w:rPr>
          <w:rFonts w:ascii="Arial" w:eastAsia="Arial" w:hAnsi="Arial" w:cs="Arial"/>
          <w:b/>
          <w:color w:val="000000"/>
          <w:sz w:val="20"/>
          <w:szCs w:val="20"/>
          <w:lang w:eastAsia="ca-ES"/>
        </w:rPr>
        <w:t xml:space="preserve"> per al nou bloc quirúrgic de l'Hospital Universitari Germans Trias i Pujol.</w:t>
      </w:r>
    </w:p>
    <w:p w:rsidR="003A0F2A" w:rsidRDefault="003A0F2A" w:rsidP="00E02952">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Referència: </w:t>
      </w:r>
      <w:r w:rsidR="00A91440">
        <w:rPr>
          <w:rFonts w:ascii="Arial" w:eastAsia="Arial" w:hAnsi="Arial" w:cs="Arial"/>
          <w:color w:val="000000"/>
          <w:sz w:val="20"/>
          <w:szCs w:val="20"/>
          <w:lang w:eastAsia="ca-ES"/>
        </w:rPr>
        <w:t>SCS-2024-532</w:t>
      </w:r>
      <w:bookmarkStart w:id="0" w:name="_GoBack"/>
      <w:bookmarkEnd w:id="0"/>
    </w:p>
    <w:p w:rsidR="003A0F2A" w:rsidRDefault="003A0F2A" w:rsidP="003A0F2A">
      <w:pPr>
        <w:spacing w:after="86"/>
        <w:ind w:left="12" w:hanging="10"/>
        <w:jc w:val="both"/>
        <w:rPr>
          <w:rFonts w:ascii="Arial" w:eastAsia="Arial" w:hAnsi="Arial" w:cs="Arial"/>
          <w:color w:val="000000"/>
          <w:sz w:val="20"/>
          <w:szCs w:val="20"/>
          <w:lang w:eastAsia="ca-ES"/>
        </w:rPr>
      </w:pPr>
    </w:p>
    <w:p w:rsid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La persona sotasignat, Sr./Sra. </w:t>
      </w:r>
      <w:r w:rsidRPr="003A0F2A">
        <w:rPr>
          <w:rFonts w:ascii="Arial" w:eastAsia="Arial" w:hAnsi="Arial" w:cs="Arial"/>
          <w:b/>
          <w:color w:val="000000"/>
          <w:sz w:val="20"/>
          <w:szCs w:val="20"/>
          <w:lang w:eastAsia="ca-ES"/>
        </w:rPr>
        <w:t>[nom i cognoms]</w:t>
      </w:r>
      <w:r w:rsidRPr="003A0F2A">
        <w:rPr>
          <w:rFonts w:ascii="Arial" w:eastAsia="Arial" w:hAnsi="Arial" w:cs="Arial"/>
          <w:color w:val="000000"/>
          <w:sz w:val="20"/>
          <w:szCs w:val="20"/>
          <w:lang w:eastAsia="ca-ES"/>
        </w:rPr>
        <w:t xml:space="preserve">, [càrrec/lloc de treball dins l’entitat contractant], essent persona implicada en el procediment d’adjudicació del contracte del sector públic referit en l’encapçalament, d’acord amb la funció de [.........................] que li correspon per raó del seu càrrec, i sota la seva responsabilitat </w:t>
      </w:r>
      <w:r w:rsidRPr="003A0F2A">
        <w:rPr>
          <w:rFonts w:ascii="Arial" w:eastAsia="Arial" w:hAnsi="Arial" w:cs="Arial"/>
          <w:b/>
          <w:color w:val="000000"/>
          <w:sz w:val="20"/>
          <w:szCs w:val="20"/>
          <w:lang w:eastAsia="ca-ES"/>
        </w:rPr>
        <w:t>DECLARA</w:t>
      </w:r>
      <w:r w:rsidRPr="003A0F2A">
        <w:rPr>
          <w:rFonts w:ascii="Arial" w:eastAsia="Arial" w:hAnsi="Arial" w:cs="Arial"/>
          <w:color w:val="000000"/>
          <w:sz w:val="20"/>
          <w:szCs w:val="20"/>
          <w:lang w:eastAsia="ca-ES"/>
        </w:rPr>
        <w:t xml:space="preserve"> el següent:   </w:t>
      </w:r>
    </w:p>
    <w:p w:rsidR="003A0F2A" w:rsidRDefault="003A0F2A" w:rsidP="003A0F2A">
      <w:pPr>
        <w:spacing w:after="86"/>
        <w:ind w:left="12" w:hanging="10"/>
        <w:jc w:val="both"/>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assabentada del previst a la normativa vigent d’aplicació en matèria de conflictes d’interessos, en especial, del que disposen l’article 61 del Reglament (UE, EURATOM) n.º 1046/2018, sobre les normes financeres aplicables al pressupost general de la Unió; i l’article 64.2 de la Llei 9/2017, de 8 de novembre, de Contractes del Sector Públic; així com del que preveu el Codi de principis i conductes recomanables en la Contractació Pública aprovat pel Govern de la Generalitat de Catalunya en data 1 de juliol de 2014.  </w:t>
      </w:r>
    </w:p>
    <w:p w:rsidR="00C54C3F" w:rsidRDefault="00C54C3F" w:rsidP="00C54C3F">
      <w:pPr>
        <w:pStyle w:val="Pargrafdellista"/>
        <w:spacing w:after="86"/>
        <w:ind w:left="362"/>
        <w:jc w:val="both"/>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es troba incursa en cap conflicte d’interès aparent, potencial o real vinculat al procediment de contractació pública referit a l’encapçalament.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hi ha antecedents ni circumstàncies que puguin provocar una situació de conflicte d’interès aparent, potencial o real en un futur proper que qüestionessin la seva independència a ulls de qualsevol de les parts.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si en el transcurs del referit procediment de contractació pública sorgís una possible situació de conflicte d’interès en la qual s’hi trobés implicada, ho comunicarà a l’òrgan gestor de forma immediata. Si, conseqüentment, es detectés l’existència efectiva d’aquest o d’un altre conflicte d’interès, deixarà de formar part del procediment de contractació en qüestió i de participar en totes les activitats que hi estiguin relacionades.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ha fet ni farà cap tipus de gestió de la qual es pugui derivar un avantatge competitiu sobre l’adjudicació del contracte respecte d’ofertes potencials o d’ofertes ja presentades.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tractarà com confidencials tots els assumptes dels quals tingui coneixement en virtut de les funcions que desenvolupi en el marc del referit procediment de contractació pública i no farà cap ús improcedent d’aquesta informació, que únicament utilitzarà per avaluar les ofertes.    </w:t>
      </w:r>
    </w:p>
    <w:p w:rsidR="00C54C3F" w:rsidRPr="00C54C3F" w:rsidRDefault="00C54C3F" w:rsidP="00C54C3F">
      <w:pPr>
        <w:pStyle w:val="Pargrafdellista"/>
        <w:rPr>
          <w:rFonts w:ascii="Arial" w:eastAsia="Arial" w:hAnsi="Arial" w:cs="Arial"/>
          <w:color w:val="000000"/>
          <w:sz w:val="20"/>
          <w:szCs w:val="20"/>
          <w:lang w:eastAsia="ca-ES"/>
        </w:rPr>
      </w:pPr>
    </w:p>
    <w:p w:rsidR="00C54C3F" w:rsidRP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advertida que, en cas de no revelació d’un conflicte d’interès o falsedat en aquesta declaració, l’òrgan de contractació ho posarà en coneixement de la Comissió d’Ètica en la 2  Contractació Pública de la Generalitat de Catalunya perquè emeti el pertinent informe, sens perjudici d’altres penalitats que es puguin establir. En el cas que la gravetat dels fets ho requereixi, l’òrgan de contractació posarà aquests fets en coneixement de l’Oficina Antifrau de Catalunya o dels òrgans de control i fiscalització que siguin competents per raó de la matèria.    </w:t>
      </w: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A ___________________, ____ de _____________ de 20__ </w:t>
      </w: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lastRenderedPageBreak/>
        <w:t xml:space="preserve">(Lloc i data)        </w:t>
      </w: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Signatura __________________________________ </w:t>
      </w:r>
    </w:p>
    <w:p w:rsidR="002E5FB4" w:rsidRP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[Nom i cognoms] [càrrec]</w:t>
      </w:r>
    </w:p>
    <w:sectPr w:rsidR="002E5FB4" w:rsidRPr="003A0F2A" w:rsidSect="00387828">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12" w:rsidRDefault="00A46D12" w:rsidP="002E5FB4">
      <w:pPr>
        <w:spacing w:after="0" w:line="240" w:lineRule="auto"/>
      </w:pPr>
      <w:r>
        <w:separator/>
      </w:r>
    </w:p>
  </w:endnote>
  <w:endnote w:type="continuationSeparator" w:id="0">
    <w:p w:rsidR="00A46D12" w:rsidRDefault="00A46D12" w:rsidP="002E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B4" w:rsidRDefault="002E5FB4" w:rsidP="002E5FB4">
    <w:pPr>
      <w:pStyle w:val="Peu"/>
    </w:pPr>
  </w:p>
  <w:p w:rsidR="007A124F" w:rsidRPr="003176F2" w:rsidRDefault="007A124F" w:rsidP="002E5FB4">
    <w:pPr>
      <w:pStyle w:val="NormalWeb"/>
      <w:shd w:val="clear" w:color="auto" w:fill="FFFFFF"/>
      <w:spacing w:after="0" w:afterAutospacing="0"/>
      <w:rPr>
        <w:b/>
        <w:color w:val="242424"/>
        <w:sz w:val="16"/>
        <w:szCs w:val="16"/>
      </w:rPr>
    </w:pPr>
  </w:p>
  <w:p w:rsidR="002E5FB4" w:rsidRDefault="00C1631D" w:rsidP="00C1631D">
    <w:pPr>
      <w:pStyle w:val="NormalWeb"/>
      <w:shd w:val="clear" w:color="auto" w:fill="FFFFFF"/>
      <w:spacing w:after="0" w:afterAutospacing="0"/>
      <w:jc w:val="right"/>
      <w:rPr>
        <w:color w:val="242424"/>
        <w:sz w:val="18"/>
        <w:szCs w:val="18"/>
      </w:rPr>
    </w:pPr>
    <w:r>
      <w:rPr>
        <w:noProof/>
        <w:sz w:val="16"/>
        <w:szCs w:val="16"/>
        <w:lang w:eastAsia="ca-ES"/>
      </w:rPr>
      <w:drawing>
        <wp:anchor distT="0" distB="0" distL="114300" distR="114300" simplePos="0" relativeHeight="251659264" behindDoc="0" locked="0" layoutInCell="1" allowOverlap="1" wp14:anchorId="366422B6" wp14:editId="3A947F6D">
          <wp:simplePos x="0" y="0"/>
          <wp:positionH relativeFrom="margin">
            <wp:align>left</wp:align>
          </wp:positionH>
          <wp:positionV relativeFrom="paragraph">
            <wp:posOffset>6497</wp:posOffset>
          </wp:positionV>
          <wp:extent cx="1285633" cy="356235"/>
          <wp:effectExtent l="0" t="0" r="0" b="5715"/>
          <wp:wrapSquare wrapText="bothSides"/>
          <wp:docPr id="21" name="Imatge 21" descr="Logotip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descr="Generalitat de Cataluny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5633" cy="356235"/>
                  </a:xfrm>
                  <a:prstGeom prst="rect">
                    <a:avLst/>
                  </a:prstGeom>
                </pic:spPr>
              </pic:pic>
            </a:graphicData>
          </a:graphic>
        </wp:anchor>
      </w:drawing>
    </w:r>
    <w:r w:rsidR="00F03D99" w:rsidRPr="00A77012">
      <w:rPr>
        <w:noProof/>
        <w:lang w:eastAsia="ca-ES"/>
      </w:rPr>
      <w:drawing>
        <wp:inline distT="0" distB="0" distL="0" distR="0" wp14:anchorId="76B74954" wp14:editId="70851772">
          <wp:extent cx="1664948" cy="409743"/>
          <wp:effectExtent l="0" t="0" r="0" b="9525"/>
          <wp:docPr id="3" name="Imatge 3" descr="W:\RFISICS\HOME\DTE\ACTUACIONS DTE\4‐Girona\2‐Hospitalaria\2023_BQ-EZ_Blanes\UE_COFI_FEDER_21-27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FISICS\HOME\DTE\ACTUACIONS DTE\4‐Girona\2‐Hospitalaria\2023_BQ-EZ_Blanes\UE_COFI_FEDER_21-27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6001" cy="422307"/>
                  </a:xfrm>
                  <a:prstGeom prst="rect">
                    <a:avLst/>
                  </a:prstGeom>
                  <a:noFill/>
                  <a:ln>
                    <a:noFill/>
                  </a:ln>
                </pic:spPr>
              </pic:pic>
            </a:graphicData>
          </a:graphic>
        </wp:inline>
      </w:drawing>
    </w:r>
  </w:p>
  <w:p w:rsidR="002E5FB4" w:rsidRPr="00045635" w:rsidRDefault="002E5FB4" w:rsidP="007A124F">
    <w:pPr>
      <w:pStyle w:val="NormalWeb"/>
      <w:shd w:val="clear" w:color="auto" w:fill="FFFFFF"/>
      <w:spacing w:after="0" w:afterAutospacing="0"/>
    </w:pPr>
  </w:p>
  <w:p w:rsidR="002E5FB4" w:rsidRDefault="002E5FB4">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12" w:rsidRDefault="00A46D12" w:rsidP="002E5FB4">
      <w:pPr>
        <w:spacing w:after="0" w:line="240" w:lineRule="auto"/>
      </w:pPr>
      <w:r>
        <w:separator/>
      </w:r>
    </w:p>
  </w:footnote>
  <w:footnote w:type="continuationSeparator" w:id="0">
    <w:p w:rsidR="00A46D12" w:rsidRDefault="00A46D12" w:rsidP="002E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B4" w:rsidRDefault="002E5FB4">
    <w:pPr>
      <w:pStyle w:val="Capalera"/>
    </w:pPr>
    <w:r>
      <w:rPr>
        <w:noProof/>
        <w:lang w:eastAsia="ca-ES"/>
      </w:rPr>
      <w:drawing>
        <wp:inline distT="0" distB="0" distL="0" distR="0" wp14:anchorId="0C56EDFA" wp14:editId="7DF45679">
          <wp:extent cx="1536700" cy="359517"/>
          <wp:effectExtent l="0" t="0" r="6350" b="2540"/>
          <wp:docPr id="7616" name="Imatge 7616" descr="Logotip Salut/Servei Català de la Sa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T_ServeiCatdelaSalut.png"/>
                  <pic:cNvPicPr/>
                </pic:nvPicPr>
                <pic:blipFill>
                  <a:blip r:embed="rId1">
                    <a:extLst>
                      <a:ext uri="{28A0092B-C50C-407E-A947-70E740481C1C}">
                        <a14:useLocalDpi xmlns:a14="http://schemas.microsoft.com/office/drawing/2010/main" val="0"/>
                      </a:ext>
                    </a:extLst>
                  </a:blip>
                  <a:stretch>
                    <a:fillRect/>
                  </a:stretch>
                </pic:blipFill>
                <pic:spPr>
                  <a:xfrm>
                    <a:off x="0" y="0"/>
                    <a:ext cx="1536700" cy="3595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46B9"/>
    <w:multiLevelType w:val="hybridMultilevel"/>
    <w:tmpl w:val="FA6816EC"/>
    <w:lvl w:ilvl="0" w:tplc="D5F0DEB2">
      <w:start w:val="1"/>
      <w:numFmt w:val="decimal"/>
      <w:lvlText w:val="%1."/>
      <w:lvlJc w:val="left"/>
      <w:pPr>
        <w:ind w:left="362" w:hanging="360"/>
      </w:pPr>
      <w:rPr>
        <w:rFonts w:hint="default"/>
      </w:rPr>
    </w:lvl>
    <w:lvl w:ilvl="1" w:tplc="04030019" w:tentative="1">
      <w:start w:val="1"/>
      <w:numFmt w:val="lowerLetter"/>
      <w:lvlText w:val="%2."/>
      <w:lvlJc w:val="left"/>
      <w:pPr>
        <w:ind w:left="1082" w:hanging="360"/>
      </w:pPr>
    </w:lvl>
    <w:lvl w:ilvl="2" w:tplc="0403001B" w:tentative="1">
      <w:start w:val="1"/>
      <w:numFmt w:val="lowerRoman"/>
      <w:lvlText w:val="%3."/>
      <w:lvlJc w:val="right"/>
      <w:pPr>
        <w:ind w:left="1802" w:hanging="180"/>
      </w:pPr>
    </w:lvl>
    <w:lvl w:ilvl="3" w:tplc="0403000F" w:tentative="1">
      <w:start w:val="1"/>
      <w:numFmt w:val="decimal"/>
      <w:lvlText w:val="%4."/>
      <w:lvlJc w:val="left"/>
      <w:pPr>
        <w:ind w:left="2522" w:hanging="360"/>
      </w:pPr>
    </w:lvl>
    <w:lvl w:ilvl="4" w:tplc="04030019" w:tentative="1">
      <w:start w:val="1"/>
      <w:numFmt w:val="lowerLetter"/>
      <w:lvlText w:val="%5."/>
      <w:lvlJc w:val="left"/>
      <w:pPr>
        <w:ind w:left="3242" w:hanging="360"/>
      </w:pPr>
    </w:lvl>
    <w:lvl w:ilvl="5" w:tplc="0403001B" w:tentative="1">
      <w:start w:val="1"/>
      <w:numFmt w:val="lowerRoman"/>
      <w:lvlText w:val="%6."/>
      <w:lvlJc w:val="right"/>
      <w:pPr>
        <w:ind w:left="3962" w:hanging="180"/>
      </w:pPr>
    </w:lvl>
    <w:lvl w:ilvl="6" w:tplc="0403000F" w:tentative="1">
      <w:start w:val="1"/>
      <w:numFmt w:val="decimal"/>
      <w:lvlText w:val="%7."/>
      <w:lvlJc w:val="left"/>
      <w:pPr>
        <w:ind w:left="4682" w:hanging="360"/>
      </w:pPr>
    </w:lvl>
    <w:lvl w:ilvl="7" w:tplc="04030019" w:tentative="1">
      <w:start w:val="1"/>
      <w:numFmt w:val="lowerLetter"/>
      <w:lvlText w:val="%8."/>
      <w:lvlJc w:val="left"/>
      <w:pPr>
        <w:ind w:left="5402" w:hanging="360"/>
      </w:pPr>
    </w:lvl>
    <w:lvl w:ilvl="8" w:tplc="0403001B" w:tentative="1">
      <w:start w:val="1"/>
      <w:numFmt w:val="lowerRoman"/>
      <w:lvlText w:val="%9."/>
      <w:lvlJc w:val="right"/>
      <w:pPr>
        <w:ind w:left="61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B4"/>
    <w:rsid w:val="001B2DB2"/>
    <w:rsid w:val="002D7D35"/>
    <w:rsid w:val="002E5FB4"/>
    <w:rsid w:val="00360216"/>
    <w:rsid w:val="00387828"/>
    <w:rsid w:val="003A0F2A"/>
    <w:rsid w:val="003C5BA3"/>
    <w:rsid w:val="003E5369"/>
    <w:rsid w:val="00442C65"/>
    <w:rsid w:val="00555D11"/>
    <w:rsid w:val="00572D9A"/>
    <w:rsid w:val="00581C5B"/>
    <w:rsid w:val="00591F4C"/>
    <w:rsid w:val="005E2C6A"/>
    <w:rsid w:val="0061268C"/>
    <w:rsid w:val="00642FDB"/>
    <w:rsid w:val="00647BBD"/>
    <w:rsid w:val="0077536D"/>
    <w:rsid w:val="007A124F"/>
    <w:rsid w:val="00802DEB"/>
    <w:rsid w:val="008A179E"/>
    <w:rsid w:val="00921F87"/>
    <w:rsid w:val="00962D88"/>
    <w:rsid w:val="00A46D12"/>
    <w:rsid w:val="00A91440"/>
    <w:rsid w:val="00B6506C"/>
    <w:rsid w:val="00B75A7B"/>
    <w:rsid w:val="00C1631D"/>
    <w:rsid w:val="00C54C3F"/>
    <w:rsid w:val="00CB6F46"/>
    <w:rsid w:val="00DB4A13"/>
    <w:rsid w:val="00E02952"/>
    <w:rsid w:val="00E30AB2"/>
    <w:rsid w:val="00EE5B8A"/>
    <w:rsid w:val="00F03D9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7D47F2"/>
  <w15:chartTrackingRefBased/>
  <w15:docId w15:val="{7BAD4CAE-A8C3-4F64-94D8-2C3462E8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B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2E5FB4"/>
    <w:pPr>
      <w:tabs>
        <w:tab w:val="center" w:pos="4252"/>
        <w:tab w:val="right" w:pos="8504"/>
      </w:tabs>
      <w:spacing w:after="0" w:line="240" w:lineRule="auto"/>
    </w:pPr>
  </w:style>
  <w:style w:type="character" w:customStyle="1" w:styleId="CapaleraCar">
    <w:name w:val="Capçalera Car"/>
    <w:basedOn w:val="Tipusdelletraperdefectedelpargraf"/>
    <w:link w:val="Capalera"/>
    <w:rsid w:val="002E5FB4"/>
  </w:style>
  <w:style w:type="paragraph" w:styleId="Peu">
    <w:name w:val="footer"/>
    <w:basedOn w:val="Normal"/>
    <w:link w:val="PeuCar"/>
    <w:uiPriority w:val="99"/>
    <w:unhideWhenUsed/>
    <w:rsid w:val="002E5FB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5FB4"/>
  </w:style>
  <w:style w:type="paragraph" w:styleId="NormalWeb">
    <w:name w:val="Normal (Web)"/>
    <w:basedOn w:val="Normal"/>
    <w:link w:val="NormalWebCar"/>
    <w:uiPriority w:val="99"/>
    <w:rsid w:val="002E5FB4"/>
    <w:pPr>
      <w:spacing w:after="100" w:afterAutospacing="1" w:line="276" w:lineRule="auto"/>
    </w:pPr>
    <w:rPr>
      <w:rFonts w:ascii="Arial" w:eastAsia="Times New Roman" w:hAnsi="Arial" w:cs="Arial"/>
      <w:color w:val="000000"/>
      <w:szCs w:val="20"/>
      <w:lang w:eastAsia="es-ES"/>
    </w:rPr>
  </w:style>
  <w:style w:type="character" w:customStyle="1" w:styleId="NormalWebCar">
    <w:name w:val="Normal (Web) Car"/>
    <w:basedOn w:val="Tipusdelletraperdefectedelpargraf"/>
    <w:link w:val="NormalWeb"/>
    <w:uiPriority w:val="99"/>
    <w:rsid w:val="002E5FB4"/>
    <w:rPr>
      <w:rFonts w:ascii="Arial" w:eastAsia="Times New Roman" w:hAnsi="Arial" w:cs="Arial"/>
      <w:color w:val="000000"/>
      <w:szCs w:val="20"/>
      <w:lang w:eastAsia="es-ES"/>
    </w:rPr>
  </w:style>
  <w:style w:type="paragraph" w:styleId="Pargrafdellista">
    <w:name w:val="List Paragraph"/>
    <w:basedOn w:val="Normal"/>
    <w:uiPriority w:val="34"/>
    <w:qFormat/>
    <w:rsid w:val="00C5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9228">
      <w:bodyDiv w:val="1"/>
      <w:marLeft w:val="0"/>
      <w:marRight w:val="0"/>
      <w:marTop w:val="0"/>
      <w:marBottom w:val="0"/>
      <w:divBdr>
        <w:top w:val="none" w:sz="0" w:space="0" w:color="auto"/>
        <w:left w:val="none" w:sz="0" w:space="0" w:color="auto"/>
        <w:bottom w:val="none" w:sz="0" w:space="0" w:color="auto"/>
        <w:right w:val="none" w:sz="0" w:space="0" w:color="auto"/>
      </w:divBdr>
      <w:divsChild>
        <w:div w:id="1514682792">
          <w:marLeft w:val="0"/>
          <w:marRight w:val="0"/>
          <w:marTop w:val="0"/>
          <w:marBottom w:val="0"/>
          <w:divBdr>
            <w:top w:val="none" w:sz="0" w:space="0" w:color="auto"/>
            <w:left w:val="none" w:sz="0" w:space="0" w:color="auto"/>
            <w:bottom w:val="none" w:sz="0" w:space="0" w:color="auto"/>
            <w:right w:val="none" w:sz="0" w:space="0" w:color="auto"/>
          </w:divBdr>
        </w:div>
        <w:div w:id="1982297973">
          <w:marLeft w:val="0"/>
          <w:marRight w:val="0"/>
          <w:marTop w:val="0"/>
          <w:marBottom w:val="0"/>
          <w:divBdr>
            <w:top w:val="none" w:sz="0" w:space="0" w:color="auto"/>
            <w:left w:val="none" w:sz="0" w:space="0" w:color="auto"/>
            <w:bottom w:val="none" w:sz="0" w:space="0" w:color="auto"/>
            <w:right w:val="none" w:sz="0" w:space="0" w:color="auto"/>
          </w:divBdr>
        </w:div>
        <w:div w:id="1945530270">
          <w:marLeft w:val="0"/>
          <w:marRight w:val="0"/>
          <w:marTop w:val="0"/>
          <w:marBottom w:val="0"/>
          <w:divBdr>
            <w:top w:val="none" w:sz="0" w:space="0" w:color="auto"/>
            <w:left w:val="none" w:sz="0" w:space="0" w:color="auto"/>
            <w:bottom w:val="none" w:sz="0" w:space="0" w:color="auto"/>
            <w:right w:val="none" w:sz="0" w:space="0" w:color="auto"/>
          </w:divBdr>
        </w:div>
        <w:div w:id="776022511">
          <w:marLeft w:val="0"/>
          <w:marRight w:val="0"/>
          <w:marTop w:val="0"/>
          <w:marBottom w:val="0"/>
          <w:divBdr>
            <w:top w:val="none" w:sz="0" w:space="0" w:color="auto"/>
            <w:left w:val="none" w:sz="0" w:space="0" w:color="auto"/>
            <w:bottom w:val="none" w:sz="0" w:space="0" w:color="auto"/>
            <w:right w:val="none" w:sz="0" w:space="0" w:color="auto"/>
          </w:divBdr>
        </w:div>
        <w:div w:id="1321277451">
          <w:marLeft w:val="0"/>
          <w:marRight w:val="0"/>
          <w:marTop w:val="0"/>
          <w:marBottom w:val="0"/>
          <w:divBdr>
            <w:top w:val="none" w:sz="0" w:space="0" w:color="auto"/>
            <w:left w:val="none" w:sz="0" w:space="0" w:color="auto"/>
            <w:bottom w:val="none" w:sz="0" w:space="0" w:color="auto"/>
            <w:right w:val="none" w:sz="0" w:space="0" w:color="auto"/>
          </w:divBdr>
        </w:div>
        <w:div w:id="1904833496">
          <w:marLeft w:val="0"/>
          <w:marRight w:val="0"/>
          <w:marTop w:val="0"/>
          <w:marBottom w:val="0"/>
          <w:divBdr>
            <w:top w:val="none" w:sz="0" w:space="0" w:color="auto"/>
            <w:left w:val="none" w:sz="0" w:space="0" w:color="auto"/>
            <w:bottom w:val="none" w:sz="0" w:space="0" w:color="auto"/>
            <w:right w:val="none" w:sz="0" w:space="0" w:color="auto"/>
          </w:divBdr>
        </w:div>
        <w:div w:id="1093009655">
          <w:marLeft w:val="0"/>
          <w:marRight w:val="0"/>
          <w:marTop w:val="0"/>
          <w:marBottom w:val="0"/>
          <w:divBdr>
            <w:top w:val="none" w:sz="0" w:space="0" w:color="auto"/>
            <w:left w:val="none" w:sz="0" w:space="0" w:color="auto"/>
            <w:bottom w:val="none" w:sz="0" w:space="0" w:color="auto"/>
            <w:right w:val="none" w:sz="0" w:space="0" w:color="auto"/>
          </w:divBdr>
        </w:div>
        <w:div w:id="315766467">
          <w:marLeft w:val="0"/>
          <w:marRight w:val="0"/>
          <w:marTop w:val="0"/>
          <w:marBottom w:val="0"/>
          <w:divBdr>
            <w:top w:val="none" w:sz="0" w:space="0" w:color="auto"/>
            <w:left w:val="none" w:sz="0" w:space="0" w:color="auto"/>
            <w:bottom w:val="none" w:sz="0" w:space="0" w:color="auto"/>
            <w:right w:val="none" w:sz="0" w:space="0" w:color="auto"/>
          </w:divBdr>
        </w:div>
      </w:divsChild>
    </w:div>
    <w:div w:id="7365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2767</Characters>
  <Application>Microsoft Office Word</Application>
  <DocSecurity>0</DocSecurity>
  <Lines>42</Lines>
  <Paragraphs>17</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Trullas Vila, Ferran</dc:creator>
  <cp:keywords/>
  <dc:description/>
  <cp:lastModifiedBy>Montserr Pellicer Condeminas</cp:lastModifiedBy>
  <cp:revision>5</cp:revision>
  <dcterms:created xsi:type="dcterms:W3CDTF">2024-02-07T12:10:00Z</dcterms:created>
  <dcterms:modified xsi:type="dcterms:W3CDTF">2024-05-29T06:28:00Z</dcterms:modified>
</cp:coreProperties>
</file>