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865C" w14:textId="09AC24F3" w:rsidR="00406B46" w:rsidRPr="0039183F" w:rsidRDefault="00406B46" w:rsidP="000273CB">
      <w:pPr>
        <w:jc w:val="both"/>
        <w:rPr>
          <w:rFonts w:eastAsia="Batang" w:cs="Arial"/>
          <w:b/>
          <w:bCs/>
          <w:szCs w:val="22"/>
          <w:lang w:eastAsia="ko-KR"/>
        </w:rPr>
      </w:pPr>
      <w:r w:rsidRPr="0039183F">
        <w:rPr>
          <w:rFonts w:eastAsia="Batang" w:cs="Arial"/>
          <w:b/>
          <w:bCs/>
          <w:szCs w:val="22"/>
          <w:lang w:eastAsia="ko-KR"/>
        </w:rPr>
        <w:t>ANNEX</w:t>
      </w:r>
      <w:r w:rsidR="00AD2022">
        <w:rPr>
          <w:rFonts w:eastAsia="Batang" w:cs="Arial"/>
          <w:b/>
          <w:bCs/>
          <w:szCs w:val="22"/>
          <w:lang w:eastAsia="ko-KR"/>
        </w:rPr>
        <w:t xml:space="preserve"> 1 -</w:t>
      </w:r>
      <w:r w:rsidRPr="0039183F">
        <w:rPr>
          <w:rFonts w:eastAsia="Batang" w:cs="Arial"/>
          <w:b/>
          <w:bCs/>
          <w:szCs w:val="22"/>
          <w:lang w:eastAsia="ko-KR"/>
        </w:rPr>
        <w:t xml:space="preserve"> </w:t>
      </w:r>
      <w:r w:rsidR="00336A5E" w:rsidRPr="0039183F">
        <w:rPr>
          <w:rFonts w:eastAsia="Batang" w:cs="Arial"/>
          <w:b/>
          <w:bCs/>
          <w:szCs w:val="22"/>
          <w:lang w:eastAsia="ko-KR"/>
        </w:rPr>
        <w:t xml:space="preserve">LOT </w:t>
      </w:r>
      <w:r w:rsidR="00D42E1D" w:rsidRPr="00D42E1D">
        <w:rPr>
          <w:rFonts w:eastAsia="Batang" w:cs="Arial"/>
          <w:b/>
          <w:bCs/>
          <w:szCs w:val="22"/>
          <w:lang w:eastAsia="ko-KR"/>
        </w:rPr>
        <w:t>15</w:t>
      </w:r>
    </w:p>
    <w:p w14:paraId="1A626550" w14:textId="2EA2CFE5" w:rsidR="00C50B75" w:rsidRPr="0039183F" w:rsidRDefault="00C50B75" w:rsidP="00F07D3F">
      <w:pPr>
        <w:jc w:val="both"/>
        <w:rPr>
          <w:rFonts w:eastAsia="Batang" w:cs="Arial"/>
          <w:bCs/>
          <w:color w:val="00B050"/>
          <w:szCs w:val="22"/>
          <w:lang w:eastAsia="ko-KR"/>
        </w:rPr>
      </w:pPr>
    </w:p>
    <w:p w14:paraId="3A15D746" w14:textId="1A4422E2" w:rsidR="00BC3CB7" w:rsidRPr="00CB6401" w:rsidRDefault="00BC3CB7" w:rsidP="00BC3CB7">
      <w:pPr>
        <w:jc w:val="both"/>
        <w:rPr>
          <w:rFonts w:eastAsia="MS Mincho"/>
          <w:bCs/>
          <w:szCs w:val="22"/>
        </w:rPr>
      </w:pPr>
      <w:r w:rsidRPr="00CB6401">
        <w:rPr>
          <w:rFonts w:eastAsia="MS Mincho"/>
          <w:bCs/>
          <w:szCs w:val="22"/>
        </w:rPr>
        <w:t>Els espais naturals que conformen aquest lot són</w:t>
      </w:r>
      <w:r w:rsidR="00C50B75" w:rsidRPr="00CB6401">
        <w:rPr>
          <w:rFonts w:eastAsia="MS Mincho"/>
          <w:bCs/>
          <w:szCs w:val="22"/>
        </w:rPr>
        <w:t>:</w:t>
      </w:r>
    </w:p>
    <w:p w14:paraId="42FAE835" w14:textId="77777777" w:rsidR="00BC3CB7" w:rsidRPr="00CB6401" w:rsidRDefault="00BC3CB7" w:rsidP="00BC3CB7">
      <w:pPr>
        <w:jc w:val="both"/>
        <w:rPr>
          <w:rFonts w:eastAsia="MS Mincho"/>
          <w:bCs/>
          <w:szCs w:val="22"/>
        </w:rPr>
      </w:pPr>
    </w:p>
    <w:p w14:paraId="16955342" w14:textId="77777777" w:rsidR="00975492" w:rsidRPr="00CB6401" w:rsidRDefault="00975492" w:rsidP="000D21B9">
      <w:pPr>
        <w:pStyle w:val="Pargrafdellista"/>
        <w:numPr>
          <w:ilvl w:val="0"/>
          <w:numId w:val="9"/>
        </w:numPr>
        <w:jc w:val="both"/>
        <w:rPr>
          <w:rFonts w:eastAsia="Batang" w:cs="Arial"/>
          <w:bCs/>
          <w:szCs w:val="22"/>
          <w:lang w:eastAsia="ko-KR"/>
        </w:rPr>
      </w:pPr>
      <w:r w:rsidRPr="00CB6401">
        <w:rPr>
          <w:rFonts w:eastAsia="Batang" w:cs="Arial"/>
          <w:bCs/>
          <w:szCs w:val="22"/>
          <w:lang w:eastAsia="ko-KR"/>
        </w:rPr>
        <w:t>Espai Natural Protegit de l’Alta Garrotxa</w:t>
      </w:r>
    </w:p>
    <w:p w14:paraId="2EE1FC8F" w14:textId="45A2EE1B" w:rsidR="00BC3CB7" w:rsidRPr="00CB6401" w:rsidRDefault="00975492" w:rsidP="000D21B9">
      <w:pPr>
        <w:pStyle w:val="Pargrafdellista"/>
        <w:numPr>
          <w:ilvl w:val="0"/>
          <w:numId w:val="9"/>
        </w:numPr>
        <w:jc w:val="both"/>
        <w:rPr>
          <w:rFonts w:eastAsia="Batang" w:cs="Arial"/>
          <w:bCs/>
          <w:szCs w:val="22"/>
          <w:lang w:eastAsia="ko-KR"/>
        </w:rPr>
      </w:pPr>
      <w:r w:rsidRPr="00CB6401">
        <w:rPr>
          <w:rFonts w:eastAsia="Batang" w:cs="Arial"/>
          <w:bCs/>
          <w:szCs w:val="22"/>
          <w:lang w:eastAsia="ko-KR"/>
        </w:rPr>
        <w:t>Espai Natural de l’Estany de Banyoles i platja d’Espolla</w:t>
      </w:r>
    </w:p>
    <w:p w14:paraId="643A5D69" w14:textId="345AAA49" w:rsidR="00C50B75" w:rsidRDefault="00C50B75" w:rsidP="00F07D3F">
      <w:pPr>
        <w:jc w:val="both"/>
        <w:rPr>
          <w:rFonts w:eastAsia="Batang" w:cs="Arial"/>
          <w:bCs/>
          <w:color w:val="00B050"/>
          <w:szCs w:val="22"/>
          <w:lang w:eastAsia="ko-KR"/>
        </w:rPr>
      </w:pPr>
    </w:p>
    <w:p w14:paraId="1543700A" w14:textId="36B3297A" w:rsidR="00CB6401" w:rsidRDefault="00CB6401" w:rsidP="00CB6401">
      <w:pPr>
        <w:ind w:left="-142"/>
        <w:jc w:val="both"/>
        <w:rPr>
          <w:rFonts w:eastAsia="Batang" w:cs="Arial"/>
          <w:bCs/>
          <w:color w:val="00B050"/>
          <w:szCs w:val="22"/>
          <w:lang w:eastAsia="ko-KR"/>
        </w:rPr>
      </w:pPr>
      <w:r>
        <w:rPr>
          <w:noProof/>
          <w:lang w:eastAsia="ca-ES"/>
        </w:rPr>
        <w:drawing>
          <wp:inline distT="0" distB="0" distL="0" distR="0" wp14:anchorId="0381AB8C" wp14:editId="4F597E50">
            <wp:extent cx="5568950" cy="3853138"/>
            <wp:effectExtent l="19050" t="19050" r="12700" b="14605"/>
            <wp:docPr id="1" name="Imatge 1" descr="C:\Users\40371544N\AppData\Local\Microsoft\Windows\INetCache\Content.Word\Lot 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371544N\AppData\Local\Microsoft\Windows\INetCache\Content.Word\Lot 15.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233" t="6320" r="8151" b="52773"/>
                    <a:stretch/>
                  </pic:blipFill>
                  <pic:spPr bwMode="auto">
                    <a:xfrm>
                      <a:off x="0" y="0"/>
                      <a:ext cx="5593803" cy="387033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24AEE83" w14:textId="794FB6D2" w:rsidR="00CB6401" w:rsidRDefault="00CB6401" w:rsidP="00F07D3F">
      <w:pPr>
        <w:jc w:val="both"/>
        <w:rPr>
          <w:rFonts w:eastAsia="Batang" w:cs="Arial"/>
          <w:bCs/>
          <w:color w:val="00B050"/>
          <w:szCs w:val="22"/>
          <w:lang w:eastAsia="ko-KR"/>
        </w:rPr>
      </w:pPr>
    </w:p>
    <w:p w14:paraId="0DA98CC6" w14:textId="77777777" w:rsidR="00AD2022" w:rsidRPr="0039183F" w:rsidRDefault="00AD2022" w:rsidP="00AD2022">
      <w:pPr>
        <w:rPr>
          <w:rFonts w:cs="Arial"/>
          <w:color w:val="00B050"/>
          <w:spacing w:val="-3"/>
          <w:szCs w:val="22"/>
        </w:rPr>
      </w:pPr>
    </w:p>
    <w:p w14:paraId="3C8A4C31" w14:textId="77777777" w:rsidR="00AD2022" w:rsidRPr="00B7090C" w:rsidRDefault="00AD2022" w:rsidP="00AD2022">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B7090C">
        <w:rPr>
          <w:b/>
        </w:rPr>
        <w:t>DADES GLOBALS DEL LOT</w:t>
      </w:r>
    </w:p>
    <w:p w14:paraId="2099B97D" w14:textId="77777777" w:rsidR="00AD2022" w:rsidRPr="00B7090C" w:rsidRDefault="00AD2022" w:rsidP="00AD2022">
      <w:pPr>
        <w:rPr>
          <w:rFonts w:cs="Arial"/>
          <w:spacing w:val="-3"/>
          <w:szCs w:val="22"/>
        </w:rPr>
      </w:pPr>
    </w:p>
    <w:p w14:paraId="446DA10A" w14:textId="77777777" w:rsidR="00AD2022" w:rsidRPr="00B7090C" w:rsidRDefault="00AD2022" w:rsidP="00AD2022">
      <w:pPr>
        <w:jc w:val="both"/>
        <w:rPr>
          <w:rFonts w:cs="Arial"/>
          <w:szCs w:val="22"/>
        </w:rPr>
      </w:pPr>
      <w:r w:rsidRPr="00B7090C">
        <w:rPr>
          <w:rFonts w:cs="Arial"/>
          <w:b/>
          <w:szCs w:val="22"/>
        </w:rPr>
        <w:t>L’equip tècnic</w:t>
      </w:r>
      <w:r w:rsidRPr="00B7090C">
        <w:rPr>
          <w:rFonts w:cs="Arial"/>
          <w:szCs w:val="22"/>
        </w:rPr>
        <w:t xml:space="preserve"> necessari per a dur a terme els serveis objecte d’aquest contracte estarà constituït per aquests perfils:</w:t>
      </w:r>
    </w:p>
    <w:p w14:paraId="3CC7D20D" w14:textId="77777777" w:rsidR="00AD2022" w:rsidRPr="00B7090C" w:rsidRDefault="00AD2022" w:rsidP="00AD2022">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AD2022" w:rsidRPr="00FE5956" w14:paraId="58570028" w14:textId="77777777" w:rsidTr="004722C6">
        <w:trPr>
          <w:trHeight w:val="362"/>
          <w:jc w:val="center"/>
        </w:trPr>
        <w:tc>
          <w:tcPr>
            <w:tcW w:w="1129" w:type="dxa"/>
            <w:vAlign w:val="center"/>
          </w:tcPr>
          <w:p w14:paraId="1FBEAD21" w14:textId="77777777" w:rsidR="00AD2022" w:rsidRPr="00FE5956" w:rsidRDefault="00AD2022" w:rsidP="004722C6">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71049863" w14:textId="77777777" w:rsidR="00AD2022" w:rsidRPr="00FE5956" w:rsidRDefault="00AD2022" w:rsidP="004722C6">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AD2022" w:rsidRPr="00FE5956" w14:paraId="5BA48485" w14:textId="77777777" w:rsidTr="004722C6">
        <w:trPr>
          <w:trHeight w:val="340"/>
          <w:jc w:val="center"/>
        </w:trPr>
        <w:tc>
          <w:tcPr>
            <w:tcW w:w="1129" w:type="dxa"/>
            <w:shd w:val="clear" w:color="auto" w:fill="C5E0B3" w:themeFill="accent6" w:themeFillTint="66"/>
            <w:vAlign w:val="center"/>
          </w:tcPr>
          <w:p w14:paraId="1CADD17B"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534A1215"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AD2022" w:rsidRPr="00FE5956" w14:paraId="4004FD90" w14:textId="77777777" w:rsidTr="004722C6">
        <w:trPr>
          <w:trHeight w:val="340"/>
          <w:jc w:val="center"/>
        </w:trPr>
        <w:tc>
          <w:tcPr>
            <w:tcW w:w="1129" w:type="dxa"/>
            <w:shd w:val="clear" w:color="auto" w:fill="F7CAAC" w:themeFill="accent2" w:themeFillTint="66"/>
            <w:vAlign w:val="center"/>
          </w:tcPr>
          <w:p w14:paraId="517CDACD"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3DE2C74F"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AD2022" w:rsidRPr="00FE5956" w14:paraId="1E946AC6" w14:textId="77777777" w:rsidTr="004722C6">
        <w:trPr>
          <w:trHeight w:val="340"/>
          <w:jc w:val="center"/>
        </w:trPr>
        <w:tc>
          <w:tcPr>
            <w:tcW w:w="1129" w:type="dxa"/>
            <w:shd w:val="clear" w:color="auto" w:fill="DEEAF6" w:themeFill="accent1" w:themeFillTint="33"/>
            <w:vAlign w:val="center"/>
          </w:tcPr>
          <w:p w14:paraId="1A804B51"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46D61946"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AD2022" w:rsidRPr="00FE5956" w14:paraId="1A91FCE5" w14:textId="77777777" w:rsidTr="004722C6">
        <w:trPr>
          <w:trHeight w:val="340"/>
          <w:jc w:val="center"/>
        </w:trPr>
        <w:tc>
          <w:tcPr>
            <w:tcW w:w="1129" w:type="dxa"/>
            <w:shd w:val="clear" w:color="auto" w:fill="FFE599" w:themeFill="accent4" w:themeFillTint="66"/>
            <w:vAlign w:val="center"/>
          </w:tcPr>
          <w:p w14:paraId="3ED0E753"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6F473A3C"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01D40668" w14:textId="77777777" w:rsidR="00AD2022" w:rsidRPr="00B7090C" w:rsidRDefault="00AD2022" w:rsidP="00AD2022">
      <w:pPr>
        <w:jc w:val="both"/>
        <w:rPr>
          <w:rFonts w:cs="Arial"/>
          <w:szCs w:val="22"/>
        </w:rPr>
      </w:pPr>
    </w:p>
    <w:p w14:paraId="3E067D54" w14:textId="77777777" w:rsidR="00AD2022" w:rsidRPr="00B7090C" w:rsidRDefault="00AD2022" w:rsidP="00AD2022">
      <w:pPr>
        <w:jc w:val="both"/>
        <w:rPr>
          <w:rFonts w:cs="Arial"/>
          <w:szCs w:val="22"/>
        </w:rPr>
      </w:pPr>
    </w:p>
    <w:p w14:paraId="1A02C62E" w14:textId="77777777" w:rsidR="00AD2022" w:rsidRPr="00B7090C" w:rsidRDefault="00AD2022" w:rsidP="00AD2022">
      <w:pPr>
        <w:jc w:val="both"/>
        <w:rPr>
          <w:rFonts w:cs="Arial"/>
          <w:szCs w:val="22"/>
        </w:rPr>
      </w:pPr>
      <w:r w:rsidRPr="00B7090C">
        <w:rPr>
          <w:rFonts w:cs="Arial"/>
          <w:b/>
          <w:spacing w:val="-3"/>
          <w:szCs w:val="22"/>
        </w:rPr>
        <w:t>DEDICACIÓ DE L’EQUIP TÈCNIC</w:t>
      </w:r>
    </w:p>
    <w:p w14:paraId="777981D6" w14:textId="77777777" w:rsidR="00AD2022" w:rsidRPr="00B7090C" w:rsidRDefault="00AD2022" w:rsidP="00AD2022">
      <w:pPr>
        <w:jc w:val="both"/>
        <w:rPr>
          <w:rFonts w:cs="Arial"/>
          <w:szCs w:val="22"/>
        </w:rPr>
      </w:pPr>
      <w:r w:rsidRPr="00B7090C">
        <w:rPr>
          <w:rFonts w:cs="Arial"/>
          <w:szCs w:val="22"/>
        </w:rPr>
        <w:t>Es concreta el nombre d’hores de dedicació prevista, per a cadascun d’aquests perfils, en aquest lot.</w:t>
      </w:r>
    </w:p>
    <w:p w14:paraId="0B76F89D" w14:textId="6D9FA2A6" w:rsidR="00AD2022" w:rsidRDefault="00AD2022" w:rsidP="00AD2022">
      <w:pPr>
        <w:rPr>
          <w:b/>
        </w:rPr>
      </w:pPr>
    </w:p>
    <w:p w14:paraId="202FA2C2" w14:textId="5E83A80B" w:rsidR="00AD2022" w:rsidRDefault="00AD2022" w:rsidP="00AD2022">
      <w:pPr>
        <w:rPr>
          <w:b/>
        </w:rPr>
      </w:pPr>
    </w:p>
    <w:p w14:paraId="7BD29758" w14:textId="5904F3A4" w:rsidR="00AD2022" w:rsidRDefault="00AD2022" w:rsidP="00AD2022">
      <w:pPr>
        <w:rPr>
          <w:b/>
        </w:rPr>
      </w:pPr>
    </w:p>
    <w:p w14:paraId="2E03D157" w14:textId="77777777" w:rsidR="00AD2022" w:rsidRPr="00B7090C" w:rsidRDefault="00AD2022" w:rsidP="00AD2022">
      <w:pPr>
        <w:rPr>
          <w:b/>
        </w:rPr>
      </w:pPr>
    </w:p>
    <w:p w14:paraId="1C7F48D7" w14:textId="7442A43B" w:rsidR="00AD2022" w:rsidRPr="006C35A2" w:rsidRDefault="00AD2022" w:rsidP="00AD2022">
      <w:pPr>
        <w:rPr>
          <w:rFonts w:cs="Arial"/>
          <w:b/>
          <w:szCs w:val="22"/>
        </w:rPr>
      </w:pPr>
      <w:r w:rsidRPr="006C35A2">
        <w:rPr>
          <w:rFonts w:cs="Arial"/>
          <w:b/>
          <w:szCs w:val="22"/>
        </w:rPr>
        <w:lastRenderedPageBreak/>
        <w:t>Coordinador/a</w:t>
      </w:r>
      <w:r>
        <w:rPr>
          <w:rFonts w:cs="Arial"/>
          <w:b/>
          <w:szCs w:val="22"/>
        </w:rPr>
        <w:t xml:space="preserve"> (perfil A)</w:t>
      </w:r>
      <w:r w:rsidRPr="006C35A2">
        <w:rPr>
          <w:rFonts w:cs="Arial"/>
          <w:b/>
          <w:szCs w:val="22"/>
        </w:rPr>
        <w:t>:</w:t>
      </w:r>
      <w:r w:rsidRPr="006C35A2">
        <w:rPr>
          <w:b/>
        </w:rPr>
        <w:t xml:space="preserve"> </w:t>
      </w:r>
    </w:p>
    <w:p w14:paraId="5A1A2869" w14:textId="77777777" w:rsidR="00AD2022" w:rsidRPr="0039183F" w:rsidRDefault="00AD2022" w:rsidP="00AD2022">
      <w:pPr>
        <w:rPr>
          <w:rFonts w:cs="Arial"/>
          <w:b/>
          <w:color w:val="FF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AD2022" w:rsidRPr="00B348A4" w14:paraId="2CAA1DE2" w14:textId="77777777" w:rsidTr="004722C6">
        <w:trPr>
          <w:trHeight w:val="423"/>
          <w:jc w:val="center"/>
        </w:trPr>
        <w:tc>
          <w:tcPr>
            <w:tcW w:w="2698" w:type="dxa"/>
            <w:shd w:val="clear" w:color="auto" w:fill="auto"/>
            <w:vAlign w:val="center"/>
          </w:tcPr>
          <w:p w14:paraId="388D28D9" w14:textId="77777777" w:rsidR="00AD2022" w:rsidRPr="00B348A4" w:rsidRDefault="00AD2022" w:rsidP="004722C6">
            <w:pPr>
              <w:tabs>
                <w:tab w:val="left" w:pos="-720"/>
                <w:tab w:val="num" w:pos="1789"/>
              </w:tabs>
              <w:suppressAutoHyphens/>
              <w:jc w:val="center"/>
              <w:rPr>
                <w:rFonts w:eastAsia="Batang" w:cs="Arial"/>
                <w:b/>
                <w:spacing w:val="-3"/>
                <w:sz w:val="18"/>
                <w:szCs w:val="18"/>
              </w:rPr>
            </w:pPr>
            <w:r w:rsidRPr="00B348A4">
              <w:rPr>
                <w:rFonts w:eastAsia="Batang" w:cs="Arial"/>
                <w:b/>
                <w:spacing w:val="-3"/>
                <w:sz w:val="18"/>
                <w:szCs w:val="18"/>
              </w:rPr>
              <w:t>Hores laborables</w:t>
            </w:r>
          </w:p>
        </w:tc>
        <w:tc>
          <w:tcPr>
            <w:tcW w:w="2698" w:type="dxa"/>
            <w:vAlign w:val="center"/>
          </w:tcPr>
          <w:p w14:paraId="1A64EB78" w14:textId="77777777" w:rsidR="00AD2022" w:rsidRPr="00B348A4" w:rsidRDefault="00AD2022" w:rsidP="004722C6">
            <w:pPr>
              <w:tabs>
                <w:tab w:val="left" w:pos="-720"/>
                <w:tab w:val="num" w:pos="1789"/>
              </w:tabs>
              <w:suppressAutoHyphens/>
              <w:jc w:val="center"/>
              <w:rPr>
                <w:rFonts w:eastAsia="Batang" w:cs="Arial"/>
                <w:b/>
                <w:spacing w:val="-3"/>
                <w:sz w:val="18"/>
                <w:szCs w:val="18"/>
              </w:rPr>
            </w:pPr>
            <w:r w:rsidRPr="00B348A4">
              <w:rPr>
                <w:rFonts w:eastAsia="Batang" w:cs="Arial"/>
                <w:b/>
                <w:spacing w:val="-3"/>
                <w:sz w:val="18"/>
                <w:szCs w:val="18"/>
              </w:rPr>
              <w:t>Hores festives</w:t>
            </w:r>
          </w:p>
        </w:tc>
      </w:tr>
      <w:tr w:rsidR="00AD2022" w:rsidRPr="00B348A4" w14:paraId="3939ACBC" w14:textId="77777777" w:rsidTr="004722C6">
        <w:trPr>
          <w:trHeight w:val="397"/>
          <w:jc w:val="center"/>
        </w:trPr>
        <w:tc>
          <w:tcPr>
            <w:tcW w:w="2698" w:type="dxa"/>
            <w:shd w:val="clear" w:color="auto" w:fill="C5E0B3" w:themeFill="accent6" w:themeFillTint="66"/>
            <w:vAlign w:val="center"/>
          </w:tcPr>
          <w:p w14:paraId="15491EED" w14:textId="77777777" w:rsidR="00AD2022" w:rsidRPr="00B348A4" w:rsidRDefault="00AD2022" w:rsidP="004722C6">
            <w:pPr>
              <w:tabs>
                <w:tab w:val="left" w:pos="-720"/>
                <w:tab w:val="num" w:pos="1789"/>
              </w:tabs>
              <w:suppressAutoHyphens/>
              <w:jc w:val="center"/>
              <w:rPr>
                <w:rFonts w:eastAsia="Batang" w:cs="Arial"/>
                <w:spacing w:val="-3"/>
                <w:sz w:val="18"/>
                <w:szCs w:val="18"/>
              </w:rPr>
            </w:pPr>
            <w:r>
              <w:rPr>
                <w:rFonts w:cs="Arial"/>
                <w:sz w:val="18"/>
                <w:szCs w:val="18"/>
              </w:rPr>
              <w:t>425</w:t>
            </w:r>
          </w:p>
        </w:tc>
        <w:tc>
          <w:tcPr>
            <w:tcW w:w="2698" w:type="dxa"/>
            <w:shd w:val="clear" w:color="auto" w:fill="C5E0B3" w:themeFill="accent6" w:themeFillTint="66"/>
            <w:vAlign w:val="center"/>
          </w:tcPr>
          <w:p w14:paraId="313429F0" w14:textId="77777777" w:rsidR="00AD2022" w:rsidRPr="00B348A4" w:rsidRDefault="00AD2022" w:rsidP="004722C6">
            <w:pPr>
              <w:tabs>
                <w:tab w:val="left" w:pos="-720"/>
                <w:tab w:val="num" w:pos="1789"/>
              </w:tabs>
              <w:suppressAutoHyphens/>
              <w:jc w:val="center"/>
              <w:rPr>
                <w:rFonts w:eastAsia="Batang" w:cs="Arial"/>
                <w:spacing w:val="-3"/>
                <w:sz w:val="18"/>
                <w:szCs w:val="18"/>
              </w:rPr>
            </w:pPr>
            <w:r>
              <w:rPr>
                <w:rFonts w:cs="Arial"/>
                <w:sz w:val="18"/>
                <w:szCs w:val="18"/>
              </w:rPr>
              <w:t>138</w:t>
            </w:r>
          </w:p>
        </w:tc>
      </w:tr>
    </w:tbl>
    <w:p w14:paraId="00D87242" w14:textId="77777777" w:rsidR="00AD2022" w:rsidRDefault="00AD2022" w:rsidP="00AD2022">
      <w:pPr>
        <w:rPr>
          <w:rFonts w:cs="Arial"/>
          <w:b/>
          <w:szCs w:val="22"/>
        </w:rPr>
      </w:pPr>
    </w:p>
    <w:p w14:paraId="0AA3F731" w14:textId="77777777" w:rsidR="00AD2022" w:rsidRDefault="00AD2022" w:rsidP="00AD2022">
      <w:pPr>
        <w:rPr>
          <w:rFonts w:cs="Arial"/>
          <w:b/>
          <w:szCs w:val="22"/>
        </w:rPr>
      </w:pPr>
    </w:p>
    <w:p w14:paraId="18EA8179" w14:textId="3099258D" w:rsidR="00AD2022" w:rsidRPr="006C35A2" w:rsidRDefault="00AD2022" w:rsidP="00AD2022">
      <w:pPr>
        <w:rPr>
          <w:rFonts w:cs="Arial"/>
          <w:b/>
          <w:szCs w:val="22"/>
        </w:rPr>
      </w:pPr>
      <w:r w:rsidRPr="006C35A2">
        <w:rPr>
          <w:rFonts w:cs="Arial"/>
          <w:b/>
          <w:szCs w:val="22"/>
        </w:rPr>
        <w:t>Educador/a ambiental perfil tècnic 2</w:t>
      </w:r>
      <w:r>
        <w:rPr>
          <w:rFonts w:cs="Arial"/>
          <w:b/>
          <w:szCs w:val="22"/>
        </w:rPr>
        <w:t xml:space="preserve"> (perfil B)</w:t>
      </w:r>
      <w:r w:rsidRPr="006C35A2">
        <w:rPr>
          <w:rFonts w:cs="Arial"/>
          <w:b/>
          <w:szCs w:val="22"/>
        </w:rPr>
        <w:t>:</w:t>
      </w:r>
    </w:p>
    <w:p w14:paraId="7775BD5F" w14:textId="77777777" w:rsidR="00AD2022" w:rsidRPr="0039183F" w:rsidRDefault="00AD2022" w:rsidP="00AD2022">
      <w:pPr>
        <w:rPr>
          <w:rFonts w:ascii="Calibri" w:hAnsi="Calibri"/>
          <w:b/>
          <w:bCs/>
          <w:color w:val="FF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gridCol w:w="1029"/>
      </w:tblGrid>
      <w:tr w:rsidR="00AD2022" w:rsidRPr="0039183F" w14:paraId="13663C00" w14:textId="77777777" w:rsidTr="004722C6">
        <w:trPr>
          <w:trHeight w:val="423"/>
          <w:jc w:val="center"/>
        </w:trPr>
        <w:tc>
          <w:tcPr>
            <w:tcW w:w="1596" w:type="dxa"/>
            <w:tcMar>
              <w:top w:w="0" w:type="dxa"/>
              <w:left w:w="108" w:type="dxa"/>
              <w:bottom w:w="0" w:type="dxa"/>
              <w:right w:w="108" w:type="dxa"/>
            </w:tcMar>
            <w:vAlign w:val="center"/>
            <w:hideMark/>
          </w:tcPr>
          <w:p w14:paraId="7AEECB1C" w14:textId="77777777" w:rsidR="00AD2022" w:rsidRPr="0039183F" w:rsidRDefault="00AD2022" w:rsidP="004722C6">
            <w:pPr>
              <w:spacing w:line="252" w:lineRule="auto"/>
              <w:jc w:val="center"/>
              <w:rPr>
                <w:b/>
                <w:bCs/>
                <w:spacing w:val="-3"/>
                <w:sz w:val="18"/>
                <w:szCs w:val="18"/>
              </w:rPr>
            </w:pPr>
            <w:r w:rsidRPr="0039183F">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35F2FD10" w14:textId="77777777" w:rsidR="00AD2022" w:rsidRPr="0039183F" w:rsidRDefault="00AD2022" w:rsidP="004722C6">
            <w:pPr>
              <w:spacing w:line="252" w:lineRule="auto"/>
              <w:jc w:val="center"/>
              <w:rPr>
                <w:b/>
                <w:bCs/>
                <w:spacing w:val="-3"/>
                <w:sz w:val="18"/>
                <w:szCs w:val="18"/>
              </w:rPr>
            </w:pPr>
            <w:r w:rsidRPr="0039183F">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45E32D72" w14:textId="77777777" w:rsidR="00AD2022" w:rsidRPr="0039183F" w:rsidRDefault="00AD2022" w:rsidP="004722C6">
            <w:pPr>
              <w:spacing w:line="252" w:lineRule="auto"/>
              <w:jc w:val="center"/>
              <w:rPr>
                <w:b/>
                <w:bCs/>
                <w:spacing w:val="-3"/>
                <w:sz w:val="18"/>
                <w:szCs w:val="18"/>
              </w:rPr>
            </w:pPr>
            <w:r w:rsidRPr="0039183F">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37535810" w14:textId="77777777" w:rsidR="00AD2022" w:rsidRPr="0039183F" w:rsidRDefault="00AD2022" w:rsidP="004722C6">
            <w:pPr>
              <w:spacing w:line="252" w:lineRule="auto"/>
              <w:jc w:val="center"/>
              <w:rPr>
                <w:b/>
                <w:bCs/>
                <w:spacing w:val="-3"/>
                <w:sz w:val="18"/>
                <w:szCs w:val="18"/>
              </w:rPr>
            </w:pPr>
            <w:r w:rsidRPr="0039183F">
              <w:rPr>
                <w:b/>
                <w:bCs/>
                <w:spacing w:val="-3"/>
                <w:sz w:val="18"/>
                <w:szCs w:val="18"/>
              </w:rPr>
              <w:t>TOTAL hores festives</w:t>
            </w:r>
          </w:p>
        </w:tc>
      </w:tr>
      <w:tr w:rsidR="00AD2022" w:rsidRPr="0039183F" w14:paraId="05894730" w14:textId="77777777" w:rsidTr="004722C6">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54188BD7" w14:textId="77777777" w:rsidR="00AD2022" w:rsidRPr="0039183F" w:rsidRDefault="00AD2022" w:rsidP="004722C6">
            <w:pPr>
              <w:spacing w:line="252" w:lineRule="auto"/>
              <w:jc w:val="center"/>
              <w:rPr>
                <w:spacing w:val="-3"/>
                <w:sz w:val="18"/>
                <w:szCs w:val="18"/>
              </w:rPr>
            </w:pPr>
            <w:r w:rsidRPr="0039183F">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4CB987A7" w14:textId="77777777" w:rsidR="00AD2022" w:rsidRPr="0039183F" w:rsidRDefault="00AD2022" w:rsidP="004722C6">
            <w:pPr>
              <w:spacing w:line="252" w:lineRule="auto"/>
              <w:jc w:val="center"/>
              <w:rPr>
                <w:bCs/>
                <w:spacing w:val="-3"/>
                <w:sz w:val="18"/>
                <w:szCs w:val="18"/>
              </w:rPr>
            </w:pPr>
            <w:r w:rsidRPr="0039183F">
              <w:rPr>
                <w:bCs/>
                <w:spacing w:val="-3"/>
                <w:sz w:val="18"/>
                <w:szCs w:val="18"/>
              </w:rPr>
              <w:t>Hores laborables</w:t>
            </w:r>
          </w:p>
        </w:tc>
        <w:tc>
          <w:tcPr>
            <w:tcW w:w="0" w:type="auto"/>
            <w:vMerge/>
            <w:tcBorders>
              <w:bottom w:val="single" w:sz="4" w:space="0" w:color="auto"/>
            </w:tcBorders>
            <w:vAlign w:val="center"/>
            <w:hideMark/>
          </w:tcPr>
          <w:p w14:paraId="0495F5A0" w14:textId="77777777" w:rsidR="00AD2022" w:rsidRPr="0039183F" w:rsidRDefault="00AD2022" w:rsidP="004722C6">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07FCBA71" w14:textId="77777777" w:rsidR="00AD2022" w:rsidRPr="0039183F" w:rsidRDefault="00AD2022" w:rsidP="004722C6">
            <w:pPr>
              <w:rPr>
                <w:rFonts w:ascii="Calibri" w:eastAsiaTheme="minorHAnsi" w:hAnsi="Calibri" w:cs="Calibri"/>
                <w:b/>
                <w:bCs/>
                <w:spacing w:val="-3"/>
                <w:sz w:val="18"/>
                <w:szCs w:val="18"/>
                <w:lang w:eastAsia="en-US"/>
              </w:rPr>
            </w:pPr>
          </w:p>
        </w:tc>
      </w:tr>
      <w:tr w:rsidR="00AD2022" w:rsidRPr="0039183F" w14:paraId="02BAA1A0" w14:textId="77777777" w:rsidTr="004722C6">
        <w:trPr>
          <w:trHeight w:val="364"/>
          <w:jc w:val="center"/>
        </w:trPr>
        <w:tc>
          <w:tcPr>
            <w:tcW w:w="1596" w:type="dxa"/>
            <w:shd w:val="clear" w:color="auto" w:fill="F7CAAC"/>
            <w:tcMar>
              <w:top w:w="0" w:type="dxa"/>
              <w:left w:w="108" w:type="dxa"/>
              <w:bottom w:w="0" w:type="dxa"/>
              <w:right w:w="108" w:type="dxa"/>
            </w:tcMar>
            <w:vAlign w:val="center"/>
          </w:tcPr>
          <w:p w14:paraId="7E7CB082" w14:textId="77777777" w:rsidR="00AD2022" w:rsidRPr="0039183F" w:rsidRDefault="00AD2022" w:rsidP="004722C6">
            <w:pPr>
              <w:spacing w:line="252" w:lineRule="auto"/>
              <w:jc w:val="center"/>
              <w:rPr>
                <w:spacing w:val="-3"/>
                <w:sz w:val="18"/>
                <w:szCs w:val="18"/>
              </w:rPr>
            </w:pPr>
            <w:r>
              <w:rPr>
                <w:spacing w:val="-3"/>
                <w:sz w:val="18"/>
                <w:szCs w:val="18"/>
              </w:rPr>
              <w:t>280</w:t>
            </w:r>
          </w:p>
        </w:tc>
        <w:tc>
          <w:tcPr>
            <w:tcW w:w="1659" w:type="dxa"/>
            <w:shd w:val="clear" w:color="auto" w:fill="F7CAAC"/>
            <w:tcMar>
              <w:top w:w="0" w:type="dxa"/>
              <w:left w:w="108" w:type="dxa"/>
              <w:bottom w:w="0" w:type="dxa"/>
              <w:right w:w="108" w:type="dxa"/>
            </w:tcMar>
            <w:vAlign w:val="center"/>
          </w:tcPr>
          <w:p w14:paraId="108C74A6" w14:textId="77777777" w:rsidR="00AD2022" w:rsidRPr="0039183F" w:rsidRDefault="00AD2022" w:rsidP="004722C6">
            <w:pPr>
              <w:spacing w:line="252" w:lineRule="auto"/>
              <w:jc w:val="center"/>
              <w:rPr>
                <w:spacing w:val="-3"/>
                <w:sz w:val="18"/>
                <w:szCs w:val="18"/>
              </w:rPr>
            </w:pPr>
            <w:r>
              <w:rPr>
                <w:spacing w:val="-3"/>
                <w:sz w:val="18"/>
                <w:szCs w:val="18"/>
              </w:rPr>
              <w:t>279</w:t>
            </w:r>
          </w:p>
        </w:tc>
        <w:tc>
          <w:tcPr>
            <w:tcW w:w="1129" w:type="dxa"/>
            <w:shd w:val="clear" w:color="auto" w:fill="F7CAAC"/>
            <w:tcMar>
              <w:top w:w="0" w:type="dxa"/>
              <w:left w:w="108" w:type="dxa"/>
              <w:bottom w:w="0" w:type="dxa"/>
              <w:right w:w="108" w:type="dxa"/>
            </w:tcMar>
            <w:vAlign w:val="center"/>
          </w:tcPr>
          <w:p w14:paraId="7763BCDF" w14:textId="77777777" w:rsidR="00AD2022" w:rsidRPr="0039183F" w:rsidRDefault="00AD2022" w:rsidP="004722C6">
            <w:pPr>
              <w:spacing w:line="252" w:lineRule="auto"/>
              <w:jc w:val="center"/>
              <w:rPr>
                <w:spacing w:val="-3"/>
                <w:sz w:val="18"/>
                <w:szCs w:val="18"/>
              </w:rPr>
            </w:pPr>
            <w:r>
              <w:rPr>
                <w:spacing w:val="-3"/>
                <w:sz w:val="18"/>
                <w:szCs w:val="18"/>
              </w:rPr>
              <w:t>559</w:t>
            </w:r>
          </w:p>
        </w:tc>
        <w:tc>
          <w:tcPr>
            <w:tcW w:w="1029" w:type="dxa"/>
            <w:shd w:val="clear" w:color="auto" w:fill="F7CAAC"/>
            <w:tcMar>
              <w:top w:w="0" w:type="dxa"/>
              <w:left w:w="108" w:type="dxa"/>
              <w:bottom w:w="0" w:type="dxa"/>
              <w:right w:w="108" w:type="dxa"/>
            </w:tcMar>
            <w:vAlign w:val="center"/>
          </w:tcPr>
          <w:p w14:paraId="4851BC89" w14:textId="77777777" w:rsidR="00AD2022" w:rsidRPr="0039183F" w:rsidRDefault="00AD2022" w:rsidP="004722C6">
            <w:pPr>
              <w:spacing w:line="252" w:lineRule="auto"/>
              <w:jc w:val="center"/>
              <w:rPr>
                <w:spacing w:val="-3"/>
                <w:sz w:val="18"/>
                <w:szCs w:val="18"/>
              </w:rPr>
            </w:pPr>
            <w:r w:rsidRPr="0039183F">
              <w:rPr>
                <w:spacing w:val="-3"/>
                <w:sz w:val="18"/>
                <w:szCs w:val="18"/>
              </w:rPr>
              <w:t>0</w:t>
            </w:r>
          </w:p>
        </w:tc>
      </w:tr>
    </w:tbl>
    <w:p w14:paraId="73F4D9DA" w14:textId="0C423B2E" w:rsidR="00AD2022" w:rsidRDefault="00AD2022" w:rsidP="00AD2022">
      <w:pPr>
        <w:rPr>
          <w:rFonts w:cs="Arial"/>
          <w:b/>
          <w:szCs w:val="22"/>
        </w:rPr>
      </w:pPr>
    </w:p>
    <w:p w14:paraId="63E4FD5F" w14:textId="77777777" w:rsidR="00AD2022" w:rsidRDefault="00AD2022" w:rsidP="00AD2022">
      <w:pPr>
        <w:rPr>
          <w:rFonts w:cs="Arial"/>
          <w:b/>
          <w:szCs w:val="22"/>
        </w:rPr>
      </w:pPr>
    </w:p>
    <w:p w14:paraId="4F4EC288" w14:textId="253171AC" w:rsidR="00AD2022" w:rsidRPr="003C303D" w:rsidRDefault="00AD2022" w:rsidP="00AD2022">
      <w:pPr>
        <w:rPr>
          <w:rFonts w:cs="Arial"/>
          <w:b/>
          <w:szCs w:val="22"/>
        </w:rPr>
      </w:pPr>
      <w:r w:rsidRPr="003C303D">
        <w:rPr>
          <w:rFonts w:cs="Arial"/>
          <w:b/>
          <w:szCs w:val="22"/>
        </w:rPr>
        <w:t>Educador/a ambiental perfil tècnic 1</w:t>
      </w:r>
      <w:r>
        <w:rPr>
          <w:rFonts w:cs="Arial"/>
          <w:b/>
          <w:szCs w:val="22"/>
        </w:rPr>
        <w:t xml:space="preserve"> (perfil C)</w:t>
      </w:r>
      <w:r w:rsidRPr="003C303D">
        <w:rPr>
          <w:rFonts w:cs="Arial"/>
          <w:b/>
          <w:szCs w:val="22"/>
        </w:rPr>
        <w:t>:</w:t>
      </w:r>
    </w:p>
    <w:p w14:paraId="1B89B56F" w14:textId="77777777" w:rsidR="00AD2022" w:rsidRPr="0039183F" w:rsidRDefault="00AD2022" w:rsidP="00AD2022">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
        <w:gridCol w:w="1010"/>
        <w:gridCol w:w="1017"/>
        <w:gridCol w:w="1054"/>
        <w:gridCol w:w="1017"/>
        <w:gridCol w:w="821"/>
        <w:gridCol w:w="1155"/>
        <w:gridCol w:w="1025"/>
      </w:tblGrid>
      <w:tr w:rsidR="00AD2022" w:rsidRPr="0039183F" w14:paraId="5E743FE9" w14:textId="77777777" w:rsidTr="004722C6">
        <w:trPr>
          <w:trHeight w:val="285"/>
        </w:trPr>
        <w:tc>
          <w:tcPr>
            <w:tcW w:w="2028" w:type="dxa"/>
            <w:gridSpan w:val="2"/>
            <w:shd w:val="clear" w:color="auto" w:fill="auto"/>
            <w:vAlign w:val="center"/>
          </w:tcPr>
          <w:p w14:paraId="0D023334" w14:textId="77777777" w:rsidR="00AD2022" w:rsidRPr="0039183F" w:rsidRDefault="00AD2022" w:rsidP="004722C6">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Servei informació</w:t>
            </w:r>
          </w:p>
        </w:tc>
        <w:tc>
          <w:tcPr>
            <w:tcW w:w="2071" w:type="dxa"/>
            <w:gridSpan w:val="2"/>
            <w:shd w:val="clear" w:color="auto" w:fill="auto"/>
            <w:vAlign w:val="center"/>
          </w:tcPr>
          <w:p w14:paraId="2872F722" w14:textId="77777777" w:rsidR="00AD2022" w:rsidRPr="0039183F" w:rsidRDefault="00AD2022" w:rsidP="004722C6">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Execució activitats EA</w:t>
            </w:r>
          </w:p>
        </w:tc>
        <w:tc>
          <w:tcPr>
            <w:tcW w:w="1838" w:type="dxa"/>
            <w:gridSpan w:val="2"/>
          </w:tcPr>
          <w:p w14:paraId="5D7F9164" w14:textId="77777777" w:rsidR="00AD2022" w:rsidRPr="0039183F" w:rsidRDefault="00AD2022" w:rsidP="004722C6">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Promoció voluntariat</w:t>
            </w:r>
          </w:p>
        </w:tc>
        <w:tc>
          <w:tcPr>
            <w:tcW w:w="2180" w:type="dxa"/>
            <w:gridSpan w:val="2"/>
            <w:shd w:val="clear" w:color="auto" w:fill="auto"/>
            <w:vAlign w:val="center"/>
          </w:tcPr>
          <w:p w14:paraId="01F99275" w14:textId="77777777" w:rsidR="00AD2022" w:rsidRPr="0039183F" w:rsidRDefault="00AD2022" w:rsidP="004722C6">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TOTAL hores</w:t>
            </w:r>
          </w:p>
        </w:tc>
      </w:tr>
      <w:tr w:rsidR="00AD2022" w:rsidRPr="00B348A4" w14:paraId="6CA85CB0" w14:textId="77777777" w:rsidTr="004722C6">
        <w:tc>
          <w:tcPr>
            <w:tcW w:w="1018" w:type="dxa"/>
            <w:shd w:val="clear" w:color="auto" w:fill="DEEAF6" w:themeFill="accent1" w:themeFillTint="33"/>
            <w:vAlign w:val="center"/>
          </w:tcPr>
          <w:p w14:paraId="2CC4AA56"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Hores laborables</w:t>
            </w:r>
          </w:p>
        </w:tc>
        <w:tc>
          <w:tcPr>
            <w:tcW w:w="1010" w:type="dxa"/>
            <w:shd w:val="clear" w:color="auto" w:fill="DEEAF6" w:themeFill="accent1" w:themeFillTint="33"/>
            <w:vAlign w:val="center"/>
          </w:tcPr>
          <w:p w14:paraId="0FC763D0"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Hores festives</w:t>
            </w:r>
          </w:p>
        </w:tc>
        <w:tc>
          <w:tcPr>
            <w:tcW w:w="1017" w:type="dxa"/>
            <w:shd w:val="clear" w:color="auto" w:fill="DEEAF6" w:themeFill="accent1" w:themeFillTint="33"/>
            <w:vAlign w:val="center"/>
          </w:tcPr>
          <w:p w14:paraId="6F4CC95F"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Hores laborables</w:t>
            </w:r>
          </w:p>
        </w:tc>
        <w:tc>
          <w:tcPr>
            <w:tcW w:w="1054" w:type="dxa"/>
            <w:shd w:val="clear" w:color="auto" w:fill="DEEAF6" w:themeFill="accent1" w:themeFillTint="33"/>
            <w:vAlign w:val="center"/>
          </w:tcPr>
          <w:p w14:paraId="6FD64528"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Hores festives</w:t>
            </w:r>
          </w:p>
        </w:tc>
        <w:tc>
          <w:tcPr>
            <w:tcW w:w="1017" w:type="dxa"/>
            <w:shd w:val="clear" w:color="auto" w:fill="DEEAF6" w:themeFill="accent1" w:themeFillTint="33"/>
          </w:tcPr>
          <w:p w14:paraId="0A281548"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Hores laborables</w:t>
            </w:r>
          </w:p>
        </w:tc>
        <w:tc>
          <w:tcPr>
            <w:tcW w:w="821" w:type="dxa"/>
            <w:shd w:val="clear" w:color="auto" w:fill="DEEAF6" w:themeFill="accent1" w:themeFillTint="33"/>
            <w:vAlign w:val="center"/>
          </w:tcPr>
          <w:p w14:paraId="3EC52779"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Hores festives</w:t>
            </w:r>
          </w:p>
        </w:tc>
        <w:tc>
          <w:tcPr>
            <w:tcW w:w="1155" w:type="dxa"/>
            <w:shd w:val="clear" w:color="auto" w:fill="DEEAF6" w:themeFill="accent1" w:themeFillTint="33"/>
            <w:vAlign w:val="center"/>
          </w:tcPr>
          <w:p w14:paraId="2C882F44"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Hores laborables</w:t>
            </w:r>
          </w:p>
        </w:tc>
        <w:tc>
          <w:tcPr>
            <w:tcW w:w="1025" w:type="dxa"/>
            <w:shd w:val="clear" w:color="auto" w:fill="DEEAF6" w:themeFill="accent1" w:themeFillTint="33"/>
            <w:vAlign w:val="center"/>
          </w:tcPr>
          <w:p w14:paraId="7F8A032A"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Hores festives</w:t>
            </w:r>
          </w:p>
        </w:tc>
      </w:tr>
      <w:tr w:rsidR="00AD2022" w:rsidRPr="00B348A4" w14:paraId="430B7035" w14:textId="77777777" w:rsidTr="004722C6">
        <w:trPr>
          <w:trHeight w:val="472"/>
        </w:trPr>
        <w:tc>
          <w:tcPr>
            <w:tcW w:w="1018" w:type="dxa"/>
            <w:shd w:val="clear" w:color="auto" w:fill="DEEAF6" w:themeFill="accent1" w:themeFillTint="33"/>
            <w:vAlign w:val="center"/>
          </w:tcPr>
          <w:p w14:paraId="11F8C4A6" w14:textId="77777777" w:rsidR="00AD2022" w:rsidRPr="00B348A4" w:rsidRDefault="00AD2022" w:rsidP="004722C6">
            <w:pPr>
              <w:tabs>
                <w:tab w:val="left" w:pos="-720"/>
                <w:tab w:val="num" w:pos="1789"/>
              </w:tabs>
              <w:suppressAutoHyphens/>
              <w:jc w:val="center"/>
              <w:rPr>
                <w:rFonts w:eastAsia="Batang" w:cs="Arial"/>
                <w:spacing w:val="-3"/>
                <w:sz w:val="18"/>
                <w:szCs w:val="18"/>
              </w:rPr>
            </w:pPr>
            <w:r>
              <w:rPr>
                <w:rFonts w:cs="Arial"/>
                <w:sz w:val="18"/>
                <w:szCs w:val="18"/>
              </w:rPr>
              <w:t>735</w:t>
            </w:r>
          </w:p>
        </w:tc>
        <w:tc>
          <w:tcPr>
            <w:tcW w:w="1010" w:type="dxa"/>
            <w:shd w:val="clear" w:color="auto" w:fill="DEEAF6" w:themeFill="accent1" w:themeFillTint="33"/>
            <w:vAlign w:val="center"/>
          </w:tcPr>
          <w:p w14:paraId="0F9CDFC3" w14:textId="77777777" w:rsidR="00AD2022" w:rsidRPr="00B348A4" w:rsidRDefault="00AD2022" w:rsidP="004722C6">
            <w:pPr>
              <w:tabs>
                <w:tab w:val="left" w:pos="-720"/>
                <w:tab w:val="num" w:pos="1789"/>
              </w:tabs>
              <w:suppressAutoHyphens/>
              <w:jc w:val="center"/>
              <w:rPr>
                <w:rFonts w:eastAsia="Batang" w:cs="Arial"/>
                <w:spacing w:val="-3"/>
                <w:sz w:val="18"/>
                <w:szCs w:val="18"/>
              </w:rPr>
            </w:pPr>
            <w:r>
              <w:rPr>
                <w:rFonts w:cs="Arial"/>
                <w:sz w:val="18"/>
                <w:szCs w:val="18"/>
              </w:rPr>
              <w:t>165</w:t>
            </w:r>
          </w:p>
        </w:tc>
        <w:tc>
          <w:tcPr>
            <w:tcW w:w="1017" w:type="dxa"/>
            <w:shd w:val="clear" w:color="auto" w:fill="DEEAF6" w:themeFill="accent1" w:themeFillTint="33"/>
            <w:vAlign w:val="center"/>
          </w:tcPr>
          <w:p w14:paraId="1040EBF2" w14:textId="77777777" w:rsidR="00AD2022" w:rsidRPr="00B348A4" w:rsidRDefault="00AD2022"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126,5</w:t>
            </w:r>
          </w:p>
        </w:tc>
        <w:tc>
          <w:tcPr>
            <w:tcW w:w="1054" w:type="dxa"/>
            <w:shd w:val="clear" w:color="auto" w:fill="DEEAF6" w:themeFill="accent1" w:themeFillTint="33"/>
            <w:vAlign w:val="center"/>
          </w:tcPr>
          <w:p w14:paraId="25A86DEB" w14:textId="77777777" w:rsidR="00AD2022" w:rsidRPr="00B348A4" w:rsidRDefault="00AD2022" w:rsidP="004722C6">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0</w:t>
            </w:r>
          </w:p>
        </w:tc>
        <w:tc>
          <w:tcPr>
            <w:tcW w:w="1017" w:type="dxa"/>
            <w:shd w:val="clear" w:color="auto" w:fill="DEEAF6" w:themeFill="accent1" w:themeFillTint="33"/>
            <w:vAlign w:val="center"/>
          </w:tcPr>
          <w:p w14:paraId="498DA364" w14:textId="77777777" w:rsidR="00AD2022" w:rsidRPr="00B348A4" w:rsidRDefault="00AD2022"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35</w:t>
            </w:r>
          </w:p>
        </w:tc>
        <w:tc>
          <w:tcPr>
            <w:tcW w:w="821" w:type="dxa"/>
            <w:shd w:val="clear" w:color="auto" w:fill="DEEAF6" w:themeFill="accent1" w:themeFillTint="33"/>
            <w:vAlign w:val="center"/>
          </w:tcPr>
          <w:p w14:paraId="59C2170E" w14:textId="77777777" w:rsidR="00AD2022" w:rsidRPr="00B348A4" w:rsidRDefault="00AD2022"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5</w:t>
            </w:r>
          </w:p>
        </w:tc>
        <w:tc>
          <w:tcPr>
            <w:tcW w:w="1155" w:type="dxa"/>
            <w:shd w:val="clear" w:color="auto" w:fill="DEEAF6" w:themeFill="accent1" w:themeFillTint="33"/>
            <w:vAlign w:val="center"/>
          </w:tcPr>
          <w:p w14:paraId="05FB6B3A" w14:textId="77777777" w:rsidR="00AD2022" w:rsidRPr="00522736" w:rsidRDefault="00AD2022" w:rsidP="004722C6">
            <w:pPr>
              <w:tabs>
                <w:tab w:val="left" w:pos="-720"/>
                <w:tab w:val="num" w:pos="1789"/>
              </w:tabs>
              <w:suppressAutoHyphens/>
              <w:jc w:val="center"/>
              <w:rPr>
                <w:rFonts w:eastAsia="Batang" w:cs="Arial"/>
                <w:spacing w:val="-3"/>
                <w:sz w:val="18"/>
                <w:szCs w:val="18"/>
              </w:rPr>
            </w:pPr>
            <w:r w:rsidRPr="00522736">
              <w:rPr>
                <w:rFonts w:cs="Arial"/>
                <w:color w:val="000000"/>
                <w:sz w:val="18"/>
                <w:szCs w:val="18"/>
              </w:rPr>
              <w:t>896,50</w:t>
            </w:r>
          </w:p>
        </w:tc>
        <w:tc>
          <w:tcPr>
            <w:tcW w:w="1025" w:type="dxa"/>
            <w:shd w:val="clear" w:color="auto" w:fill="DEEAF6" w:themeFill="accent1" w:themeFillTint="33"/>
            <w:vAlign w:val="center"/>
          </w:tcPr>
          <w:p w14:paraId="194D3C35" w14:textId="77777777" w:rsidR="00AD2022" w:rsidRPr="00522736" w:rsidRDefault="00AD2022" w:rsidP="004722C6">
            <w:pPr>
              <w:tabs>
                <w:tab w:val="left" w:pos="-720"/>
                <w:tab w:val="num" w:pos="1789"/>
              </w:tabs>
              <w:suppressAutoHyphens/>
              <w:jc w:val="center"/>
              <w:rPr>
                <w:rFonts w:eastAsia="Batang" w:cs="Arial"/>
                <w:spacing w:val="-3"/>
                <w:sz w:val="18"/>
                <w:szCs w:val="18"/>
              </w:rPr>
            </w:pPr>
            <w:r>
              <w:rPr>
                <w:rFonts w:cs="Arial"/>
                <w:color w:val="000000"/>
                <w:sz w:val="18"/>
                <w:szCs w:val="18"/>
              </w:rPr>
              <w:t>170</w:t>
            </w:r>
          </w:p>
        </w:tc>
      </w:tr>
    </w:tbl>
    <w:p w14:paraId="28DC6883" w14:textId="77777777" w:rsidR="00AD2022" w:rsidRPr="0039183F" w:rsidRDefault="00AD2022" w:rsidP="00AD2022"/>
    <w:p w14:paraId="34D5B535" w14:textId="77777777" w:rsidR="00AD2022" w:rsidRDefault="00AD2022" w:rsidP="00AD2022">
      <w:pPr>
        <w:rPr>
          <w:rFonts w:eastAsia="Batang" w:cs="Arial"/>
          <w:b/>
          <w:spacing w:val="-3"/>
          <w:szCs w:val="22"/>
        </w:rPr>
      </w:pPr>
    </w:p>
    <w:p w14:paraId="69DCB9D1" w14:textId="5618B0C4" w:rsidR="00AD2022" w:rsidRDefault="00AD2022" w:rsidP="00AD2022">
      <w:pPr>
        <w:rPr>
          <w:rFonts w:eastAsia="Batang" w:cs="Arial"/>
          <w:b/>
          <w:color w:val="7030A0"/>
          <w:spacing w:val="-3"/>
          <w:szCs w:val="22"/>
        </w:rPr>
      </w:pPr>
      <w:r w:rsidRPr="00522736">
        <w:rPr>
          <w:rFonts w:eastAsia="Batang" w:cs="Arial"/>
          <w:b/>
          <w:spacing w:val="-3"/>
          <w:szCs w:val="22"/>
        </w:rPr>
        <w:t>Informador/a itinerant</w:t>
      </w:r>
      <w:r>
        <w:rPr>
          <w:rFonts w:eastAsia="Batang" w:cs="Arial"/>
          <w:b/>
          <w:spacing w:val="-3"/>
          <w:szCs w:val="22"/>
        </w:rPr>
        <w:t xml:space="preserve"> (perfil D)</w:t>
      </w:r>
      <w:r w:rsidRPr="00522736">
        <w:rPr>
          <w:rFonts w:eastAsia="Batang" w:cs="Arial"/>
          <w:b/>
          <w:spacing w:val="-3"/>
          <w:szCs w:val="22"/>
        </w:rPr>
        <w:t xml:space="preserve">: </w:t>
      </w:r>
    </w:p>
    <w:p w14:paraId="53D179B7" w14:textId="77777777" w:rsidR="00AD2022" w:rsidRDefault="00AD2022" w:rsidP="00AD2022">
      <w:pPr>
        <w:rPr>
          <w:rFonts w:cs="Arial"/>
          <w:b/>
          <w:color w:val="00B050"/>
          <w:szCs w:val="22"/>
        </w:rPr>
      </w:pP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2047"/>
      </w:tblGrid>
      <w:tr w:rsidR="00AD2022" w14:paraId="3335C492" w14:textId="77777777" w:rsidTr="004722C6">
        <w:trPr>
          <w:trHeight w:val="285"/>
          <w:jc w:val="center"/>
        </w:trPr>
        <w:tc>
          <w:tcPr>
            <w:tcW w:w="3964" w:type="dxa"/>
            <w:gridSpan w:val="2"/>
            <w:tcBorders>
              <w:top w:val="single" w:sz="4" w:space="0" w:color="auto"/>
              <w:left w:val="single" w:sz="4" w:space="0" w:color="auto"/>
              <w:bottom w:val="single" w:sz="4" w:space="0" w:color="auto"/>
              <w:right w:val="single" w:sz="4" w:space="0" w:color="auto"/>
            </w:tcBorders>
            <w:vAlign w:val="center"/>
            <w:hideMark/>
          </w:tcPr>
          <w:p w14:paraId="26375146" w14:textId="77777777" w:rsidR="00AD2022" w:rsidRDefault="00AD2022" w:rsidP="004722C6">
            <w:pPr>
              <w:tabs>
                <w:tab w:val="left" w:pos="-720"/>
                <w:tab w:val="num" w:pos="1789"/>
              </w:tabs>
              <w:suppressAutoHyphens/>
              <w:spacing w:line="256" w:lineRule="auto"/>
              <w:jc w:val="center"/>
              <w:rPr>
                <w:rFonts w:eastAsia="Batang" w:cs="Arial"/>
                <w:b/>
                <w:spacing w:val="-3"/>
                <w:sz w:val="18"/>
                <w:szCs w:val="18"/>
              </w:rPr>
            </w:pPr>
            <w:r>
              <w:rPr>
                <w:rFonts w:eastAsia="Batang" w:cs="Arial"/>
                <w:b/>
                <w:spacing w:val="-3"/>
                <w:sz w:val="18"/>
                <w:szCs w:val="18"/>
              </w:rPr>
              <w:t>Servei informació</w:t>
            </w:r>
          </w:p>
        </w:tc>
      </w:tr>
      <w:tr w:rsidR="00AD2022" w14:paraId="65A039C2" w14:textId="77777777" w:rsidTr="004722C6">
        <w:trPr>
          <w:jc w:val="center"/>
        </w:trPr>
        <w:tc>
          <w:tcPr>
            <w:tcW w:w="191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0C2DC39" w14:textId="77777777" w:rsidR="00AD2022" w:rsidRDefault="00AD2022" w:rsidP="004722C6">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 xml:space="preserve">Hores laborables </w:t>
            </w:r>
          </w:p>
        </w:tc>
        <w:tc>
          <w:tcPr>
            <w:tcW w:w="20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E873F9D" w14:textId="77777777" w:rsidR="00AD2022" w:rsidRDefault="00AD2022" w:rsidP="004722C6">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Hores festives</w:t>
            </w:r>
          </w:p>
        </w:tc>
      </w:tr>
      <w:tr w:rsidR="00AD2022" w14:paraId="3BB7439A" w14:textId="77777777" w:rsidTr="004722C6">
        <w:trPr>
          <w:trHeight w:val="472"/>
          <w:jc w:val="center"/>
        </w:trPr>
        <w:tc>
          <w:tcPr>
            <w:tcW w:w="191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ED4AB81" w14:textId="77777777" w:rsidR="00AD2022" w:rsidRPr="00522736" w:rsidRDefault="00AD2022" w:rsidP="004722C6">
            <w:pPr>
              <w:tabs>
                <w:tab w:val="left" w:pos="-720"/>
                <w:tab w:val="num" w:pos="1789"/>
              </w:tabs>
              <w:suppressAutoHyphens/>
              <w:spacing w:line="256" w:lineRule="auto"/>
              <w:jc w:val="center"/>
              <w:rPr>
                <w:rFonts w:eastAsia="Batang" w:cs="Arial"/>
                <w:color w:val="FF0000"/>
                <w:spacing w:val="-3"/>
                <w:sz w:val="18"/>
                <w:szCs w:val="18"/>
              </w:rPr>
            </w:pPr>
            <w:r>
              <w:rPr>
                <w:sz w:val="18"/>
                <w:szCs w:val="18"/>
              </w:rPr>
              <w:t>3.819</w:t>
            </w:r>
          </w:p>
        </w:tc>
        <w:tc>
          <w:tcPr>
            <w:tcW w:w="20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FC46082" w14:textId="77777777" w:rsidR="00AD2022" w:rsidRPr="00522736" w:rsidRDefault="00AD2022" w:rsidP="004722C6">
            <w:pPr>
              <w:tabs>
                <w:tab w:val="left" w:pos="-720"/>
                <w:tab w:val="num" w:pos="1789"/>
              </w:tabs>
              <w:suppressAutoHyphens/>
              <w:spacing w:line="256" w:lineRule="auto"/>
              <w:jc w:val="center"/>
              <w:rPr>
                <w:rFonts w:eastAsia="Batang" w:cs="Arial"/>
                <w:color w:val="FF0000"/>
                <w:spacing w:val="-3"/>
                <w:sz w:val="18"/>
                <w:szCs w:val="18"/>
              </w:rPr>
            </w:pPr>
            <w:r>
              <w:rPr>
                <w:sz w:val="18"/>
                <w:szCs w:val="18"/>
              </w:rPr>
              <w:t>1.556</w:t>
            </w:r>
          </w:p>
        </w:tc>
      </w:tr>
    </w:tbl>
    <w:p w14:paraId="6937AF04" w14:textId="77777777" w:rsidR="00AD2022" w:rsidRPr="0039183F" w:rsidRDefault="00AD2022" w:rsidP="00AD2022">
      <w:pPr>
        <w:rPr>
          <w:rFonts w:cs="Arial"/>
          <w:b/>
          <w:color w:val="00B050"/>
          <w:szCs w:val="22"/>
        </w:rPr>
      </w:pPr>
    </w:p>
    <w:p w14:paraId="4E6AE63F" w14:textId="6382CC9F" w:rsidR="00AD2022" w:rsidRPr="00B348A4" w:rsidRDefault="00AD2022" w:rsidP="00AD2022">
      <w:pPr>
        <w:ind w:left="709" w:firstLine="709"/>
        <w:rPr>
          <w:b/>
        </w:rPr>
      </w:pPr>
    </w:p>
    <w:p w14:paraId="3DFB2C49" w14:textId="77777777" w:rsidR="00AD2022" w:rsidRPr="006C35A2" w:rsidRDefault="00AD2022" w:rsidP="00AD2022">
      <w:pPr>
        <w:rPr>
          <w:rFonts w:cs="Arial"/>
          <w:b/>
          <w:spacing w:val="-3"/>
          <w:szCs w:val="22"/>
        </w:rPr>
      </w:pPr>
      <w:r w:rsidRPr="006C35A2">
        <w:rPr>
          <w:rFonts w:cs="Arial"/>
          <w:b/>
          <w:spacing w:val="-3"/>
          <w:szCs w:val="22"/>
        </w:rPr>
        <w:t xml:space="preserve">EQUIP TÈCNIC MÍNIM </w:t>
      </w:r>
    </w:p>
    <w:p w14:paraId="67DEB439" w14:textId="77777777" w:rsidR="00AD2022" w:rsidRPr="006C35A2" w:rsidRDefault="00AD2022" w:rsidP="00AD2022">
      <w:pPr>
        <w:rPr>
          <w:rFonts w:cs="Arial"/>
          <w:spacing w:val="-3"/>
          <w:szCs w:val="22"/>
        </w:rPr>
      </w:pPr>
    </w:p>
    <w:p w14:paraId="65B4E863" w14:textId="77777777" w:rsidR="00AD2022" w:rsidRPr="006C35A2" w:rsidRDefault="00AD2022" w:rsidP="00AD2022">
      <w:pPr>
        <w:jc w:val="both"/>
        <w:rPr>
          <w:rFonts w:cs="Arial"/>
          <w:szCs w:val="22"/>
        </w:rPr>
      </w:pPr>
      <w:r w:rsidRPr="006C35A2">
        <w:rPr>
          <w:rFonts w:cs="Arial"/>
          <w:spacing w:val="-3"/>
          <w:szCs w:val="22"/>
        </w:rPr>
        <w:t>Atenent a la dedicació prevista per a cadascun dels perfils, l’equip tècnic</w:t>
      </w:r>
      <w:r w:rsidRPr="006C35A2">
        <w:rPr>
          <w:rFonts w:cs="Arial"/>
          <w:szCs w:val="22"/>
        </w:rPr>
        <w:t xml:space="preserve"> necessari per dur a terme els serveis objecte d’aquest contracte en aquest lot estarà constituït per, com a mínim, el nombre de persones que es detalla a continuació:</w:t>
      </w:r>
    </w:p>
    <w:p w14:paraId="68441D91" w14:textId="77777777" w:rsidR="00AD2022" w:rsidRPr="0039183F" w:rsidRDefault="00AD2022" w:rsidP="00AD2022">
      <w:pPr>
        <w:rPr>
          <w:rFonts w:cs="Arial"/>
          <w:color w:val="FF0000"/>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AD2022" w:rsidRPr="00FE5956" w14:paraId="4228AF15" w14:textId="77777777" w:rsidTr="004722C6">
        <w:trPr>
          <w:trHeight w:val="362"/>
          <w:jc w:val="center"/>
        </w:trPr>
        <w:tc>
          <w:tcPr>
            <w:tcW w:w="1349" w:type="dxa"/>
            <w:vAlign w:val="center"/>
          </w:tcPr>
          <w:p w14:paraId="764D21B2" w14:textId="77777777" w:rsidR="00AD2022" w:rsidRPr="00FA473D" w:rsidRDefault="00AD2022" w:rsidP="004722C6">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08129484" w14:textId="77777777" w:rsidR="00AD2022" w:rsidRPr="00FE5956" w:rsidRDefault="00AD2022" w:rsidP="004722C6">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4BD84054" w14:textId="77777777" w:rsidR="00AD2022" w:rsidRPr="00FE5956" w:rsidRDefault="00AD2022" w:rsidP="004722C6">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AD2022" w:rsidRPr="00FE5956" w14:paraId="52B298B8" w14:textId="77777777" w:rsidTr="004722C6">
        <w:trPr>
          <w:trHeight w:val="284"/>
          <w:jc w:val="center"/>
        </w:trPr>
        <w:tc>
          <w:tcPr>
            <w:tcW w:w="1349" w:type="dxa"/>
            <w:shd w:val="clear" w:color="auto" w:fill="C5E0B3" w:themeFill="accent6" w:themeFillTint="66"/>
            <w:vAlign w:val="center"/>
          </w:tcPr>
          <w:p w14:paraId="2DD186EE"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5A322B2E"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51AF71EE"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AD2022" w:rsidRPr="00FE5956" w14:paraId="14E63318" w14:textId="77777777" w:rsidTr="004722C6">
        <w:trPr>
          <w:trHeight w:val="284"/>
          <w:jc w:val="center"/>
        </w:trPr>
        <w:tc>
          <w:tcPr>
            <w:tcW w:w="1349" w:type="dxa"/>
            <w:shd w:val="clear" w:color="auto" w:fill="F7CAAC" w:themeFill="accent2" w:themeFillTint="66"/>
            <w:vAlign w:val="center"/>
          </w:tcPr>
          <w:p w14:paraId="28999BD8"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27FC6E82"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1A283E2E" w14:textId="61E7D485" w:rsidR="00AD2022" w:rsidRPr="00FE5956" w:rsidRDefault="007339DF"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bookmarkStart w:id="0" w:name="_GoBack"/>
            <w:bookmarkEnd w:id="0"/>
          </w:p>
        </w:tc>
      </w:tr>
      <w:tr w:rsidR="00AD2022" w:rsidRPr="00FE5956" w14:paraId="5DA2FBD5" w14:textId="77777777" w:rsidTr="004722C6">
        <w:trPr>
          <w:trHeight w:val="284"/>
          <w:jc w:val="center"/>
        </w:trPr>
        <w:tc>
          <w:tcPr>
            <w:tcW w:w="1349" w:type="dxa"/>
            <w:shd w:val="clear" w:color="auto" w:fill="DEEAF6" w:themeFill="accent1" w:themeFillTint="33"/>
            <w:vAlign w:val="center"/>
          </w:tcPr>
          <w:p w14:paraId="5E42E507"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4759180E"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3FFCBB1C" w14:textId="56BCEB23" w:rsidR="00AD2022" w:rsidRPr="00FE5956" w:rsidRDefault="00AD2022"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r w:rsidR="00AD2022" w:rsidRPr="00FE5956" w14:paraId="182AB235" w14:textId="77777777" w:rsidTr="004722C6">
        <w:trPr>
          <w:trHeight w:val="284"/>
          <w:jc w:val="center"/>
        </w:trPr>
        <w:tc>
          <w:tcPr>
            <w:tcW w:w="1349" w:type="dxa"/>
            <w:shd w:val="clear" w:color="auto" w:fill="FFE599" w:themeFill="accent4" w:themeFillTint="66"/>
            <w:vAlign w:val="center"/>
          </w:tcPr>
          <w:p w14:paraId="50A41257"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41606607" w14:textId="77777777" w:rsidR="00AD2022" w:rsidRPr="00FE5956" w:rsidRDefault="00AD2022" w:rsidP="004722C6">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2A36ECE4" w14:textId="5BFF2EBE" w:rsidR="00AD2022" w:rsidRPr="00FE5956" w:rsidRDefault="00AD2022" w:rsidP="004722C6">
            <w:pPr>
              <w:tabs>
                <w:tab w:val="left" w:pos="-720"/>
                <w:tab w:val="num" w:pos="1789"/>
              </w:tabs>
              <w:suppressAutoHyphens/>
              <w:jc w:val="center"/>
              <w:rPr>
                <w:rFonts w:eastAsia="Batang" w:cs="Arial"/>
                <w:spacing w:val="-3"/>
                <w:sz w:val="18"/>
                <w:szCs w:val="18"/>
              </w:rPr>
            </w:pPr>
            <w:r>
              <w:rPr>
                <w:rFonts w:eastAsia="Batang" w:cs="Arial"/>
                <w:spacing w:val="-3"/>
                <w:sz w:val="18"/>
                <w:szCs w:val="18"/>
              </w:rPr>
              <w:t>9</w:t>
            </w:r>
          </w:p>
        </w:tc>
      </w:tr>
    </w:tbl>
    <w:p w14:paraId="6EC85E2E" w14:textId="7656B5CD" w:rsidR="00AD2022" w:rsidRDefault="00AD2022" w:rsidP="00AD2022">
      <w:pPr>
        <w:jc w:val="both"/>
        <w:rPr>
          <w:rFonts w:cs="Arial"/>
          <w:color w:val="00B050"/>
          <w:szCs w:val="22"/>
        </w:rPr>
      </w:pPr>
    </w:p>
    <w:p w14:paraId="778972DB" w14:textId="6F08365D" w:rsidR="00AD2022" w:rsidRDefault="00AD2022" w:rsidP="00AD2022">
      <w:pPr>
        <w:jc w:val="both"/>
        <w:rPr>
          <w:rFonts w:cs="Arial"/>
          <w:color w:val="00B050"/>
          <w:szCs w:val="22"/>
        </w:rPr>
      </w:pPr>
    </w:p>
    <w:p w14:paraId="291A82E6" w14:textId="791C87CB" w:rsidR="00AD2022" w:rsidRDefault="00AD2022" w:rsidP="00AD2022">
      <w:pPr>
        <w:jc w:val="both"/>
        <w:rPr>
          <w:rFonts w:cs="Arial"/>
          <w:color w:val="00B050"/>
          <w:szCs w:val="22"/>
        </w:rPr>
      </w:pPr>
    </w:p>
    <w:p w14:paraId="56927992" w14:textId="4C4EB592" w:rsidR="00AD2022" w:rsidRDefault="00AD2022" w:rsidP="00AD2022">
      <w:pPr>
        <w:jc w:val="both"/>
        <w:rPr>
          <w:rFonts w:cs="Arial"/>
          <w:color w:val="00B050"/>
          <w:szCs w:val="22"/>
        </w:rPr>
      </w:pPr>
    </w:p>
    <w:p w14:paraId="02989296" w14:textId="323C313A" w:rsidR="00AD2022" w:rsidRDefault="00AD2022" w:rsidP="00AD2022">
      <w:pPr>
        <w:jc w:val="both"/>
        <w:rPr>
          <w:rFonts w:cs="Arial"/>
          <w:color w:val="00B050"/>
          <w:szCs w:val="22"/>
        </w:rPr>
      </w:pPr>
    </w:p>
    <w:p w14:paraId="4A394268" w14:textId="11B57370" w:rsidR="00AD2022" w:rsidRDefault="00AD2022" w:rsidP="00AD2022">
      <w:pPr>
        <w:jc w:val="both"/>
        <w:rPr>
          <w:rFonts w:cs="Arial"/>
          <w:color w:val="00B050"/>
          <w:szCs w:val="22"/>
        </w:rPr>
      </w:pPr>
    </w:p>
    <w:p w14:paraId="791A597D" w14:textId="77777777" w:rsidR="00AD2022" w:rsidRDefault="00AD2022" w:rsidP="00AD2022">
      <w:pPr>
        <w:jc w:val="both"/>
        <w:rPr>
          <w:rFonts w:cs="Arial"/>
          <w:color w:val="00B050"/>
          <w:szCs w:val="22"/>
        </w:rPr>
      </w:pPr>
    </w:p>
    <w:p w14:paraId="78B292F6" w14:textId="5BA3F01F" w:rsidR="00F07D3F" w:rsidRPr="0039183F" w:rsidRDefault="00F07D3F" w:rsidP="00AD2022">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39183F">
        <w:rPr>
          <w:b/>
        </w:rPr>
        <w:lastRenderedPageBreak/>
        <w:t xml:space="preserve">ENP: </w:t>
      </w:r>
      <w:r w:rsidR="00975492">
        <w:rPr>
          <w:b/>
        </w:rPr>
        <w:t>ALTA GARROTXA</w:t>
      </w:r>
    </w:p>
    <w:p w14:paraId="75BCE013" w14:textId="77777777" w:rsidR="00F07D3F" w:rsidRPr="0039183F" w:rsidRDefault="00F07D3F"/>
    <w:p w14:paraId="4DFC43D0" w14:textId="77777777" w:rsidR="00F07D3F" w:rsidRPr="0039183F" w:rsidRDefault="00F07D3F" w:rsidP="00F07D3F">
      <w:pPr>
        <w:rPr>
          <w:b/>
        </w:rPr>
      </w:pPr>
      <w:r w:rsidRPr="0039183F">
        <w:rPr>
          <w:b/>
        </w:rPr>
        <w:t>SERVEI D’INFORMACIÓ AMBIENTAL</w:t>
      </w:r>
    </w:p>
    <w:p w14:paraId="61C2597A" w14:textId="77777777" w:rsidR="00F07D3F" w:rsidRPr="0039183F" w:rsidRDefault="00F07D3F" w:rsidP="0057165F">
      <w:pPr>
        <w:tabs>
          <w:tab w:val="left" w:pos="-720"/>
        </w:tabs>
        <w:suppressAutoHyphens/>
        <w:jc w:val="both"/>
        <w:rPr>
          <w:rFonts w:cs="Arial"/>
          <w:szCs w:val="22"/>
        </w:rPr>
      </w:pPr>
    </w:p>
    <w:p w14:paraId="29C3E198" w14:textId="77777777" w:rsidR="00D763B3" w:rsidRPr="0039183F" w:rsidRDefault="00D763B3" w:rsidP="00E04EF9">
      <w:pPr>
        <w:jc w:val="both"/>
      </w:pPr>
      <w:r w:rsidRPr="0039183F">
        <w:t>Per a cadascun dels centres i punts o àrees d’informació, es concreten les condicions per a la realització del servei d’informació.</w:t>
      </w:r>
    </w:p>
    <w:p w14:paraId="053FD49C" w14:textId="77777777" w:rsidR="00D763B3" w:rsidRPr="0039183F" w:rsidRDefault="00D763B3">
      <w:r w:rsidRPr="0039183F">
        <w:t xml:space="preserve"> </w:t>
      </w:r>
    </w:p>
    <w:p w14:paraId="7CCC2A94" w14:textId="77777777" w:rsidR="000273CB" w:rsidRPr="0039183F" w:rsidRDefault="00F07D3F" w:rsidP="006B36CD">
      <w:pPr>
        <w:pStyle w:val="Pargrafdellista"/>
        <w:numPr>
          <w:ilvl w:val="0"/>
          <w:numId w:val="3"/>
        </w:numPr>
      </w:pPr>
      <w:r w:rsidRPr="0039183F">
        <w:rPr>
          <w:b/>
        </w:rPr>
        <w:t>EN CENTRES D’INFORMACIÓ</w:t>
      </w:r>
      <w:r w:rsidR="000273CB" w:rsidRPr="0039183F">
        <w:t xml:space="preserve"> (on desplegar les tasques descrites en el punt </w:t>
      </w:r>
      <w:r w:rsidR="000273CB" w:rsidRPr="00AD2022">
        <w:t>3.1.1</w:t>
      </w:r>
      <w:r w:rsidR="000273CB" w:rsidRPr="0039183F">
        <w:t xml:space="preserve"> del plec) </w:t>
      </w:r>
    </w:p>
    <w:p w14:paraId="3F8A5BAA" w14:textId="77777777" w:rsidR="00F26A7B" w:rsidRPr="0039183F" w:rsidRDefault="00F26A7B"/>
    <w:tbl>
      <w:tblPr>
        <w:tblStyle w:val="Taulaambquadrcula"/>
        <w:tblW w:w="9222" w:type="dxa"/>
        <w:tblLayout w:type="fixed"/>
        <w:tblLook w:val="04A0" w:firstRow="1" w:lastRow="0" w:firstColumn="1" w:lastColumn="0" w:noHBand="0" w:noVBand="1"/>
      </w:tblPr>
      <w:tblGrid>
        <w:gridCol w:w="4031"/>
        <w:gridCol w:w="2115"/>
        <w:gridCol w:w="1400"/>
        <w:gridCol w:w="1676"/>
      </w:tblGrid>
      <w:tr w:rsidR="00975492" w:rsidRPr="00975492" w14:paraId="271D4FC1" w14:textId="77777777" w:rsidTr="000D21B9">
        <w:tc>
          <w:tcPr>
            <w:tcW w:w="9222" w:type="dxa"/>
            <w:gridSpan w:val="4"/>
            <w:vAlign w:val="center"/>
          </w:tcPr>
          <w:p w14:paraId="2F10E2A9" w14:textId="77777777" w:rsidR="00975492" w:rsidRPr="00975492" w:rsidRDefault="00975492" w:rsidP="000D21B9">
            <w:pPr>
              <w:jc w:val="center"/>
              <w:rPr>
                <w:sz w:val="18"/>
                <w:szCs w:val="18"/>
                <w:lang w:val="ca-ES"/>
              </w:rPr>
            </w:pPr>
            <w:r w:rsidRPr="00975492">
              <w:rPr>
                <w:rFonts w:eastAsia="Batang" w:cs="Arial"/>
                <w:b/>
                <w:sz w:val="18"/>
                <w:szCs w:val="18"/>
                <w:lang w:val="ca-ES" w:eastAsia="ko-KR"/>
              </w:rPr>
              <w:t>Centre d’acollida al visitant a l’ENPAG</w:t>
            </w:r>
          </w:p>
          <w:p w14:paraId="35D4285D" w14:textId="77777777" w:rsidR="00975492" w:rsidRPr="00975492" w:rsidRDefault="00975492" w:rsidP="000D21B9">
            <w:pPr>
              <w:jc w:val="center"/>
              <w:rPr>
                <w:rFonts w:eastAsia="Batang" w:cs="Arial"/>
                <w:b/>
                <w:sz w:val="18"/>
                <w:szCs w:val="18"/>
                <w:lang w:eastAsia="ko-KR"/>
              </w:rPr>
            </w:pPr>
            <w:r w:rsidRPr="00975492">
              <w:rPr>
                <w:rFonts w:eastAsia="Batang" w:cs="Arial"/>
                <w:i/>
                <w:sz w:val="18"/>
                <w:szCs w:val="18"/>
                <w:lang w:val="ca-ES" w:eastAsia="ko-KR"/>
              </w:rPr>
              <w:t xml:space="preserve">Rectoria de </w:t>
            </w:r>
            <w:proofErr w:type="spellStart"/>
            <w:r w:rsidRPr="00975492">
              <w:rPr>
                <w:rFonts w:eastAsia="Batang" w:cs="Arial"/>
                <w:i/>
                <w:sz w:val="18"/>
                <w:szCs w:val="18"/>
                <w:lang w:val="ca-ES" w:eastAsia="ko-KR"/>
              </w:rPr>
              <w:t>Sadernes</w:t>
            </w:r>
            <w:proofErr w:type="spellEnd"/>
          </w:p>
        </w:tc>
      </w:tr>
      <w:tr w:rsidR="00975492" w:rsidRPr="00975492" w14:paraId="24385D6B" w14:textId="77777777" w:rsidTr="000D21B9">
        <w:tc>
          <w:tcPr>
            <w:tcW w:w="4031" w:type="dxa"/>
            <w:vAlign w:val="center"/>
          </w:tcPr>
          <w:p w14:paraId="2A895C08" w14:textId="77777777" w:rsidR="00975492" w:rsidRPr="00975492" w:rsidRDefault="00975492" w:rsidP="00975492">
            <w:pPr>
              <w:rPr>
                <w:rFonts w:eastAsia="Batang" w:cs="Arial"/>
                <w:b/>
                <w:sz w:val="18"/>
                <w:szCs w:val="18"/>
                <w:lang w:val="ca-ES" w:eastAsia="ko-KR"/>
              </w:rPr>
            </w:pPr>
            <w:r w:rsidRPr="00975492">
              <w:rPr>
                <w:rFonts w:eastAsia="Batang" w:cs="Arial"/>
                <w:b/>
                <w:sz w:val="18"/>
                <w:szCs w:val="18"/>
                <w:lang w:val="ca-ES" w:eastAsia="ko-KR"/>
              </w:rPr>
              <w:t>Període d’obertura</w:t>
            </w:r>
          </w:p>
        </w:tc>
        <w:tc>
          <w:tcPr>
            <w:tcW w:w="2115" w:type="dxa"/>
            <w:vAlign w:val="center"/>
          </w:tcPr>
          <w:p w14:paraId="729C6C3B" w14:textId="77777777" w:rsidR="00975492" w:rsidRPr="00975492" w:rsidRDefault="00975492" w:rsidP="00975492">
            <w:pPr>
              <w:rPr>
                <w:rFonts w:eastAsia="Batang" w:cs="Arial"/>
                <w:b/>
                <w:sz w:val="18"/>
                <w:szCs w:val="18"/>
                <w:lang w:val="ca-ES" w:eastAsia="ko-KR"/>
              </w:rPr>
            </w:pPr>
            <w:r w:rsidRPr="00975492">
              <w:rPr>
                <w:rFonts w:eastAsia="Batang" w:cs="Arial"/>
                <w:b/>
                <w:sz w:val="18"/>
                <w:szCs w:val="18"/>
                <w:lang w:val="ca-ES" w:eastAsia="ko-KR"/>
              </w:rPr>
              <w:t xml:space="preserve">Dies d’obertura </w:t>
            </w:r>
          </w:p>
        </w:tc>
        <w:tc>
          <w:tcPr>
            <w:tcW w:w="1400" w:type="dxa"/>
            <w:vAlign w:val="center"/>
          </w:tcPr>
          <w:p w14:paraId="75F0FEA7" w14:textId="77777777" w:rsidR="00975492" w:rsidRPr="00975492" w:rsidRDefault="00975492" w:rsidP="00975492">
            <w:pPr>
              <w:rPr>
                <w:rFonts w:eastAsia="Batang" w:cs="Arial"/>
                <w:b/>
                <w:sz w:val="18"/>
                <w:szCs w:val="18"/>
                <w:lang w:val="ca-ES" w:eastAsia="ko-KR"/>
              </w:rPr>
            </w:pPr>
            <w:r w:rsidRPr="00975492">
              <w:rPr>
                <w:rFonts w:eastAsia="Batang" w:cs="Arial"/>
                <w:b/>
                <w:sz w:val="18"/>
                <w:szCs w:val="18"/>
                <w:lang w:val="ca-ES" w:eastAsia="ko-KR"/>
              </w:rPr>
              <w:t>Horari obertura</w:t>
            </w:r>
          </w:p>
        </w:tc>
        <w:tc>
          <w:tcPr>
            <w:tcW w:w="1676" w:type="dxa"/>
            <w:vAlign w:val="center"/>
          </w:tcPr>
          <w:p w14:paraId="39664A2C" w14:textId="77777777" w:rsidR="00975492" w:rsidRPr="00975492" w:rsidRDefault="00975492" w:rsidP="000D21B9">
            <w:pPr>
              <w:jc w:val="center"/>
              <w:rPr>
                <w:rFonts w:eastAsia="Batang" w:cs="Arial"/>
                <w:sz w:val="18"/>
                <w:szCs w:val="18"/>
                <w:lang w:val="ca-ES" w:eastAsia="ko-KR"/>
              </w:rPr>
            </w:pPr>
            <w:r w:rsidRPr="00975492">
              <w:rPr>
                <w:rFonts w:eastAsia="Batang" w:cs="Arial"/>
                <w:b/>
                <w:sz w:val="18"/>
                <w:szCs w:val="18"/>
                <w:lang w:val="ca-ES" w:eastAsia="ko-KR"/>
              </w:rPr>
              <w:t>Nre. Persones</w:t>
            </w:r>
          </w:p>
        </w:tc>
      </w:tr>
      <w:tr w:rsidR="00975492" w:rsidRPr="00975492" w14:paraId="029BF75F" w14:textId="77777777" w:rsidTr="000D21B9">
        <w:tc>
          <w:tcPr>
            <w:tcW w:w="4031" w:type="dxa"/>
            <w:vAlign w:val="center"/>
          </w:tcPr>
          <w:p w14:paraId="216486C6" w14:textId="77777777" w:rsidR="00975492" w:rsidRPr="00975492" w:rsidRDefault="00975492" w:rsidP="000D21B9">
            <w:pPr>
              <w:jc w:val="both"/>
              <w:rPr>
                <w:rFonts w:eastAsia="Batang" w:cs="Arial"/>
                <w:sz w:val="16"/>
                <w:szCs w:val="16"/>
                <w:lang w:val="ca-ES" w:eastAsia="ko-KR"/>
              </w:rPr>
            </w:pPr>
            <w:r w:rsidRPr="00975492">
              <w:rPr>
                <w:rFonts w:eastAsia="Batang" w:cs="Arial"/>
                <w:sz w:val="16"/>
                <w:szCs w:val="16"/>
                <w:lang w:val="ca-ES" w:eastAsia="ko-KR"/>
              </w:rPr>
              <w:t>Setmana Santa fins a l’11 de setembre</w:t>
            </w:r>
          </w:p>
        </w:tc>
        <w:tc>
          <w:tcPr>
            <w:tcW w:w="2115" w:type="dxa"/>
            <w:vAlign w:val="center"/>
          </w:tcPr>
          <w:p w14:paraId="2893168C" w14:textId="77777777" w:rsidR="00975492" w:rsidRPr="00975492" w:rsidRDefault="00975492" w:rsidP="000D21B9">
            <w:pPr>
              <w:jc w:val="both"/>
              <w:rPr>
                <w:rFonts w:eastAsia="Batang" w:cs="Arial"/>
                <w:sz w:val="16"/>
                <w:szCs w:val="16"/>
                <w:lang w:val="ca-ES" w:eastAsia="ko-KR"/>
              </w:rPr>
            </w:pPr>
            <w:r w:rsidRPr="00975492">
              <w:rPr>
                <w:rFonts w:eastAsia="Batang" w:cs="Arial"/>
                <w:sz w:val="16"/>
                <w:szCs w:val="16"/>
                <w:lang w:val="ca-ES" w:eastAsia="ko-KR"/>
              </w:rPr>
              <w:t>De dilluns a diumenge</w:t>
            </w:r>
          </w:p>
        </w:tc>
        <w:tc>
          <w:tcPr>
            <w:tcW w:w="1400" w:type="dxa"/>
            <w:vAlign w:val="center"/>
          </w:tcPr>
          <w:p w14:paraId="2DD4D0AD" w14:textId="77777777" w:rsidR="00975492" w:rsidRPr="00975492" w:rsidRDefault="00975492" w:rsidP="000D21B9">
            <w:pPr>
              <w:jc w:val="both"/>
              <w:rPr>
                <w:rFonts w:eastAsia="Batang" w:cs="Arial"/>
                <w:sz w:val="16"/>
                <w:szCs w:val="16"/>
                <w:lang w:val="ca-ES" w:eastAsia="ko-KR"/>
              </w:rPr>
            </w:pPr>
            <w:r w:rsidRPr="00975492">
              <w:rPr>
                <w:rFonts w:eastAsia="Batang" w:cs="Arial"/>
                <w:sz w:val="16"/>
                <w:szCs w:val="16"/>
                <w:lang w:val="ca-ES" w:eastAsia="ko-KR"/>
              </w:rPr>
              <w:t>De 9 h a 14 h</w:t>
            </w:r>
          </w:p>
        </w:tc>
        <w:tc>
          <w:tcPr>
            <w:tcW w:w="1676" w:type="dxa"/>
            <w:vAlign w:val="center"/>
          </w:tcPr>
          <w:p w14:paraId="58565231" w14:textId="77777777" w:rsidR="00975492" w:rsidRPr="00975492" w:rsidRDefault="00975492" w:rsidP="000D21B9">
            <w:pPr>
              <w:jc w:val="center"/>
              <w:rPr>
                <w:rFonts w:eastAsia="Batang" w:cs="Arial"/>
                <w:sz w:val="16"/>
                <w:szCs w:val="16"/>
                <w:lang w:val="ca-ES" w:eastAsia="ko-KR"/>
              </w:rPr>
            </w:pPr>
            <w:r w:rsidRPr="00975492">
              <w:rPr>
                <w:rFonts w:eastAsia="Batang" w:cs="Arial"/>
                <w:sz w:val="16"/>
                <w:szCs w:val="16"/>
                <w:lang w:val="ca-ES" w:eastAsia="ko-KR"/>
              </w:rPr>
              <w:t>1</w:t>
            </w:r>
          </w:p>
        </w:tc>
      </w:tr>
    </w:tbl>
    <w:p w14:paraId="39EB51D0" w14:textId="77777777" w:rsidR="00AF2D91" w:rsidRPr="0039183F" w:rsidRDefault="00AF2D91" w:rsidP="00D92A2C"/>
    <w:p w14:paraId="55FE984F" w14:textId="77777777" w:rsidR="00004EAA" w:rsidRPr="00004EAA" w:rsidRDefault="00004EAA" w:rsidP="00004EAA">
      <w:pPr>
        <w:tabs>
          <w:tab w:val="left" w:pos="-720"/>
          <w:tab w:val="num" w:pos="1789"/>
        </w:tabs>
        <w:suppressAutoHyphens/>
        <w:jc w:val="both"/>
        <w:rPr>
          <w:rFonts w:cs="Arial"/>
          <w:spacing w:val="-3"/>
          <w:szCs w:val="22"/>
        </w:rPr>
      </w:pPr>
      <w:r w:rsidRPr="00004EAA">
        <w:rPr>
          <w:rFonts w:cs="Arial"/>
          <w:spacing w:val="-3"/>
          <w:szCs w:val="22"/>
        </w:rPr>
        <w:t>El límit màxim d’hores anuals previstes per al correcte desenvolupament del servei d’informació en centres d’informació en aquest espai natural protegit és de:</w:t>
      </w:r>
    </w:p>
    <w:p w14:paraId="2325E312" w14:textId="77777777" w:rsidR="00004EAA" w:rsidRPr="00004EAA" w:rsidRDefault="00004EAA" w:rsidP="00004EA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004EAA" w:rsidRPr="00004EAA" w14:paraId="5491B77E" w14:textId="77777777" w:rsidTr="00004EAA">
        <w:tc>
          <w:tcPr>
            <w:tcW w:w="2127" w:type="dxa"/>
            <w:tcBorders>
              <w:top w:val="single" w:sz="4" w:space="0" w:color="auto"/>
              <w:left w:val="single" w:sz="4" w:space="0" w:color="auto"/>
              <w:bottom w:val="single" w:sz="4" w:space="0" w:color="auto"/>
              <w:right w:val="single" w:sz="4" w:space="0" w:color="auto"/>
            </w:tcBorders>
            <w:vAlign w:val="center"/>
            <w:hideMark/>
          </w:tcPr>
          <w:p w14:paraId="7F84F13E" w14:textId="77777777" w:rsidR="00004EAA" w:rsidRPr="00004EAA" w:rsidRDefault="00004EAA">
            <w:pPr>
              <w:tabs>
                <w:tab w:val="left" w:pos="-720"/>
                <w:tab w:val="num" w:pos="1789"/>
              </w:tabs>
              <w:suppressAutoHyphens/>
              <w:spacing w:line="256" w:lineRule="auto"/>
              <w:jc w:val="center"/>
              <w:rPr>
                <w:rFonts w:eastAsia="Batang" w:cs="Arial"/>
                <w:b/>
                <w:spacing w:val="-3"/>
                <w:sz w:val="18"/>
                <w:szCs w:val="18"/>
              </w:rPr>
            </w:pPr>
            <w:r w:rsidRPr="00004EAA">
              <w:rPr>
                <w:rFonts w:eastAsia="Batang" w:cs="Arial"/>
                <w:b/>
                <w:spacing w:val="-3"/>
                <w:sz w:val="18"/>
                <w:szCs w:val="18"/>
              </w:rPr>
              <w:t xml:space="preserve">Hores laborables </w:t>
            </w:r>
            <w:r w:rsidRPr="00004EAA">
              <w:rPr>
                <w:rFonts w:eastAsia="Batang" w:cs="Arial"/>
                <w:spacing w:val="-3"/>
                <w:sz w:val="18"/>
                <w:szCs w:val="18"/>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27D135" w14:textId="77777777" w:rsidR="00004EAA" w:rsidRPr="00004EAA" w:rsidRDefault="00004EAA">
            <w:pPr>
              <w:tabs>
                <w:tab w:val="left" w:pos="-720"/>
                <w:tab w:val="num" w:pos="1789"/>
              </w:tabs>
              <w:suppressAutoHyphens/>
              <w:spacing w:line="256" w:lineRule="auto"/>
              <w:jc w:val="center"/>
              <w:rPr>
                <w:rFonts w:eastAsia="Batang" w:cs="Arial"/>
                <w:b/>
                <w:spacing w:val="-3"/>
                <w:sz w:val="18"/>
                <w:szCs w:val="18"/>
              </w:rPr>
            </w:pPr>
            <w:r w:rsidRPr="00004EAA">
              <w:rPr>
                <w:rFonts w:eastAsia="Batang" w:cs="Arial"/>
                <w:b/>
                <w:spacing w:val="-3"/>
                <w:sz w:val="18"/>
                <w:szCs w:val="18"/>
              </w:rPr>
              <w:t>Hores festives</w:t>
            </w:r>
          </w:p>
        </w:tc>
      </w:tr>
      <w:tr w:rsidR="00004EAA" w:rsidRPr="00004EAA" w14:paraId="163E1286" w14:textId="77777777" w:rsidTr="00004EAA">
        <w:trPr>
          <w:trHeight w:val="361"/>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539436C" w14:textId="0F745B82" w:rsidR="00004EAA" w:rsidRPr="00004EAA" w:rsidRDefault="00004EAA">
            <w:pPr>
              <w:tabs>
                <w:tab w:val="left" w:pos="-720"/>
                <w:tab w:val="num" w:pos="1789"/>
              </w:tabs>
              <w:suppressAutoHyphens/>
              <w:spacing w:line="256" w:lineRule="auto"/>
              <w:rPr>
                <w:rFonts w:eastAsia="Batang" w:cs="Arial"/>
                <w:spacing w:val="-3"/>
                <w:sz w:val="18"/>
                <w:szCs w:val="18"/>
              </w:rPr>
            </w:pPr>
            <w:r>
              <w:rPr>
                <w:rFonts w:eastAsia="Batang" w:cs="Arial"/>
                <w:spacing w:val="-3"/>
                <w:sz w:val="18"/>
                <w:szCs w:val="18"/>
              </w:rPr>
              <w:t xml:space="preserve">             735</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DC8098" w14:textId="32F4D88A" w:rsidR="00004EAA" w:rsidRPr="00004EAA" w:rsidRDefault="00004EAA">
            <w:pPr>
              <w:tabs>
                <w:tab w:val="left" w:pos="-720"/>
                <w:tab w:val="num" w:pos="1789"/>
              </w:tabs>
              <w:suppressAutoHyphens/>
              <w:spacing w:line="256" w:lineRule="auto"/>
              <w:rPr>
                <w:rFonts w:eastAsia="Batang" w:cs="Arial"/>
                <w:spacing w:val="-3"/>
                <w:sz w:val="18"/>
                <w:szCs w:val="18"/>
              </w:rPr>
            </w:pPr>
            <w:r>
              <w:rPr>
                <w:rFonts w:eastAsia="Batang" w:cs="Arial"/>
                <w:spacing w:val="-3"/>
                <w:sz w:val="18"/>
                <w:szCs w:val="18"/>
              </w:rPr>
              <w:t xml:space="preserve">           165</w:t>
            </w:r>
          </w:p>
        </w:tc>
      </w:tr>
      <w:tr w:rsidR="00004EAA" w:rsidRPr="00004EAA" w14:paraId="0ED955DE" w14:textId="77777777" w:rsidTr="00004EAA">
        <w:trPr>
          <w:trHeight w:val="361"/>
        </w:trPr>
        <w:tc>
          <w:tcPr>
            <w:tcW w:w="3828" w:type="dxa"/>
            <w:gridSpan w:val="2"/>
            <w:tcBorders>
              <w:top w:val="single" w:sz="4" w:space="0" w:color="auto"/>
              <w:left w:val="nil"/>
              <w:bottom w:val="nil"/>
              <w:right w:val="nil"/>
            </w:tcBorders>
            <w:vAlign w:val="center"/>
            <w:hideMark/>
          </w:tcPr>
          <w:p w14:paraId="66596735" w14:textId="77777777" w:rsidR="00004EAA" w:rsidRPr="00004EAA" w:rsidRDefault="00004EAA">
            <w:pPr>
              <w:spacing w:line="256" w:lineRule="auto"/>
              <w:jc w:val="both"/>
            </w:pPr>
            <w:r w:rsidRPr="00004EAA">
              <w:rPr>
                <w:rFonts w:eastAsia="Batang" w:cs="Arial"/>
                <w:spacing w:val="-3"/>
                <w:sz w:val="18"/>
                <w:szCs w:val="18"/>
                <w:vertAlign w:val="superscript"/>
              </w:rPr>
              <w:t>(1)</w:t>
            </w:r>
            <w:r w:rsidRPr="00004EAA">
              <w:rPr>
                <w:sz w:val="18"/>
                <w:szCs w:val="18"/>
              </w:rPr>
              <w:t>Inclou les hores destinades a la formació inicial i a l’avaluació anual</w:t>
            </w:r>
          </w:p>
        </w:tc>
      </w:tr>
    </w:tbl>
    <w:p w14:paraId="3061DD7A" w14:textId="77777777" w:rsidR="00CD2607" w:rsidRPr="0039183F" w:rsidRDefault="00CD2607" w:rsidP="00D92A2C"/>
    <w:p w14:paraId="357A617F" w14:textId="77777777" w:rsidR="00D92A2C" w:rsidRPr="0039183F" w:rsidRDefault="00336A5E" w:rsidP="006B36CD">
      <w:pPr>
        <w:pStyle w:val="Pargrafdellista"/>
        <w:numPr>
          <w:ilvl w:val="0"/>
          <w:numId w:val="3"/>
        </w:numPr>
      </w:pPr>
      <w:r w:rsidRPr="0039183F">
        <w:rPr>
          <w:b/>
        </w:rPr>
        <w:t>E</w:t>
      </w:r>
      <w:r w:rsidR="00F07D3F" w:rsidRPr="0039183F">
        <w:rPr>
          <w:b/>
        </w:rPr>
        <w:t xml:space="preserve">N PUNTS O ÀREES D’INFORMACIÓ </w:t>
      </w:r>
      <w:r w:rsidR="00D92A2C" w:rsidRPr="0039183F">
        <w:t xml:space="preserve">(on desplegar les tasques descrites en el </w:t>
      </w:r>
      <w:r w:rsidR="00D92A2C" w:rsidRPr="00AD2022">
        <w:t>punt 3.1.2 del</w:t>
      </w:r>
      <w:r w:rsidR="00D92A2C" w:rsidRPr="0039183F">
        <w:t xml:space="preserve"> plec per a</w:t>
      </w:r>
      <w:r w:rsidR="004A67E3" w:rsidRPr="0039183F">
        <w:t xml:space="preserve"> </w:t>
      </w:r>
      <w:r w:rsidR="00D92A2C" w:rsidRPr="0039183F">
        <w:t>l</w:t>
      </w:r>
      <w:r w:rsidR="004A67E3" w:rsidRPr="0039183F">
        <w:t>e</w:t>
      </w:r>
      <w:r w:rsidR="00D92A2C" w:rsidRPr="0039183F">
        <w:t>s informador</w:t>
      </w:r>
      <w:r w:rsidR="004A67E3" w:rsidRPr="0039183F">
        <w:t>e</w:t>
      </w:r>
      <w:r w:rsidR="00D92A2C" w:rsidRPr="0039183F">
        <w:t>s itinerants)</w:t>
      </w:r>
    </w:p>
    <w:p w14:paraId="0B2019CA" w14:textId="77777777" w:rsidR="00EC5D90" w:rsidRPr="0039183F" w:rsidRDefault="00EC5D90" w:rsidP="00D92A2C">
      <w:pPr>
        <w:rPr>
          <w:color w:val="2E74B5" w:themeColor="accent1" w:themeShade="BF"/>
          <w:sz w:val="18"/>
          <w:szCs w:val="18"/>
        </w:rPr>
      </w:pPr>
    </w:p>
    <w:tbl>
      <w:tblPr>
        <w:tblStyle w:val="Taulaambquadrcula"/>
        <w:tblW w:w="8730" w:type="dxa"/>
        <w:tblLayout w:type="fixed"/>
        <w:tblLook w:val="04A0" w:firstRow="1" w:lastRow="0" w:firstColumn="1" w:lastColumn="0" w:noHBand="0" w:noVBand="1"/>
      </w:tblPr>
      <w:tblGrid>
        <w:gridCol w:w="1129"/>
        <w:gridCol w:w="1619"/>
        <w:gridCol w:w="1925"/>
        <w:gridCol w:w="1701"/>
        <w:gridCol w:w="1276"/>
        <w:gridCol w:w="1080"/>
      </w:tblGrid>
      <w:tr w:rsidR="000D21B9" w:rsidRPr="00CB6401" w14:paraId="3CADBFB8" w14:textId="77777777" w:rsidTr="000D21B9">
        <w:tc>
          <w:tcPr>
            <w:tcW w:w="1129" w:type="dxa"/>
            <w:vAlign w:val="center"/>
          </w:tcPr>
          <w:p w14:paraId="69C9154B" w14:textId="77777777" w:rsidR="000D21B9" w:rsidRPr="00CB6401" w:rsidRDefault="000D21B9" w:rsidP="000D21B9">
            <w:pPr>
              <w:rPr>
                <w:rFonts w:eastAsia="Batang" w:cs="Arial"/>
                <w:b/>
                <w:sz w:val="18"/>
                <w:szCs w:val="18"/>
                <w:lang w:val="ca-ES" w:eastAsia="ko-KR"/>
              </w:rPr>
            </w:pPr>
            <w:r w:rsidRPr="00CB6401">
              <w:rPr>
                <w:rFonts w:eastAsia="Batang" w:cs="Arial"/>
                <w:b/>
                <w:sz w:val="18"/>
                <w:szCs w:val="18"/>
                <w:lang w:val="ca-ES" w:eastAsia="ko-KR"/>
              </w:rPr>
              <w:t>Punt o itinerari</w:t>
            </w:r>
          </w:p>
        </w:tc>
        <w:tc>
          <w:tcPr>
            <w:tcW w:w="1619" w:type="dxa"/>
            <w:vAlign w:val="center"/>
          </w:tcPr>
          <w:p w14:paraId="6242D23C" w14:textId="77777777" w:rsidR="000D21B9" w:rsidRPr="00CB6401" w:rsidRDefault="000D21B9" w:rsidP="000D21B9">
            <w:pPr>
              <w:rPr>
                <w:rFonts w:eastAsia="Batang" w:cs="Arial"/>
                <w:b/>
                <w:sz w:val="18"/>
                <w:szCs w:val="18"/>
                <w:lang w:val="ca-ES" w:eastAsia="ko-KR"/>
              </w:rPr>
            </w:pPr>
            <w:r w:rsidRPr="00CB6401">
              <w:rPr>
                <w:rFonts w:eastAsia="Batang" w:cs="Arial"/>
                <w:b/>
                <w:sz w:val="18"/>
                <w:szCs w:val="18"/>
                <w:lang w:val="ca-ES" w:eastAsia="ko-KR"/>
              </w:rPr>
              <w:t xml:space="preserve">Adreça  o municipi punt o inici itinerari </w:t>
            </w:r>
          </w:p>
        </w:tc>
        <w:tc>
          <w:tcPr>
            <w:tcW w:w="1925" w:type="dxa"/>
            <w:vAlign w:val="center"/>
          </w:tcPr>
          <w:p w14:paraId="38882888" w14:textId="77777777" w:rsidR="000D21B9" w:rsidRPr="00CB6401" w:rsidRDefault="000D21B9" w:rsidP="000D21B9">
            <w:pPr>
              <w:rPr>
                <w:rFonts w:eastAsia="Batang" w:cs="Arial"/>
                <w:b/>
                <w:sz w:val="18"/>
                <w:szCs w:val="18"/>
                <w:lang w:val="ca-ES" w:eastAsia="ko-KR"/>
              </w:rPr>
            </w:pPr>
            <w:r w:rsidRPr="00CB6401">
              <w:rPr>
                <w:rFonts w:eastAsia="Batang" w:cs="Arial"/>
                <w:b/>
                <w:sz w:val="18"/>
                <w:szCs w:val="18"/>
                <w:lang w:val="ca-ES" w:eastAsia="ko-KR"/>
              </w:rPr>
              <w:t>Període del servei</w:t>
            </w:r>
          </w:p>
        </w:tc>
        <w:tc>
          <w:tcPr>
            <w:tcW w:w="1701" w:type="dxa"/>
            <w:vAlign w:val="center"/>
          </w:tcPr>
          <w:p w14:paraId="5A87AFFD" w14:textId="77777777" w:rsidR="000D21B9" w:rsidRPr="00CB6401" w:rsidRDefault="000D21B9" w:rsidP="000D21B9">
            <w:pPr>
              <w:rPr>
                <w:rFonts w:eastAsia="Batang" w:cs="Arial"/>
                <w:b/>
                <w:sz w:val="18"/>
                <w:szCs w:val="18"/>
                <w:lang w:val="ca-ES" w:eastAsia="ko-KR"/>
              </w:rPr>
            </w:pPr>
            <w:r w:rsidRPr="00CB6401">
              <w:rPr>
                <w:rFonts w:eastAsia="Batang" w:cs="Arial"/>
                <w:b/>
                <w:sz w:val="18"/>
                <w:szCs w:val="18"/>
                <w:lang w:val="ca-ES" w:eastAsia="ko-KR"/>
              </w:rPr>
              <w:t>Dies de servei</w:t>
            </w:r>
          </w:p>
        </w:tc>
        <w:tc>
          <w:tcPr>
            <w:tcW w:w="1276" w:type="dxa"/>
            <w:vAlign w:val="center"/>
          </w:tcPr>
          <w:p w14:paraId="22775ACC" w14:textId="77777777" w:rsidR="000D21B9" w:rsidRPr="00CB6401" w:rsidRDefault="000D21B9" w:rsidP="000D21B9">
            <w:pPr>
              <w:rPr>
                <w:rFonts w:eastAsia="Batang" w:cs="Arial"/>
                <w:b/>
                <w:sz w:val="18"/>
                <w:szCs w:val="18"/>
                <w:lang w:val="ca-ES" w:eastAsia="ko-KR"/>
              </w:rPr>
            </w:pPr>
            <w:r w:rsidRPr="00CB6401">
              <w:rPr>
                <w:rFonts w:eastAsia="Batang" w:cs="Arial"/>
                <w:b/>
                <w:sz w:val="18"/>
                <w:szCs w:val="18"/>
                <w:lang w:val="ca-ES" w:eastAsia="ko-KR"/>
              </w:rPr>
              <w:t>Horari servei</w:t>
            </w:r>
          </w:p>
        </w:tc>
        <w:tc>
          <w:tcPr>
            <w:tcW w:w="1080" w:type="dxa"/>
            <w:vAlign w:val="center"/>
          </w:tcPr>
          <w:p w14:paraId="57E30E70" w14:textId="77777777" w:rsidR="000D21B9" w:rsidRPr="00CB6401" w:rsidRDefault="000D21B9" w:rsidP="000D21B9">
            <w:pPr>
              <w:jc w:val="center"/>
              <w:rPr>
                <w:sz w:val="18"/>
                <w:szCs w:val="18"/>
                <w:lang w:val="ca-ES"/>
              </w:rPr>
            </w:pPr>
            <w:r w:rsidRPr="00CB6401">
              <w:rPr>
                <w:rFonts w:eastAsia="Batang" w:cs="Arial"/>
                <w:b/>
                <w:sz w:val="18"/>
                <w:szCs w:val="18"/>
                <w:lang w:val="ca-ES" w:eastAsia="ko-KR"/>
              </w:rPr>
              <w:t>Nre. Persones</w:t>
            </w:r>
          </w:p>
        </w:tc>
      </w:tr>
      <w:tr w:rsidR="000D21B9" w:rsidRPr="00CB6401" w14:paraId="7D403972" w14:textId="77777777" w:rsidTr="000D21B9">
        <w:tc>
          <w:tcPr>
            <w:tcW w:w="1129" w:type="dxa"/>
            <w:vAlign w:val="center"/>
          </w:tcPr>
          <w:p w14:paraId="090E3ED0" w14:textId="31D00F62" w:rsidR="000D21B9" w:rsidRPr="00CB6401" w:rsidRDefault="003A350C" w:rsidP="000D21B9">
            <w:pPr>
              <w:rPr>
                <w:sz w:val="16"/>
                <w:szCs w:val="16"/>
                <w:lang w:val="ca-ES"/>
              </w:rPr>
            </w:pPr>
            <w:r>
              <w:rPr>
                <w:rFonts w:eastAsia="Batang" w:cs="Arial"/>
                <w:sz w:val="16"/>
                <w:szCs w:val="16"/>
                <w:lang w:val="ca-ES" w:eastAsia="ko-KR"/>
              </w:rPr>
              <w:t xml:space="preserve">Punt </w:t>
            </w:r>
            <w:r w:rsidR="00004EAA">
              <w:rPr>
                <w:rFonts w:eastAsia="Batang" w:cs="Arial"/>
                <w:sz w:val="16"/>
                <w:szCs w:val="16"/>
                <w:lang w:val="ca-ES" w:eastAsia="ko-KR"/>
              </w:rPr>
              <w:t>d’informació</w:t>
            </w:r>
            <w:r w:rsidR="000D21B9" w:rsidRPr="00CB6401">
              <w:rPr>
                <w:rFonts w:eastAsia="Batang" w:cs="Arial"/>
                <w:sz w:val="16"/>
                <w:szCs w:val="16"/>
                <w:lang w:val="ca-ES" w:eastAsia="ko-KR"/>
              </w:rPr>
              <w:t xml:space="preserve"> de </w:t>
            </w:r>
            <w:proofErr w:type="spellStart"/>
            <w:r w:rsidR="000D21B9" w:rsidRPr="00CB6401">
              <w:rPr>
                <w:rFonts w:eastAsia="Batang" w:cs="Arial"/>
                <w:sz w:val="16"/>
                <w:szCs w:val="16"/>
                <w:lang w:val="ca-ES" w:eastAsia="ko-KR"/>
              </w:rPr>
              <w:t>Sadernes</w:t>
            </w:r>
            <w:proofErr w:type="spellEnd"/>
          </w:p>
          <w:p w14:paraId="18DD942D" w14:textId="77777777" w:rsidR="000D21B9" w:rsidRPr="00CB6401" w:rsidRDefault="000D21B9" w:rsidP="000D21B9">
            <w:pPr>
              <w:jc w:val="center"/>
              <w:rPr>
                <w:rFonts w:eastAsia="Batang" w:cs="Arial"/>
                <w:b/>
                <w:sz w:val="18"/>
                <w:szCs w:val="18"/>
                <w:lang w:val="ca-ES" w:eastAsia="ko-KR"/>
              </w:rPr>
            </w:pPr>
          </w:p>
        </w:tc>
        <w:tc>
          <w:tcPr>
            <w:tcW w:w="1619" w:type="dxa"/>
            <w:vAlign w:val="center"/>
          </w:tcPr>
          <w:p w14:paraId="078A51C7" w14:textId="006788AD" w:rsidR="000D21B9" w:rsidRPr="00CB6401" w:rsidRDefault="000D21B9" w:rsidP="000D21B9">
            <w:pPr>
              <w:rPr>
                <w:rFonts w:eastAsia="Batang" w:cs="Arial"/>
                <w:color w:val="FF0000"/>
                <w:sz w:val="16"/>
                <w:szCs w:val="16"/>
                <w:lang w:val="ca-ES" w:eastAsia="ko-KR"/>
              </w:rPr>
            </w:pPr>
            <w:r w:rsidRPr="00CB6401">
              <w:rPr>
                <w:rFonts w:eastAsia="Batang" w:cs="Arial"/>
                <w:sz w:val="16"/>
                <w:szCs w:val="16"/>
                <w:lang w:val="ca-ES" w:eastAsia="ko-KR"/>
              </w:rPr>
              <w:t>Caseta d’informació inici Vall de Sant Aniol (</w:t>
            </w:r>
            <w:proofErr w:type="spellStart"/>
            <w:r w:rsidRPr="00CB6401">
              <w:rPr>
                <w:rFonts w:eastAsia="Batang" w:cs="Arial"/>
                <w:sz w:val="16"/>
                <w:szCs w:val="16"/>
                <w:lang w:val="ca-ES" w:eastAsia="ko-KR"/>
              </w:rPr>
              <w:t>Sadernes</w:t>
            </w:r>
            <w:proofErr w:type="spellEnd"/>
            <w:r w:rsidRPr="00CB6401">
              <w:rPr>
                <w:rFonts w:eastAsia="Batang" w:cs="Arial"/>
                <w:sz w:val="16"/>
                <w:szCs w:val="16"/>
                <w:lang w:val="ca-ES" w:eastAsia="ko-KR"/>
              </w:rPr>
              <w:t>)</w:t>
            </w:r>
          </w:p>
        </w:tc>
        <w:tc>
          <w:tcPr>
            <w:tcW w:w="1925" w:type="dxa"/>
            <w:vAlign w:val="center"/>
          </w:tcPr>
          <w:p w14:paraId="606FE115" w14:textId="215E0387" w:rsidR="000D21B9" w:rsidRPr="00CB6401" w:rsidRDefault="000D21B9" w:rsidP="000D21B9">
            <w:pPr>
              <w:rPr>
                <w:rFonts w:eastAsia="Batang" w:cs="Arial"/>
                <w:sz w:val="16"/>
                <w:szCs w:val="16"/>
                <w:lang w:val="ca-ES" w:eastAsia="ko-KR"/>
              </w:rPr>
            </w:pPr>
            <w:r w:rsidRPr="00CB6401">
              <w:rPr>
                <w:rFonts w:eastAsia="Batang" w:cs="Arial"/>
                <w:sz w:val="16"/>
                <w:szCs w:val="16"/>
                <w:lang w:val="ca-ES" w:eastAsia="ko-KR"/>
              </w:rPr>
              <w:t>De Setmana Santa fins el 12 d’octubre</w:t>
            </w:r>
          </w:p>
        </w:tc>
        <w:tc>
          <w:tcPr>
            <w:tcW w:w="1701" w:type="dxa"/>
            <w:vAlign w:val="center"/>
          </w:tcPr>
          <w:p w14:paraId="3F1ADFC2" w14:textId="7BD7904D" w:rsidR="000D21B9" w:rsidRPr="00CB6401" w:rsidRDefault="000D21B9" w:rsidP="000D21B9">
            <w:pPr>
              <w:rPr>
                <w:rFonts w:eastAsia="Batang" w:cs="Arial"/>
                <w:sz w:val="16"/>
                <w:szCs w:val="16"/>
                <w:lang w:val="ca-ES" w:eastAsia="ko-KR"/>
              </w:rPr>
            </w:pPr>
            <w:r w:rsidRPr="00CB6401">
              <w:rPr>
                <w:rFonts w:eastAsia="Batang" w:cs="Arial"/>
                <w:sz w:val="16"/>
                <w:szCs w:val="16"/>
                <w:lang w:val="ca-ES" w:eastAsia="ko-KR"/>
              </w:rPr>
              <w:t>Caps de setmana, ponts i festius, juliol i agost íntegres</w:t>
            </w:r>
          </w:p>
        </w:tc>
        <w:tc>
          <w:tcPr>
            <w:tcW w:w="1276" w:type="dxa"/>
            <w:vAlign w:val="center"/>
          </w:tcPr>
          <w:p w14:paraId="0506FC5B" w14:textId="64717A41" w:rsidR="000D21B9" w:rsidRPr="00CB6401" w:rsidRDefault="000D21B9" w:rsidP="000D21B9">
            <w:pPr>
              <w:jc w:val="center"/>
              <w:rPr>
                <w:rFonts w:eastAsia="Batang" w:cs="Arial"/>
                <w:sz w:val="16"/>
                <w:szCs w:val="16"/>
                <w:lang w:val="ca-ES" w:eastAsia="ko-KR"/>
              </w:rPr>
            </w:pPr>
            <w:r w:rsidRPr="00CB6401">
              <w:rPr>
                <w:rFonts w:eastAsia="Batang" w:cs="Arial"/>
                <w:sz w:val="16"/>
                <w:szCs w:val="16"/>
                <w:lang w:val="ca-ES" w:eastAsia="ko-KR"/>
              </w:rPr>
              <w:t>De 8 h a 20 h</w:t>
            </w:r>
          </w:p>
        </w:tc>
        <w:tc>
          <w:tcPr>
            <w:tcW w:w="1080" w:type="dxa"/>
            <w:vAlign w:val="center"/>
          </w:tcPr>
          <w:p w14:paraId="780BF198" w14:textId="706BEE65" w:rsidR="000D21B9" w:rsidRPr="00CB6401" w:rsidRDefault="000D21B9" w:rsidP="000D21B9">
            <w:pPr>
              <w:jc w:val="center"/>
              <w:rPr>
                <w:rFonts w:eastAsia="Batang" w:cs="Arial"/>
                <w:sz w:val="16"/>
                <w:szCs w:val="16"/>
                <w:lang w:val="ca-ES" w:eastAsia="ko-KR"/>
              </w:rPr>
            </w:pPr>
            <w:r w:rsidRPr="00CB6401">
              <w:rPr>
                <w:rFonts w:eastAsia="Batang" w:cs="Arial"/>
                <w:sz w:val="16"/>
                <w:szCs w:val="16"/>
                <w:lang w:val="ca-ES" w:eastAsia="ko-KR"/>
              </w:rPr>
              <w:t>2</w:t>
            </w:r>
          </w:p>
        </w:tc>
      </w:tr>
      <w:tr w:rsidR="000D21B9" w:rsidRPr="00CB6401" w14:paraId="0BE8513F" w14:textId="77777777" w:rsidTr="000D21B9">
        <w:tc>
          <w:tcPr>
            <w:tcW w:w="1129" w:type="dxa"/>
            <w:vAlign w:val="center"/>
          </w:tcPr>
          <w:p w14:paraId="1FFAAEE7" w14:textId="4D8C1930" w:rsidR="000D21B9" w:rsidRPr="00CB6401" w:rsidRDefault="003A350C" w:rsidP="000D21B9">
            <w:pPr>
              <w:rPr>
                <w:rFonts w:eastAsia="Batang" w:cs="Arial"/>
                <w:sz w:val="16"/>
                <w:szCs w:val="16"/>
                <w:lang w:val="ca-ES" w:eastAsia="ko-KR"/>
              </w:rPr>
            </w:pPr>
            <w:r>
              <w:rPr>
                <w:rFonts w:eastAsia="Batang" w:cs="Arial"/>
                <w:sz w:val="16"/>
                <w:szCs w:val="16"/>
                <w:lang w:val="ca-ES" w:eastAsia="ko-KR"/>
              </w:rPr>
              <w:t xml:space="preserve">Punt </w:t>
            </w:r>
            <w:r w:rsidR="00004EAA">
              <w:rPr>
                <w:rFonts w:eastAsia="Batang" w:cs="Arial"/>
                <w:sz w:val="16"/>
                <w:szCs w:val="16"/>
                <w:lang w:val="ca-ES" w:eastAsia="ko-KR"/>
              </w:rPr>
              <w:t>d’informació</w:t>
            </w:r>
            <w:r w:rsidR="00004EAA" w:rsidRPr="00CB6401">
              <w:rPr>
                <w:rFonts w:eastAsia="Batang" w:cs="Arial"/>
                <w:sz w:val="16"/>
                <w:szCs w:val="16"/>
                <w:lang w:val="ca-ES" w:eastAsia="ko-KR"/>
              </w:rPr>
              <w:t xml:space="preserve"> </w:t>
            </w:r>
            <w:r w:rsidR="000D21B9" w:rsidRPr="00CB6401">
              <w:rPr>
                <w:rFonts w:eastAsia="Batang" w:cs="Arial"/>
                <w:sz w:val="16"/>
                <w:szCs w:val="16"/>
                <w:lang w:val="ca-ES" w:eastAsia="ko-KR"/>
              </w:rPr>
              <w:t>de la Muga</w:t>
            </w:r>
          </w:p>
        </w:tc>
        <w:tc>
          <w:tcPr>
            <w:tcW w:w="1619" w:type="dxa"/>
            <w:vAlign w:val="center"/>
          </w:tcPr>
          <w:p w14:paraId="6F149268" w14:textId="78CA14F9" w:rsidR="000D21B9" w:rsidRPr="00CB6401" w:rsidRDefault="000D21B9" w:rsidP="000D21B9">
            <w:pPr>
              <w:rPr>
                <w:rFonts w:eastAsia="Batang" w:cs="Arial"/>
                <w:sz w:val="16"/>
                <w:szCs w:val="16"/>
                <w:lang w:val="ca-ES" w:eastAsia="ko-KR"/>
              </w:rPr>
            </w:pPr>
            <w:r w:rsidRPr="00CB6401">
              <w:rPr>
                <w:rFonts w:eastAsia="Batang" w:cs="Arial"/>
                <w:sz w:val="16"/>
                <w:szCs w:val="16"/>
                <w:lang w:val="ca-ES" w:eastAsia="ko-KR"/>
              </w:rPr>
              <w:t>Caseta d’informació a Albanyà</w:t>
            </w:r>
          </w:p>
        </w:tc>
        <w:tc>
          <w:tcPr>
            <w:tcW w:w="1925" w:type="dxa"/>
            <w:vAlign w:val="center"/>
          </w:tcPr>
          <w:p w14:paraId="03418C5B" w14:textId="0C61B26E" w:rsidR="000D21B9" w:rsidRPr="00CB6401" w:rsidRDefault="000D21B9" w:rsidP="000D21B9">
            <w:pPr>
              <w:rPr>
                <w:rFonts w:eastAsia="Batang" w:cs="Arial"/>
                <w:sz w:val="16"/>
                <w:szCs w:val="16"/>
                <w:lang w:val="ca-ES" w:eastAsia="ko-KR"/>
              </w:rPr>
            </w:pPr>
            <w:r w:rsidRPr="00CB6401">
              <w:rPr>
                <w:rFonts w:eastAsia="Batang" w:cs="Arial"/>
                <w:sz w:val="16"/>
                <w:szCs w:val="16"/>
                <w:lang w:val="ca-ES" w:eastAsia="ko-KR"/>
              </w:rPr>
              <w:t>Des de Sant Joan – i el cap de setmana previ en cas que configuri un pont- i fins a l’11 de setembre</w:t>
            </w:r>
          </w:p>
        </w:tc>
        <w:tc>
          <w:tcPr>
            <w:tcW w:w="1701" w:type="dxa"/>
            <w:vAlign w:val="center"/>
          </w:tcPr>
          <w:p w14:paraId="04B23A2E" w14:textId="639CF6C5" w:rsidR="000D21B9" w:rsidRPr="00CB6401" w:rsidRDefault="000D21B9" w:rsidP="000D21B9">
            <w:pPr>
              <w:jc w:val="center"/>
              <w:rPr>
                <w:rFonts w:eastAsia="Batang" w:cs="Arial"/>
                <w:b/>
                <w:sz w:val="18"/>
                <w:szCs w:val="18"/>
                <w:lang w:val="ca-ES" w:eastAsia="ko-KR"/>
              </w:rPr>
            </w:pPr>
            <w:r w:rsidRPr="00CB6401">
              <w:rPr>
                <w:rFonts w:eastAsia="Batang" w:cs="Arial"/>
                <w:sz w:val="16"/>
                <w:szCs w:val="16"/>
                <w:lang w:val="ca-ES" w:eastAsia="ko-KR"/>
              </w:rPr>
              <w:t>Caps de setmana, ponts i festius, juliol i agost íntegres</w:t>
            </w:r>
          </w:p>
        </w:tc>
        <w:tc>
          <w:tcPr>
            <w:tcW w:w="1276" w:type="dxa"/>
            <w:vAlign w:val="center"/>
          </w:tcPr>
          <w:p w14:paraId="446EB641" w14:textId="5434781D" w:rsidR="000D21B9" w:rsidRPr="00CB6401" w:rsidRDefault="000D21B9" w:rsidP="000D21B9">
            <w:pPr>
              <w:jc w:val="center"/>
              <w:rPr>
                <w:rFonts w:eastAsia="Batang" w:cs="Arial"/>
                <w:b/>
                <w:sz w:val="18"/>
                <w:szCs w:val="18"/>
                <w:lang w:val="ca-ES" w:eastAsia="ko-KR"/>
              </w:rPr>
            </w:pPr>
            <w:r w:rsidRPr="00CB6401">
              <w:rPr>
                <w:rFonts w:eastAsia="Batang" w:cs="Arial"/>
                <w:sz w:val="16"/>
                <w:szCs w:val="16"/>
                <w:lang w:val="ca-ES" w:eastAsia="ko-KR"/>
              </w:rPr>
              <w:t>De 8 h a 20 h</w:t>
            </w:r>
          </w:p>
        </w:tc>
        <w:tc>
          <w:tcPr>
            <w:tcW w:w="1080" w:type="dxa"/>
            <w:vAlign w:val="center"/>
          </w:tcPr>
          <w:p w14:paraId="6652A748" w14:textId="7BF0C5F3" w:rsidR="000D21B9" w:rsidRPr="00CB6401" w:rsidRDefault="000D21B9" w:rsidP="000D21B9">
            <w:pPr>
              <w:jc w:val="center"/>
              <w:rPr>
                <w:rFonts w:eastAsia="Batang" w:cs="Arial"/>
                <w:b/>
                <w:sz w:val="18"/>
                <w:szCs w:val="18"/>
                <w:lang w:val="ca-ES" w:eastAsia="ko-KR"/>
              </w:rPr>
            </w:pPr>
            <w:r w:rsidRPr="00CB6401">
              <w:rPr>
                <w:rFonts w:eastAsia="Batang" w:cs="Arial"/>
                <w:sz w:val="16"/>
                <w:szCs w:val="16"/>
                <w:lang w:val="ca-ES" w:eastAsia="ko-KR"/>
              </w:rPr>
              <w:t>2</w:t>
            </w:r>
          </w:p>
        </w:tc>
      </w:tr>
      <w:tr w:rsidR="000D21B9" w:rsidRPr="00CB6401" w14:paraId="28F288CA" w14:textId="77777777" w:rsidTr="000D21B9">
        <w:trPr>
          <w:trHeight w:val="510"/>
        </w:trPr>
        <w:tc>
          <w:tcPr>
            <w:tcW w:w="1129" w:type="dxa"/>
            <w:vAlign w:val="center"/>
          </w:tcPr>
          <w:p w14:paraId="162928D4" w14:textId="4AB31CEA" w:rsidR="000D21B9" w:rsidRPr="00CB6401" w:rsidRDefault="003A350C" w:rsidP="000D21B9">
            <w:pPr>
              <w:jc w:val="both"/>
              <w:rPr>
                <w:rFonts w:eastAsia="Batang" w:cs="Arial"/>
                <w:sz w:val="16"/>
                <w:szCs w:val="16"/>
                <w:lang w:val="ca-ES" w:eastAsia="ko-KR"/>
              </w:rPr>
            </w:pPr>
            <w:r>
              <w:rPr>
                <w:rFonts w:eastAsia="Batang" w:cs="Arial"/>
                <w:sz w:val="16"/>
                <w:szCs w:val="16"/>
                <w:lang w:val="ca-ES" w:eastAsia="ko-KR"/>
              </w:rPr>
              <w:t xml:space="preserve">Àrea </w:t>
            </w:r>
            <w:r w:rsidR="00004EAA">
              <w:rPr>
                <w:rFonts w:eastAsia="Batang" w:cs="Arial"/>
                <w:sz w:val="16"/>
                <w:szCs w:val="16"/>
                <w:lang w:val="ca-ES" w:eastAsia="ko-KR"/>
              </w:rPr>
              <w:t xml:space="preserve">d’informació </w:t>
            </w:r>
            <w:r w:rsidR="000D21B9" w:rsidRPr="00CB6401">
              <w:rPr>
                <w:rFonts w:eastAsia="Batang" w:cs="Arial"/>
                <w:sz w:val="16"/>
                <w:szCs w:val="16"/>
                <w:lang w:val="ca-ES" w:eastAsia="ko-KR"/>
              </w:rPr>
              <w:t>Sant Llorenç de la Muga</w:t>
            </w:r>
          </w:p>
        </w:tc>
        <w:tc>
          <w:tcPr>
            <w:tcW w:w="1619" w:type="dxa"/>
            <w:vAlign w:val="center"/>
          </w:tcPr>
          <w:p w14:paraId="44100463" w14:textId="77777777" w:rsidR="000D21B9" w:rsidRPr="00CB6401" w:rsidRDefault="000D21B9" w:rsidP="000D21B9">
            <w:pPr>
              <w:jc w:val="both"/>
              <w:rPr>
                <w:rFonts w:eastAsia="Batang" w:cs="Arial"/>
                <w:sz w:val="16"/>
                <w:szCs w:val="16"/>
                <w:lang w:val="ca-ES" w:eastAsia="ko-KR"/>
              </w:rPr>
            </w:pPr>
            <w:r w:rsidRPr="00CB6401">
              <w:rPr>
                <w:rFonts w:eastAsia="Batang" w:cs="Arial"/>
                <w:sz w:val="16"/>
                <w:szCs w:val="16"/>
                <w:lang w:val="ca-ES" w:eastAsia="ko-KR"/>
              </w:rPr>
              <w:t>Sant Llorenç de la Muga</w:t>
            </w:r>
          </w:p>
        </w:tc>
        <w:tc>
          <w:tcPr>
            <w:tcW w:w="1925" w:type="dxa"/>
            <w:vAlign w:val="center"/>
          </w:tcPr>
          <w:p w14:paraId="35852CB9" w14:textId="77777777" w:rsidR="000D21B9" w:rsidRPr="00CB6401" w:rsidRDefault="000D21B9" w:rsidP="000D21B9">
            <w:pPr>
              <w:jc w:val="both"/>
              <w:rPr>
                <w:rFonts w:eastAsia="Batang" w:cs="Arial"/>
                <w:sz w:val="16"/>
                <w:szCs w:val="16"/>
                <w:lang w:val="ca-ES" w:eastAsia="ko-KR"/>
              </w:rPr>
            </w:pPr>
            <w:r w:rsidRPr="00CB6401">
              <w:rPr>
                <w:rFonts w:eastAsia="Batang" w:cs="Arial"/>
                <w:sz w:val="16"/>
                <w:szCs w:val="16"/>
                <w:lang w:val="ca-ES" w:eastAsia="ko-KR"/>
              </w:rPr>
              <w:t>Estiu (des del 24 de juny – i el cap de setmana previ en cas que configuri un pont- a l’11 de setembre)</w:t>
            </w:r>
          </w:p>
        </w:tc>
        <w:tc>
          <w:tcPr>
            <w:tcW w:w="1701" w:type="dxa"/>
            <w:vAlign w:val="center"/>
          </w:tcPr>
          <w:p w14:paraId="5111781E" w14:textId="77777777" w:rsidR="000D21B9" w:rsidRPr="00CB6401" w:rsidRDefault="000D21B9" w:rsidP="000D21B9">
            <w:pPr>
              <w:jc w:val="both"/>
              <w:rPr>
                <w:rFonts w:eastAsia="Batang" w:cs="Arial"/>
                <w:sz w:val="16"/>
                <w:szCs w:val="16"/>
                <w:lang w:val="ca-ES" w:eastAsia="ko-KR"/>
              </w:rPr>
            </w:pPr>
            <w:r w:rsidRPr="00CB6401">
              <w:rPr>
                <w:rFonts w:eastAsia="Batang" w:cs="Arial"/>
                <w:sz w:val="16"/>
                <w:szCs w:val="16"/>
                <w:lang w:val="ca-ES" w:eastAsia="ko-KR"/>
              </w:rPr>
              <w:t xml:space="preserve">Caps de setmana, ponts i festius </w:t>
            </w:r>
          </w:p>
        </w:tc>
        <w:tc>
          <w:tcPr>
            <w:tcW w:w="1276" w:type="dxa"/>
            <w:vAlign w:val="center"/>
          </w:tcPr>
          <w:p w14:paraId="2639F89B" w14:textId="77777777" w:rsidR="000D21B9" w:rsidRPr="00CB6401" w:rsidRDefault="000D21B9" w:rsidP="000D21B9">
            <w:pPr>
              <w:jc w:val="center"/>
              <w:rPr>
                <w:rFonts w:eastAsia="Batang" w:cs="Arial"/>
                <w:sz w:val="16"/>
                <w:szCs w:val="16"/>
                <w:lang w:val="ca-ES" w:eastAsia="ko-KR"/>
              </w:rPr>
            </w:pPr>
            <w:r w:rsidRPr="00CB6401">
              <w:rPr>
                <w:rFonts w:eastAsia="Batang" w:cs="Arial"/>
                <w:sz w:val="16"/>
                <w:szCs w:val="16"/>
                <w:lang w:val="ca-ES" w:eastAsia="ko-KR"/>
              </w:rPr>
              <w:t xml:space="preserve">De 10 a 18 h </w:t>
            </w:r>
          </w:p>
        </w:tc>
        <w:tc>
          <w:tcPr>
            <w:tcW w:w="1080" w:type="dxa"/>
            <w:vAlign w:val="center"/>
          </w:tcPr>
          <w:p w14:paraId="190326C1" w14:textId="77777777" w:rsidR="000D21B9" w:rsidRPr="00CB6401" w:rsidRDefault="000D21B9" w:rsidP="000D21B9">
            <w:pPr>
              <w:jc w:val="center"/>
              <w:rPr>
                <w:rFonts w:eastAsia="Batang" w:cs="Arial"/>
                <w:sz w:val="16"/>
                <w:szCs w:val="16"/>
                <w:lang w:val="ca-ES" w:eastAsia="ko-KR"/>
              </w:rPr>
            </w:pPr>
            <w:r w:rsidRPr="00CB6401">
              <w:rPr>
                <w:rFonts w:eastAsia="Batang" w:cs="Arial"/>
                <w:sz w:val="16"/>
                <w:szCs w:val="16"/>
                <w:lang w:val="ca-ES" w:eastAsia="ko-KR"/>
              </w:rPr>
              <w:t>1</w:t>
            </w:r>
          </w:p>
        </w:tc>
      </w:tr>
      <w:tr w:rsidR="000D21B9" w:rsidRPr="00CB6401" w14:paraId="6F5EF6E0" w14:textId="77777777" w:rsidTr="000D21B9">
        <w:tc>
          <w:tcPr>
            <w:tcW w:w="1129" w:type="dxa"/>
            <w:vAlign w:val="center"/>
          </w:tcPr>
          <w:p w14:paraId="7B767C94" w14:textId="6F56028C" w:rsidR="000D21B9" w:rsidRPr="00CB6401" w:rsidRDefault="003A350C" w:rsidP="000D21B9">
            <w:pPr>
              <w:jc w:val="both"/>
              <w:rPr>
                <w:rFonts w:eastAsia="Batang" w:cs="Arial"/>
                <w:sz w:val="16"/>
                <w:szCs w:val="16"/>
                <w:lang w:val="ca-ES" w:eastAsia="ko-KR"/>
              </w:rPr>
            </w:pPr>
            <w:r>
              <w:rPr>
                <w:rFonts w:eastAsia="Batang" w:cs="Arial"/>
                <w:sz w:val="16"/>
                <w:szCs w:val="16"/>
                <w:lang w:val="ca-ES" w:eastAsia="ko-KR"/>
              </w:rPr>
              <w:t xml:space="preserve">Àrea </w:t>
            </w:r>
            <w:r w:rsidR="00004EAA">
              <w:rPr>
                <w:rFonts w:eastAsia="Batang" w:cs="Arial"/>
                <w:sz w:val="16"/>
                <w:szCs w:val="16"/>
                <w:lang w:val="ca-ES" w:eastAsia="ko-KR"/>
              </w:rPr>
              <w:t xml:space="preserve">d’informació </w:t>
            </w:r>
            <w:r w:rsidR="000D21B9" w:rsidRPr="00CB6401">
              <w:rPr>
                <w:rFonts w:eastAsia="Batang" w:cs="Arial"/>
                <w:sz w:val="16"/>
                <w:szCs w:val="16"/>
                <w:lang w:val="ca-ES" w:eastAsia="ko-KR"/>
              </w:rPr>
              <w:t>Vall del Borró</w:t>
            </w:r>
          </w:p>
        </w:tc>
        <w:tc>
          <w:tcPr>
            <w:tcW w:w="1619" w:type="dxa"/>
            <w:vAlign w:val="center"/>
          </w:tcPr>
          <w:p w14:paraId="0B9639BF" w14:textId="77777777" w:rsidR="000D21B9" w:rsidRPr="00CB6401" w:rsidRDefault="000D21B9" w:rsidP="000D21B9">
            <w:pPr>
              <w:jc w:val="both"/>
              <w:rPr>
                <w:rFonts w:eastAsia="Batang" w:cs="Arial"/>
                <w:sz w:val="16"/>
                <w:szCs w:val="16"/>
                <w:lang w:val="ca-ES" w:eastAsia="ko-KR"/>
              </w:rPr>
            </w:pPr>
            <w:r w:rsidRPr="00CB6401">
              <w:rPr>
                <w:rFonts w:eastAsia="Batang" w:cs="Arial"/>
                <w:sz w:val="16"/>
                <w:szCs w:val="16"/>
                <w:lang w:val="ca-ES" w:eastAsia="ko-KR"/>
              </w:rPr>
              <w:t>Sales de Llierca</w:t>
            </w:r>
          </w:p>
        </w:tc>
        <w:tc>
          <w:tcPr>
            <w:tcW w:w="1925" w:type="dxa"/>
            <w:vAlign w:val="center"/>
          </w:tcPr>
          <w:p w14:paraId="1D321128" w14:textId="77777777" w:rsidR="000D21B9" w:rsidRPr="00CB6401" w:rsidRDefault="000D21B9" w:rsidP="000D21B9">
            <w:pPr>
              <w:jc w:val="both"/>
              <w:rPr>
                <w:rFonts w:eastAsia="Batang" w:cs="Arial"/>
                <w:sz w:val="16"/>
                <w:szCs w:val="16"/>
                <w:lang w:val="ca-ES" w:eastAsia="ko-KR"/>
              </w:rPr>
            </w:pPr>
            <w:r w:rsidRPr="00CB6401">
              <w:rPr>
                <w:rFonts w:eastAsia="Batang" w:cs="Arial"/>
                <w:sz w:val="16"/>
                <w:szCs w:val="16"/>
                <w:lang w:val="ca-ES" w:eastAsia="ko-KR"/>
              </w:rPr>
              <w:t>Estiu (des del 24 de juny – i el cap de setmana previ en cas que configuri un pont- a l’11 de setembre)</w:t>
            </w:r>
          </w:p>
        </w:tc>
        <w:tc>
          <w:tcPr>
            <w:tcW w:w="1701" w:type="dxa"/>
            <w:vAlign w:val="center"/>
          </w:tcPr>
          <w:p w14:paraId="24C8EAEC" w14:textId="77777777" w:rsidR="000D21B9" w:rsidRPr="00CB6401" w:rsidRDefault="000D21B9" w:rsidP="000D21B9">
            <w:pPr>
              <w:jc w:val="both"/>
              <w:rPr>
                <w:rFonts w:eastAsia="Batang" w:cs="Arial"/>
                <w:sz w:val="16"/>
                <w:szCs w:val="16"/>
                <w:lang w:val="ca-ES" w:eastAsia="ko-KR"/>
              </w:rPr>
            </w:pPr>
            <w:r w:rsidRPr="00CB6401">
              <w:rPr>
                <w:rFonts w:eastAsia="Batang" w:cs="Arial"/>
                <w:sz w:val="16"/>
                <w:szCs w:val="16"/>
                <w:lang w:val="ca-ES" w:eastAsia="ko-KR"/>
              </w:rPr>
              <w:t xml:space="preserve">Caps de setmana, ponts i festius </w:t>
            </w:r>
          </w:p>
        </w:tc>
        <w:tc>
          <w:tcPr>
            <w:tcW w:w="1276" w:type="dxa"/>
            <w:vAlign w:val="center"/>
          </w:tcPr>
          <w:p w14:paraId="4AE92CD6" w14:textId="77777777" w:rsidR="000D21B9" w:rsidRPr="00CB6401" w:rsidRDefault="000D21B9" w:rsidP="000D21B9">
            <w:pPr>
              <w:jc w:val="center"/>
              <w:rPr>
                <w:rFonts w:eastAsia="Batang" w:cs="Arial"/>
                <w:sz w:val="16"/>
                <w:szCs w:val="16"/>
                <w:lang w:val="ca-ES" w:eastAsia="ko-KR"/>
              </w:rPr>
            </w:pPr>
            <w:r w:rsidRPr="00CB6401">
              <w:rPr>
                <w:rFonts w:eastAsia="Batang" w:cs="Arial"/>
                <w:sz w:val="16"/>
                <w:szCs w:val="16"/>
                <w:lang w:val="ca-ES" w:eastAsia="ko-KR"/>
              </w:rPr>
              <w:t xml:space="preserve">De 10 a 18 h </w:t>
            </w:r>
          </w:p>
        </w:tc>
        <w:tc>
          <w:tcPr>
            <w:tcW w:w="1080" w:type="dxa"/>
            <w:vAlign w:val="center"/>
          </w:tcPr>
          <w:p w14:paraId="6E69E40F" w14:textId="77777777" w:rsidR="000D21B9" w:rsidRPr="00CB6401" w:rsidRDefault="000D21B9" w:rsidP="000D21B9">
            <w:pPr>
              <w:jc w:val="center"/>
              <w:rPr>
                <w:rFonts w:eastAsia="Batang" w:cs="Arial"/>
                <w:sz w:val="16"/>
                <w:szCs w:val="16"/>
                <w:lang w:val="ca-ES" w:eastAsia="ko-KR"/>
              </w:rPr>
            </w:pPr>
            <w:r w:rsidRPr="00CB6401">
              <w:rPr>
                <w:rFonts w:eastAsia="Batang" w:cs="Arial"/>
                <w:sz w:val="16"/>
                <w:szCs w:val="16"/>
                <w:lang w:val="ca-ES" w:eastAsia="ko-KR"/>
              </w:rPr>
              <w:t>1</w:t>
            </w:r>
          </w:p>
        </w:tc>
      </w:tr>
      <w:tr w:rsidR="00004EAA" w:rsidRPr="00CB6401" w14:paraId="1C659DA7" w14:textId="77777777" w:rsidTr="000D21B9">
        <w:tc>
          <w:tcPr>
            <w:tcW w:w="1129" w:type="dxa"/>
            <w:vAlign w:val="center"/>
          </w:tcPr>
          <w:p w14:paraId="3E43B984" w14:textId="66BF9A2F" w:rsidR="00004EAA" w:rsidRDefault="003A350C" w:rsidP="00004EAA">
            <w:pPr>
              <w:jc w:val="both"/>
              <w:rPr>
                <w:rFonts w:eastAsia="Batang" w:cs="Arial"/>
                <w:sz w:val="16"/>
                <w:szCs w:val="16"/>
                <w:lang w:eastAsia="ko-KR"/>
              </w:rPr>
            </w:pPr>
            <w:r>
              <w:rPr>
                <w:rFonts w:eastAsia="Batang" w:cs="Arial"/>
                <w:sz w:val="16"/>
                <w:szCs w:val="16"/>
                <w:lang w:val="ca-ES" w:eastAsia="ko-KR"/>
              </w:rPr>
              <w:t xml:space="preserve">Àrea </w:t>
            </w:r>
            <w:r w:rsidR="00004EAA">
              <w:rPr>
                <w:rFonts w:eastAsia="Batang" w:cs="Arial"/>
                <w:sz w:val="16"/>
                <w:szCs w:val="16"/>
                <w:lang w:val="ca-ES" w:eastAsia="ko-KR"/>
              </w:rPr>
              <w:t xml:space="preserve">d’informació </w:t>
            </w:r>
            <w:proofErr w:type="spellStart"/>
            <w:r w:rsidR="00004EAA">
              <w:rPr>
                <w:rFonts w:eastAsia="Batang" w:cs="Arial"/>
                <w:sz w:val="16"/>
                <w:szCs w:val="16"/>
                <w:lang w:val="ca-ES" w:eastAsia="ko-KR"/>
              </w:rPr>
              <w:t>Beget</w:t>
            </w:r>
            <w:proofErr w:type="spellEnd"/>
          </w:p>
        </w:tc>
        <w:tc>
          <w:tcPr>
            <w:tcW w:w="1619" w:type="dxa"/>
            <w:vAlign w:val="center"/>
          </w:tcPr>
          <w:p w14:paraId="4730C7CE" w14:textId="58B4B6B7" w:rsidR="00004EAA" w:rsidRPr="00CB6401" w:rsidRDefault="00004EAA" w:rsidP="00004EAA">
            <w:pPr>
              <w:jc w:val="both"/>
              <w:rPr>
                <w:rFonts w:eastAsia="Batang" w:cs="Arial"/>
                <w:sz w:val="16"/>
                <w:szCs w:val="16"/>
                <w:lang w:eastAsia="ko-KR"/>
              </w:rPr>
            </w:pPr>
            <w:proofErr w:type="spellStart"/>
            <w:r>
              <w:rPr>
                <w:rFonts w:eastAsia="Batang" w:cs="Arial"/>
                <w:sz w:val="16"/>
                <w:szCs w:val="16"/>
                <w:lang w:eastAsia="ko-KR"/>
              </w:rPr>
              <w:t>Beget</w:t>
            </w:r>
            <w:proofErr w:type="spellEnd"/>
          </w:p>
        </w:tc>
        <w:tc>
          <w:tcPr>
            <w:tcW w:w="1925" w:type="dxa"/>
            <w:vAlign w:val="center"/>
          </w:tcPr>
          <w:p w14:paraId="356E1549" w14:textId="30292BDD" w:rsidR="00004EAA" w:rsidRPr="00CB6401" w:rsidRDefault="00004EAA" w:rsidP="00004EAA">
            <w:pPr>
              <w:jc w:val="both"/>
              <w:rPr>
                <w:rFonts w:eastAsia="Batang" w:cs="Arial"/>
                <w:sz w:val="16"/>
                <w:szCs w:val="16"/>
                <w:lang w:eastAsia="ko-KR"/>
              </w:rPr>
            </w:pPr>
            <w:r w:rsidRPr="00CB6401">
              <w:rPr>
                <w:rFonts w:eastAsia="Batang" w:cs="Arial"/>
                <w:sz w:val="16"/>
                <w:szCs w:val="16"/>
                <w:lang w:val="ca-ES" w:eastAsia="ko-KR"/>
              </w:rPr>
              <w:t>Estiu (des del 24 de juny – i el cap de setmana previ en cas que configuri un pont- a l’11 de setembre)</w:t>
            </w:r>
          </w:p>
        </w:tc>
        <w:tc>
          <w:tcPr>
            <w:tcW w:w="1701" w:type="dxa"/>
            <w:vAlign w:val="center"/>
          </w:tcPr>
          <w:p w14:paraId="5B335720" w14:textId="36848F42" w:rsidR="00004EAA" w:rsidRPr="00CB6401" w:rsidRDefault="00004EAA" w:rsidP="00004EAA">
            <w:pPr>
              <w:jc w:val="both"/>
              <w:rPr>
                <w:rFonts w:eastAsia="Batang" w:cs="Arial"/>
                <w:sz w:val="16"/>
                <w:szCs w:val="16"/>
                <w:lang w:eastAsia="ko-KR"/>
              </w:rPr>
            </w:pPr>
            <w:r w:rsidRPr="00CB6401">
              <w:rPr>
                <w:rFonts w:eastAsia="Batang" w:cs="Arial"/>
                <w:sz w:val="16"/>
                <w:szCs w:val="16"/>
                <w:lang w:val="ca-ES" w:eastAsia="ko-KR"/>
              </w:rPr>
              <w:t xml:space="preserve">Caps de setmana, ponts i festius </w:t>
            </w:r>
          </w:p>
        </w:tc>
        <w:tc>
          <w:tcPr>
            <w:tcW w:w="1276" w:type="dxa"/>
            <w:vAlign w:val="center"/>
          </w:tcPr>
          <w:p w14:paraId="5BA25D03" w14:textId="1678A5E1" w:rsidR="00004EAA" w:rsidRPr="00CB6401" w:rsidRDefault="00004EAA" w:rsidP="00004EAA">
            <w:pPr>
              <w:jc w:val="center"/>
              <w:rPr>
                <w:rFonts w:eastAsia="Batang" w:cs="Arial"/>
                <w:sz w:val="16"/>
                <w:szCs w:val="16"/>
                <w:lang w:eastAsia="ko-KR"/>
              </w:rPr>
            </w:pPr>
            <w:r w:rsidRPr="00CB6401">
              <w:rPr>
                <w:rFonts w:eastAsia="Batang" w:cs="Arial"/>
                <w:sz w:val="16"/>
                <w:szCs w:val="16"/>
                <w:lang w:val="ca-ES" w:eastAsia="ko-KR"/>
              </w:rPr>
              <w:t xml:space="preserve">De 10 a 18 h </w:t>
            </w:r>
          </w:p>
        </w:tc>
        <w:tc>
          <w:tcPr>
            <w:tcW w:w="1080" w:type="dxa"/>
            <w:vAlign w:val="center"/>
          </w:tcPr>
          <w:p w14:paraId="7ED715A0" w14:textId="2D80667B" w:rsidR="00004EAA" w:rsidRPr="00CB6401" w:rsidRDefault="00004EAA" w:rsidP="00004EAA">
            <w:pPr>
              <w:jc w:val="center"/>
              <w:rPr>
                <w:rFonts w:eastAsia="Batang" w:cs="Arial"/>
                <w:sz w:val="16"/>
                <w:szCs w:val="16"/>
                <w:lang w:eastAsia="ko-KR"/>
              </w:rPr>
            </w:pPr>
            <w:r w:rsidRPr="00CB6401">
              <w:rPr>
                <w:rFonts w:eastAsia="Batang" w:cs="Arial"/>
                <w:sz w:val="16"/>
                <w:szCs w:val="16"/>
                <w:lang w:val="ca-ES" w:eastAsia="ko-KR"/>
              </w:rPr>
              <w:t>1</w:t>
            </w:r>
          </w:p>
        </w:tc>
      </w:tr>
    </w:tbl>
    <w:p w14:paraId="698A0491" w14:textId="77777777" w:rsidR="00D17503" w:rsidRPr="0039183F" w:rsidRDefault="00D17503" w:rsidP="006B36CD">
      <w:pPr>
        <w:tabs>
          <w:tab w:val="left" w:pos="-720"/>
          <w:tab w:val="num" w:pos="1789"/>
        </w:tabs>
        <w:suppressAutoHyphens/>
        <w:jc w:val="both"/>
        <w:rPr>
          <w:rFonts w:cs="Arial"/>
          <w:spacing w:val="-3"/>
          <w:szCs w:val="22"/>
        </w:rPr>
      </w:pPr>
    </w:p>
    <w:p w14:paraId="48F3F97A" w14:textId="77777777" w:rsidR="00004EAA" w:rsidRDefault="00004EAA" w:rsidP="00004EAA">
      <w:pPr>
        <w:tabs>
          <w:tab w:val="left" w:pos="-720"/>
          <w:tab w:val="num" w:pos="1789"/>
        </w:tabs>
        <w:suppressAutoHyphens/>
        <w:jc w:val="both"/>
        <w:rPr>
          <w:rFonts w:cs="Arial"/>
          <w:spacing w:val="-3"/>
          <w:szCs w:val="22"/>
        </w:rPr>
      </w:pPr>
      <w:r>
        <w:rPr>
          <w:rFonts w:cs="Arial"/>
          <w:spacing w:val="-3"/>
          <w:szCs w:val="22"/>
        </w:rPr>
        <w:t>El límit màxim d’hores anuals previstes per al correcte desenvolupament del servei d’informació en punts o àrees d’informació en aquest espai natural protegit és de:</w:t>
      </w:r>
    </w:p>
    <w:p w14:paraId="52B696EF" w14:textId="77777777" w:rsidR="00004EAA" w:rsidRDefault="00004EAA" w:rsidP="00004EAA">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004EAA" w14:paraId="12BC46CC" w14:textId="77777777" w:rsidTr="00004EAA">
        <w:tc>
          <w:tcPr>
            <w:tcW w:w="1976" w:type="dxa"/>
            <w:tcBorders>
              <w:top w:val="single" w:sz="4" w:space="0" w:color="auto"/>
              <w:left w:val="single" w:sz="4" w:space="0" w:color="auto"/>
              <w:bottom w:val="single" w:sz="4" w:space="0" w:color="auto"/>
              <w:right w:val="single" w:sz="4" w:space="0" w:color="auto"/>
            </w:tcBorders>
            <w:vAlign w:val="center"/>
            <w:hideMark/>
          </w:tcPr>
          <w:p w14:paraId="41C931F4" w14:textId="77777777" w:rsidR="00004EAA" w:rsidRPr="00004EAA" w:rsidRDefault="00004EAA">
            <w:pPr>
              <w:tabs>
                <w:tab w:val="left" w:pos="-720"/>
                <w:tab w:val="num" w:pos="1789"/>
              </w:tabs>
              <w:suppressAutoHyphens/>
              <w:spacing w:line="256" w:lineRule="auto"/>
              <w:jc w:val="center"/>
              <w:rPr>
                <w:rFonts w:eastAsia="Batang" w:cs="Arial"/>
                <w:b/>
                <w:spacing w:val="-3"/>
                <w:sz w:val="18"/>
                <w:szCs w:val="18"/>
              </w:rPr>
            </w:pPr>
            <w:r w:rsidRPr="00004EAA">
              <w:rPr>
                <w:rFonts w:eastAsia="Batang" w:cs="Arial"/>
                <w:b/>
                <w:spacing w:val="-3"/>
                <w:sz w:val="18"/>
                <w:szCs w:val="18"/>
              </w:rPr>
              <w:t xml:space="preserve">Hores laborables </w:t>
            </w:r>
            <w:r w:rsidRPr="00004EAA">
              <w:rPr>
                <w:rFonts w:eastAsia="Batang" w:cs="Arial"/>
                <w:spacing w:val="-3"/>
                <w:sz w:val="18"/>
                <w:szCs w:val="18"/>
                <w:vertAlign w:val="superscript"/>
              </w:rPr>
              <w:t>(1)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5E8E4364" w14:textId="77777777" w:rsidR="00004EAA" w:rsidRDefault="00004EAA">
            <w:pPr>
              <w:tabs>
                <w:tab w:val="left" w:pos="-720"/>
                <w:tab w:val="num" w:pos="1789"/>
              </w:tabs>
              <w:suppressAutoHyphens/>
              <w:spacing w:line="256" w:lineRule="auto"/>
              <w:jc w:val="center"/>
              <w:rPr>
                <w:rFonts w:eastAsia="Batang" w:cs="Arial"/>
                <w:b/>
                <w:spacing w:val="-3"/>
                <w:sz w:val="18"/>
                <w:szCs w:val="18"/>
              </w:rPr>
            </w:pPr>
            <w:r>
              <w:rPr>
                <w:rFonts w:eastAsia="Batang" w:cs="Arial"/>
                <w:b/>
                <w:spacing w:val="-3"/>
                <w:sz w:val="18"/>
                <w:szCs w:val="18"/>
              </w:rPr>
              <w:t>Hores festives</w:t>
            </w:r>
          </w:p>
        </w:tc>
      </w:tr>
      <w:tr w:rsidR="00004EAA" w14:paraId="5D87DAC9" w14:textId="77777777" w:rsidTr="00004EAA">
        <w:trPr>
          <w:trHeight w:val="361"/>
        </w:trPr>
        <w:tc>
          <w:tcPr>
            <w:tcW w:w="19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BF4B010" w14:textId="3D91DC1F" w:rsidR="00004EAA" w:rsidRPr="00004EAA" w:rsidRDefault="00004EAA" w:rsidP="00004EAA">
            <w:pPr>
              <w:tabs>
                <w:tab w:val="left" w:pos="-720"/>
                <w:tab w:val="num" w:pos="1789"/>
              </w:tabs>
              <w:suppressAutoHyphens/>
              <w:spacing w:line="256" w:lineRule="auto"/>
              <w:rPr>
                <w:rFonts w:eastAsia="Batang" w:cs="Arial"/>
                <w:spacing w:val="-3"/>
                <w:sz w:val="18"/>
                <w:szCs w:val="18"/>
              </w:rPr>
            </w:pPr>
            <w:r w:rsidRPr="00004EAA">
              <w:rPr>
                <w:rFonts w:eastAsia="Batang" w:cs="Arial"/>
                <w:spacing w:val="-3"/>
                <w:sz w:val="18"/>
                <w:szCs w:val="18"/>
              </w:rPr>
              <w:t xml:space="preserve">             </w:t>
            </w:r>
            <w:r>
              <w:rPr>
                <w:rFonts w:eastAsia="Batang" w:cs="Arial"/>
                <w:spacing w:val="-3"/>
                <w:sz w:val="18"/>
                <w:szCs w:val="18"/>
              </w:rPr>
              <w:t>2.975</w:t>
            </w:r>
          </w:p>
        </w:tc>
        <w:tc>
          <w:tcPr>
            <w:tcW w:w="18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13393E" w14:textId="1170D18F" w:rsidR="00004EAA" w:rsidRDefault="00004EAA" w:rsidP="003A350C">
            <w:pPr>
              <w:tabs>
                <w:tab w:val="left" w:pos="-720"/>
                <w:tab w:val="num" w:pos="1789"/>
              </w:tabs>
              <w:suppressAutoHyphens/>
              <w:spacing w:line="256" w:lineRule="auto"/>
              <w:rPr>
                <w:rFonts w:eastAsia="Batang" w:cs="Arial"/>
                <w:spacing w:val="-3"/>
                <w:sz w:val="18"/>
                <w:szCs w:val="18"/>
              </w:rPr>
            </w:pPr>
            <w:r>
              <w:rPr>
                <w:rFonts w:eastAsia="Batang" w:cs="Arial"/>
                <w:spacing w:val="-3"/>
                <w:sz w:val="18"/>
                <w:szCs w:val="18"/>
              </w:rPr>
              <w:t xml:space="preserve">           1.3</w:t>
            </w:r>
            <w:r w:rsidR="003A350C">
              <w:rPr>
                <w:rFonts w:eastAsia="Batang" w:cs="Arial"/>
                <w:spacing w:val="-3"/>
                <w:sz w:val="18"/>
                <w:szCs w:val="18"/>
              </w:rPr>
              <w:t>0</w:t>
            </w:r>
            <w:r>
              <w:rPr>
                <w:rFonts w:eastAsia="Batang" w:cs="Arial"/>
                <w:spacing w:val="-3"/>
                <w:sz w:val="18"/>
                <w:szCs w:val="18"/>
              </w:rPr>
              <w:t>8</w:t>
            </w:r>
          </w:p>
        </w:tc>
      </w:tr>
      <w:tr w:rsidR="00004EAA" w14:paraId="3D94BBD1" w14:textId="77777777" w:rsidTr="00004EAA">
        <w:trPr>
          <w:trHeight w:val="361"/>
        </w:trPr>
        <w:tc>
          <w:tcPr>
            <w:tcW w:w="3828" w:type="dxa"/>
            <w:gridSpan w:val="2"/>
            <w:tcBorders>
              <w:top w:val="single" w:sz="4" w:space="0" w:color="auto"/>
              <w:left w:val="nil"/>
              <w:bottom w:val="nil"/>
              <w:right w:val="nil"/>
            </w:tcBorders>
            <w:vAlign w:val="center"/>
            <w:hideMark/>
          </w:tcPr>
          <w:p w14:paraId="3FE13400" w14:textId="77777777" w:rsidR="00004EAA" w:rsidRPr="00004EAA" w:rsidRDefault="00004EAA">
            <w:pPr>
              <w:spacing w:line="256" w:lineRule="auto"/>
              <w:jc w:val="both"/>
            </w:pPr>
            <w:r w:rsidRPr="00004EAA">
              <w:rPr>
                <w:rFonts w:eastAsia="Batang" w:cs="Arial"/>
                <w:spacing w:val="-3"/>
                <w:sz w:val="18"/>
                <w:szCs w:val="18"/>
                <w:vertAlign w:val="superscript"/>
              </w:rPr>
              <w:t>(1)</w:t>
            </w:r>
            <w:r w:rsidRPr="00004EAA">
              <w:rPr>
                <w:sz w:val="18"/>
                <w:szCs w:val="18"/>
              </w:rPr>
              <w:t>Inclou les hores destinades a la formació inicial i a l’avaluació anual</w:t>
            </w:r>
          </w:p>
        </w:tc>
      </w:tr>
    </w:tbl>
    <w:p w14:paraId="3EB98FA5" w14:textId="77777777" w:rsidR="00D92A2C" w:rsidRPr="0039183F" w:rsidRDefault="00336A5E" w:rsidP="00D92A2C">
      <w:pPr>
        <w:rPr>
          <w:b/>
        </w:rPr>
      </w:pPr>
      <w:r w:rsidRPr="0039183F">
        <w:rPr>
          <w:b/>
        </w:rPr>
        <w:lastRenderedPageBreak/>
        <w:t>SERVEIS D’EDUCACIÓ AMBIENTAL</w:t>
      </w:r>
    </w:p>
    <w:p w14:paraId="6FC877A4" w14:textId="77777777" w:rsidR="00E62E92" w:rsidRPr="0039183F" w:rsidRDefault="00E62E92" w:rsidP="00D92A2C"/>
    <w:p w14:paraId="55A0D80E" w14:textId="4B88D812" w:rsidR="004F2390" w:rsidRPr="004F2390" w:rsidRDefault="004F2390" w:rsidP="004F2390">
      <w:pPr>
        <w:jc w:val="both"/>
      </w:pPr>
      <w:r w:rsidRPr="004F2390">
        <w:t xml:space="preserve">Actualment aquest </w:t>
      </w:r>
      <w:r w:rsidR="003A350C">
        <w:t>ENP no té una oferta pedagògica.</w:t>
      </w:r>
    </w:p>
    <w:p w14:paraId="112F10B6" w14:textId="77777777" w:rsidR="004F2390" w:rsidRDefault="004F2390" w:rsidP="00E04EF9">
      <w:pPr>
        <w:jc w:val="both"/>
      </w:pPr>
    </w:p>
    <w:p w14:paraId="78A2D273" w14:textId="46B46261" w:rsidR="00D92A2C" w:rsidRPr="0039183F" w:rsidRDefault="00F56DD4" w:rsidP="00E04EF9">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9183F" w:rsidRDefault="00473EBC" w:rsidP="00E04EF9">
      <w:pPr>
        <w:jc w:val="both"/>
      </w:pPr>
    </w:p>
    <w:p w14:paraId="0F8137F4" w14:textId="77777777" w:rsidR="00F56DD4" w:rsidRPr="0039183F" w:rsidRDefault="00D92A2C" w:rsidP="00E04EF9">
      <w:pPr>
        <w:pStyle w:val="Pargrafdellista"/>
        <w:numPr>
          <w:ilvl w:val="0"/>
          <w:numId w:val="3"/>
        </w:numPr>
        <w:jc w:val="both"/>
      </w:pPr>
      <w:r w:rsidRPr="0039183F">
        <w:rPr>
          <w:rFonts w:cs="Arial"/>
          <w:b/>
          <w:szCs w:val="22"/>
        </w:rPr>
        <w:t>Execu</w:t>
      </w:r>
      <w:r w:rsidR="00F56DD4" w:rsidRPr="0039183F">
        <w:rPr>
          <w:rFonts w:cs="Arial"/>
          <w:b/>
          <w:szCs w:val="22"/>
        </w:rPr>
        <w:t>ció d’</w:t>
      </w:r>
      <w:r w:rsidRPr="0039183F">
        <w:rPr>
          <w:rFonts w:cs="Arial"/>
          <w:b/>
          <w:szCs w:val="22"/>
        </w:rPr>
        <w:t>activitats d’educació ambiental</w:t>
      </w:r>
      <w:r w:rsidR="00690AC6" w:rsidRPr="0039183F">
        <w:rPr>
          <w:rFonts w:cs="Arial"/>
          <w:szCs w:val="22"/>
        </w:rPr>
        <w:t xml:space="preserve"> </w:t>
      </w:r>
      <w:r w:rsidR="00690AC6" w:rsidRPr="0039183F">
        <w:t xml:space="preserve">(realització de les tasques descrites en el punt </w:t>
      </w:r>
      <w:r w:rsidR="00690AC6" w:rsidRPr="00AD2022">
        <w:t>3.2.1</w:t>
      </w:r>
      <w:r w:rsidR="00690AC6" w:rsidRPr="0039183F">
        <w:t xml:space="preserve"> del plec) </w:t>
      </w:r>
    </w:p>
    <w:p w14:paraId="6B4C4C74" w14:textId="77777777" w:rsidR="00201605" w:rsidRPr="0039183F" w:rsidRDefault="00201605" w:rsidP="00E04EF9">
      <w:pPr>
        <w:jc w:val="both"/>
      </w:pPr>
    </w:p>
    <w:p w14:paraId="31185C62" w14:textId="77777777" w:rsidR="007A7AB6" w:rsidRPr="00103F40" w:rsidRDefault="007A7AB6" w:rsidP="007A7AB6">
      <w:pPr>
        <w:ind w:left="360"/>
        <w:jc w:val="both"/>
      </w:pPr>
      <w:r w:rsidRPr="0039183F">
        <w:t xml:space="preserve">Es </w:t>
      </w:r>
      <w:r w:rsidRPr="00103F40">
        <w:t>detalla la previsió anual d’activitats de cada tipologia, així com, el nombre total de grups.</w:t>
      </w:r>
    </w:p>
    <w:tbl>
      <w:tblPr>
        <w:tblW w:w="12800" w:type="dxa"/>
        <w:tblCellMar>
          <w:left w:w="70" w:type="dxa"/>
          <w:right w:w="70" w:type="dxa"/>
        </w:tblCellMar>
        <w:tblLook w:val="04A0" w:firstRow="1" w:lastRow="0" w:firstColumn="1" w:lastColumn="0" w:noHBand="0" w:noVBand="1"/>
      </w:tblPr>
      <w:tblGrid>
        <w:gridCol w:w="12800"/>
      </w:tblGrid>
      <w:tr w:rsidR="007A7AB6" w:rsidRPr="0039183F" w14:paraId="22CE1CA5" w14:textId="77777777" w:rsidTr="007A7AB6">
        <w:trPr>
          <w:trHeight w:val="1555"/>
        </w:trPr>
        <w:tc>
          <w:tcPr>
            <w:tcW w:w="12800" w:type="dxa"/>
            <w:tcBorders>
              <w:top w:val="nil"/>
              <w:left w:val="nil"/>
              <w:bottom w:val="nil"/>
              <w:right w:val="nil"/>
            </w:tcBorders>
            <w:shd w:val="clear" w:color="auto" w:fill="auto"/>
            <w:vAlign w:val="center"/>
          </w:tcPr>
          <w:p w14:paraId="185DDC79" w14:textId="02E80D65" w:rsidR="009C3205" w:rsidRPr="0039183F" w:rsidRDefault="000C0DDE" w:rsidP="007A7AB6">
            <w:pPr>
              <w:ind w:right="-852"/>
              <w:rPr>
                <w:rFonts w:ascii="Calibri" w:hAnsi="Calibri" w:cs="Calibri"/>
                <w:b/>
                <w:bCs/>
                <w:color w:val="000000"/>
                <w:sz w:val="16"/>
                <w:szCs w:val="16"/>
                <w:lang w:eastAsia="ca-ES"/>
              </w:rPr>
            </w:pPr>
            <w:r w:rsidRPr="0039183F">
              <w:rPr>
                <w:noProof/>
                <w:lang w:eastAsia="ca-ES"/>
              </w:rPr>
              <w:t xml:space="preserve">    </w:t>
            </w:r>
          </w:p>
          <w:p w14:paraId="7D8D60BD" w14:textId="77777777" w:rsidR="007A7AB6" w:rsidRPr="0039183F" w:rsidRDefault="007A7AB6" w:rsidP="007A7AB6">
            <w:pPr>
              <w:ind w:right="-852"/>
              <w:rPr>
                <w:rFonts w:ascii="Calibri" w:hAnsi="Calibri" w:cs="Calibri"/>
                <w:b/>
                <w:bCs/>
                <w:color w:val="000000"/>
                <w:sz w:val="16"/>
                <w:szCs w:val="16"/>
                <w:lang w:eastAsia="ca-ES"/>
              </w:rPr>
            </w:pP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39183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7A7AB6" w:rsidRPr="0039183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9183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9183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9183F" w:rsidRDefault="007A7AB6" w:rsidP="007A7AB6">
                  <w:pPr>
                    <w:rPr>
                      <w:rFonts w:ascii="Calibri" w:hAnsi="Calibri" w:cs="Calibri"/>
                      <w:b/>
                      <w:bCs/>
                      <w:color w:val="FFFFFF"/>
                      <w:sz w:val="16"/>
                      <w:szCs w:val="16"/>
                      <w:lang w:eastAsia="ca-ES"/>
                    </w:rPr>
                  </w:pPr>
                </w:p>
              </w:tc>
            </w:tr>
            <w:tr w:rsidR="00903111" w:rsidRPr="0039183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903111" w:rsidRPr="0039183F" w:rsidRDefault="00903111" w:rsidP="00903111">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903111" w:rsidRPr="0039183F" w:rsidRDefault="00903111" w:rsidP="00903111">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248BBA31" w:rsidR="00903111" w:rsidRPr="00903111" w:rsidRDefault="00903111" w:rsidP="00903111">
                  <w:pPr>
                    <w:jc w:val="center"/>
                    <w:rPr>
                      <w:rFonts w:cs="Arial"/>
                      <w:color w:val="FF0000"/>
                      <w:sz w:val="14"/>
                      <w:szCs w:val="14"/>
                      <w:lang w:eastAsia="ca-ES"/>
                    </w:rPr>
                  </w:pPr>
                  <w:r w:rsidRPr="00903111">
                    <w:rPr>
                      <w:rFonts w:cs="Arial"/>
                      <w:sz w:val="14"/>
                      <w:szCs w:val="14"/>
                    </w:rPr>
                    <w:t>3</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0F0D902B" w:rsidR="00903111" w:rsidRPr="00903111" w:rsidRDefault="00903111" w:rsidP="00903111">
                  <w:pPr>
                    <w:jc w:val="center"/>
                    <w:rPr>
                      <w:rFonts w:cs="Arial"/>
                      <w:color w:val="FF0000"/>
                      <w:sz w:val="14"/>
                      <w:szCs w:val="14"/>
                      <w:lang w:eastAsia="ca-ES"/>
                    </w:rPr>
                  </w:pPr>
                  <w:r w:rsidRPr="00903111">
                    <w:rPr>
                      <w:rFonts w:cs="Arial"/>
                      <w:sz w:val="14"/>
                      <w:szCs w:val="14"/>
                    </w:rPr>
                    <w:t>3</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1086EE95"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523B443D" w:rsidR="00903111" w:rsidRPr="00903111" w:rsidRDefault="00903111" w:rsidP="00903111">
                  <w:pPr>
                    <w:jc w:val="center"/>
                    <w:rPr>
                      <w:rFonts w:cs="Arial"/>
                      <w:color w:val="FF0000"/>
                      <w:sz w:val="14"/>
                      <w:szCs w:val="14"/>
                      <w:lang w:eastAsia="ca-ES"/>
                    </w:rPr>
                  </w:pPr>
                  <w:r w:rsidRPr="00903111">
                    <w:rPr>
                      <w:rFonts w:cs="Arial"/>
                      <w:sz w:val="14"/>
                      <w:szCs w:val="14"/>
                    </w:rPr>
                    <w:t>3</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474BCFB3" w:rsidR="00903111" w:rsidRPr="00903111" w:rsidRDefault="00903111" w:rsidP="00903111">
                  <w:pPr>
                    <w:jc w:val="center"/>
                    <w:rPr>
                      <w:rFonts w:cs="Arial"/>
                      <w:color w:val="FF0000"/>
                      <w:sz w:val="14"/>
                      <w:szCs w:val="14"/>
                      <w:lang w:eastAsia="ca-ES"/>
                    </w:rPr>
                  </w:pPr>
                  <w:r w:rsidRPr="00903111">
                    <w:rPr>
                      <w:rFonts w:cs="Arial"/>
                      <w:sz w:val="14"/>
                      <w:szCs w:val="14"/>
                    </w:rPr>
                    <w:t>4,5</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42243A8A" w:rsidR="00903111" w:rsidRPr="00903111" w:rsidRDefault="00903111" w:rsidP="00903111">
                  <w:pPr>
                    <w:jc w:val="center"/>
                    <w:rPr>
                      <w:rFonts w:cs="Arial"/>
                      <w:color w:val="FF0000"/>
                      <w:sz w:val="14"/>
                      <w:szCs w:val="14"/>
                      <w:lang w:eastAsia="ca-ES"/>
                    </w:rPr>
                  </w:pPr>
                  <w:r w:rsidRPr="00903111">
                    <w:rPr>
                      <w:rFonts w:cs="Arial"/>
                      <w:sz w:val="14"/>
                      <w:szCs w:val="14"/>
                    </w:rPr>
                    <w:t>9</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661A9B31"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69978843" w:rsidR="00903111" w:rsidRPr="00903111" w:rsidRDefault="00903111" w:rsidP="00903111">
                  <w:pPr>
                    <w:jc w:val="center"/>
                    <w:rPr>
                      <w:rFonts w:cs="Arial"/>
                      <w:color w:val="FF0000"/>
                      <w:sz w:val="14"/>
                      <w:szCs w:val="14"/>
                      <w:lang w:eastAsia="ca-ES"/>
                    </w:rPr>
                  </w:pPr>
                  <w:r w:rsidRPr="00903111">
                    <w:rPr>
                      <w:rFonts w:cs="Arial"/>
                      <w:sz w:val="14"/>
                      <w:szCs w:val="14"/>
                    </w:rPr>
                    <w:t>13,5</w:t>
                  </w:r>
                </w:p>
              </w:tc>
            </w:tr>
            <w:tr w:rsidR="00903111" w:rsidRPr="0039183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903111" w:rsidRPr="0039183F" w:rsidRDefault="00903111" w:rsidP="0090311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903111" w:rsidRPr="0039183F" w:rsidRDefault="00903111" w:rsidP="00903111">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1AE2CCC0" w:rsidR="00903111" w:rsidRPr="00903111" w:rsidRDefault="00903111" w:rsidP="00903111">
                  <w:pPr>
                    <w:jc w:val="center"/>
                    <w:rPr>
                      <w:rFonts w:cs="Arial"/>
                      <w:color w:val="FF0000"/>
                      <w:sz w:val="14"/>
                      <w:szCs w:val="14"/>
                      <w:lang w:eastAsia="ca-ES"/>
                    </w:rPr>
                  </w:pPr>
                  <w:r w:rsidRPr="00903111">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65FDB35F" w:rsidR="00903111" w:rsidRPr="00903111" w:rsidRDefault="00903111" w:rsidP="00903111">
                  <w:pPr>
                    <w:jc w:val="center"/>
                    <w:rPr>
                      <w:rFonts w:cs="Arial"/>
                      <w:color w:val="FF0000"/>
                      <w:sz w:val="14"/>
                      <w:szCs w:val="14"/>
                      <w:lang w:eastAsia="ca-ES"/>
                    </w:rPr>
                  </w:pPr>
                  <w:r w:rsidRPr="00903111">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6C39A191"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3E7F72C9" w:rsidR="00903111" w:rsidRPr="00903111" w:rsidRDefault="00903111" w:rsidP="00903111">
                  <w:pPr>
                    <w:jc w:val="center"/>
                    <w:rPr>
                      <w:rFonts w:cs="Arial"/>
                      <w:color w:val="FF0000"/>
                      <w:sz w:val="14"/>
                      <w:szCs w:val="14"/>
                      <w:lang w:eastAsia="ca-ES"/>
                    </w:rPr>
                  </w:pPr>
                  <w:r w:rsidRPr="00903111">
                    <w:rPr>
                      <w:rFonts w:cs="Arial"/>
                      <w:sz w:val="14"/>
                      <w:szCs w:val="14"/>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0FB23C2B" w:rsidR="00903111" w:rsidRPr="00903111" w:rsidRDefault="00903111" w:rsidP="00903111">
                  <w:pPr>
                    <w:jc w:val="center"/>
                    <w:rPr>
                      <w:rFonts w:cs="Arial"/>
                      <w:color w:val="FF0000"/>
                      <w:sz w:val="14"/>
                      <w:szCs w:val="14"/>
                      <w:lang w:eastAsia="ca-ES"/>
                    </w:rPr>
                  </w:pPr>
                  <w:r w:rsidRPr="00903111">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780A835E" w:rsidR="00903111" w:rsidRPr="00903111" w:rsidRDefault="00903111" w:rsidP="00903111">
                  <w:pPr>
                    <w:jc w:val="center"/>
                    <w:rPr>
                      <w:rFonts w:cs="Arial"/>
                      <w:color w:val="FF0000"/>
                      <w:sz w:val="14"/>
                      <w:szCs w:val="14"/>
                      <w:lang w:eastAsia="ca-ES"/>
                    </w:rPr>
                  </w:pPr>
                  <w:r w:rsidRPr="00903111">
                    <w:rPr>
                      <w:rFonts w:cs="Arial"/>
                      <w:sz w:val="14"/>
                      <w:szCs w:val="14"/>
                    </w:rPr>
                    <w:t>24</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399A6287"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323D3FF4" w:rsidR="00903111" w:rsidRPr="00903111" w:rsidRDefault="00903111" w:rsidP="00903111">
                  <w:pPr>
                    <w:jc w:val="center"/>
                    <w:rPr>
                      <w:rFonts w:cs="Arial"/>
                      <w:color w:val="FF0000"/>
                      <w:sz w:val="14"/>
                      <w:szCs w:val="14"/>
                      <w:lang w:eastAsia="ca-ES"/>
                    </w:rPr>
                  </w:pPr>
                  <w:r w:rsidRPr="00903111">
                    <w:rPr>
                      <w:rFonts w:cs="Arial"/>
                      <w:sz w:val="14"/>
                      <w:szCs w:val="14"/>
                    </w:rPr>
                    <w:t>30</w:t>
                  </w:r>
                </w:p>
              </w:tc>
            </w:tr>
            <w:tr w:rsidR="00903111" w:rsidRPr="0039183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903111" w:rsidRPr="0039183F" w:rsidRDefault="00903111" w:rsidP="00903111">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903111" w:rsidRPr="0039183F" w:rsidRDefault="00903111" w:rsidP="00903111">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7D4E2F02"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10EDA70B"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69E6F6AF"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7E59E486"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0AD131EC"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1C2A330B"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62ECACC6"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05DBC0B7" w:rsidR="00903111" w:rsidRPr="00903111" w:rsidRDefault="00903111" w:rsidP="00903111">
                  <w:pPr>
                    <w:jc w:val="center"/>
                    <w:rPr>
                      <w:rFonts w:cs="Arial"/>
                      <w:color w:val="FF0000"/>
                      <w:sz w:val="14"/>
                      <w:szCs w:val="14"/>
                      <w:lang w:eastAsia="ca-ES"/>
                    </w:rPr>
                  </w:pPr>
                  <w:r w:rsidRPr="00903111">
                    <w:rPr>
                      <w:rFonts w:cs="Arial"/>
                      <w:sz w:val="14"/>
                      <w:szCs w:val="14"/>
                    </w:rPr>
                    <w:t>0</w:t>
                  </w:r>
                </w:p>
              </w:tc>
            </w:tr>
            <w:tr w:rsidR="00903111" w:rsidRPr="0039183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903111" w:rsidRPr="0039183F" w:rsidRDefault="00903111" w:rsidP="0090311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903111" w:rsidRPr="0039183F" w:rsidRDefault="00903111" w:rsidP="00903111">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02527B12" w:rsidR="00903111" w:rsidRPr="00903111" w:rsidRDefault="00903111" w:rsidP="00903111">
                  <w:pPr>
                    <w:jc w:val="center"/>
                    <w:rPr>
                      <w:rFonts w:cs="Arial"/>
                      <w:color w:val="FF0000"/>
                      <w:sz w:val="14"/>
                      <w:szCs w:val="14"/>
                      <w:lang w:eastAsia="ca-ES"/>
                    </w:rPr>
                  </w:pPr>
                  <w:r w:rsidRPr="00903111">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340ABB42" w:rsidR="00903111" w:rsidRPr="00903111" w:rsidRDefault="00903111" w:rsidP="00903111">
                  <w:pPr>
                    <w:jc w:val="center"/>
                    <w:rPr>
                      <w:rFonts w:cs="Arial"/>
                      <w:color w:val="FF0000"/>
                      <w:sz w:val="14"/>
                      <w:szCs w:val="14"/>
                      <w:lang w:eastAsia="ca-ES"/>
                    </w:rPr>
                  </w:pPr>
                  <w:r w:rsidRPr="00903111">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20DE9541"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1705F3E8" w:rsidR="00903111" w:rsidRPr="00903111" w:rsidRDefault="00903111" w:rsidP="00903111">
                  <w:pPr>
                    <w:jc w:val="center"/>
                    <w:rPr>
                      <w:rFonts w:cs="Arial"/>
                      <w:color w:val="FF0000"/>
                      <w:sz w:val="14"/>
                      <w:szCs w:val="14"/>
                      <w:lang w:eastAsia="ca-ES"/>
                    </w:rPr>
                  </w:pPr>
                  <w:r w:rsidRPr="00903111">
                    <w:rPr>
                      <w:rFonts w:cs="Arial"/>
                      <w:sz w:val="14"/>
                      <w:szCs w:val="14"/>
                    </w:rPr>
                    <w:t>5</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4DCE5702" w:rsidR="00903111" w:rsidRPr="00903111" w:rsidRDefault="00903111" w:rsidP="00903111">
                  <w:pPr>
                    <w:jc w:val="center"/>
                    <w:rPr>
                      <w:rFonts w:cs="Arial"/>
                      <w:color w:val="FF0000"/>
                      <w:sz w:val="14"/>
                      <w:szCs w:val="14"/>
                      <w:lang w:eastAsia="ca-ES"/>
                    </w:rPr>
                  </w:pPr>
                  <w:r w:rsidRPr="00903111">
                    <w:rPr>
                      <w:rFonts w:cs="Arial"/>
                      <w:sz w:val="14"/>
                      <w:szCs w:val="14"/>
                    </w:rPr>
                    <w:t>7,5</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394EE366" w:rsidR="00903111" w:rsidRPr="00903111" w:rsidRDefault="00903111" w:rsidP="00903111">
                  <w:pPr>
                    <w:jc w:val="center"/>
                    <w:rPr>
                      <w:rFonts w:cs="Arial"/>
                      <w:color w:val="FF0000"/>
                      <w:sz w:val="14"/>
                      <w:szCs w:val="14"/>
                      <w:lang w:eastAsia="ca-ES"/>
                    </w:rPr>
                  </w:pPr>
                  <w:r w:rsidRPr="00903111">
                    <w:rPr>
                      <w:rFonts w:cs="Arial"/>
                      <w:sz w:val="14"/>
                      <w:szCs w:val="14"/>
                    </w:rPr>
                    <w:t>35</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3B3FB4C3"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0D9FA9F1" w:rsidR="00903111" w:rsidRPr="00903111" w:rsidRDefault="00903111" w:rsidP="00903111">
                  <w:pPr>
                    <w:jc w:val="center"/>
                    <w:rPr>
                      <w:rFonts w:cs="Arial"/>
                      <w:color w:val="FF0000"/>
                      <w:sz w:val="14"/>
                      <w:szCs w:val="14"/>
                      <w:lang w:eastAsia="ca-ES"/>
                    </w:rPr>
                  </w:pPr>
                  <w:r w:rsidRPr="00903111">
                    <w:rPr>
                      <w:rFonts w:cs="Arial"/>
                      <w:sz w:val="14"/>
                      <w:szCs w:val="14"/>
                    </w:rPr>
                    <w:t>42,5</w:t>
                  </w:r>
                </w:p>
              </w:tc>
            </w:tr>
            <w:tr w:rsidR="00903111" w:rsidRPr="0039183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903111" w:rsidRPr="0039183F" w:rsidRDefault="00903111" w:rsidP="00903111">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903111" w:rsidRPr="0039183F" w:rsidRDefault="00903111" w:rsidP="00903111">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6668DFC3" w:rsidR="00903111" w:rsidRPr="00903111" w:rsidRDefault="00903111" w:rsidP="00903111">
                  <w:pPr>
                    <w:jc w:val="center"/>
                    <w:rPr>
                      <w:rFonts w:cs="Arial"/>
                      <w:color w:val="FF0000"/>
                      <w:sz w:val="14"/>
                      <w:szCs w:val="14"/>
                      <w:lang w:eastAsia="ca-ES"/>
                    </w:rPr>
                  </w:pPr>
                  <w:r w:rsidRPr="00903111">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7020AE58" w:rsidR="00903111" w:rsidRPr="00903111" w:rsidRDefault="00903111" w:rsidP="00903111">
                  <w:pPr>
                    <w:jc w:val="center"/>
                    <w:rPr>
                      <w:rFonts w:cs="Arial"/>
                      <w:color w:val="FF0000"/>
                      <w:sz w:val="14"/>
                      <w:szCs w:val="14"/>
                      <w:lang w:eastAsia="ca-ES"/>
                    </w:rPr>
                  </w:pPr>
                  <w:r w:rsidRPr="00903111">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4F999CFA"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40B2C9F4" w:rsidR="00903111" w:rsidRPr="00903111" w:rsidRDefault="00903111" w:rsidP="00903111">
                  <w:pPr>
                    <w:jc w:val="center"/>
                    <w:rPr>
                      <w:rFonts w:cs="Arial"/>
                      <w:color w:val="FF0000"/>
                      <w:sz w:val="14"/>
                      <w:szCs w:val="14"/>
                      <w:lang w:eastAsia="ca-ES"/>
                    </w:rPr>
                  </w:pPr>
                  <w:r w:rsidRPr="00903111">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14096E0E" w:rsidR="00903111" w:rsidRPr="00903111" w:rsidRDefault="00903111" w:rsidP="00903111">
                  <w:pPr>
                    <w:jc w:val="center"/>
                    <w:rPr>
                      <w:rFonts w:cs="Arial"/>
                      <w:color w:val="FF0000"/>
                      <w:sz w:val="14"/>
                      <w:szCs w:val="14"/>
                      <w:lang w:eastAsia="ca-ES"/>
                    </w:rPr>
                  </w:pPr>
                  <w:r w:rsidRPr="00903111">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68C35950" w:rsidR="00903111" w:rsidRPr="00903111" w:rsidRDefault="00903111" w:rsidP="00903111">
                  <w:pPr>
                    <w:jc w:val="center"/>
                    <w:rPr>
                      <w:rFonts w:cs="Arial"/>
                      <w:color w:val="FF0000"/>
                      <w:sz w:val="14"/>
                      <w:szCs w:val="14"/>
                      <w:lang w:eastAsia="ca-ES"/>
                    </w:rPr>
                  </w:pPr>
                  <w:r w:rsidRPr="00903111">
                    <w:rPr>
                      <w:rFonts w:cs="Arial"/>
                      <w:sz w:val="14"/>
                      <w:szCs w:val="14"/>
                    </w:rPr>
                    <w:t>6</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090E350B"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35E4F958" w:rsidR="00903111" w:rsidRPr="00903111" w:rsidRDefault="00903111" w:rsidP="00903111">
                  <w:pPr>
                    <w:jc w:val="center"/>
                    <w:rPr>
                      <w:rFonts w:cs="Arial"/>
                      <w:color w:val="FF0000"/>
                      <w:sz w:val="14"/>
                      <w:szCs w:val="14"/>
                      <w:lang w:eastAsia="ca-ES"/>
                    </w:rPr>
                  </w:pPr>
                  <w:r w:rsidRPr="00903111">
                    <w:rPr>
                      <w:rFonts w:cs="Arial"/>
                      <w:sz w:val="14"/>
                      <w:szCs w:val="14"/>
                    </w:rPr>
                    <w:t>9</w:t>
                  </w:r>
                </w:p>
              </w:tc>
            </w:tr>
            <w:tr w:rsidR="00903111" w:rsidRPr="0039183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903111" w:rsidRPr="0039183F" w:rsidRDefault="00903111" w:rsidP="00903111">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903111" w:rsidRPr="0039183F" w:rsidRDefault="00903111" w:rsidP="00903111">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735496B0"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3912F07C"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78197D5F"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5CEE29EC"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075E9635"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07E8A9CB"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723B6B55"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27F590A0" w:rsidR="00903111" w:rsidRPr="00903111" w:rsidRDefault="00903111" w:rsidP="00903111">
                  <w:pPr>
                    <w:jc w:val="center"/>
                    <w:rPr>
                      <w:rFonts w:cs="Arial"/>
                      <w:color w:val="FF0000"/>
                      <w:sz w:val="14"/>
                      <w:szCs w:val="14"/>
                      <w:lang w:eastAsia="ca-ES"/>
                    </w:rPr>
                  </w:pPr>
                  <w:r w:rsidRPr="00903111">
                    <w:rPr>
                      <w:rFonts w:cs="Arial"/>
                      <w:sz w:val="14"/>
                      <w:szCs w:val="14"/>
                    </w:rPr>
                    <w:t>0</w:t>
                  </w:r>
                </w:p>
              </w:tc>
            </w:tr>
            <w:tr w:rsidR="00903111" w:rsidRPr="0039183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903111" w:rsidRPr="0039183F" w:rsidRDefault="00903111" w:rsidP="00903111">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903111" w:rsidRPr="0039183F" w:rsidRDefault="00903111" w:rsidP="00903111">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7ACC8D0D" w:rsidR="00903111" w:rsidRPr="00903111" w:rsidRDefault="00903111" w:rsidP="00903111">
                  <w:pPr>
                    <w:jc w:val="center"/>
                    <w:rPr>
                      <w:rFonts w:cs="Arial"/>
                      <w:color w:val="FF0000"/>
                      <w:sz w:val="14"/>
                      <w:szCs w:val="14"/>
                      <w:lang w:eastAsia="ca-ES"/>
                    </w:rPr>
                  </w:pPr>
                  <w:r w:rsidRPr="00903111">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4888DCEB" w:rsidR="00903111" w:rsidRPr="00903111" w:rsidRDefault="00903111" w:rsidP="00903111">
                  <w:pPr>
                    <w:jc w:val="center"/>
                    <w:rPr>
                      <w:rFonts w:cs="Arial"/>
                      <w:color w:val="FF0000"/>
                      <w:sz w:val="14"/>
                      <w:szCs w:val="14"/>
                      <w:lang w:eastAsia="ca-ES"/>
                    </w:rPr>
                  </w:pPr>
                  <w:r w:rsidRPr="00903111">
                    <w:rPr>
                      <w:rFonts w:cs="Arial"/>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3E8A8275"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4F0E344F" w:rsidR="00903111" w:rsidRPr="00903111" w:rsidRDefault="00903111" w:rsidP="00903111">
                  <w:pPr>
                    <w:jc w:val="center"/>
                    <w:rPr>
                      <w:rFonts w:cs="Arial"/>
                      <w:color w:val="FF0000"/>
                      <w:sz w:val="14"/>
                      <w:szCs w:val="14"/>
                      <w:lang w:eastAsia="ca-ES"/>
                    </w:rPr>
                  </w:pPr>
                  <w:r w:rsidRPr="00903111">
                    <w:rPr>
                      <w:rFonts w:cs="Arial"/>
                      <w:sz w:val="14"/>
                      <w:szCs w:val="14"/>
                    </w:rPr>
                    <w:t>6</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78625CB0" w:rsidR="00903111" w:rsidRPr="00903111" w:rsidRDefault="00903111" w:rsidP="00903111">
                  <w:pPr>
                    <w:jc w:val="center"/>
                    <w:rPr>
                      <w:rFonts w:cs="Arial"/>
                      <w:color w:val="FF0000"/>
                      <w:sz w:val="14"/>
                      <w:szCs w:val="14"/>
                      <w:lang w:eastAsia="ca-ES"/>
                    </w:rPr>
                  </w:pPr>
                  <w:r w:rsidRPr="00903111">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183F0D65" w:rsidR="00903111" w:rsidRPr="00903111" w:rsidRDefault="00903111" w:rsidP="00903111">
                  <w:pPr>
                    <w:jc w:val="center"/>
                    <w:rPr>
                      <w:rFonts w:cs="Arial"/>
                      <w:color w:val="FF0000"/>
                      <w:sz w:val="14"/>
                      <w:szCs w:val="14"/>
                      <w:lang w:eastAsia="ca-ES"/>
                    </w:rPr>
                  </w:pPr>
                  <w:r w:rsidRPr="00903111">
                    <w:rPr>
                      <w:rFonts w:cs="Arial"/>
                      <w:sz w:val="14"/>
                      <w:szCs w:val="14"/>
                    </w:rPr>
                    <w:t>30</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62D9CA94" w:rsidR="00903111" w:rsidRPr="00903111" w:rsidRDefault="00903111" w:rsidP="00903111">
                  <w:pPr>
                    <w:jc w:val="center"/>
                    <w:rPr>
                      <w:rFonts w:cs="Arial"/>
                      <w:color w:val="FF0000"/>
                      <w:sz w:val="14"/>
                      <w:szCs w:val="14"/>
                      <w:lang w:eastAsia="ca-ES"/>
                    </w:rPr>
                  </w:pPr>
                  <w:r w:rsidRPr="00903111">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4AF183FA" w:rsidR="00903111" w:rsidRPr="00903111" w:rsidRDefault="00903111" w:rsidP="00903111">
                  <w:pPr>
                    <w:jc w:val="center"/>
                    <w:rPr>
                      <w:rFonts w:cs="Arial"/>
                      <w:color w:val="FF0000"/>
                      <w:sz w:val="14"/>
                      <w:szCs w:val="14"/>
                      <w:lang w:eastAsia="ca-ES"/>
                    </w:rPr>
                  </w:pPr>
                  <w:r w:rsidRPr="00903111">
                    <w:rPr>
                      <w:rFonts w:cs="Arial"/>
                      <w:sz w:val="14"/>
                      <w:szCs w:val="14"/>
                    </w:rPr>
                    <w:t>31,5</w:t>
                  </w:r>
                </w:p>
              </w:tc>
            </w:tr>
            <w:tr w:rsidR="00903111" w:rsidRPr="0039183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903111" w:rsidRPr="0039183F" w:rsidRDefault="00903111" w:rsidP="00903111">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903111" w:rsidRPr="0039183F" w:rsidRDefault="00903111" w:rsidP="00903111">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545F6A30" w:rsidR="00903111" w:rsidRPr="00903111" w:rsidRDefault="00903111" w:rsidP="00903111">
                  <w:pPr>
                    <w:jc w:val="center"/>
                    <w:rPr>
                      <w:rFonts w:cs="Arial"/>
                      <w:color w:val="FF0000"/>
                      <w:sz w:val="14"/>
                      <w:szCs w:val="14"/>
                      <w:lang w:eastAsia="ca-ES"/>
                    </w:rPr>
                  </w:pPr>
                  <w:r w:rsidRPr="00903111">
                    <w:rPr>
                      <w:rFonts w:cs="Arial"/>
                      <w:sz w:val="14"/>
                      <w:szCs w:val="14"/>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352180F1" w:rsidR="00903111" w:rsidRPr="00903111" w:rsidRDefault="00903111" w:rsidP="00903111">
                  <w:pPr>
                    <w:jc w:val="center"/>
                    <w:rPr>
                      <w:rFonts w:cs="Arial"/>
                      <w:color w:val="FF0000"/>
                      <w:sz w:val="14"/>
                      <w:szCs w:val="14"/>
                      <w:lang w:eastAsia="ca-ES"/>
                    </w:rPr>
                  </w:pPr>
                  <w:r w:rsidRPr="00903111">
                    <w:rPr>
                      <w:rFonts w:cs="Arial"/>
                      <w:sz w:val="14"/>
                      <w:szCs w:val="14"/>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34657D1A" w:rsidR="00903111" w:rsidRPr="00903111" w:rsidRDefault="00903111" w:rsidP="00903111">
                  <w:pPr>
                    <w:jc w:val="center"/>
                    <w:rPr>
                      <w:rFonts w:cs="Arial"/>
                      <w:color w:val="FF0000"/>
                      <w:sz w:val="14"/>
                      <w:szCs w:val="14"/>
                      <w:lang w:eastAsia="ca-ES"/>
                    </w:rPr>
                  </w:pPr>
                  <w:r w:rsidRPr="00903111">
                    <w:rPr>
                      <w:rFonts w:cs="Arial"/>
                      <w:sz w:val="14"/>
                      <w:szCs w:val="14"/>
                    </w:rPr>
                    <w:t>1</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411A8335" w:rsidR="00903111" w:rsidRPr="00903111" w:rsidRDefault="00903111" w:rsidP="00903111">
                  <w:pPr>
                    <w:jc w:val="center"/>
                    <w:rPr>
                      <w:rFonts w:cs="Arial"/>
                      <w:color w:val="FF0000"/>
                      <w:sz w:val="14"/>
                      <w:szCs w:val="14"/>
                      <w:lang w:eastAsia="ca-ES"/>
                    </w:rPr>
                  </w:pPr>
                  <w:r w:rsidRPr="00903111">
                    <w:rPr>
                      <w:rFonts w:cs="Arial"/>
                      <w:sz w:val="14"/>
                      <w:szCs w:val="14"/>
                    </w:rPr>
                    <w:t>3</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765BF7F9" w:rsidR="00903111" w:rsidRPr="00903111" w:rsidRDefault="00903111" w:rsidP="00903111">
                  <w:pPr>
                    <w:jc w:val="center"/>
                    <w:rPr>
                      <w:rFonts w:cs="Arial"/>
                      <w:color w:val="FF0000"/>
                      <w:sz w:val="14"/>
                      <w:szCs w:val="14"/>
                      <w:lang w:eastAsia="ca-ES"/>
                    </w:rPr>
                  </w:pPr>
                  <w:r w:rsidRPr="00903111">
                    <w:rPr>
                      <w:rFonts w:cs="Arial"/>
                      <w:sz w:val="14"/>
                      <w:szCs w:val="14"/>
                    </w:rPr>
                    <w:t>4,5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0EFFF99D" w:rsidR="00903111" w:rsidRPr="00903111" w:rsidRDefault="00903111" w:rsidP="00903111">
                  <w:pPr>
                    <w:jc w:val="center"/>
                    <w:rPr>
                      <w:rFonts w:cs="Arial"/>
                      <w:color w:val="FF0000"/>
                      <w:sz w:val="14"/>
                      <w:szCs w:val="14"/>
                      <w:lang w:eastAsia="ca-ES"/>
                    </w:rPr>
                  </w:pPr>
                  <w:r w:rsidRPr="00903111">
                    <w:rPr>
                      <w:rFonts w:cs="Arial"/>
                      <w:sz w:val="14"/>
                      <w:szCs w:val="14"/>
                    </w:rPr>
                    <w:t>4</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60B7E621" w:rsidR="00903111" w:rsidRPr="00903111" w:rsidRDefault="00903111" w:rsidP="00903111">
                  <w:pPr>
                    <w:jc w:val="center"/>
                    <w:rPr>
                      <w:rFonts w:cs="Arial"/>
                      <w:color w:val="FF0000"/>
                      <w:sz w:val="14"/>
                      <w:szCs w:val="14"/>
                      <w:lang w:eastAsia="ca-ES"/>
                    </w:rPr>
                  </w:pPr>
                  <w:r w:rsidRPr="00903111">
                    <w:rPr>
                      <w:rFonts w:cs="Arial"/>
                      <w:sz w:val="14"/>
                      <w:szCs w:val="14"/>
                    </w:rPr>
                    <w:t>2</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6907515C" w:rsidR="00903111" w:rsidRPr="00903111" w:rsidRDefault="00903111" w:rsidP="00903111">
                  <w:pPr>
                    <w:jc w:val="center"/>
                    <w:rPr>
                      <w:rFonts w:cs="Arial"/>
                      <w:color w:val="FF0000"/>
                      <w:sz w:val="14"/>
                      <w:szCs w:val="14"/>
                      <w:lang w:eastAsia="ca-ES"/>
                    </w:rPr>
                  </w:pPr>
                  <w:r w:rsidRPr="00903111">
                    <w:rPr>
                      <w:rFonts w:cs="Arial"/>
                      <w:sz w:val="14"/>
                      <w:szCs w:val="14"/>
                    </w:rPr>
                    <w:t>8,5</w:t>
                  </w:r>
                </w:p>
              </w:tc>
            </w:tr>
            <w:tr w:rsidR="007A7AB6" w:rsidRPr="0039183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38EEF993" w:rsidR="007A7AB6" w:rsidRPr="0039183F" w:rsidRDefault="00903111" w:rsidP="007A7AB6">
                  <w:pPr>
                    <w:jc w:val="center"/>
                    <w:rPr>
                      <w:rFonts w:cs="Arial"/>
                      <w:b/>
                      <w:sz w:val="14"/>
                      <w:szCs w:val="14"/>
                      <w:lang w:eastAsia="ca-ES"/>
                    </w:rPr>
                  </w:pPr>
                  <w:r>
                    <w:rPr>
                      <w:rFonts w:cs="Arial"/>
                      <w:b/>
                      <w:sz w:val="14"/>
                      <w:szCs w:val="14"/>
                      <w:lang w:eastAsia="ca-ES"/>
                    </w:rPr>
                    <w:t>18</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5E2137B0" w:rsidR="007A7AB6" w:rsidRPr="0039183F" w:rsidRDefault="00903111" w:rsidP="007A7AB6">
                  <w:pPr>
                    <w:jc w:val="center"/>
                    <w:rPr>
                      <w:rFonts w:cs="Arial"/>
                      <w:b/>
                      <w:sz w:val="14"/>
                      <w:szCs w:val="14"/>
                      <w:lang w:eastAsia="ca-ES"/>
                    </w:rPr>
                  </w:pPr>
                  <w:r>
                    <w:rPr>
                      <w:rFonts w:cs="Arial"/>
                      <w:b/>
                      <w:sz w:val="14"/>
                      <w:szCs w:val="14"/>
                      <w:lang w:eastAsia="ca-ES"/>
                    </w:rPr>
                    <w:t>23</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9183F" w:rsidRDefault="007A7AB6" w:rsidP="007A7AB6">
                  <w:pPr>
                    <w:jc w:val="center"/>
                    <w:rPr>
                      <w:rFonts w:ascii="Calibri" w:hAnsi="Calibri" w:cs="Calibri"/>
                      <w:sz w:val="18"/>
                      <w:szCs w:val="18"/>
                      <w:lang w:eastAsia="ca-ES"/>
                    </w:rPr>
                  </w:pPr>
                </w:p>
              </w:tc>
            </w:tr>
          </w:tbl>
          <w:p w14:paraId="2225E4FA" w14:textId="78A8F52B" w:rsidR="007A7AB6" w:rsidRPr="0039183F" w:rsidRDefault="007A7AB6" w:rsidP="007A7AB6">
            <w:pPr>
              <w:ind w:right="-852"/>
              <w:rPr>
                <w:rFonts w:ascii="Calibri" w:hAnsi="Calibri" w:cs="Calibri"/>
                <w:b/>
                <w:bCs/>
                <w:color w:val="000000"/>
                <w:sz w:val="16"/>
                <w:szCs w:val="16"/>
                <w:lang w:eastAsia="ca-ES"/>
              </w:rPr>
            </w:pPr>
          </w:p>
        </w:tc>
      </w:tr>
    </w:tbl>
    <w:p w14:paraId="25E7DB04" w14:textId="77777777" w:rsidR="009C3205" w:rsidRPr="0039183F" w:rsidRDefault="009C3205" w:rsidP="009C3205">
      <w:pPr>
        <w:tabs>
          <w:tab w:val="left" w:pos="-720"/>
          <w:tab w:val="num" w:pos="1789"/>
        </w:tabs>
        <w:suppressAutoHyphens/>
        <w:jc w:val="both"/>
        <w:rPr>
          <w:rFonts w:cs="Arial"/>
          <w:b/>
          <w:bCs/>
          <w:color w:val="000000"/>
          <w:sz w:val="14"/>
          <w:szCs w:val="14"/>
          <w:vertAlign w:val="superscript"/>
          <w:lang w:eastAsia="ca-ES"/>
        </w:rPr>
      </w:pPr>
    </w:p>
    <w:p w14:paraId="52EF15F9" w14:textId="7EDA37DF" w:rsidR="004F2390" w:rsidRPr="004F2390" w:rsidRDefault="004F2390" w:rsidP="004F2390">
      <w:pPr>
        <w:tabs>
          <w:tab w:val="left" w:pos="-720"/>
          <w:tab w:val="num" w:pos="1789"/>
        </w:tabs>
        <w:suppressAutoHyphens/>
        <w:jc w:val="both"/>
        <w:rPr>
          <w:rFonts w:cs="Arial"/>
          <w:spacing w:val="-3"/>
          <w:szCs w:val="22"/>
        </w:rPr>
      </w:pPr>
      <w:r w:rsidRPr="004F2390">
        <w:rPr>
          <w:rFonts w:cs="Arial"/>
          <w:b/>
          <w:bCs/>
          <w:sz w:val="14"/>
          <w:szCs w:val="14"/>
          <w:vertAlign w:val="superscript"/>
          <w:lang w:eastAsia="ca-ES"/>
        </w:rPr>
        <w:t xml:space="preserve">1 </w:t>
      </w:r>
      <w:r w:rsidRPr="004F2390">
        <w:rPr>
          <w:rFonts w:cs="Arial"/>
          <w:sz w:val="14"/>
          <w:szCs w:val="14"/>
          <w:lang w:eastAsia="ca-ES"/>
        </w:rPr>
        <w:t>La ràtio prevista a totes les activitats és d’un màxim de 20-23 persones. Excepte en les activitats formatives, que serà d’un mínim</w:t>
      </w:r>
      <w:r w:rsidR="00AD2022">
        <w:rPr>
          <w:rFonts w:cs="Arial"/>
          <w:sz w:val="14"/>
          <w:szCs w:val="14"/>
          <w:lang w:eastAsia="ca-ES"/>
        </w:rPr>
        <w:t xml:space="preserve"> de 12 persones i un màxim de 20</w:t>
      </w:r>
      <w:r w:rsidRPr="004F2390">
        <w:rPr>
          <w:rFonts w:cs="Arial"/>
          <w:sz w:val="14"/>
          <w:szCs w:val="14"/>
          <w:lang w:eastAsia="ca-ES"/>
        </w:rPr>
        <w:t>-25, llevat que la tipologia de l’activitat permeti ampliar el nombre màxim de participants. A les xerrades no hi haurà un límit preestablert.</w:t>
      </w:r>
    </w:p>
    <w:p w14:paraId="3E20BE76"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r w:rsidRPr="0039183F">
        <w:rPr>
          <w:rFonts w:cs="Arial"/>
          <w:b/>
          <w:bCs/>
          <w:color w:val="000000"/>
          <w:sz w:val="14"/>
          <w:szCs w:val="14"/>
          <w:vertAlign w:val="superscript"/>
          <w:lang w:eastAsia="ca-ES"/>
        </w:rPr>
        <w:t xml:space="preserve">2 </w:t>
      </w:r>
      <w:r w:rsidRPr="0039183F">
        <w:rPr>
          <w:rFonts w:cs="Arial"/>
          <w:color w:val="000000"/>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09377A08"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r w:rsidRPr="0039183F">
        <w:rPr>
          <w:rFonts w:cs="Arial"/>
          <w:b/>
          <w:bCs/>
          <w:color w:val="000000"/>
          <w:sz w:val="14"/>
          <w:szCs w:val="14"/>
          <w:vertAlign w:val="superscript"/>
          <w:lang w:eastAsia="ca-ES"/>
        </w:rPr>
        <w:t>3</w:t>
      </w:r>
      <w:r w:rsidRPr="0039183F">
        <w:rPr>
          <w:rFonts w:cs="Arial"/>
          <w:b/>
          <w:bCs/>
          <w:color w:val="000000"/>
          <w:sz w:val="14"/>
          <w:szCs w:val="14"/>
          <w:lang w:eastAsia="ca-ES"/>
        </w:rPr>
        <w:t xml:space="preserve"> </w:t>
      </w:r>
      <w:r w:rsidRPr="0039183F">
        <w:rPr>
          <w:rFonts w:cs="Arial"/>
          <w:color w:val="000000"/>
          <w:sz w:val="14"/>
          <w:szCs w:val="14"/>
          <w:lang w:eastAsia="ca-ES"/>
        </w:rPr>
        <w:t>Es considera horari festiu, els diumenges i dies festius</w:t>
      </w:r>
    </w:p>
    <w:p w14:paraId="30512B1F"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p>
    <w:p w14:paraId="4E10BBE9" w14:textId="77777777" w:rsidR="00AD2022" w:rsidRDefault="00AD2022" w:rsidP="00F56DD4">
      <w:pPr>
        <w:tabs>
          <w:tab w:val="left" w:pos="-720"/>
          <w:tab w:val="num" w:pos="1789"/>
        </w:tabs>
        <w:suppressAutoHyphens/>
        <w:jc w:val="both"/>
        <w:rPr>
          <w:rFonts w:cs="Arial"/>
          <w:spacing w:val="-3"/>
          <w:szCs w:val="22"/>
        </w:rPr>
      </w:pPr>
    </w:p>
    <w:p w14:paraId="59F92775" w14:textId="4AD7A639" w:rsidR="002D37F1" w:rsidRPr="0039183F" w:rsidRDefault="002D37F1" w:rsidP="00F56DD4">
      <w:pPr>
        <w:tabs>
          <w:tab w:val="left" w:pos="-720"/>
          <w:tab w:val="num" w:pos="1789"/>
        </w:tabs>
        <w:suppressAutoHyphens/>
        <w:jc w:val="both"/>
        <w:rPr>
          <w:rFonts w:cs="Arial"/>
          <w:spacing w:val="-3"/>
          <w:szCs w:val="22"/>
        </w:rPr>
      </w:pPr>
      <w:r w:rsidRPr="0039183F">
        <w:rPr>
          <w:rFonts w:cs="Arial"/>
          <w:spacing w:val="-3"/>
          <w:szCs w:val="22"/>
        </w:rPr>
        <w:t>Taula resum de la dedicació anual prevista:</w:t>
      </w:r>
    </w:p>
    <w:p w14:paraId="7E9E0B60" w14:textId="77777777" w:rsidR="00180C93" w:rsidRPr="0039183F" w:rsidRDefault="00180C93" w:rsidP="00180C93">
      <w:pPr>
        <w:tabs>
          <w:tab w:val="left" w:pos="-720"/>
          <w:tab w:val="num" w:pos="1789"/>
        </w:tabs>
        <w:suppressAutoHyphens/>
        <w:jc w:val="both"/>
        <w:rPr>
          <w:rFonts w:cs="Arial"/>
          <w:spacing w:val="-3"/>
          <w:szCs w:val="22"/>
        </w:rPr>
      </w:pPr>
    </w:p>
    <w:tbl>
      <w:tblPr>
        <w:tblW w:w="6615" w:type="dxa"/>
        <w:jc w:val="center"/>
        <w:tblCellMar>
          <w:left w:w="70" w:type="dxa"/>
          <w:right w:w="70" w:type="dxa"/>
        </w:tblCellMar>
        <w:tblLook w:val="04A0" w:firstRow="1" w:lastRow="0" w:firstColumn="1" w:lastColumn="0" w:noHBand="0" w:noVBand="1"/>
      </w:tblPr>
      <w:tblGrid>
        <w:gridCol w:w="960"/>
        <w:gridCol w:w="1320"/>
        <w:gridCol w:w="1096"/>
        <w:gridCol w:w="1134"/>
        <w:gridCol w:w="971"/>
        <w:gridCol w:w="1134"/>
      </w:tblGrid>
      <w:tr w:rsidR="004F2390" w:rsidRPr="0039183F" w14:paraId="1BCE60D8" w14:textId="77777777" w:rsidTr="004F2390">
        <w:trPr>
          <w:trHeight w:val="460"/>
          <w:jc w:val="center"/>
        </w:trPr>
        <w:tc>
          <w:tcPr>
            <w:tcW w:w="960" w:type="dxa"/>
            <w:tcBorders>
              <w:top w:val="nil"/>
              <w:left w:val="nil"/>
              <w:bottom w:val="nil"/>
              <w:right w:val="nil"/>
            </w:tcBorders>
            <w:shd w:val="clear" w:color="auto" w:fill="auto"/>
            <w:noWrap/>
            <w:vAlign w:val="bottom"/>
            <w:hideMark/>
          </w:tcPr>
          <w:p w14:paraId="10274EE6" w14:textId="77777777" w:rsidR="004F2390" w:rsidRPr="0039183F" w:rsidRDefault="004F2390"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4F2390" w:rsidRPr="0039183F" w:rsidRDefault="004F2390" w:rsidP="001470E3">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4F2390" w:rsidRPr="0039183F" w:rsidRDefault="004F2390" w:rsidP="001470E3">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4F2390" w:rsidRPr="0039183F" w:rsidRDefault="004F2390" w:rsidP="001470E3">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4F2390" w:rsidRPr="0039183F" w14:paraId="338E5D7E" w14:textId="77777777" w:rsidTr="004F2390">
        <w:trPr>
          <w:trHeight w:val="420"/>
          <w:jc w:val="center"/>
        </w:trPr>
        <w:tc>
          <w:tcPr>
            <w:tcW w:w="960" w:type="dxa"/>
            <w:tcBorders>
              <w:top w:val="nil"/>
              <w:left w:val="nil"/>
              <w:bottom w:val="nil"/>
              <w:right w:val="nil"/>
            </w:tcBorders>
            <w:shd w:val="clear" w:color="auto" w:fill="auto"/>
            <w:noWrap/>
            <w:vAlign w:val="bottom"/>
            <w:hideMark/>
          </w:tcPr>
          <w:p w14:paraId="5765F790" w14:textId="77777777" w:rsidR="004F2390" w:rsidRPr="0039183F" w:rsidRDefault="004F2390"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4F2390" w:rsidRPr="0039183F" w:rsidRDefault="004F2390"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4F2390" w:rsidRPr="0039183F" w:rsidRDefault="004F2390"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4F2390" w:rsidRPr="0039183F" w:rsidRDefault="004F2390"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4F2390" w:rsidRPr="0039183F" w:rsidRDefault="004F2390"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4F2390" w:rsidRPr="0039183F" w:rsidRDefault="004F2390"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r>
      <w:tr w:rsidR="004F2390" w:rsidRPr="0039183F" w14:paraId="1AE3CF9F" w14:textId="77777777" w:rsidTr="004F2390">
        <w:trPr>
          <w:trHeight w:val="523"/>
          <w:jc w:val="center"/>
        </w:trPr>
        <w:tc>
          <w:tcPr>
            <w:tcW w:w="960" w:type="dxa"/>
            <w:tcBorders>
              <w:top w:val="nil"/>
              <w:left w:val="nil"/>
              <w:bottom w:val="nil"/>
              <w:right w:val="single" w:sz="4" w:space="0" w:color="auto"/>
            </w:tcBorders>
            <w:shd w:val="clear" w:color="auto" w:fill="auto"/>
            <w:noWrap/>
            <w:vAlign w:val="bottom"/>
            <w:hideMark/>
          </w:tcPr>
          <w:p w14:paraId="77A57074" w14:textId="77777777" w:rsidR="004F2390" w:rsidRPr="0039183F" w:rsidRDefault="004F2390" w:rsidP="00CB6401">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5BFE6E3B" w:rsidR="004F2390" w:rsidRPr="0039183F" w:rsidRDefault="00AD2022" w:rsidP="00CB6401">
            <w:pPr>
              <w:jc w:val="center"/>
              <w:rPr>
                <w:rFonts w:cs="Arial"/>
                <w:color w:val="000000"/>
                <w:sz w:val="18"/>
                <w:szCs w:val="18"/>
                <w:lang w:eastAsia="ca-ES"/>
              </w:rPr>
            </w:pPr>
            <w:r>
              <w:rPr>
                <w:rFonts w:cs="Arial"/>
                <w:color w:val="000000"/>
                <w:sz w:val="18"/>
                <w:szCs w:val="18"/>
                <w:lang w:eastAsia="ca-ES"/>
              </w:rPr>
              <w:t>18</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3D3F3C7B" w:rsidR="004F2390" w:rsidRPr="00CB6401" w:rsidRDefault="00903111" w:rsidP="00CB6401">
            <w:pPr>
              <w:jc w:val="center"/>
              <w:rPr>
                <w:rFonts w:cs="Arial"/>
                <w:color w:val="000000"/>
                <w:sz w:val="18"/>
                <w:szCs w:val="18"/>
                <w:lang w:eastAsia="ca-ES"/>
              </w:rPr>
            </w:pPr>
            <w:r>
              <w:rPr>
                <w:sz w:val="18"/>
                <w:szCs w:val="18"/>
              </w:rPr>
              <w:t>126,5</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5F7023A0" w:rsidR="004F2390" w:rsidRPr="00CB6401" w:rsidRDefault="004F2390" w:rsidP="00CB6401">
            <w:pPr>
              <w:jc w:val="center"/>
              <w:rPr>
                <w:rFonts w:cs="Arial"/>
                <w:color w:val="000000"/>
                <w:sz w:val="18"/>
                <w:szCs w:val="18"/>
                <w:lang w:eastAsia="ca-ES"/>
              </w:rPr>
            </w:pPr>
            <w:r w:rsidRPr="00CB6401">
              <w:rPr>
                <w:sz w:val="18"/>
                <w:szCs w:val="18"/>
              </w:rPr>
              <w:t>0</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321C7FD5" w:rsidR="004F2390" w:rsidRPr="0039183F" w:rsidRDefault="00903111" w:rsidP="00CB6401">
            <w:pPr>
              <w:jc w:val="center"/>
              <w:rPr>
                <w:rFonts w:cs="Arial"/>
                <w:color w:val="000000"/>
                <w:sz w:val="18"/>
                <w:szCs w:val="18"/>
                <w:lang w:eastAsia="ca-ES"/>
              </w:rPr>
            </w:pPr>
            <w:r>
              <w:rPr>
                <w:rFonts w:cs="Arial"/>
                <w:color w:val="000000"/>
                <w:sz w:val="18"/>
                <w:szCs w:val="18"/>
                <w:lang w:eastAsia="ca-ES"/>
              </w:rPr>
              <w:t>8,5</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419DF1DC" w:rsidR="004F2390" w:rsidRPr="0039183F" w:rsidRDefault="00903111" w:rsidP="00CB6401">
            <w:pPr>
              <w:jc w:val="center"/>
              <w:rPr>
                <w:rFonts w:cs="Arial"/>
                <w:color w:val="000000"/>
                <w:sz w:val="18"/>
                <w:szCs w:val="18"/>
                <w:lang w:eastAsia="ca-ES"/>
              </w:rPr>
            </w:pPr>
            <w:r>
              <w:rPr>
                <w:rFonts w:cs="Arial"/>
                <w:color w:val="000000"/>
                <w:sz w:val="18"/>
                <w:szCs w:val="18"/>
                <w:lang w:eastAsia="ca-ES"/>
              </w:rPr>
              <w:t>2</w:t>
            </w:r>
          </w:p>
        </w:tc>
      </w:tr>
    </w:tbl>
    <w:p w14:paraId="30A0BF7C" w14:textId="77777777" w:rsidR="00180C93" w:rsidRPr="0039183F" w:rsidRDefault="00180C93" w:rsidP="00180C93">
      <w:pPr>
        <w:pStyle w:val="Pargrafdellista"/>
        <w:ind w:left="360"/>
        <w:rPr>
          <w:b/>
        </w:rPr>
      </w:pPr>
      <w:r w:rsidRPr="0039183F">
        <w:rPr>
          <w:b/>
        </w:rPr>
        <w:tab/>
      </w:r>
    </w:p>
    <w:p w14:paraId="5C40AD52" w14:textId="6AFE6B3D" w:rsidR="008A0E36" w:rsidRPr="0039183F" w:rsidRDefault="008103E8" w:rsidP="00F56DD4">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3846173A" w14:textId="77777777" w:rsidR="005B3F46" w:rsidRPr="0039183F" w:rsidRDefault="00336A5E" w:rsidP="00336A5E">
      <w:pPr>
        <w:pStyle w:val="Pargrafdellista"/>
        <w:numPr>
          <w:ilvl w:val="0"/>
          <w:numId w:val="3"/>
        </w:numPr>
        <w:rPr>
          <w:b/>
        </w:rPr>
      </w:pPr>
      <w:r w:rsidRPr="0039183F">
        <w:rPr>
          <w:b/>
        </w:rPr>
        <w:t xml:space="preserve">Disseny </w:t>
      </w:r>
      <w:r w:rsidR="007367CB" w:rsidRPr="0039183F">
        <w:rPr>
          <w:b/>
        </w:rPr>
        <w:t xml:space="preserve">i millora </w:t>
      </w:r>
      <w:r w:rsidRPr="0039183F">
        <w:rPr>
          <w:b/>
        </w:rPr>
        <w:t xml:space="preserve">d’activitats </w:t>
      </w:r>
      <w:r w:rsidR="007367CB" w:rsidRPr="0039183F">
        <w:rPr>
          <w:b/>
        </w:rPr>
        <w:t xml:space="preserve">d’educació </w:t>
      </w:r>
      <w:r w:rsidR="007367CB" w:rsidRPr="0039183F">
        <w:rPr>
          <w:b/>
          <w:szCs w:val="22"/>
        </w:rPr>
        <w:t xml:space="preserve">ambiental </w:t>
      </w:r>
      <w:r w:rsidR="005B3F46" w:rsidRPr="0039183F">
        <w:rPr>
          <w:rFonts w:eastAsia="Batang" w:cs="Arial"/>
          <w:spacing w:val="-3"/>
          <w:szCs w:val="22"/>
        </w:rPr>
        <w:t xml:space="preserve">(tasques punt </w:t>
      </w:r>
      <w:r w:rsidR="005B3F46" w:rsidRPr="00AD2022">
        <w:rPr>
          <w:rFonts w:eastAsia="Batang" w:cs="Arial"/>
          <w:spacing w:val="-3"/>
          <w:szCs w:val="22"/>
        </w:rPr>
        <w:t>3.2.2</w:t>
      </w:r>
      <w:r w:rsidR="005B3F46" w:rsidRPr="0039183F">
        <w:rPr>
          <w:rFonts w:eastAsia="Batang" w:cs="Arial"/>
          <w:spacing w:val="-3"/>
          <w:szCs w:val="22"/>
        </w:rPr>
        <w:t xml:space="preserve"> del plec)</w:t>
      </w:r>
    </w:p>
    <w:p w14:paraId="73F5F03F" w14:textId="77777777" w:rsidR="00CC445D" w:rsidRPr="0039183F" w:rsidRDefault="00CC445D" w:rsidP="0028311E"/>
    <w:p w14:paraId="3D0E9B78" w14:textId="7305C65D" w:rsidR="00D44651" w:rsidRDefault="00846F6A" w:rsidP="00E04EF9">
      <w:pPr>
        <w:jc w:val="both"/>
      </w:pPr>
      <w:r w:rsidRPr="0039183F">
        <w:t>E</w:t>
      </w:r>
      <w:r w:rsidR="00D44651" w:rsidRPr="0039183F">
        <w:t xml:space="preserve">s fa una previsió del nombre d’activitats noves que es preveuen </w:t>
      </w:r>
      <w:r w:rsidR="00DC1A7D" w:rsidRPr="0039183F">
        <w:t xml:space="preserve">desenvolupar cada any, així com les </w:t>
      </w:r>
      <w:r w:rsidR="00D44651" w:rsidRPr="0039183F">
        <w:t>que es preveu</w:t>
      </w:r>
      <w:r w:rsidR="00DC1A7D" w:rsidRPr="0039183F">
        <w:t xml:space="preserve">en revisar i millorar. </w:t>
      </w:r>
    </w:p>
    <w:p w14:paraId="3F97CD21" w14:textId="77777777" w:rsidR="00AD2022" w:rsidRPr="0039183F" w:rsidRDefault="00AD2022" w:rsidP="00E04EF9">
      <w:pPr>
        <w:jc w:val="both"/>
      </w:pP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45057A"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45057A" w:rsidRDefault="00180C93" w:rsidP="001470E3">
            <w:pPr>
              <w:rPr>
                <w:rFonts w:cs="Arial"/>
                <w:sz w:val="18"/>
                <w:szCs w:val="18"/>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45057A" w:rsidRDefault="00180C93" w:rsidP="001470E3">
            <w:pPr>
              <w:rPr>
                <w:rFonts w:cs="Arial"/>
                <w:sz w:val="18"/>
                <w:szCs w:val="18"/>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45057A" w:rsidRDefault="00180C93" w:rsidP="001470E3">
            <w:pPr>
              <w:rPr>
                <w:rFonts w:cs="Arial"/>
                <w:sz w:val="18"/>
                <w:szCs w:val="18"/>
                <w:lang w:eastAsia="ca-ES"/>
              </w:rPr>
            </w:pPr>
          </w:p>
        </w:tc>
      </w:tr>
      <w:tr w:rsidR="00180C93" w:rsidRPr="0045057A"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45057A" w:rsidRDefault="00180C93" w:rsidP="001470E3">
            <w:pPr>
              <w:jc w:val="center"/>
              <w:rPr>
                <w:rFonts w:cs="Arial"/>
                <w:b/>
                <w:bCs/>
                <w:color w:val="000000"/>
                <w:sz w:val="18"/>
                <w:szCs w:val="18"/>
                <w:lang w:eastAsia="ca-ES"/>
              </w:rPr>
            </w:pPr>
            <w:r w:rsidRPr="0045057A">
              <w:rPr>
                <w:rFonts w:cs="Arial"/>
                <w:b/>
                <w:bCs/>
                <w:color w:val="000000"/>
                <w:sz w:val="18"/>
                <w:szCs w:val="18"/>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45057A" w:rsidRDefault="00180C93" w:rsidP="001470E3">
            <w:pPr>
              <w:jc w:val="center"/>
              <w:rPr>
                <w:rFonts w:cs="Arial"/>
                <w:b/>
                <w:bCs/>
                <w:color w:val="000000"/>
                <w:sz w:val="18"/>
                <w:szCs w:val="18"/>
                <w:lang w:eastAsia="ca-ES"/>
              </w:rPr>
            </w:pPr>
            <w:r w:rsidRPr="0045057A">
              <w:rPr>
                <w:rFonts w:cs="Arial"/>
                <w:b/>
                <w:bCs/>
                <w:color w:val="000000"/>
                <w:sz w:val="18"/>
                <w:szCs w:val="18"/>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45057A" w:rsidRDefault="00180C93" w:rsidP="001470E3">
            <w:pPr>
              <w:jc w:val="center"/>
              <w:rPr>
                <w:rFonts w:cs="Arial"/>
                <w:b/>
                <w:bCs/>
                <w:color w:val="000000"/>
                <w:sz w:val="18"/>
                <w:szCs w:val="18"/>
                <w:lang w:eastAsia="ca-ES"/>
              </w:rPr>
            </w:pPr>
            <w:r w:rsidRPr="0045057A">
              <w:rPr>
                <w:rFonts w:cs="Arial"/>
                <w:b/>
                <w:bCs/>
                <w:color w:val="000000"/>
                <w:sz w:val="18"/>
                <w:szCs w:val="18"/>
                <w:lang w:eastAsia="ca-ES"/>
              </w:rPr>
              <w:t>Nre. total d’hores laborables</w:t>
            </w:r>
          </w:p>
        </w:tc>
      </w:tr>
      <w:tr w:rsidR="00180C93" w:rsidRPr="0045057A"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3D446B02" w:rsidR="00180C93" w:rsidRPr="0045057A" w:rsidRDefault="00903111" w:rsidP="001470E3">
            <w:pPr>
              <w:jc w:val="center"/>
              <w:rPr>
                <w:rFonts w:cs="Arial"/>
                <w:sz w:val="18"/>
                <w:szCs w:val="18"/>
                <w:lang w:eastAsia="ca-ES"/>
              </w:rPr>
            </w:pPr>
            <w:r>
              <w:rPr>
                <w:rFonts w:cs="Arial"/>
                <w:sz w:val="18"/>
                <w:szCs w:val="18"/>
                <w:lang w:eastAsia="ca-ES"/>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17A823D4" w:rsidR="00180C93" w:rsidRPr="0045057A" w:rsidRDefault="00903111" w:rsidP="001470E3">
            <w:pPr>
              <w:jc w:val="center"/>
              <w:rPr>
                <w:rFonts w:cs="Arial"/>
                <w:sz w:val="18"/>
                <w:szCs w:val="18"/>
                <w:lang w:eastAsia="ca-ES"/>
              </w:rPr>
            </w:pPr>
            <w:r>
              <w:rPr>
                <w:rFonts w:cs="Arial"/>
                <w:sz w:val="18"/>
                <w:szCs w:val="18"/>
                <w:lang w:eastAsia="ca-ES"/>
              </w:rPr>
              <w:t>1</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00E90325" w:rsidR="00180C93" w:rsidRPr="0045057A" w:rsidRDefault="00903111" w:rsidP="00457019">
            <w:pPr>
              <w:jc w:val="center"/>
              <w:rPr>
                <w:rFonts w:cs="Arial"/>
                <w:color w:val="000000"/>
                <w:sz w:val="18"/>
                <w:szCs w:val="18"/>
                <w:lang w:eastAsia="ca-ES"/>
              </w:rPr>
            </w:pPr>
            <w:r>
              <w:rPr>
                <w:rFonts w:cs="Arial"/>
                <w:color w:val="000000"/>
                <w:sz w:val="18"/>
                <w:szCs w:val="18"/>
                <w:lang w:eastAsia="ca-ES"/>
              </w:rPr>
              <w:t>28</w:t>
            </w:r>
            <w:r w:rsidR="0045057A" w:rsidRPr="0045057A">
              <w:rPr>
                <w:rFonts w:cs="Arial"/>
                <w:color w:val="000000"/>
                <w:sz w:val="18"/>
                <w:szCs w:val="18"/>
                <w:lang w:eastAsia="ca-ES"/>
              </w:rPr>
              <w:t>0</w:t>
            </w:r>
          </w:p>
        </w:tc>
      </w:tr>
      <w:tr w:rsidR="00180C93" w:rsidRPr="0045057A"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45057A" w:rsidRDefault="00180C93" w:rsidP="001470E3">
            <w:pPr>
              <w:rPr>
                <w:rFonts w:cs="Arial"/>
                <w:sz w:val="18"/>
                <w:szCs w:val="18"/>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45057A" w:rsidRDefault="00180C93" w:rsidP="001470E3">
            <w:pPr>
              <w:rPr>
                <w:rFonts w:cs="Arial"/>
                <w:sz w:val="18"/>
                <w:szCs w:val="18"/>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45057A" w:rsidRDefault="00180C93" w:rsidP="001470E3">
            <w:pPr>
              <w:rPr>
                <w:rFonts w:cs="Arial"/>
                <w:sz w:val="18"/>
                <w:szCs w:val="18"/>
                <w:lang w:eastAsia="ca-ES"/>
              </w:rPr>
            </w:pPr>
          </w:p>
        </w:tc>
      </w:tr>
    </w:tbl>
    <w:p w14:paraId="7DFCDA21" w14:textId="77777777" w:rsidR="00180C93" w:rsidRPr="0039183F" w:rsidRDefault="00180C93" w:rsidP="00180C93">
      <w:pPr>
        <w:pStyle w:val="Pargrafdellista"/>
        <w:ind w:left="360"/>
        <w:jc w:val="both"/>
        <w:rPr>
          <w:b/>
        </w:rPr>
      </w:pPr>
    </w:p>
    <w:p w14:paraId="77C61DEF" w14:textId="77777777" w:rsidR="005B3F46" w:rsidRPr="0039183F" w:rsidRDefault="005B3F46" w:rsidP="005B3F46">
      <w:pPr>
        <w:pStyle w:val="Pargrafdellista"/>
        <w:numPr>
          <w:ilvl w:val="0"/>
          <w:numId w:val="3"/>
        </w:numPr>
        <w:rPr>
          <w:b/>
          <w:szCs w:val="22"/>
        </w:rPr>
      </w:pPr>
      <w:r w:rsidRPr="0039183F">
        <w:rPr>
          <w:b/>
        </w:rPr>
        <w:t xml:space="preserve">Suport i dinamització a la Xarxa d’escoles de l’espai natural </w:t>
      </w:r>
      <w:r w:rsidRPr="0039183F">
        <w:rPr>
          <w:rFonts w:eastAsia="Batang" w:cs="Arial"/>
          <w:spacing w:val="-3"/>
          <w:szCs w:val="22"/>
        </w:rPr>
        <w:t xml:space="preserve">(tasques punt </w:t>
      </w:r>
      <w:r w:rsidRPr="00AD2022">
        <w:rPr>
          <w:rFonts w:eastAsia="Batang" w:cs="Arial"/>
          <w:spacing w:val="-3"/>
          <w:szCs w:val="22"/>
        </w:rPr>
        <w:t>3.2.3</w:t>
      </w:r>
      <w:r w:rsidRPr="0039183F">
        <w:rPr>
          <w:rFonts w:eastAsia="Batang" w:cs="Arial"/>
          <w:spacing w:val="-3"/>
          <w:szCs w:val="22"/>
        </w:rPr>
        <w:t xml:space="preserve"> del plec)</w:t>
      </w:r>
    </w:p>
    <w:p w14:paraId="0677480C" w14:textId="77777777" w:rsidR="00CC445D" w:rsidRPr="0039183F" w:rsidRDefault="00CC445D" w:rsidP="0028311E"/>
    <w:p w14:paraId="2913AF54" w14:textId="77777777" w:rsidR="0028311E" w:rsidRPr="0039183F" w:rsidRDefault="0028311E" w:rsidP="00E04EF9">
      <w:pPr>
        <w:jc w:val="both"/>
      </w:pPr>
      <w:r w:rsidRPr="0039183F">
        <w:t xml:space="preserve">Per orientar en relació a la dimensió de la Xarxa d’escoles de l’espai natural, es detalla el nombre de centres educatius </w:t>
      </w:r>
      <w:r w:rsidR="00846F6A" w:rsidRPr="0039183F">
        <w:t>de</w:t>
      </w:r>
      <w:r w:rsidRPr="0039183F">
        <w:t xml:space="preserve"> </w:t>
      </w:r>
      <w:r w:rsidR="00846F6A" w:rsidRPr="0039183F">
        <w:t>l’</w:t>
      </w:r>
      <w:r w:rsidRPr="0039183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39183F" w14:paraId="25E00722" w14:textId="77777777" w:rsidTr="004A7057">
        <w:trPr>
          <w:trHeight w:val="423"/>
          <w:jc w:val="center"/>
        </w:trPr>
        <w:tc>
          <w:tcPr>
            <w:tcW w:w="4106" w:type="dxa"/>
            <w:shd w:val="clear" w:color="auto" w:fill="auto"/>
            <w:vAlign w:val="center"/>
          </w:tcPr>
          <w:p w14:paraId="733A017B"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Espai natural</w:t>
            </w:r>
          </w:p>
        </w:tc>
        <w:tc>
          <w:tcPr>
            <w:tcW w:w="1990" w:type="dxa"/>
            <w:shd w:val="clear" w:color="auto" w:fill="auto"/>
            <w:vAlign w:val="center"/>
          </w:tcPr>
          <w:p w14:paraId="1357AEF7"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Nre. centres educatius </w:t>
            </w:r>
          </w:p>
        </w:tc>
      </w:tr>
      <w:tr w:rsidR="0028311E" w:rsidRPr="0039183F" w14:paraId="78B1ABCA" w14:textId="77777777" w:rsidTr="004A7057">
        <w:trPr>
          <w:trHeight w:val="452"/>
          <w:jc w:val="center"/>
        </w:trPr>
        <w:tc>
          <w:tcPr>
            <w:tcW w:w="4106" w:type="dxa"/>
            <w:shd w:val="clear" w:color="auto" w:fill="auto"/>
            <w:vAlign w:val="center"/>
          </w:tcPr>
          <w:p w14:paraId="1E7E6F2E" w14:textId="0BD60162" w:rsidR="0028311E" w:rsidRPr="00457019" w:rsidRDefault="00457019" w:rsidP="005F7634">
            <w:pPr>
              <w:tabs>
                <w:tab w:val="left" w:pos="-720"/>
                <w:tab w:val="num" w:pos="1789"/>
              </w:tabs>
              <w:suppressAutoHyphens/>
              <w:jc w:val="center"/>
              <w:rPr>
                <w:rFonts w:eastAsia="Batang" w:cs="Arial"/>
                <w:spacing w:val="-3"/>
                <w:sz w:val="18"/>
                <w:szCs w:val="18"/>
              </w:rPr>
            </w:pPr>
            <w:r w:rsidRPr="00457019">
              <w:rPr>
                <w:rFonts w:eastAsia="Batang" w:cs="Arial"/>
                <w:spacing w:val="-3"/>
                <w:sz w:val="18"/>
                <w:szCs w:val="18"/>
              </w:rPr>
              <w:t>Alta Garrotxa</w:t>
            </w:r>
          </w:p>
        </w:tc>
        <w:tc>
          <w:tcPr>
            <w:tcW w:w="1990" w:type="dxa"/>
            <w:shd w:val="clear" w:color="auto" w:fill="auto"/>
            <w:vAlign w:val="center"/>
          </w:tcPr>
          <w:p w14:paraId="737C0AA7" w14:textId="12E7889D" w:rsidR="0028311E" w:rsidRPr="00457019" w:rsidRDefault="00457019" w:rsidP="004A7057">
            <w:pPr>
              <w:tabs>
                <w:tab w:val="left" w:pos="-720"/>
                <w:tab w:val="num" w:pos="1789"/>
              </w:tabs>
              <w:suppressAutoHyphens/>
              <w:jc w:val="center"/>
              <w:rPr>
                <w:rFonts w:eastAsia="Batang" w:cs="Arial"/>
                <w:spacing w:val="-3"/>
                <w:sz w:val="18"/>
                <w:szCs w:val="18"/>
              </w:rPr>
            </w:pPr>
            <w:r>
              <w:rPr>
                <w:rFonts w:eastAsia="Batang" w:cs="Arial"/>
                <w:spacing w:val="-3"/>
                <w:sz w:val="18"/>
                <w:szCs w:val="18"/>
              </w:rPr>
              <w:t>11</w:t>
            </w:r>
          </w:p>
        </w:tc>
      </w:tr>
    </w:tbl>
    <w:p w14:paraId="53185FCA" w14:textId="77777777" w:rsidR="0028311E" w:rsidRPr="0039183F" w:rsidRDefault="0028311E" w:rsidP="0028311E"/>
    <w:p w14:paraId="691FA883" w14:textId="1E7E85EB" w:rsidR="00846F6A" w:rsidRPr="00457019" w:rsidRDefault="00BC3CB7" w:rsidP="00E04EF9">
      <w:pPr>
        <w:jc w:val="both"/>
      </w:pPr>
      <w:r w:rsidRPr="00457019">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457019">
        <w:t>en aquesta</w:t>
      </w:r>
      <w:r w:rsidRPr="00457019">
        <w:t xml:space="preserve"> Xarxa. I, finalment, l</w:t>
      </w:r>
      <w:r w:rsidR="00846F6A" w:rsidRPr="00457019">
        <w:t xml:space="preserve">es hores </w:t>
      </w:r>
      <w:r w:rsidRPr="00457019">
        <w:t xml:space="preserve">de dedicació </w:t>
      </w:r>
      <w:r w:rsidR="00846F6A" w:rsidRPr="00457019">
        <w:t xml:space="preserve">previstes per </w:t>
      </w:r>
      <w:r w:rsidRPr="00457019">
        <w:t xml:space="preserve">dur a terme les tasques descrites en el </w:t>
      </w:r>
      <w:r w:rsidRPr="00AD2022">
        <w:rPr>
          <w:rFonts w:eastAsia="Batang" w:cs="Arial"/>
          <w:spacing w:val="-3"/>
          <w:szCs w:val="22"/>
        </w:rPr>
        <w:t>punt 3.2.3</w:t>
      </w:r>
      <w:r w:rsidRPr="00457019">
        <w:rPr>
          <w:rFonts w:eastAsia="Batang" w:cs="Arial"/>
          <w:spacing w:val="-3"/>
          <w:szCs w:val="22"/>
        </w:rPr>
        <w:t xml:space="preserve"> del plec</w:t>
      </w:r>
      <w:r w:rsidR="00846F6A" w:rsidRPr="00457019">
        <w:t>:</w:t>
      </w:r>
      <w:r w:rsidR="002A4E14" w:rsidRPr="00457019">
        <w:t xml:space="preserve"> </w:t>
      </w:r>
    </w:p>
    <w:p w14:paraId="2AE900FB" w14:textId="77777777" w:rsidR="000633DD" w:rsidRPr="0039183F"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39183F"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0633DD" w:rsidRPr="0039183F"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39183F" w:rsidRDefault="000633DD" w:rsidP="001470E3">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39183F" w:rsidRDefault="000633DD" w:rsidP="001470E3">
            <w:pPr>
              <w:jc w:val="center"/>
              <w:rPr>
                <w:rFonts w:cs="Arial"/>
                <w:b/>
                <w:bCs/>
                <w:color w:val="000000"/>
                <w:sz w:val="18"/>
                <w:szCs w:val="18"/>
                <w:lang w:eastAsia="ca-ES"/>
              </w:rPr>
            </w:pPr>
          </w:p>
        </w:tc>
      </w:tr>
      <w:tr w:rsidR="0045057A" w:rsidRPr="0039183F" w14:paraId="3C1C708B" w14:textId="77777777" w:rsidTr="007943C9">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45057A" w:rsidRPr="0039183F" w:rsidRDefault="0045057A" w:rsidP="0045057A">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tcPr>
          <w:p w14:paraId="5B4D35F9" w14:textId="1E80B5D1" w:rsidR="0045057A" w:rsidRPr="0039183F" w:rsidRDefault="0045057A" w:rsidP="0045057A">
            <w:pPr>
              <w:jc w:val="center"/>
              <w:rPr>
                <w:rFonts w:cs="Arial"/>
                <w:sz w:val="18"/>
                <w:szCs w:val="18"/>
                <w:lang w:eastAsia="ca-ES"/>
              </w:rPr>
            </w:pPr>
            <w:r w:rsidRPr="00457343">
              <w:t>1</w:t>
            </w:r>
          </w:p>
        </w:tc>
      </w:tr>
      <w:tr w:rsidR="0045057A" w:rsidRPr="0039183F" w14:paraId="1D10A248" w14:textId="77777777" w:rsidTr="007943C9">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45057A" w:rsidRPr="0039183F" w:rsidRDefault="0045057A" w:rsidP="0045057A">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tcPr>
          <w:p w14:paraId="3450DBE5" w14:textId="6C709182" w:rsidR="0045057A" w:rsidRPr="0039183F" w:rsidRDefault="00903111" w:rsidP="0045057A">
            <w:pPr>
              <w:jc w:val="center"/>
              <w:rPr>
                <w:rFonts w:cs="Arial"/>
                <w:sz w:val="18"/>
                <w:szCs w:val="18"/>
                <w:lang w:eastAsia="ca-ES"/>
              </w:rPr>
            </w:pPr>
            <w:r>
              <w:t>1</w:t>
            </w:r>
          </w:p>
        </w:tc>
      </w:tr>
      <w:tr w:rsidR="0045057A" w:rsidRPr="0039183F" w14:paraId="17EFCD7B" w14:textId="77777777" w:rsidTr="007943C9">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45057A" w:rsidRPr="0039183F" w:rsidRDefault="0045057A" w:rsidP="0045057A">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tcPr>
          <w:p w14:paraId="681565D0" w14:textId="614CD006" w:rsidR="0045057A" w:rsidRPr="0039183F" w:rsidRDefault="00903111" w:rsidP="0045057A">
            <w:pPr>
              <w:jc w:val="center"/>
              <w:rPr>
                <w:rFonts w:cs="Arial"/>
                <w:sz w:val="18"/>
                <w:szCs w:val="18"/>
                <w:lang w:eastAsia="ca-ES"/>
              </w:rPr>
            </w:pPr>
            <w:r>
              <w:t>2</w:t>
            </w:r>
          </w:p>
        </w:tc>
      </w:tr>
      <w:tr w:rsidR="0045057A" w:rsidRPr="0039183F" w14:paraId="3711C211" w14:textId="77777777" w:rsidTr="007943C9">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45057A" w:rsidRPr="0039183F" w:rsidRDefault="0045057A" w:rsidP="0045057A">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tcPr>
          <w:p w14:paraId="61453511" w14:textId="6B969B07" w:rsidR="0045057A" w:rsidRPr="0039183F" w:rsidRDefault="00903111" w:rsidP="0045057A">
            <w:pPr>
              <w:jc w:val="center"/>
              <w:rPr>
                <w:rFonts w:cs="Arial"/>
                <w:sz w:val="18"/>
                <w:szCs w:val="18"/>
                <w:lang w:eastAsia="ca-ES"/>
              </w:rPr>
            </w:pPr>
            <w:r>
              <w:t>1</w:t>
            </w:r>
          </w:p>
        </w:tc>
      </w:tr>
      <w:tr w:rsidR="000633DD" w:rsidRPr="0039183F"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39183F" w:rsidRDefault="000633DD" w:rsidP="001470E3">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471A7204" w:rsidR="000633DD" w:rsidRPr="0039183F" w:rsidRDefault="00903111" w:rsidP="00457019">
            <w:pPr>
              <w:jc w:val="center"/>
              <w:rPr>
                <w:rFonts w:eastAsia="Batang" w:cs="Arial"/>
                <w:spacing w:val="-3"/>
                <w:sz w:val="18"/>
                <w:szCs w:val="18"/>
                <w:lang w:eastAsia="ca-ES"/>
              </w:rPr>
            </w:pPr>
            <w:r>
              <w:rPr>
                <w:rFonts w:eastAsia="Batang" w:cs="Arial"/>
                <w:spacing w:val="-3"/>
                <w:sz w:val="18"/>
                <w:szCs w:val="18"/>
                <w:lang w:eastAsia="ca-ES"/>
              </w:rPr>
              <w:t>279</w:t>
            </w:r>
          </w:p>
        </w:tc>
      </w:tr>
    </w:tbl>
    <w:p w14:paraId="4EAC0ADD" w14:textId="5007F620" w:rsidR="000633DD" w:rsidRPr="0039183F" w:rsidRDefault="000633DD" w:rsidP="00F56DD4"/>
    <w:p w14:paraId="25F0EE43" w14:textId="77777777" w:rsidR="002A4E14" w:rsidRPr="0039183F" w:rsidRDefault="002A4E14" w:rsidP="00F56DD4"/>
    <w:p w14:paraId="5A083128" w14:textId="77777777" w:rsidR="00E00C95" w:rsidRPr="0039183F" w:rsidRDefault="001E48DC" w:rsidP="00E00C95">
      <w:pPr>
        <w:rPr>
          <w:b/>
        </w:rPr>
      </w:pPr>
      <w:r w:rsidRPr="0039183F">
        <w:rPr>
          <w:b/>
        </w:rPr>
        <w:t>PROMOCIÓ DEL VOLUNTARIAT</w:t>
      </w:r>
    </w:p>
    <w:p w14:paraId="0D0B8C3C" w14:textId="77777777" w:rsidR="00E00C95" w:rsidRPr="0039183F" w:rsidRDefault="00E00C95" w:rsidP="00E00C95">
      <w:pPr>
        <w:rPr>
          <w:b/>
        </w:rPr>
      </w:pPr>
    </w:p>
    <w:p w14:paraId="7F12F854" w14:textId="1F43EC17" w:rsidR="00E00C95" w:rsidRDefault="00E00C95" w:rsidP="00E04EF9">
      <w:pPr>
        <w:jc w:val="both"/>
        <w:rPr>
          <w:rStyle w:val="Enlla"/>
          <w:rFonts w:cs="Arial"/>
          <w:color w:val="00B050"/>
          <w:szCs w:val="22"/>
          <w:u w:val="none"/>
        </w:rPr>
      </w:pPr>
      <w:r w:rsidRPr="00457019">
        <w:t xml:space="preserve">Aquest espai natural forma part de la </w:t>
      </w:r>
      <w:hyperlink r:id="rId7" w:tgtFrame="_self" w:tooltip="Taula de Voluntariat Ambiental del Pirineu Oriental" w:history="1">
        <w:r w:rsidRPr="00457019">
          <w:rPr>
            <w:rStyle w:val="Enlla"/>
            <w:rFonts w:cs="Arial"/>
            <w:color w:val="auto"/>
            <w:szCs w:val="22"/>
            <w:u w:val="none"/>
          </w:rPr>
          <w:t>Taula de Voluntariat Ambiental del Pirineu Oriental</w:t>
        </w:r>
      </w:hyperlink>
      <w:r w:rsidRPr="00457019">
        <w:rPr>
          <w:rStyle w:val="Enlla"/>
          <w:rFonts w:cs="Arial"/>
          <w:color w:val="00B050"/>
          <w:szCs w:val="22"/>
          <w:u w:val="none"/>
        </w:rPr>
        <w:t>.</w:t>
      </w:r>
    </w:p>
    <w:p w14:paraId="0BC4F491" w14:textId="45D286C7" w:rsidR="00256D9E" w:rsidRDefault="00256D9E" w:rsidP="00E04EF9">
      <w:pPr>
        <w:jc w:val="both"/>
        <w:rPr>
          <w:rStyle w:val="Enlla"/>
          <w:rFonts w:cs="Arial"/>
          <w:color w:val="00B050"/>
          <w:szCs w:val="22"/>
          <w:u w:val="none"/>
        </w:rPr>
      </w:pPr>
    </w:p>
    <w:p w14:paraId="1FD2FC8B" w14:textId="6BED519D" w:rsidR="00CB0C1C" w:rsidRPr="0039183F" w:rsidRDefault="00E00C95" w:rsidP="00E04EF9">
      <w:pPr>
        <w:jc w:val="both"/>
        <w:rPr>
          <w:rFonts w:cs="Arial"/>
          <w:spacing w:val="-3"/>
          <w:szCs w:val="22"/>
        </w:rPr>
      </w:pPr>
      <w:r w:rsidRPr="0039183F">
        <w:t xml:space="preserve">S’estableix </w:t>
      </w:r>
      <w:r w:rsidR="00A87D93" w:rsidRPr="0039183F">
        <w:t xml:space="preserve">el nombre màxim d’hores anuals </w:t>
      </w:r>
      <w:r w:rsidR="00A87D93" w:rsidRPr="0039183F">
        <w:rPr>
          <w:rFonts w:cs="Arial"/>
          <w:spacing w:val="-3"/>
          <w:szCs w:val="22"/>
        </w:rPr>
        <w:t>previstes per realitzar</w:t>
      </w:r>
      <w:r w:rsidR="00F52F14" w:rsidRPr="0039183F">
        <w:rPr>
          <w:rFonts w:cs="Arial"/>
          <w:spacing w:val="-3"/>
          <w:szCs w:val="22"/>
        </w:rPr>
        <w:t>, en aquest espai natural,</w:t>
      </w:r>
      <w:r w:rsidR="00A87D93" w:rsidRPr="0039183F">
        <w:rPr>
          <w:rFonts w:cs="Arial"/>
          <w:spacing w:val="-3"/>
          <w:szCs w:val="22"/>
        </w:rPr>
        <w:t xml:space="preserve"> les tasques de promoció del voluntariat</w:t>
      </w:r>
      <w:r w:rsidR="00F52F14" w:rsidRPr="0039183F">
        <w:rPr>
          <w:rFonts w:cs="Arial"/>
          <w:spacing w:val="-3"/>
          <w:szCs w:val="22"/>
        </w:rPr>
        <w:t xml:space="preserve"> </w:t>
      </w:r>
      <w:r w:rsidR="00F52F14" w:rsidRPr="0039183F">
        <w:t xml:space="preserve">descrites en el punt </w:t>
      </w:r>
      <w:r w:rsidR="00F52F14" w:rsidRPr="00AD2022">
        <w:t>3.3</w:t>
      </w:r>
      <w:r w:rsidR="00F52F14" w:rsidRPr="0039183F">
        <w:t xml:space="preserve"> del plec</w:t>
      </w:r>
      <w:r w:rsidR="00A87D93" w:rsidRPr="0039183F">
        <w:rPr>
          <w:rFonts w:cs="Arial"/>
          <w:spacing w:val="-3"/>
          <w:szCs w:val="22"/>
        </w:rPr>
        <w:t>:</w:t>
      </w:r>
    </w:p>
    <w:p w14:paraId="55EAEB1A" w14:textId="77777777" w:rsidR="002C363D" w:rsidRPr="0039183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9183F" w14:paraId="0D1059B4" w14:textId="77777777" w:rsidTr="001470E3">
        <w:trPr>
          <w:trHeight w:val="423"/>
          <w:jc w:val="center"/>
        </w:trPr>
        <w:tc>
          <w:tcPr>
            <w:tcW w:w="2698" w:type="dxa"/>
            <w:shd w:val="clear" w:color="auto" w:fill="auto"/>
            <w:vAlign w:val="center"/>
          </w:tcPr>
          <w:p w14:paraId="304A33DD"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shd w:val="clear" w:color="auto" w:fill="auto"/>
            <w:vAlign w:val="center"/>
          </w:tcPr>
          <w:p w14:paraId="29B482F2"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C419B6" w:rsidRPr="0039183F" w14:paraId="11E0DFA5" w14:textId="77777777" w:rsidTr="00C419B6">
        <w:trPr>
          <w:trHeight w:val="347"/>
          <w:jc w:val="center"/>
        </w:trPr>
        <w:tc>
          <w:tcPr>
            <w:tcW w:w="2698" w:type="dxa"/>
            <w:shd w:val="clear" w:color="auto" w:fill="BDD6EE" w:themeFill="accent1" w:themeFillTint="66"/>
            <w:vAlign w:val="center"/>
          </w:tcPr>
          <w:p w14:paraId="474E156C" w14:textId="1603AFED" w:rsidR="00C419B6" w:rsidRPr="0039183F" w:rsidRDefault="00903111"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35</w:t>
            </w:r>
          </w:p>
        </w:tc>
        <w:tc>
          <w:tcPr>
            <w:tcW w:w="2698" w:type="dxa"/>
            <w:shd w:val="clear" w:color="auto" w:fill="BDD6EE" w:themeFill="accent1" w:themeFillTint="66"/>
            <w:vAlign w:val="center"/>
          </w:tcPr>
          <w:p w14:paraId="1998B192" w14:textId="6F79E831" w:rsidR="00C419B6" w:rsidRPr="0039183F" w:rsidRDefault="00903111"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5</w:t>
            </w:r>
          </w:p>
        </w:tc>
      </w:tr>
    </w:tbl>
    <w:p w14:paraId="7AF079DB" w14:textId="77777777" w:rsidR="002C363D" w:rsidRPr="0039183F" w:rsidRDefault="002C363D" w:rsidP="002C363D">
      <w:pPr>
        <w:pStyle w:val="Pargrafdellista"/>
        <w:rPr>
          <w:rFonts w:cs="Arial"/>
          <w:b/>
          <w:szCs w:val="22"/>
        </w:rPr>
      </w:pPr>
    </w:p>
    <w:p w14:paraId="785AFEB9" w14:textId="77777777" w:rsidR="002C363D" w:rsidRPr="0039183F" w:rsidRDefault="002C363D" w:rsidP="00B57DB8">
      <w:pPr>
        <w:pStyle w:val="Pargrafdellista"/>
        <w:rPr>
          <w:rFonts w:cs="Arial"/>
          <w:b/>
          <w:szCs w:val="22"/>
        </w:rPr>
      </w:pPr>
    </w:p>
    <w:p w14:paraId="26BADC17" w14:textId="77777777" w:rsidR="00CB0C1C" w:rsidRPr="0039183F" w:rsidRDefault="00AC3EF2" w:rsidP="00CB0C1C">
      <w:pPr>
        <w:rPr>
          <w:rFonts w:cs="Arial"/>
          <w:b/>
          <w:szCs w:val="22"/>
        </w:rPr>
      </w:pPr>
      <w:r w:rsidRPr="0039183F">
        <w:rPr>
          <w:rFonts w:cs="Arial"/>
          <w:b/>
          <w:szCs w:val="22"/>
        </w:rPr>
        <w:t>GESTIÓ I COORDINACIÓ DELS SERVEIS</w:t>
      </w:r>
    </w:p>
    <w:p w14:paraId="1A05E904" w14:textId="77777777" w:rsidR="00AD2022" w:rsidRDefault="00AD2022" w:rsidP="00AC3EF2"/>
    <w:p w14:paraId="699A27DC" w14:textId="4E512504" w:rsidR="00AC3EF2" w:rsidRPr="0039183F" w:rsidRDefault="00E00C95" w:rsidP="00AD2022">
      <w:pPr>
        <w:jc w:val="both"/>
        <w:rPr>
          <w:rFonts w:cs="Arial"/>
          <w:spacing w:val="-3"/>
          <w:szCs w:val="22"/>
        </w:rPr>
      </w:pPr>
      <w:r w:rsidRPr="0039183F">
        <w:t xml:space="preserve">S’estableix </w:t>
      </w:r>
      <w:r w:rsidR="00AC3EF2" w:rsidRPr="0039183F">
        <w:t xml:space="preserve">el nombre màxim d’hores anuals </w:t>
      </w:r>
      <w:r w:rsidR="00AC3EF2" w:rsidRPr="0039183F">
        <w:rPr>
          <w:rFonts w:cs="Arial"/>
          <w:spacing w:val="-3"/>
          <w:szCs w:val="22"/>
        </w:rPr>
        <w:t xml:space="preserve">previstes per realitzar, en aquest espai natural, les tasques de gestió i coordinació dels serveis </w:t>
      </w:r>
      <w:r w:rsidR="00AC3EF2" w:rsidRPr="0039183F">
        <w:t xml:space="preserve">descrites en el punt </w:t>
      </w:r>
      <w:r w:rsidR="00AC3EF2" w:rsidRPr="00AD2022">
        <w:t>3.4 del plec</w:t>
      </w:r>
      <w:r w:rsidR="00AC3EF2" w:rsidRPr="00AD2022">
        <w:rPr>
          <w:rFonts w:cs="Arial"/>
          <w:spacing w:val="-3"/>
          <w:szCs w:val="22"/>
        </w:rPr>
        <w:t>:</w:t>
      </w:r>
    </w:p>
    <w:p w14:paraId="368E8A82" w14:textId="6FC8FAC5" w:rsidR="00565614" w:rsidRDefault="00565614" w:rsidP="00AC3EF2">
      <w:pPr>
        <w:rPr>
          <w:rFonts w:cs="Arial"/>
          <w:b/>
          <w:szCs w:val="22"/>
        </w:rPr>
      </w:pPr>
    </w:p>
    <w:p w14:paraId="0C4939E0" w14:textId="77777777" w:rsidR="00AD2022" w:rsidRDefault="00AD2022" w:rsidP="00AC3EF2">
      <w:pPr>
        <w:rPr>
          <w:rFonts w:cs="Arial"/>
          <w:b/>
          <w:szCs w:val="22"/>
        </w:rPr>
      </w:pPr>
    </w:p>
    <w:p w14:paraId="73C1C8EE" w14:textId="77777777" w:rsidR="00B348A4" w:rsidRPr="0039183F" w:rsidRDefault="00B348A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4F2390" w:rsidRPr="004F2390" w14:paraId="56D114A7" w14:textId="77777777" w:rsidTr="001470E3">
        <w:trPr>
          <w:trHeight w:val="423"/>
          <w:jc w:val="center"/>
        </w:trPr>
        <w:tc>
          <w:tcPr>
            <w:tcW w:w="2698" w:type="dxa"/>
            <w:shd w:val="clear" w:color="auto" w:fill="auto"/>
            <w:vAlign w:val="center"/>
          </w:tcPr>
          <w:p w14:paraId="33F65D13" w14:textId="26CD6561" w:rsidR="00565614" w:rsidRPr="004F2390" w:rsidRDefault="00565614" w:rsidP="001470E3">
            <w:pPr>
              <w:tabs>
                <w:tab w:val="left" w:pos="-720"/>
                <w:tab w:val="num" w:pos="1789"/>
              </w:tabs>
              <w:suppressAutoHyphens/>
              <w:jc w:val="center"/>
              <w:rPr>
                <w:rFonts w:eastAsia="Batang" w:cs="Arial"/>
                <w:b/>
                <w:spacing w:val="-3"/>
                <w:sz w:val="18"/>
                <w:szCs w:val="18"/>
              </w:rPr>
            </w:pPr>
            <w:r w:rsidRPr="004F2390">
              <w:rPr>
                <w:rFonts w:eastAsia="Batang" w:cs="Arial"/>
                <w:b/>
                <w:spacing w:val="-3"/>
                <w:sz w:val="18"/>
                <w:szCs w:val="18"/>
              </w:rPr>
              <w:lastRenderedPageBreak/>
              <w:t>Hores laborables</w:t>
            </w:r>
            <w:r w:rsidR="004F2390" w:rsidRPr="004F2390">
              <w:rPr>
                <w:rFonts w:eastAsia="Batang" w:cs="Arial"/>
                <w:spacing w:val="-3"/>
                <w:sz w:val="18"/>
                <w:szCs w:val="18"/>
                <w:vertAlign w:val="superscript"/>
              </w:rPr>
              <w:t>(1)</w:t>
            </w:r>
          </w:p>
        </w:tc>
        <w:tc>
          <w:tcPr>
            <w:tcW w:w="2698" w:type="dxa"/>
            <w:vAlign w:val="center"/>
          </w:tcPr>
          <w:p w14:paraId="0D5D7EAB" w14:textId="77777777" w:rsidR="00565614" w:rsidRPr="004F2390" w:rsidRDefault="00565614" w:rsidP="001470E3">
            <w:pPr>
              <w:tabs>
                <w:tab w:val="left" w:pos="-720"/>
                <w:tab w:val="num" w:pos="1789"/>
              </w:tabs>
              <w:suppressAutoHyphens/>
              <w:jc w:val="center"/>
              <w:rPr>
                <w:rFonts w:eastAsia="Batang" w:cs="Arial"/>
                <w:b/>
                <w:spacing w:val="-3"/>
                <w:sz w:val="18"/>
                <w:szCs w:val="18"/>
              </w:rPr>
            </w:pPr>
            <w:r w:rsidRPr="004F2390">
              <w:rPr>
                <w:rFonts w:eastAsia="Batang" w:cs="Arial"/>
                <w:b/>
                <w:spacing w:val="-3"/>
                <w:sz w:val="18"/>
                <w:szCs w:val="18"/>
              </w:rPr>
              <w:t>Hores festives</w:t>
            </w:r>
          </w:p>
        </w:tc>
      </w:tr>
      <w:tr w:rsidR="004F2390" w:rsidRPr="004F2390" w14:paraId="4FB09635" w14:textId="77777777" w:rsidTr="00457019">
        <w:trPr>
          <w:trHeight w:val="381"/>
          <w:jc w:val="center"/>
        </w:trPr>
        <w:tc>
          <w:tcPr>
            <w:tcW w:w="2698" w:type="dxa"/>
            <w:shd w:val="clear" w:color="auto" w:fill="C5E0B3" w:themeFill="accent6" w:themeFillTint="66"/>
            <w:vAlign w:val="center"/>
          </w:tcPr>
          <w:p w14:paraId="2E121CCA" w14:textId="3CF6D473" w:rsidR="00457019" w:rsidRPr="004F2390" w:rsidRDefault="003A350C" w:rsidP="00457019">
            <w:pPr>
              <w:tabs>
                <w:tab w:val="left" w:pos="-720"/>
                <w:tab w:val="num" w:pos="1789"/>
              </w:tabs>
              <w:suppressAutoHyphens/>
              <w:jc w:val="center"/>
              <w:rPr>
                <w:rFonts w:eastAsia="Batang" w:cs="Arial"/>
                <w:spacing w:val="-3"/>
                <w:sz w:val="18"/>
                <w:szCs w:val="18"/>
              </w:rPr>
            </w:pPr>
            <w:r>
              <w:rPr>
                <w:sz w:val="18"/>
                <w:szCs w:val="18"/>
              </w:rPr>
              <w:t>360</w:t>
            </w:r>
          </w:p>
        </w:tc>
        <w:tc>
          <w:tcPr>
            <w:tcW w:w="2698" w:type="dxa"/>
            <w:shd w:val="clear" w:color="auto" w:fill="C5E0B3" w:themeFill="accent6" w:themeFillTint="66"/>
            <w:vAlign w:val="center"/>
          </w:tcPr>
          <w:p w14:paraId="07E74E39" w14:textId="52854D4D" w:rsidR="00457019" w:rsidRPr="004F2390" w:rsidRDefault="003A350C" w:rsidP="00457019">
            <w:pPr>
              <w:tabs>
                <w:tab w:val="left" w:pos="-720"/>
                <w:tab w:val="num" w:pos="1789"/>
              </w:tabs>
              <w:suppressAutoHyphens/>
              <w:jc w:val="center"/>
              <w:rPr>
                <w:rFonts w:eastAsia="Batang" w:cs="Arial"/>
                <w:spacing w:val="-3"/>
                <w:sz w:val="18"/>
                <w:szCs w:val="18"/>
              </w:rPr>
            </w:pPr>
            <w:r>
              <w:rPr>
                <w:sz w:val="18"/>
                <w:szCs w:val="18"/>
              </w:rPr>
              <w:t>118</w:t>
            </w:r>
          </w:p>
        </w:tc>
      </w:tr>
    </w:tbl>
    <w:p w14:paraId="447F3D41" w14:textId="3C2FB1B6" w:rsidR="00565614" w:rsidRPr="004F2390" w:rsidRDefault="004F2390" w:rsidP="004F2390">
      <w:pPr>
        <w:ind w:left="709" w:firstLine="709"/>
        <w:rPr>
          <w:b/>
        </w:rPr>
      </w:pPr>
      <w:r w:rsidRPr="004F2390">
        <w:rPr>
          <w:rFonts w:eastAsia="Batang" w:cs="Arial"/>
          <w:spacing w:val="-3"/>
          <w:sz w:val="18"/>
          <w:szCs w:val="18"/>
          <w:vertAlign w:val="superscript"/>
        </w:rPr>
        <w:t>(1)</w:t>
      </w:r>
      <w:r w:rsidRPr="004F2390">
        <w:rPr>
          <w:sz w:val="18"/>
          <w:szCs w:val="18"/>
        </w:rPr>
        <w:t>Inclou les hores destinades a la formació inicial i/o a l’avaluació anual</w:t>
      </w:r>
    </w:p>
    <w:p w14:paraId="605DC3D3" w14:textId="77777777" w:rsidR="00565614" w:rsidRPr="0039183F" w:rsidRDefault="00565614" w:rsidP="00565614">
      <w:pPr>
        <w:rPr>
          <w:b/>
        </w:rPr>
      </w:pPr>
    </w:p>
    <w:p w14:paraId="1E895F54" w14:textId="77777777" w:rsidR="0090033A" w:rsidRPr="0039183F" w:rsidRDefault="0090033A" w:rsidP="0090033A">
      <w:pPr>
        <w:jc w:val="both"/>
        <w:rPr>
          <w:rFonts w:eastAsia="Batang" w:cs="Arial"/>
          <w:bCs/>
          <w:color w:val="00B050"/>
          <w:szCs w:val="22"/>
          <w:lang w:eastAsia="ko-KR"/>
        </w:rPr>
      </w:pPr>
    </w:p>
    <w:p w14:paraId="171AEC17" w14:textId="77D3A921" w:rsidR="0090033A" w:rsidRPr="0039183F" w:rsidRDefault="0090033A" w:rsidP="00AD2022">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39183F">
        <w:rPr>
          <w:b/>
        </w:rPr>
        <w:t xml:space="preserve">ENP: </w:t>
      </w:r>
      <w:r w:rsidRPr="0090033A">
        <w:rPr>
          <w:b/>
        </w:rPr>
        <w:t>ESPAI NATURAL DE L’ESTANY DE BANYOLES I PLATJA D’ESPOLLA</w:t>
      </w:r>
    </w:p>
    <w:p w14:paraId="7EDFE846" w14:textId="77777777" w:rsidR="0090033A" w:rsidRPr="0039183F" w:rsidRDefault="0090033A" w:rsidP="0090033A"/>
    <w:p w14:paraId="6EDEAEED" w14:textId="77777777" w:rsidR="0090033A" w:rsidRPr="0039183F" w:rsidRDefault="0090033A" w:rsidP="0090033A">
      <w:pPr>
        <w:rPr>
          <w:b/>
        </w:rPr>
      </w:pPr>
    </w:p>
    <w:p w14:paraId="6FE9B0B5" w14:textId="77777777" w:rsidR="0090033A" w:rsidRPr="0039183F" w:rsidRDefault="0090033A" w:rsidP="0090033A">
      <w:pPr>
        <w:rPr>
          <w:b/>
        </w:rPr>
      </w:pPr>
      <w:r w:rsidRPr="0039183F">
        <w:rPr>
          <w:b/>
        </w:rPr>
        <w:t>SERVEI D’INFORMACIÓ AMBIENTAL</w:t>
      </w:r>
    </w:p>
    <w:p w14:paraId="732CFE45" w14:textId="77777777" w:rsidR="0090033A" w:rsidRPr="0039183F" w:rsidRDefault="0090033A" w:rsidP="0090033A">
      <w:pPr>
        <w:tabs>
          <w:tab w:val="left" w:pos="-720"/>
        </w:tabs>
        <w:suppressAutoHyphens/>
        <w:jc w:val="both"/>
        <w:rPr>
          <w:rFonts w:cs="Arial"/>
          <w:szCs w:val="22"/>
        </w:rPr>
      </w:pPr>
    </w:p>
    <w:p w14:paraId="7D16B0C9" w14:textId="77777777" w:rsidR="0090033A" w:rsidRPr="0039183F" w:rsidRDefault="0090033A" w:rsidP="0090033A">
      <w:pPr>
        <w:jc w:val="both"/>
      </w:pPr>
      <w:r w:rsidRPr="0039183F">
        <w:t>Per a cadascun dels centres i punts o àrees d’informació, es concreten les condicions per a la realització del servei d’informació.</w:t>
      </w:r>
    </w:p>
    <w:p w14:paraId="6A88FA2A" w14:textId="77777777" w:rsidR="0090033A" w:rsidRPr="0039183F" w:rsidRDefault="0090033A" w:rsidP="0090033A"/>
    <w:p w14:paraId="58EFB1CC" w14:textId="703E05D6" w:rsidR="0090033A" w:rsidRPr="0039183F" w:rsidRDefault="0090033A" w:rsidP="0090033A">
      <w:r w:rsidRPr="0039183F">
        <w:t xml:space="preserve"> </w:t>
      </w:r>
    </w:p>
    <w:p w14:paraId="7E84C349" w14:textId="77777777" w:rsidR="0090033A" w:rsidRPr="0039183F" w:rsidRDefault="0090033A" w:rsidP="0090033A">
      <w:pPr>
        <w:pStyle w:val="Pargrafdellista"/>
        <w:numPr>
          <w:ilvl w:val="0"/>
          <w:numId w:val="3"/>
        </w:numPr>
      </w:pPr>
      <w:r w:rsidRPr="0039183F">
        <w:rPr>
          <w:b/>
        </w:rPr>
        <w:t xml:space="preserve">EN PUNTS O ÀREES D’INFORMACIÓ </w:t>
      </w:r>
      <w:r w:rsidRPr="0039183F">
        <w:t xml:space="preserve">(on desplegar les tasques descrites en el </w:t>
      </w:r>
      <w:r w:rsidRPr="00AD2022">
        <w:t>punt 3.1.2</w:t>
      </w:r>
      <w:r w:rsidRPr="0039183F">
        <w:t xml:space="preserve"> del plec per a les informadores itinerants)</w:t>
      </w:r>
    </w:p>
    <w:p w14:paraId="4644C21A" w14:textId="77777777" w:rsidR="0090033A" w:rsidRPr="0039183F" w:rsidRDefault="0090033A" w:rsidP="0090033A">
      <w:pPr>
        <w:rPr>
          <w:color w:val="FF0000"/>
        </w:rPr>
      </w:pPr>
    </w:p>
    <w:p w14:paraId="56D73F94" w14:textId="77777777" w:rsidR="0090033A" w:rsidRPr="0039183F" w:rsidRDefault="0090033A" w:rsidP="0090033A">
      <w:pPr>
        <w:rPr>
          <w:color w:val="2E74B5" w:themeColor="accent1" w:themeShade="BF"/>
          <w:sz w:val="18"/>
          <w:szCs w:val="18"/>
        </w:rPr>
      </w:pPr>
    </w:p>
    <w:tbl>
      <w:tblPr>
        <w:tblStyle w:val="Taulaambquadrcula"/>
        <w:tblW w:w="8217" w:type="dxa"/>
        <w:tblLayout w:type="fixed"/>
        <w:tblLook w:val="04A0" w:firstRow="1" w:lastRow="0" w:firstColumn="1" w:lastColumn="0" w:noHBand="0" w:noVBand="1"/>
      </w:tblPr>
      <w:tblGrid>
        <w:gridCol w:w="1271"/>
        <w:gridCol w:w="1418"/>
        <w:gridCol w:w="2693"/>
        <w:gridCol w:w="1701"/>
        <w:gridCol w:w="1134"/>
      </w:tblGrid>
      <w:tr w:rsidR="0090033A" w:rsidRPr="00DA1249" w14:paraId="75F6A921" w14:textId="77777777" w:rsidTr="003A350C">
        <w:tc>
          <w:tcPr>
            <w:tcW w:w="1271" w:type="dxa"/>
            <w:vAlign w:val="center"/>
          </w:tcPr>
          <w:p w14:paraId="3E4E979C" w14:textId="0B9FEDBC" w:rsidR="0090033A" w:rsidRPr="00DA1249" w:rsidRDefault="0090033A" w:rsidP="003A350C">
            <w:pPr>
              <w:rPr>
                <w:rFonts w:eastAsia="Batang" w:cs="Arial"/>
                <w:b/>
                <w:sz w:val="18"/>
                <w:szCs w:val="18"/>
                <w:lang w:val="ca-ES" w:eastAsia="ko-KR"/>
              </w:rPr>
            </w:pPr>
            <w:r w:rsidRPr="00DA1249">
              <w:rPr>
                <w:rFonts w:eastAsia="Batang" w:cs="Arial"/>
                <w:b/>
                <w:sz w:val="18"/>
                <w:szCs w:val="18"/>
                <w:lang w:val="ca-ES" w:eastAsia="ko-KR"/>
              </w:rPr>
              <w:t xml:space="preserve">Punt o </w:t>
            </w:r>
            <w:r w:rsidR="003A350C">
              <w:rPr>
                <w:rFonts w:eastAsia="Batang" w:cs="Arial"/>
                <w:b/>
                <w:sz w:val="18"/>
                <w:szCs w:val="18"/>
                <w:lang w:val="ca-ES" w:eastAsia="ko-KR"/>
              </w:rPr>
              <w:t>Àrea</w:t>
            </w:r>
          </w:p>
        </w:tc>
        <w:tc>
          <w:tcPr>
            <w:tcW w:w="1418" w:type="dxa"/>
            <w:vAlign w:val="center"/>
          </w:tcPr>
          <w:p w14:paraId="681B1D60" w14:textId="77777777" w:rsidR="0090033A" w:rsidRPr="00DA1249" w:rsidRDefault="0090033A" w:rsidP="0090033A">
            <w:pPr>
              <w:rPr>
                <w:rFonts w:eastAsia="Batang" w:cs="Arial"/>
                <w:b/>
                <w:sz w:val="18"/>
                <w:szCs w:val="18"/>
                <w:lang w:val="ca-ES" w:eastAsia="ko-KR"/>
              </w:rPr>
            </w:pPr>
            <w:r w:rsidRPr="00DA1249">
              <w:rPr>
                <w:rFonts w:eastAsia="Batang" w:cs="Arial"/>
                <w:b/>
                <w:sz w:val="18"/>
                <w:szCs w:val="18"/>
                <w:lang w:val="ca-ES" w:eastAsia="ko-KR"/>
              </w:rPr>
              <w:t>Període del servei</w:t>
            </w:r>
          </w:p>
        </w:tc>
        <w:tc>
          <w:tcPr>
            <w:tcW w:w="2693" w:type="dxa"/>
            <w:vAlign w:val="center"/>
          </w:tcPr>
          <w:p w14:paraId="7342E6AE" w14:textId="77777777" w:rsidR="0090033A" w:rsidRPr="00DA1249" w:rsidRDefault="0090033A" w:rsidP="0090033A">
            <w:pPr>
              <w:rPr>
                <w:rFonts w:eastAsia="Batang" w:cs="Arial"/>
                <w:b/>
                <w:sz w:val="18"/>
                <w:szCs w:val="18"/>
                <w:lang w:val="ca-ES" w:eastAsia="ko-KR"/>
              </w:rPr>
            </w:pPr>
            <w:r w:rsidRPr="00DA1249">
              <w:rPr>
                <w:rFonts w:eastAsia="Batang" w:cs="Arial"/>
                <w:b/>
                <w:sz w:val="18"/>
                <w:szCs w:val="18"/>
                <w:lang w:val="ca-ES" w:eastAsia="ko-KR"/>
              </w:rPr>
              <w:t>Dies de servei</w:t>
            </w:r>
          </w:p>
        </w:tc>
        <w:tc>
          <w:tcPr>
            <w:tcW w:w="1701" w:type="dxa"/>
            <w:vAlign w:val="center"/>
          </w:tcPr>
          <w:p w14:paraId="6898963F" w14:textId="77777777" w:rsidR="0090033A" w:rsidRPr="00DA1249" w:rsidRDefault="0090033A" w:rsidP="0090033A">
            <w:pPr>
              <w:rPr>
                <w:rFonts w:eastAsia="Batang" w:cs="Arial"/>
                <w:b/>
                <w:sz w:val="18"/>
                <w:szCs w:val="18"/>
                <w:lang w:val="ca-ES" w:eastAsia="ko-KR"/>
              </w:rPr>
            </w:pPr>
            <w:r w:rsidRPr="00DA1249">
              <w:rPr>
                <w:rFonts w:eastAsia="Batang" w:cs="Arial"/>
                <w:b/>
                <w:sz w:val="18"/>
                <w:szCs w:val="18"/>
                <w:lang w:val="ca-ES" w:eastAsia="ko-KR"/>
              </w:rPr>
              <w:t>Horari servei</w:t>
            </w:r>
          </w:p>
        </w:tc>
        <w:tc>
          <w:tcPr>
            <w:tcW w:w="1134" w:type="dxa"/>
          </w:tcPr>
          <w:p w14:paraId="40C8E499" w14:textId="77777777" w:rsidR="0090033A" w:rsidRPr="00DA1249" w:rsidRDefault="0090033A" w:rsidP="00F87755">
            <w:pPr>
              <w:jc w:val="center"/>
              <w:rPr>
                <w:rFonts w:eastAsia="Batang" w:cs="Arial"/>
                <w:b/>
                <w:sz w:val="18"/>
                <w:szCs w:val="18"/>
                <w:lang w:eastAsia="ko-KR"/>
              </w:rPr>
            </w:pPr>
            <w:r w:rsidRPr="00DA1249">
              <w:rPr>
                <w:rFonts w:eastAsia="Batang" w:cs="Arial"/>
                <w:b/>
                <w:sz w:val="18"/>
                <w:szCs w:val="18"/>
                <w:lang w:val="ca-ES" w:eastAsia="ko-KR"/>
              </w:rPr>
              <w:t>Nre. Persones</w:t>
            </w:r>
          </w:p>
        </w:tc>
      </w:tr>
      <w:tr w:rsidR="0090033A" w:rsidRPr="008020A9" w14:paraId="13BC211B" w14:textId="77777777" w:rsidTr="003A350C">
        <w:trPr>
          <w:trHeight w:val="738"/>
        </w:trPr>
        <w:tc>
          <w:tcPr>
            <w:tcW w:w="1271" w:type="dxa"/>
            <w:vMerge w:val="restart"/>
            <w:vAlign w:val="center"/>
          </w:tcPr>
          <w:p w14:paraId="12C3583E" w14:textId="18273B8E" w:rsidR="0090033A" w:rsidRPr="001223C3" w:rsidRDefault="003A350C" w:rsidP="0090033A">
            <w:pPr>
              <w:rPr>
                <w:rFonts w:eastAsia="Batang" w:cs="Arial"/>
                <w:sz w:val="16"/>
                <w:szCs w:val="16"/>
                <w:lang w:val="ca-ES" w:eastAsia="ko-KR"/>
              </w:rPr>
            </w:pPr>
            <w:r>
              <w:rPr>
                <w:rFonts w:eastAsia="Batang" w:cs="Arial"/>
                <w:sz w:val="16"/>
                <w:szCs w:val="16"/>
                <w:lang w:val="ca-ES" w:eastAsia="ko-KR"/>
              </w:rPr>
              <w:t xml:space="preserve">Àrea </w:t>
            </w:r>
            <w:r w:rsidR="00522736">
              <w:rPr>
                <w:rFonts w:eastAsia="Batang" w:cs="Arial"/>
                <w:sz w:val="16"/>
                <w:szCs w:val="16"/>
                <w:lang w:val="ca-ES" w:eastAsia="ko-KR"/>
              </w:rPr>
              <w:t xml:space="preserve">d’informació </w:t>
            </w:r>
            <w:r w:rsidR="0090033A" w:rsidRPr="001223C3">
              <w:rPr>
                <w:rFonts w:eastAsia="Batang" w:cs="Arial"/>
                <w:sz w:val="16"/>
                <w:szCs w:val="16"/>
                <w:lang w:val="ca-ES" w:eastAsia="ko-KR"/>
              </w:rPr>
              <w:t>Estany de Banyoles</w:t>
            </w:r>
            <w:r w:rsidR="0090033A">
              <w:rPr>
                <w:rFonts w:eastAsia="Batang" w:cs="Arial"/>
                <w:sz w:val="16"/>
                <w:szCs w:val="16"/>
                <w:lang w:val="ca-ES" w:eastAsia="ko-KR"/>
              </w:rPr>
              <w:t xml:space="preserve"> i platja d’Espolla</w:t>
            </w:r>
            <w:r w:rsidR="0090033A" w:rsidRPr="001223C3">
              <w:rPr>
                <w:rFonts w:eastAsia="Batang" w:cs="Arial"/>
                <w:sz w:val="16"/>
                <w:szCs w:val="16"/>
                <w:lang w:val="ca-ES" w:eastAsia="ko-KR"/>
              </w:rPr>
              <w:t xml:space="preserve"> </w:t>
            </w:r>
          </w:p>
          <w:p w14:paraId="6B1D02BC" w14:textId="77777777" w:rsidR="0090033A" w:rsidRPr="001223C3" w:rsidRDefault="0090033A" w:rsidP="0090033A">
            <w:pPr>
              <w:rPr>
                <w:rFonts w:eastAsia="Batang" w:cs="Arial"/>
                <w:sz w:val="16"/>
                <w:szCs w:val="16"/>
                <w:lang w:val="ca-ES" w:eastAsia="ko-KR"/>
              </w:rPr>
            </w:pPr>
          </w:p>
        </w:tc>
        <w:tc>
          <w:tcPr>
            <w:tcW w:w="1418" w:type="dxa"/>
            <w:vAlign w:val="center"/>
          </w:tcPr>
          <w:p w14:paraId="52FED9B0" w14:textId="1672DD2E" w:rsidR="0090033A" w:rsidRPr="001223C3" w:rsidRDefault="0090033A" w:rsidP="0090033A">
            <w:pPr>
              <w:rPr>
                <w:rFonts w:eastAsia="Batang" w:cs="Arial"/>
                <w:sz w:val="16"/>
                <w:szCs w:val="16"/>
                <w:lang w:val="ca-ES" w:eastAsia="ko-KR"/>
              </w:rPr>
            </w:pPr>
            <w:r w:rsidRPr="001223C3">
              <w:rPr>
                <w:rFonts w:eastAsia="Batang" w:cs="Arial"/>
                <w:sz w:val="16"/>
                <w:szCs w:val="16"/>
                <w:lang w:val="ca-ES" w:eastAsia="ko-KR"/>
              </w:rPr>
              <w:t>Setmana Santa</w:t>
            </w:r>
          </w:p>
        </w:tc>
        <w:tc>
          <w:tcPr>
            <w:tcW w:w="2693" w:type="dxa"/>
            <w:vAlign w:val="center"/>
          </w:tcPr>
          <w:p w14:paraId="15F2044A" w14:textId="77777777" w:rsidR="0090033A" w:rsidRPr="001223C3" w:rsidRDefault="0090033A" w:rsidP="0090033A">
            <w:pPr>
              <w:rPr>
                <w:rFonts w:eastAsia="Batang" w:cs="Arial"/>
                <w:sz w:val="16"/>
                <w:szCs w:val="16"/>
                <w:lang w:val="ca-ES" w:eastAsia="ko-KR"/>
              </w:rPr>
            </w:pPr>
            <w:r>
              <w:rPr>
                <w:rFonts w:eastAsia="Batang" w:cs="Arial"/>
                <w:sz w:val="16"/>
                <w:szCs w:val="16"/>
                <w:lang w:val="ca-ES" w:eastAsia="ko-KR"/>
              </w:rPr>
              <w:t>Divendres Sant, dissabte Sant, diumenge de resurrecció i dilluns de Pasqua</w:t>
            </w:r>
          </w:p>
        </w:tc>
        <w:tc>
          <w:tcPr>
            <w:tcW w:w="1701" w:type="dxa"/>
            <w:vAlign w:val="center"/>
          </w:tcPr>
          <w:p w14:paraId="009B4C13" w14:textId="3392E754" w:rsidR="0090033A" w:rsidRPr="008466F1" w:rsidRDefault="0090033A" w:rsidP="003A350C">
            <w:pPr>
              <w:rPr>
                <w:rFonts w:eastAsia="Batang" w:cs="Arial"/>
                <w:sz w:val="16"/>
                <w:szCs w:val="16"/>
                <w:lang w:val="ca-ES" w:eastAsia="ko-KR"/>
              </w:rPr>
            </w:pPr>
            <w:r w:rsidRPr="008466F1">
              <w:rPr>
                <w:rFonts w:eastAsia="Batang" w:cs="Arial"/>
                <w:sz w:val="16"/>
                <w:szCs w:val="16"/>
                <w:lang w:val="ca-ES" w:eastAsia="ko-KR"/>
              </w:rPr>
              <w:t>Matí de 10:00 a 14:00</w:t>
            </w:r>
          </w:p>
        </w:tc>
        <w:tc>
          <w:tcPr>
            <w:tcW w:w="1134" w:type="dxa"/>
            <w:vAlign w:val="center"/>
          </w:tcPr>
          <w:p w14:paraId="60C2296D" w14:textId="77777777" w:rsidR="0090033A" w:rsidRPr="008466F1" w:rsidRDefault="0090033A" w:rsidP="00F87755">
            <w:pPr>
              <w:jc w:val="center"/>
              <w:rPr>
                <w:rFonts w:eastAsia="Batang" w:cs="Arial"/>
                <w:sz w:val="16"/>
                <w:szCs w:val="16"/>
                <w:lang w:val="ca-ES" w:eastAsia="ko-KR"/>
              </w:rPr>
            </w:pPr>
            <w:r w:rsidRPr="008466F1">
              <w:rPr>
                <w:rFonts w:eastAsia="Batang" w:cs="Arial"/>
                <w:sz w:val="16"/>
                <w:szCs w:val="16"/>
                <w:lang w:val="ca-ES" w:eastAsia="ko-KR"/>
              </w:rPr>
              <w:t>2</w:t>
            </w:r>
          </w:p>
        </w:tc>
      </w:tr>
      <w:tr w:rsidR="0090033A" w:rsidRPr="008020A9" w14:paraId="2A59B1C1" w14:textId="77777777" w:rsidTr="003A350C">
        <w:trPr>
          <w:trHeight w:val="510"/>
        </w:trPr>
        <w:tc>
          <w:tcPr>
            <w:tcW w:w="1271" w:type="dxa"/>
            <w:vMerge/>
            <w:vAlign w:val="center"/>
          </w:tcPr>
          <w:p w14:paraId="334EB3F8" w14:textId="77777777" w:rsidR="0090033A" w:rsidRPr="001223C3" w:rsidRDefault="0090033A" w:rsidP="0090033A">
            <w:pPr>
              <w:rPr>
                <w:rFonts w:eastAsia="Batang" w:cs="Arial"/>
                <w:sz w:val="16"/>
                <w:szCs w:val="16"/>
                <w:lang w:val="ca-ES" w:eastAsia="ko-KR"/>
              </w:rPr>
            </w:pPr>
          </w:p>
        </w:tc>
        <w:tc>
          <w:tcPr>
            <w:tcW w:w="1418" w:type="dxa"/>
            <w:vMerge w:val="restart"/>
            <w:vAlign w:val="center"/>
          </w:tcPr>
          <w:p w14:paraId="6D5AFC8B" w14:textId="77777777" w:rsidR="0090033A" w:rsidRPr="001223C3" w:rsidRDefault="0090033A" w:rsidP="0090033A">
            <w:pPr>
              <w:rPr>
                <w:rFonts w:eastAsia="Batang" w:cs="Arial"/>
                <w:sz w:val="16"/>
                <w:szCs w:val="16"/>
                <w:lang w:val="ca-ES" w:eastAsia="ko-KR"/>
              </w:rPr>
            </w:pPr>
            <w:r w:rsidRPr="001223C3">
              <w:rPr>
                <w:rFonts w:eastAsia="Batang" w:cs="Arial"/>
                <w:sz w:val="16"/>
                <w:szCs w:val="16"/>
                <w:lang w:val="ca-ES" w:eastAsia="ko-KR"/>
              </w:rPr>
              <w:t xml:space="preserve">Des del </w:t>
            </w:r>
            <w:r>
              <w:rPr>
                <w:rFonts w:eastAsia="Batang" w:cs="Arial"/>
                <w:sz w:val="16"/>
                <w:szCs w:val="16"/>
                <w:lang w:val="ca-ES" w:eastAsia="ko-KR"/>
              </w:rPr>
              <w:t xml:space="preserve">15 de juny a </w:t>
            </w:r>
            <w:r w:rsidRPr="001223C3">
              <w:rPr>
                <w:rFonts w:eastAsia="Batang" w:cs="Arial"/>
                <w:sz w:val="16"/>
                <w:szCs w:val="16"/>
                <w:lang w:val="ca-ES" w:eastAsia="ko-KR"/>
              </w:rPr>
              <w:t>15 de setembre</w:t>
            </w:r>
          </w:p>
        </w:tc>
        <w:tc>
          <w:tcPr>
            <w:tcW w:w="2693" w:type="dxa"/>
            <w:vAlign w:val="center"/>
          </w:tcPr>
          <w:p w14:paraId="56975D53" w14:textId="77777777" w:rsidR="0090033A" w:rsidRPr="001223C3" w:rsidRDefault="0090033A" w:rsidP="0090033A">
            <w:pPr>
              <w:rPr>
                <w:rFonts w:eastAsia="Batang" w:cs="Arial"/>
                <w:sz w:val="16"/>
                <w:szCs w:val="16"/>
                <w:lang w:val="ca-ES" w:eastAsia="ko-KR"/>
              </w:rPr>
            </w:pPr>
            <w:r>
              <w:rPr>
                <w:rFonts w:eastAsia="Batang" w:cs="Arial"/>
                <w:sz w:val="16"/>
                <w:szCs w:val="16"/>
                <w:lang w:val="ca-ES" w:eastAsia="ko-KR"/>
              </w:rPr>
              <w:t>De dimarts a diumenge dels dies de juny i setembre (només tardes). Inclosos festius locals i nacionals.</w:t>
            </w:r>
          </w:p>
        </w:tc>
        <w:tc>
          <w:tcPr>
            <w:tcW w:w="1701" w:type="dxa"/>
            <w:vAlign w:val="center"/>
          </w:tcPr>
          <w:p w14:paraId="07E42AAC" w14:textId="25C153A4" w:rsidR="0090033A" w:rsidRPr="008466F1" w:rsidRDefault="0090033A" w:rsidP="003A350C">
            <w:pPr>
              <w:rPr>
                <w:rFonts w:eastAsia="Batang" w:cs="Arial"/>
                <w:sz w:val="16"/>
                <w:szCs w:val="16"/>
                <w:lang w:val="ca-ES" w:eastAsia="ko-KR"/>
              </w:rPr>
            </w:pPr>
            <w:r w:rsidRPr="008466F1">
              <w:rPr>
                <w:rFonts w:eastAsia="Batang" w:cs="Arial"/>
                <w:sz w:val="16"/>
                <w:szCs w:val="16"/>
                <w:lang w:val="ca-ES" w:eastAsia="ko-KR"/>
              </w:rPr>
              <w:t>Tarda de 15:30 a 20:30</w:t>
            </w:r>
          </w:p>
        </w:tc>
        <w:tc>
          <w:tcPr>
            <w:tcW w:w="1134" w:type="dxa"/>
            <w:vAlign w:val="center"/>
          </w:tcPr>
          <w:p w14:paraId="5745C314" w14:textId="77777777" w:rsidR="0090033A" w:rsidRPr="008466F1" w:rsidRDefault="0090033A" w:rsidP="00F87755">
            <w:pPr>
              <w:jc w:val="center"/>
              <w:rPr>
                <w:rFonts w:eastAsia="Batang" w:cs="Arial"/>
                <w:sz w:val="16"/>
                <w:szCs w:val="16"/>
                <w:lang w:val="ca-ES" w:eastAsia="ko-KR"/>
              </w:rPr>
            </w:pPr>
            <w:r w:rsidRPr="008466F1">
              <w:rPr>
                <w:rFonts w:eastAsia="Batang" w:cs="Arial"/>
                <w:sz w:val="16"/>
                <w:szCs w:val="16"/>
                <w:lang w:val="ca-ES" w:eastAsia="ko-KR"/>
              </w:rPr>
              <w:t>2</w:t>
            </w:r>
          </w:p>
        </w:tc>
      </w:tr>
      <w:tr w:rsidR="0090033A" w:rsidRPr="008020A9" w14:paraId="44FAC70D" w14:textId="77777777" w:rsidTr="003A350C">
        <w:trPr>
          <w:trHeight w:val="510"/>
        </w:trPr>
        <w:tc>
          <w:tcPr>
            <w:tcW w:w="1271" w:type="dxa"/>
            <w:vMerge/>
            <w:vAlign w:val="center"/>
          </w:tcPr>
          <w:p w14:paraId="4E050AA2" w14:textId="77777777" w:rsidR="0090033A" w:rsidRPr="001223C3" w:rsidRDefault="0090033A" w:rsidP="0090033A">
            <w:pPr>
              <w:rPr>
                <w:rFonts w:eastAsia="Batang" w:cs="Arial"/>
                <w:sz w:val="16"/>
                <w:szCs w:val="16"/>
                <w:lang w:val="ca-ES" w:eastAsia="ko-KR"/>
              </w:rPr>
            </w:pPr>
          </w:p>
        </w:tc>
        <w:tc>
          <w:tcPr>
            <w:tcW w:w="1418" w:type="dxa"/>
            <w:vMerge/>
            <w:vAlign w:val="center"/>
          </w:tcPr>
          <w:p w14:paraId="3275DAAB" w14:textId="77777777" w:rsidR="0090033A" w:rsidRPr="001223C3" w:rsidRDefault="0090033A" w:rsidP="0090033A">
            <w:pPr>
              <w:rPr>
                <w:rFonts w:eastAsia="Batang" w:cs="Arial"/>
                <w:sz w:val="16"/>
                <w:szCs w:val="16"/>
                <w:lang w:val="ca-ES" w:eastAsia="ko-KR"/>
              </w:rPr>
            </w:pPr>
          </w:p>
        </w:tc>
        <w:tc>
          <w:tcPr>
            <w:tcW w:w="2693" w:type="dxa"/>
            <w:vAlign w:val="center"/>
          </w:tcPr>
          <w:p w14:paraId="6E52A896" w14:textId="77777777" w:rsidR="0090033A" w:rsidRPr="001223C3" w:rsidRDefault="0090033A" w:rsidP="0090033A">
            <w:pPr>
              <w:rPr>
                <w:rFonts w:eastAsia="Batang" w:cs="Arial"/>
                <w:sz w:val="16"/>
                <w:szCs w:val="16"/>
                <w:lang w:val="ca-ES" w:eastAsia="ko-KR"/>
              </w:rPr>
            </w:pPr>
            <w:r>
              <w:rPr>
                <w:rFonts w:eastAsia="Batang" w:cs="Arial"/>
                <w:sz w:val="16"/>
                <w:szCs w:val="16"/>
                <w:lang w:val="ca-ES" w:eastAsia="ko-KR"/>
              </w:rPr>
              <w:t>De dimarts a diumenge dels dies de juliol i agost (horari complet). Inclosos festius locals i nacionals.</w:t>
            </w:r>
          </w:p>
        </w:tc>
        <w:tc>
          <w:tcPr>
            <w:tcW w:w="1701" w:type="dxa"/>
            <w:vAlign w:val="center"/>
          </w:tcPr>
          <w:p w14:paraId="741A73DB" w14:textId="04B2710E" w:rsidR="0090033A" w:rsidRPr="008466F1" w:rsidRDefault="0090033A" w:rsidP="0090033A">
            <w:pPr>
              <w:rPr>
                <w:rFonts w:eastAsia="Batang" w:cs="Arial"/>
                <w:sz w:val="16"/>
                <w:szCs w:val="16"/>
                <w:lang w:val="ca-ES" w:eastAsia="ko-KR"/>
              </w:rPr>
            </w:pPr>
            <w:r w:rsidRPr="008466F1">
              <w:rPr>
                <w:rFonts w:eastAsia="Batang" w:cs="Arial"/>
                <w:sz w:val="16"/>
                <w:szCs w:val="16"/>
                <w:lang w:val="ca-ES" w:eastAsia="ko-KR"/>
              </w:rPr>
              <w:t>Matí de 11:30 a 13:30</w:t>
            </w:r>
          </w:p>
          <w:p w14:paraId="35DB9205" w14:textId="77777777" w:rsidR="0090033A" w:rsidRPr="008466F1" w:rsidRDefault="0090033A" w:rsidP="0090033A">
            <w:pPr>
              <w:rPr>
                <w:rFonts w:eastAsia="Batang" w:cs="Arial"/>
                <w:sz w:val="16"/>
                <w:szCs w:val="16"/>
                <w:lang w:val="ca-ES" w:eastAsia="ko-KR"/>
              </w:rPr>
            </w:pPr>
          </w:p>
          <w:p w14:paraId="437D8E3A" w14:textId="4CA7DB96" w:rsidR="0090033A" w:rsidRPr="008466F1" w:rsidRDefault="0090033A" w:rsidP="003A350C">
            <w:pPr>
              <w:rPr>
                <w:rFonts w:eastAsia="Batang" w:cs="Arial"/>
                <w:sz w:val="16"/>
                <w:szCs w:val="16"/>
                <w:lang w:val="ca-ES" w:eastAsia="ko-KR"/>
              </w:rPr>
            </w:pPr>
            <w:r w:rsidRPr="008466F1">
              <w:rPr>
                <w:rFonts w:eastAsia="Batang" w:cs="Arial"/>
                <w:sz w:val="16"/>
                <w:szCs w:val="16"/>
                <w:lang w:val="ca-ES" w:eastAsia="ko-KR"/>
              </w:rPr>
              <w:t>Tarda de 15:30 a 20:30</w:t>
            </w:r>
          </w:p>
        </w:tc>
        <w:tc>
          <w:tcPr>
            <w:tcW w:w="1134" w:type="dxa"/>
            <w:vAlign w:val="center"/>
          </w:tcPr>
          <w:p w14:paraId="42C61AB1" w14:textId="77777777" w:rsidR="0090033A" w:rsidRPr="008466F1" w:rsidRDefault="0090033A" w:rsidP="00F87755">
            <w:pPr>
              <w:jc w:val="center"/>
              <w:rPr>
                <w:rFonts w:eastAsia="Batang" w:cs="Arial"/>
                <w:sz w:val="16"/>
                <w:szCs w:val="16"/>
                <w:lang w:val="ca-ES" w:eastAsia="ko-KR"/>
              </w:rPr>
            </w:pPr>
            <w:r w:rsidRPr="008466F1">
              <w:rPr>
                <w:rFonts w:eastAsia="Batang" w:cs="Arial"/>
                <w:sz w:val="16"/>
                <w:szCs w:val="16"/>
                <w:lang w:val="ca-ES" w:eastAsia="ko-KR"/>
              </w:rPr>
              <w:t>2</w:t>
            </w:r>
          </w:p>
        </w:tc>
      </w:tr>
    </w:tbl>
    <w:p w14:paraId="7214C130" w14:textId="77777777" w:rsidR="0090033A" w:rsidRPr="0039183F" w:rsidRDefault="0090033A" w:rsidP="0090033A">
      <w:pPr>
        <w:tabs>
          <w:tab w:val="left" w:pos="-720"/>
          <w:tab w:val="num" w:pos="1789"/>
        </w:tabs>
        <w:suppressAutoHyphens/>
        <w:jc w:val="both"/>
        <w:rPr>
          <w:rFonts w:cs="Arial"/>
          <w:spacing w:val="-3"/>
          <w:szCs w:val="22"/>
        </w:rPr>
      </w:pPr>
    </w:p>
    <w:p w14:paraId="21443C5C" w14:textId="77777777" w:rsidR="0090033A" w:rsidRPr="0039183F" w:rsidRDefault="0090033A" w:rsidP="0090033A">
      <w:pPr>
        <w:tabs>
          <w:tab w:val="left" w:pos="-720"/>
          <w:tab w:val="num" w:pos="1789"/>
        </w:tabs>
        <w:suppressAutoHyphens/>
        <w:jc w:val="both"/>
        <w:rPr>
          <w:rFonts w:cs="Arial"/>
          <w:spacing w:val="-3"/>
          <w:szCs w:val="22"/>
        </w:rPr>
      </w:pPr>
    </w:p>
    <w:p w14:paraId="7A1AA802" w14:textId="77777777" w:rsidR="00522736" w:rsidRDefault="00522736" w:rsidP="00522736">
      <w:pPr>
        <w:tabs>
          <w:tab w:val="left" w:pos="-720"/>
          <w:tab w:val="num" w:pos="1789"/>
        </w:tabs>
        <w:suppressAutoHyphens/>
        <w:jc w:val="both"/>
        <w:rPr>
          <w:rFonts w:cs="Arial"/>
          <w:spacing w:val="-3"/>
          <w:szCs w:val="22"/>
        </w:rPr>
      </w:pPr>
      <w:r>
        <w:rPr>
          <w:rFonts w:cs="Arial"/>
          <w:spacing w:val="-3"/>
          <w:szCs w:val="22"/>
        </w:rPr>
        <w:t>El límit màxim d’hores anuals previstes per al correcte desenvolupament del servei d’informació en punts o àrees d’informació en aquest espai natural protegit és de:</w:t>
      </w:r>
    </w:p>
    <w:p w14:paraId="6BAC4FE8" w14:textId="77777777" w:rsidR="00522736" w:rsidRDefault="00522736" w:rsidP="00522736">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522736" w14:paraId="5E18B688" w14:textId="77777777" w:rsidTr="00522736">
        <w:tc>
          <w:tcPr>
            <w:tcW w:w="1976" w:type="dxa"/>
            <w:tcBorders>
              <w:top w:val="single" w:sz="4" w:space="0" w:color="auto"/>
              <w:left w:val="single" w:sz="4" w:space="0" w:color="auto"/>
              <w:bottom w:val="single" w:sz="4" w:space="0" w:color="auto"/>
              <w:right w:val="single" w:sz="4" w:space="0" w:color="auto"/>
            </w:tcBorders>
            <w:vAlign w:val="center"/>
            <w:hideMark/>
          </w:tcPr>
          <w:p w14:paraId="4C8268CC" w14:textId="77777777" w:rsidR="00522736" w:rsidRPr="00522736" w:rsidRDefault="00522736">
            <w:pPr>
              <w:tabs>
                <w:tab w:val="left" w:pos="-720"/>
                <w:tab w:val="num" w:pos="1789"/>
              </w:tabs>
              <w:suppressAutoHyphens/>
              <w:spacing w:line="256" w:lineRule="auto"/>
              <w:jc w:val="center"/>
              <w:rPr>
                <w:rFonts w:eastAsia="Batang" w:cs="Arial"/>
                <w:b/>
                <w:spacing w:val="-3"/>
                <w:sz w:val="18"/>
                <w:szCs w:val="18"/>
              </w:rPr>
            </w:pPr>
            <w:r w:rsidRPr="00522736">
              <w:rPr>
                <w:rFonts w:eastAsia="Batang" w:cs="Arial"/>
                <w:b/>
                <w:spacing w:val="-3"/>
                <w:sz w:val="18"/>
                <w:szCs w:val="18"/>
              </w:rPr>
              <w:t xml:space="preserve">Hores laborables </w:t>
            </w:r>
            <w:r w:rsidRPr="00522736">
              <w:rPr>
                <w:rFonts w:eastAsia="Batang" w:cs="Arial"/>
                <w:spacing w:val="-3"/>
                <w:sz w:val="18"/>
                <w:szCs w:val="18"/>
                <w:vertAlign w:val="superscript"/>
              </w:rPr>
              <w:t>(1)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41FB3B24" w14:textId="77777777" w:rsidR="00522736" w:rsidRDefault="00522736">
            <w:pPr>
              <w:tabs>
                <w:tab w:val="left" w:pos="-720"/>
                <w:tab w:val="num" w:pos="1789"/>
              </w:tabs>
              <w:suppressAutoHyphens/>
              <w:spacing w:line="256" w:lineRule="auto"/>
              <w:jc w:val="center"/>
              <w:rPr>
                <w:rFonts w:eastAsia="Batang" w:cs="Arial"/>
                <w:b/>
                <w:spacing w:val="-3"/>
                <w:sz w:val="18"/>
                <w:szCs w:val="18"/>
              </w:rPr>
            </w:pPr>
            <w:r>
              <w:rPr>
                <w:rFonts w:eastAsia="Batang" w:cs="Arial"/>
                <w:b/>
                <w:spacing w:val="-3"/>
                <w:sz w:val="18"/>
                <w:szCs w:val="18"/>
              </w:rPr>
              <w:t>Hores festives</w:t>
            </w:r>
          </w:p>
        </w:tc>
      </w:tr>
      <w:tr w:rsidR="00522736" w14:paraId="4C814082" w14:textId="77777777" w:rsidTr="00522736">
        <w:trPr>
          <w:trHeight w:val="361"/>
        </w:trPr>
        <w:tc>
          <w:tcPr>
            <w:tcW w:w="19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51F732B" w14:textId="18A9AE79" w:rsidR="00522736" w:rsidRPr="00522736" w:rsidRDefault="00522736" w:rsidP="00145D7C">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844</w:t>
            </w:r>
          </w:p>
        </w:tc>
        <w:tc>
          <w:tcPr>
            <w:tcW w:w="18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2922AD0" w14:textId="40971579" w:rsidR="00522736" w:rsidRDefault="00522736" w:rsidP="00145D7C">
            <w:pPr>
              <w:tabs>
                <w:tab w:val="left" w:pos="-720"/>
                <w:tab w:val="num" w:pos="1789"/>
              </w:tabs>
              <w:suppressAutoHyphens/>
              <w:spacing w:line="256" w:lineRule="auto"/>
              <w:jc w:val="center"/>
              <w:rPr>
                <w:rFonts w:eastAsia="Batang" w:cs="Arial"/>
                <w:spacing w:val="-3"/>
                <w:sz w:val="18"/>
                <w:szCs w:val="18"/>
              </w:rPr>
            </w:pPr>
            <w:r>
              <w:rPr>
                <w:rFonts w:eastAsia="Batang" w:cs="Arial"/>
                <w:spacing w:val="-3"/>
                <w:sz w:val="18"/>
                <w:szCs w:val="18"/>
              </w:rPr>
              <w:t>248</w:t>
            </w:r>
          </w:p>
        </w:tc>
      </w:tr>
      <w:tr w:rsidR="00522736" w14:paraId="009799CF" w14:textId="77777777" w:rsidTr="00522736">
        <w:trPr>
          <w:trHeight w:val="361"/>
        </w:trPr>
        <w:tc>
          <w:tcPr>
            <w:tcW w:w="3828" w:type="dxa"/>
            <w:gridSpan w:val="2"/>
            <w:tcBorders>
              <w:top w:val="single" w:sz="4" w:space="0" w:color="auto"/>
              <w:left w:val="nil"/>
              <w:bottom w:val="nil"/>
              <w:right w:val="nil"/>
            </w:tcBorders>
            <w:vAlign w:val="center"/>
            <w:hideMark/>
          </w:tcPr>
          <w:p w14:paraId="159497FE" w14:textId="77777777" w:rsidR="00522736" w:rsidRPr="00522736" w:rsidRDefault="00522736">
            <w:pPr>
              <w:spacing w:line="256" w:lineRule="auto"/>
              <w:jc w:val="both"/>
            </w:pPr>
            <w:r w:rsidRPr="00522736">
              <w:rPr>
                <w:rFonts w:eastAsia="Batang" w:cs="Arial"/>
                <w:spacing w:val="-3"/>
                <w:sz w:val="18"/>
                <w:szCs w:val="18"/>
                <w:vertAlign w:val="superscript"/>
              </w:rPr>
              <w:t>(1)</w:t>
            </w:r>
            <w:r w:rsidRPr="00522736">
              <w:rPr>
                <w:sz w:val="18"/>
                <w:szCs w:val="18"/>
              </w:rPr>
              <w:t>Inclou les hores destinades a la formació inicial i a l’avaluació anual</w:t>
            </w:r>
          </w:p>
        </w:tc>
      </w:tr>
    </w:tbl>
    <w:p w14:paraId="17A65F21" w14:textId="77777777" w:rsidR="0090033A" w:rsidRPr="0039183F" w:rsidRDefault="0090033A" w:rsidP="0090033A"/>
    <w:p w14:paraId="060E5E8B" w14:textId="704DB05E" w:rsidR="002C566C" w:rsidRPr="0039183F" w:rsidRDefault="002C566C" w:rsidP="00E67B48">
      <w:pPr>
        <w:rPr>
          <w:rFonts w:cs="Arial"/>
          <w:color w:val="00B050"/>
          <w:spacing w:val="-3"/>
          <w:szCs w:val="22"/>
        </w:rPr>
      </w:pPr>
    </w:p>
    <w:p w14:paraId="17ADAD29" w14:textId="77777777" w:rsidR="00B348A4" w:rsidRPr="0039183F" w:rsidRDefault="00B348A4" w:rsidP="00B348A4">
      <w:pPr>
        <w:rPr>
          <w:rFonts w:cs="Arial"/>
          <w:b/>
          <w:szCs w:val="22"/>
        </w:rPr>
      </w:pPr>
      <w:r w:rsidRPr="0039183F">
        <w:rPr>
          <w:rFonts w:cs="Arial"/>
          <w:b/>
          <w:szCs w:val="22"/>
        </w:rPr>
        <w:t>GESTIÓ I COORDINACIÓ DELS SERVEIS</w:t>
      </w:r>
    </w:p>
    <w:p w14:paraId="00B88BCD" w14:textId="77777777" w:rsidR="00AD2022" w:rsidRDefault="00AD2022" w:rsidP="00B348A4"/>
    <w:p w14:paraId="7CD8B1AB" w14:textId="7D5D55FB" w:rsidR="00B348A4" w:rsidRPr="0039183F" w:rsidRDefault="00B348A4" w:rsidP="00AD2022">
      <w:pPr>
        <w:jc w:val="both"/>
        <w:rPr>
          <w:rFonts w:cs="Arial"/>
          <w:spacing w:val="-3"/>
          <w:szCs w:val="22"/>
        </w:rPr>
      </w:pPr>
      <w:r w:rsidRPr="0039183F">
        <w:t xml:space="preserve">S’estableix el nombre màxim d’hores anuals </w:t>
      </w:r>
      <w:r w:rsidRPr="0039183F">
        <w:rPr>
          <w:rFonts w:cs="Arial"/>
          <w:spacing w:val="-3"/>
          <w:szCs w:val="22"/>
        </w:rPr>
        <w:t xml:space="preserve">previstes per realitzar, en aquest espai natural, les tasques de gestió i coordinació dels serveis </w:t>
      </w:r>
      <w:r w:rsidRPr="0039183F">
        <w:t xml:space="preserve">descrites en el </w:t>
      </w:r>
      <w:r w:rsidRPr="00AD2022">
        <w:t>punt 3.4</w:t>
      </w:r>
      <w:r w:rsidRPr="0039183F">
        <w:t xml:space="preserve"> del plec</w:t>
      </w:r>
      <w:r w:rsidRPr="0039183F">
        <w:rPr>
          <w:rFonts w:cs="Arial"/>
          <w:spacing w:val="-3"/>
          <w:szCs w:val="22"/>
        </w:rPr>
        <w:t>:</w:t>
      </w:r>
    </w:p>
    <w:p w14:paraId="2024DAAB" w14:textId="77777777" w:rsidR="00B348A4" w:rsidRPr="0039183F" w:rsidRDefault="00B348A4" w:rsidP="00B348A4">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2113"/>
      </w:tblGrid>
      <w:tr w:rsidR="00B348A4" w:rsidRPr="00B348A4" w14:paraId="770A8783" w14:textId="77777777" w:rsidTr="00B922C6">
        <w:trPr>
          <w:trHeight w:val="423"/>
          <w:jc w:val="center"/>
        </w:trPr>
        <w:tc>
          <w:tcPr>
            <w:tcW w:w="1856" w:type="dxa"/>
            <w:shd w:val="clear" w:color="auto" w:fill="auto"/>
            <w:vAlign w:val="center"/>
          </w:tcPr>
          <w:p w14:paraId="40E59B2D" w14:textId="77777777" w:rsidR="00B348A4" w:rsidRPr="00B348A4" w:rsidRDefault="00B348A4" w:rsidP="0030194A">
            <w:pPr>
              <w:tabs>
                <w:tab w:val="left" w:pos="-720"/>
                <w:tab w:val="num" w:pos="1789"/>
              </w:tabs>
              <w:suppressAutoHyphens/>
              <w:jc w:val="center"/>
              <w:rPr>
                <w:rFonts w:eastAsia="Batang" w:cs="Arial"/>
                <w:b/>
                <w:spacing w:val="-3"/>
                <w:sz w:val="18"/>
                <w:szCs w:val="18"/>
              </w:rPr>
            </w:pPr>
            <w:r w:rsidRPr="00B348A4">
              <w:rPr>
                <w:rFonts w:eastAsia="Batang" w:cs="Arial"/>
                <w:b/>
                <w:spacing w:val="-3"/>
                <w:sz w:val="18"/>
                <w:szCs w:val="18"/>
              </w:rPr>
              <w:t>Hores laborables</w:t>
            </w:r>
            <w:r w:rsidRPr="00B348A4">
              <w:rPr>
                <w:rFonts w:eastAsia="Batang" w:cs="Arial"/>
                <w:spacing w:val="-3"/>
                <w:sz w:val="18"/>
                <w:szCs w:val="18"/>
                <w:vertAlign w:val="superscript"/>
              </w:rPr>
              <w:t>(1)</w:t>
            </w:r>
          </w:p>
        </w:tc>
        <w:tc>
          <w:tcPr>
            <w:tcW w:w="2113" w:type="dxa"/>
            <w:vAlign w:val="center"/>
          </w:tcPr>
          <w:p w14:paraId="437EEB02" w14:textId="77777777" w:rsidR="00B348A4" w:rsidRPr="00B348A4" w:rsidRDefault="00B348A4" w:rsidP="0030194A">
            <w:pPr>
              <w:tabs>
                <w:tab w:val="left" w:pos="-720"/>
                <w:tab w:val="num" w:pos="1789"/>
              </w:tabs>
              <w:suppressAutoHyphens/>
              <w:jc w:val="center"/>
              <w:rPr>
                <w:rFonts w:eastAsia="Batang" w:cs="Arial"/>
                <w:b/>
                <w:spacing w:val="-3"/>
                <w:sz w:val="18"/>
                <w:szCs w:val="18"/>
              </w:rPr>
            </w:pPr>
            <w:r w:rsidRPr="00B348A4">
              <w:rPr>
                <w:rFonts w:eastAsia="Batang" w:cs="Arial"/>
                <w:b/>
                <w:spacing w:val="-3"/>
                <w:sz w:val="18"/>
                <w:szCs w:val="18"/>
              </w:rPr>
              <w:t>Hores festives</w:t>
            </w:r>
          </w:p>
        </w:tc>
      </w:tr>
      <w:tr w:rsidR="00B348A4" w:rsidRPr="00B348A4" w14:paraId="19FE44B5" w14:textId="77777777" w:rsidTr="00B922C6">
        <w:trPr>
          <w:trHeight w:val="381"/>
          <w:jc w:val="center"/>
        </w:trPr>
        <w:tc>
          <w:tcPr>
            <w:tcW w:w="1856" w:type="dxa"/>
            <w:shd w:val="clear" w:color="auto" w:fill="C5E0B3" w:themeFill="accent6" w:themeFillTint="66"/>
            <w:vAlign w:val="center"/>
          </w:tcPr>
          <w:p w14:paraId="69FD99FC" w14:textId="7055F862" w:rsidR="00B348A4" w:rsidRPr="00B348A4" w:rsidRDefault="003A350C" w:rsidP="0030194A">
            <w:pPr>
              <w:tabs>
                <w:tab w:val="left" w:pos="-720"/>
                <w:tab w:val="num" w:pos="1789"/>
              </w:tabs>
              <w:suppressAutoHyphens/>
              <w:jc w:val="center"/>
              <w:rPr>
                <w:rFonts w:eastAsia="Batang" w:cs="Arial"/>
                <w:spacing w:val="-3"/>
                <w:sz w:val="18"/>
                <w:szCs w:val="18"/>
              </w:rPr>
            </w:pPr>
            <w:r>
              <w:rPr>
                <w:rFonts w:eastAsia="Batang" w:cs="Arial"/>
                <w:spacing w:val="-3"/>
                <w:sz w:val="18"/>
                <w:szCs w:val="18"/>
              </w:rPr>
              <w:t>65</w:t>
            </w:r>
          </w:p>
        </w:tc>
        <w:tc>
          <w:tcPr>
            <w:tcW w:w="2113" w:type="dxa"/>
            <w:shd w:val="clear" w:color="auto" w:fill="C5E0B3" w:themeFill="accent6" w:themeFillTint="66"/>
            <w:vAlign w:val="center"/>
          </w:tcPr>
          <w:p w14:paraId="410939E1" w14:textId="7C4608B8" w:rsidR="00B348A4" w:rsidRPr="00B348A4" w:rsidRDefault="00B348A4" w:rsidP="0030194A">
            <w:pPr>
              <w:tabs>
                <w:tab w:val="left" w:pos="-720"/>
                <w:tab w:val="num" w:pos="1789"/>
              </w:tabs>
              <w:suppressAutoHyphens/>
              <w:jc w:val="center"/>
              <w:rPr>
                <w:rFonts w:eastAsia="Batang" w:cs="Arial"/>
                <w:spacing w:val="-3"/>
                <w:sz w:val="18"/>
                <w:szCs w:val="18"/>
              </w:rPr>
            </w:pPr>
            <w:r w:rsidRPr="00B348A4">
              <w:rPr>
                <w:rFonts w:eastAsia="Batang" w:cs="Arial"/>
                <w:spacing w:val="-3"/>
                <w:sz w:val="18"/>
                <w:szCs w:val="18"/>
              </w:rPr>
              <w:t>20</w:t>
            </w:r>
          </w:p>
        </w:tc>
      </w:tr>
    </w:tbl>
    <w:p w14:paraId="4A9E90AC" w14:textId="42D7F6A3" w:rsidR="00B348A4" w:rsidRPr="00B348A4" w:rsidRDefault="00B348A4" w:rsidP="00B348A4">
      <w:pPr>
        <w:rPr>
          <w:b/>
        </w:rPr>
      </w:pPr>
      <w:r w:rsidRPr="00B348A4">
        <w:rPr>
          <w:rFonts w:eastAsia="Batang" w:cs="Arial"/>
          <w:spacing w:val="-3"/>
          <w:sz w:val="18"/>
          <w:szCs w:val="18"/>
          <w:vertAlign w:val="superscript"/>
        </w:rPr>
        <w:t xml:space="preserve">                                                  </w:t>
      </w:r>
      <w:r w:rsidR="00AD2022">
        <w:rPr>
          <w:rFonts w:eastAsia="Batang" w:cs="Arial"/>
          <w:spacing w:val="-3"/>
          <w:sz w:val="18"/>
          <w:szCs w:val="18"/>
          <w:vertAlign w:val="superscript"/>
        </w:rPr>
        <w:tab/>
      </w:r>
      <w:r w:rsidRPr="00B348A4">
        <w:rPr>
          <w:rFonts w:eastAsia="Batang" w:cs="Arial"/>
          <w:spacing w:val="-3"/>
          <w:sz w:val="18"/>
          <w:szCs w:val="18"/>
          <w:vertAlign w:val="superscript"/>
        </w:rPr>
        <w:t xml:space="preserve"> (1)</w:t>
      </w:r>
      <w:r w:rsidRPr="00B348A4">
        <w:rPr>
          <w:sz w:val="18"/>
          <w:szCs w:val="18"/>
        </w:rPr>
        <w:t>Inclou les hores destinades a la formació inicial i/o a l’avaluació anual</w:t>
      </w:r>
    </w:p>
    <w:p w14:paraId="352E35B4" w14:textId="77777777" w:rsidR="00B2764D" w:rsidRPr="0039183F" w:rsidRDefault="00B2764D" w:rsidP="00066068">
      <w:pPr>
        <w:rPr>
          <w:rFonts w:cs="Arial"/>
          <w:color w:val="FF0000"/>
          <w:spacing w:val="-3"/>
          <w:szCs w:val="22"/>
        </w:rPr>
      </w:pPr>
    </w:p>
    <w:sectPr w:rsidR="00B2764D" w:rsidRPr="0039183F"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04EAA"/>
    <w:rsid w:val="00017310"/>
    <w:rsid w:val="000177D3"/>
    <w:rsid w:val="000273CB"/>
    <w:rsid w:val="000413C2"/>
    <w:rsid w:val="0004232A"/>
    <w:rsid w:val="000633DD"/>
    <w:rsid w:val="00066068"/>
    <w:rsid w:val="0006639E"/>
    <w:rsid w:val="00066DFC"/>
    <w:rsid w:val="00087DFC"/>
    <w:rsid w:val="0009351E"/>
    <w:rsid w:val="000B539E"/>
    <w:rsid w:val="000B78A4"/>
    <w:rsid w:val="000B7BAC"/>
    <w:rsid w:val="000C0DDE"/>
    <w:rsid w:val="000C6E6A"/>
    <w:rsid w:val="000D21B9"/>
    <w:rsid w:val="000D3C7F"/>
    <w:rsid w:val="00103F40"/>
    <w:rsid w:val="00120353"/>
    <w:rsid w:val="001250E4"/>
    <w:rsid w:val="001271FC"/>
    <w:rsid w:val="00130E50"/>
    <w:rsid w:val="00133AF0"/>
    <w:rsid w:val="0014405A"/>
    <w:rsid w:val="00145D7C"/>
    <w:rsid w:val="001470E3"/>
    <w:rsid w:val="00150FCB"/>
    <w:rsid w:val="001541BA"/>
    <w:rsid w:val="00155FD1"/>
    <w:rsid w:val="00180C93"/>
    <w:rsid w:val="00196409"/>
    <w:rsid w:val="001A6481"/>
    <w:rsid w:val="001E1BBA"/>
    <w:rsid w:val="001E48DC"/>
    <w:rsid w:val="00201605"/>
    <w:rsid w:val="002145CB"/>
    <w:rsid w:val="00220AE2"/>
    <w:rsid w:val="00234182"/>
    <w:rsid w:val="00234443"/>
    <w:rsid w:val="00256D9E"/>
    <w:rsid w:val="00261149"/>
    <w:rsid w:val="00267155"/>
    <w:rsid w:val="00271BE9"/>
    <w:rsid w:val="0028311E"/>
    <w:rsid w:val="0029093C"/>
    <w:rsid w:val="002A4E14"/>
    <w:rsid w:val="002A6616"/>
    <w:rsid w:val="002C363D"/>
    <w:rsid w:val="002C4056"/>
    <w:rsid w:val="002C566C"/>
    <w:rsid w:val="002C7235"/>
    <w:rsid w:val="002D37F1"/>
    <w:rsid w:val="002D5F92"/>
    <w:rsid w:val="002D7A77"/>
    <w:rsid w:val="002E5A5B"/>
    <w:rsid w:val="0030759F"/>
    <w:rsid w:val="003209A0"/>
    <w:rsid w:val="00336A5E"/>
    <w:rsid w:val="00350BFC"/>
    <w:rsid w:val="00367801"/>
    <w:rsid w:val="00375963"/>
    <w:rsid w:val="003835F1"/>
    <w:rsid w:val="0038489E"/>
    <w:rsid w:val="0039183F"/>
    <w:rsid w:val="003A350C"/>
    <w:rsid w:val="003C303D"/>
    <w:rsid w:val="003C50D3"/>
    <w:rsid w:val="003D585A"/>
    <w:rsid w:val="003E49BC"/>
    <w:rsid w:val="00406B46"/>
    <w:rsid w:val="00422F54"/>
    <w:rsid w:val="00431CB5"/>
    <w:rsid w:val="0045057A"/>
    <w:rsid w:val="00457019"/>
    <w:rsid w:val="00467784"/>
    <w:rsid w:val="00473EBC"/>
    <w:rsid w:val="00476115"/>
    <w:rsid w:val="004872AF"/>
    <w:rsid w:val="004A67E3"/>
    <w:rsid w:val="004A7057"/>
    <w:rsid w:val="004C1C03"/>
    <w:rsid w:val="004C34D8"/>
    <w:rsid w:val="004F2390"/>
    <w:rsid w:val="00507EFC"/>
    <w:rsid w:val="00522736"/>
    <w:rsid w:val="00531CEC"/>
    <w:rsid w:val="00554074"/>
    <w:rsid w:val="00563ADD"/>
    <w:rsid w:val="00565614"/>
    <w:rsid w:val="005657A4"/>
    <w:rsid w:val="0057165F"/>
    <w:rsid w:val="00575FC9"/>
    <w:rsid w:val="005B09BF"/>
    <w:rsid w:val="005B3F46"/>
    <w:rsid w:val="005E42C4"/>
    <w:rsid w:val="005E67DC"/>
    <w:rsid w:val="005F7634"/>
    <w:rsid w:val="00600360"/>
    <w:rsid w:val="0063084D"/>
    <w:rsid w:val="00654141"/>
    <w:rsid w:val="00655AC1"/>
    <w:rsid w:val="00655CB0"/>
    <w:rsid w:val="0065733E"/>
    <w:rsid w:val="00673677"/>
    <w:rsid w:val="00690AC6"/>
    <w:rsid w:val="006A10FD"/>
    <w:rsid w:val="006B36CD"/>
    <w:rsid w:val="006C35A2"/>
    <w:rsid w:val="006C5A31"/>
    <w:rsid w:val="006D1A2A"/>
    <w:rsid w:val="006E463E"/>
    <w:rsid w:val="006E4F01"/>
    <w:rsid w:val="006E769E"/>
    <w:rsid w:val="006F70A8"/>
    <w:rsid w:val="0071353A"/>
    <w:rsid w:val="0071670A"/>
    <w:rsid w:val="00717C64"/>
    <w:rsid w:val="00727679"/>
    <w:rsid w:val="00732420"/>
    <w:rsid w:val="007339DF"/>
    <w:rsid w:val="007367CB"/>
    <w:rsid w:val="00742A57"/>
    <w:rsid w:val="00745BFD"/>
    <w:rsid w:val="00761976"/>
    <w:rsid w:val="00764849"/>
    <w:rsid w:val="007708A2"/>
    <w:rsid w:val="007937C2"/>
    <w:rsid w:val="00793C60"/>
    <w:rsid w:val="007A7AB6"/>
    <w:rsid w:val="007A7C22"/>
    <w:rsid w:val="007B2247"/>
    <w:rsid w:val="008020A9"/>
    <w:rsid w:val="00804299"/>
    <w:rsid w:val="00806820"/>
    <w:rsid w:val="008103E8"/>
    <w:rsid w:val="00836131"/>
    <w:rsid w:val="00846F6A"/>
    <w:rsid w:val="008557E4"/>
    <w:rsid w:val="00864524"/>
    <w:rsid w:val="008659B7"/>
    <w:rsid w:val="00865FE2"/>
    <w:rsid w:val="008716CB"/>
    <w:rsid w:val="00876E3C"/>
    <w:rsid w:val="008A0E36"/>
    <w:rsid w:val="008D584F"/>
    <w:rsid w:val="008E67E0"/>
    <w:rsid w:val="0090033A"/>
    <w:rsid w:val="00903111"/>
    <w:rsid w:val="00903A00"/>
    <w:rsid w:val="00907D27"/>
    <w:rsid w:val="00912206"/>
    <w:rsid w:val="009548D0"/>
    <w:rsid w:val="009566E2"/>
    <w:rsid w:val="0096310B"/>
    <w:rsid w:val="00974CE5"/>
    <w:rsid w:val="00975492"/>
    <w:rsid w:val="00980C9E"/>
    <w:rsid w:val="009811BE"/>
    <w:rsid w:val="009934DB"/>
    <w:rsid w:val="009B3B5C"/>
    <w:rsid w:val="009B6F7A"/>
    <w:rsid w:val="009C3205"/>
    <w:rsid w:val="009F1667"/>
    <w:rsid w:val="00A00497"/>
    <w:rsid w:val="00A0286A"/>
    <w:rsid w:val="00A209DB"/>
    <w:rsid w:val="00A3427C"/>
    <w:rsid w:val="00A40086"/>
    <w:rsid w:val="00A7001E"/>
    <w:rsid w:val="00A7669B"/>
    <w:rsid w:val="00A87D93"/>
    <w:rsid w:val="00AA1EC6"/>
    <w:rsid w:val="00AA36F3"/>
    <w:rsid w:val="00AB1E9E"/>
    <w:rsid w:val="00AB2DE2"/>
    <w:rsid w:val="00AC3EF2"/>
    <w:rsid w:val="00AD01E1"/>
    <w:rsid w:val="00AD2022"/>
    <w:rsid w:val="00AF2456"/>
    <w:rsid w:val="00AF2D91"/>
    <w:rsid w:val="00B2764D"/>
    <w:rsid w:val="00B348A4"/>
    <w:rsid w:val="00B35BED"/>
    <w:rsid w:val="00B50394"/>
    <w:rsid w:val="00B50997"/>
    <w:rsid w:val="00B57DB8"/>
    <w:rsid w:val="00B7090C"/>
    <w:rsid w:val="00B755A2"/>
    <w:rsid w:val="00B922C6"/>
    <w:rsid w:val="00BA6A15"/>
    <w:rsid w:val="00BB05D5"/>
    <w:rsid w:val="00BB1DA7"/>
    <w:rsid w:val="00BC3CB7"/>
    <w:rsid w:val="00BE73D8"/>
    <w:rsid w:val="00C13CA9"/>
    <w:rsid w:val="00C20D44"/>
    <w:rsid w:val="00C24D8B"/>
    <w:rsid w:val="00C419B6"/>
    <w:rsid w:val="00C50B75"/>
    <w:rsid w:val="00C73AD4"/>
    <w:rsid w:val="00C81AF7"/>
    <w:rsid w:val="00C9301A"/>
    <w:rsid w:val="00C940A3"/>
    <w:rsid w:val="00C94CFC"/>
    <w:rsid w:val="00CB0C1C"/>
    <w:rsid w:val="00CB6401"/>
    <w:rsid w:val="00CC445D"/>
    <w:rsid w:val="00CD2607"/>
    <w:rsid w:val="00D17503"/>
    <w:rsid w:val="00D20448"/>
    <w:rsid w:val="00D42E1D"/>
    <w:rsid w:val="00D44651"/>
    <w:rsid w:val="00D546EE"/>
    <w:rsid w:val="00D54BFE"/>
    <w:rsid w:val="00D571A1"/>
    <w:rsid w:val="00D763B3"/>
    <w:rsid w:val="00D839AA"/>
    <w:rsid w:val="00D8486C"/>
    <w:rsid w:val="00D8580A"/>
    <w:rsid w:val="00D92A2C"/>
    <w:rsid w:val="00DA1249"/>
    <w:rsid w:val="00DC1A7D"/>
    <w:rsid w:val="00DE2159"/>
    <w:rsid w:val="00E00C95"/>
    <w:rsid w:val="00E04EF9"/>
    <w:rsid w:val="00E1468A"/>
    <w:rsid w:val="00E15D9F"/>
    <w:rsid w:val="00E21559"/>
    <w:rsid w:val="00E36898"/>
    <w:rsid w:val="00E41D3E"/>
    <w:rsid w:val="00E45C65"/>
    <w:rsid w:val="00E57D9F"/>
    <w:rsid w:val="00E62E92"/>
    <w:rsid w:val="00E67B48"/>
    <w:rsid w:val="00E73324"/>
    <w:rsid w:val="00EA0AB0"/>
    <w:rsid w:val="00EB4C87"/>
    <w:rsid w:val="00EC0F46"/>
    <w:rsid w:val="00EC5D90"/>
    <w:rsid w:val="00EE47D7"/>
    <w:rsid w:val="00F07D3F"/>
    <w:rsid w:val="00F14C08"/>
    <w:rsid w:val="00F26A7B"/>
    <w:rsid w:val="00F426C7"/>
    <w:rsid w:val="00F52F14"/>
    <w:rsid w:val="00F56DD4"/>
    <w:rsid w:val="00F644B7"/>
    <w:rsid w:val="00F75C31"/>
    <w:rsid w:val="00FA142B"/>
    <w:rsid w:val="00FD777B"/>
    <w:rsid w:val="00FE24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923">
      <w:bodyDiv w:val="1"/>
      <w:marLeft w:val="0"/>
      <w:marRight w:val="0"/>
      <w:marTop w:val="0"/>
      <w:marBottom w:val="0"/>
      <w:divBdr>
        <w:top w:val="none" w:sz="0" w:space="0" w:color="auto"/>
        <w:left w:val="none" w:sz="0" w:space="0" w:color="auto"/>
        <w:bottom w:val="none" w:sz="0" w:space="0" w:color="auto"/>
        <w:right w:val="none" w:sz="0" w:space="0" w:color="auto"/>
      </w:divBdr>
    </w:div>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28252687">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763502694">
      <w:bodyDiv w:val="1"/>
      <w:marLeft w:val="0"/>
      <w:marRight w:val="0"/>
      <w:marTop w:val="0"/>
      <w:marBottom w:val="0"/>
      <w:divBdr>
        <w:top w:val="none" w:sz="0" w:space="0" w:color="auto"/>
        <w:left w:val="none" w:sz="0" w:space="0" w:color="auto"/>
        <w:bottom w:val="none" w:sz="0" w:space="0" w:color="auto"/>
        <w:right w:val="none" w:sz="0" w:space="0" w:color="auto"/>
      </w:divBdr>
    </w:div>
    <w:div w:id="965504450">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204755305">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 w:id="1485707454">
      <w:bodyDiv w:val="1"/>
      <w:marLeft w:val="0"/>
      <w:marRight w:val="0"/>
      <w:marTop w:val="0"/>
      <w:marBottom w:val="0"/>
      <w:divBdr>
        <w:top w:val="none" w:sz="0" w:space="0" w:color="auto"/>
        <w:left w:val="none" w:sz="0" w:space="0" w:color="auto"/>
        <w:bottom w:val="none" w:sz="0" w:space="0" w:color="auto"/>
        <w:right w:val="none" w:sz="0" w:space="0" w:color="auto"/>
      </w:divBdr>
    </w:div>
    <w:div w:id="1602834429">
      <w:bodyDiv w:val="1"/>
      <w:marLeft w:val="0"/>
      <w:marRight w:val="0"/>
      <w:marTop w:val="0"/>
      <w:marBottom w:val="0"/>
      <w:divBdr>
        <w:top w:val="none" w:sz="0" w:space="0" w:color="auto"/>
        <w:left w:val="none" w:sz="0" w:space="0" w:color="auto"/>
        <w:bottom w:val="none" w:sz="0" w:space="0" w:color="auto"/>
        <w:right w:val="none" w:sz="0" w:space="0" w:color="auto"/>
      </w:divBdr>
    </w:div>
    <w:div w:id="1759253827">
      <w:bodyDiv w:val="1"/>
      <w:marLeft w:val="0"/>
      <w:marRight w:val="0"/>
      <w:marTop w:val="0"/>
      <w:marBottom w:val="0"/>
      <w:divBdr>
        <w:top w:val="none" w:sz="0" w:space="0" w:color="auto"/>
        <w:left w:val="none" w:sz="0" w:space="0" w:color="auto"/>
        <w:bottom w:val="none" w:sz="0" w:space="0" w:color="auto"/>
        <w:right w:val="none" w:sz="0" w:space="0" w:color="auto"/>
      </w:divBdr>
    </w:div>
    <w:div w:id="1922133834">
      <w:bodyDiv w:val="1"/>
      <w:marLeft w:val="0"/>
      <w:marRight w:val="0"/>
      <w:marTop w:val="0"/>
      <w:marBottom w:val="0"/>
      <w:divBdr>
        <w:top w:val="none" w:sz="0" w:space="0" w:color="auto"/>
        <w:left w:val="none" w:sz="0" w:space="0" w:color="auto"/>
        <w:bottom w:val="none" w:sz="0" w:space="0" w:color="auto"/>
        <w:right w:val="none" w:sz="0" w:space="0" w:color="auto"/>
      </w:divBdr>
    </w:div>
    <w:div w:id="19780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iambient.gencat.cat/ca/05_ambits_dactuacio/educacio_i_sostenibilitat/educacio-i-voluntariat-parcs-naturals/taules-de-voluntariat-als-parcs/taula-voluntariat-ambiental-pirineu-orienta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232D4D09-EC7C-4F55-AD80-9FACE47F8A91}">
  <ds:schemaRefs>
    <ds:schemaRef ds:uri="http://schemas.openxmlformats.org/officeDocument/2006/bibliography"/>
  </ds:schemaRefs>
</ds:datastoreItem>
</file>

<file path=customXml/itemProps2.xml><?xml version="1.0" encoding="utf-8"?>
<ds:datastoreItem xmlns:ds="http://schemas.openxmlformats.org/officeDocument/2006/customXml" ds:itemID="{7E6EF1DA-E88A-4B01-BC6D-48B0537A40CE}"/>
</file>

<file path=customXml/itemProps3.xml><?xml version="1.0" encoding="utf-8"?>
<ds:datastoreItem xmlns:ds="http://schemas.openxmlformats.org/officeDocument/2006/customXml" ds:itemID="{21A7FAE2-3191-4742-9B9F-6E7393DB52E6}"/>
</file>

<file path=customXml/itemProps4.xml><?xml version="1.0" encoding="utf-8"?>
<ds:datastoreItem xmlns:ds="http://schemas.openxmlformats.org/officeDocument/2006/customXml" ds:itemID="{E5E62696-B6B7-4518-8F00-5A5FFA601FD2}"/>
</file>

<file path=docProps/app.xml><?xml version="1.0" encoding="utf-8"?>
<Properties xmlns="http://schemas.openxmlformats.org/officeDocument/2006/extended-properties" xmlns:vt="http://schemas.openxmlformats.org/officeDocument/2006/docPropsVTypes">
  <Template>Normal.dotm</Template>
  <TotalTime>268</TotalTime>
  <Pages>6</Pages>
  <Words>1536</Words>
  <Characters>8758</Characters>
  <Application>Microsoft Office Word</Application>
  <DocSecurity>0</DocSecurity>
  <Lines>72</Lines>
  <Paragraphs>20</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22</cp:revision>
  <cp:lastPrinted>2023-07-04T09:32:00Z</cp:lastPrinted>
  <dcterms:created xsi:type="dcterms:W3CDTF">2023-07-27T09:11:00Z</dcterms:created>
  <dcterms:modified xsi:type="dcterms:W3CDTF">2023-09-13T11:47:00Z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305200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