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65204" w14:textId="77777777" w:rsidR="00727311" w:rsidRPr="009477F0" w:rsidRDefault="00727311" w:rsidP="00520842">
      <w:pPr>
        <w:pStyle w:val="Default"/>
        <w:jc w:val="both"/>
        <w:rPr>
          <w:b/>
          <w:bCs/>
          <w:color w:val="auto"/>
          <w:lang w:val="es-ES_tradnl"/>
        </w:rPr>
      </w:pPr>
    </w:p>
    <w:p w14:paraId="6664B381" w14:textId="689585F5" w:rsidR="00520842" w:rsidRPr="009477F0" w:rsidRDefault="00520842" w:rsidP="00520842">
      <w:pPr>
        <w:pStyle w:val="Default"/>
        <w:jc w:val="both"/>
        <w:rPr>
          <w:b/>
          <w:bCs/>
          <w:snapToGrid w:val="0"/>
          <w:sz w:val="22"/>
          <w:szCs w:val="22"/>
          <w:lang w:val="es-ES_tradnl"/>
        </w:rPr>
      </w:pPr>
      <w:r w:rsidRPr="009477F0">
        <w:rPr>
          <w:b/>
          <w:bCs/>
          <w:snapToGrid w:val="0"/>
          <w:color w:val="auto"/>
          <w:sz w:val="22"/>
          <w:szCs w:val="22"/>
          <w:lang w:val="es-ES_tradnl"/>
        </w:rPr>
        <w:t>PLIEG</w:t>
      </w:r>
      <w:r w:rsidR="009477F0" w:rsidRPr="009477F0">
        <w:rPr>
          <w:b/>
          <w:bCs/>
          <w:snapToGrid w:val="0"/>
          <w:color w:val="auto"/>
          <w:sz w:val="22"/>
          <w:szCs w:val="22"/>
          <w:lang w:val="es-ES_tradnl"/>
        </w:rPr>
        <w:t>O</w:t>
      </w:r>
      <w:r w:rsidRPr="009477F0">
        <w:rPr>
          <w:b/>
          <w:bCs/>
          <w:snapToGrid w:val="0"/>
          <w:vanish/>
          <w:color w:val="auto"/>
          <w:sz w:val="22"/>
          <w:szCs w:val="22"/>
          <w:lang w:val="es-ES_tradnl"/>
        </w:rPr>
        <w:t>&lt;A[PLIEGUE|PLIEGO]&gt;</w:t>
      </w:r>
      <w:r w:rsidRPr="009477F0">
        <w:rPr>
          <w:b/>
          <w:bCs/>
          <w:snapToGrid w:val="0"/>
          <w:color w:val="auto"/>
          <w:sz w:val="22"/>
          <w:szCs w:val="22"/>
          <w:lang w:val="es-ES_tradnl"/>
        </w:rPr>
        <w:t xml:space="preserve"> </w:t>
      </w:r>
      <w:r w:rsidRPr="009477F0">
        <w:rPr>
          <w:b/>
          <w:bCs/>
          <w:snapToGrid w:val="0"/>
          <w:sz w:val="22"/>
          <w:szCs w:val="22"/>
          <w:lang w:val="es-ES_tradnl"/>
        </w:rPr>
        <w:t xml:space="preserve">DE PRESCRIPCIONES TÉCNICAS QUE RIGEN LA CONTRATACIÓN DE UNA EMPRESA QUE SE ENCARGUE DE LA PÓLIZA DE SEGUROS DE </w:t>
      </w:r>
      <w:r w:rsidRPr="009477F0">
        <w:rPr>
          <w:b/>
          <w:bCs/>
          <w:sz w:val="22"/>
          <w:szCs w:val="22"/>
          <w:lang w:val="es-ES_tradnl"/>
        </w:rPr>
        <w:t xml:space="preserve">RESPONSABILIDAD </w:t>
      </w:r>
      <w:r w:rsidR="00127109" w:rsidRPr="009477F0">
        <w:rPr>
          <w:b/>
          <w:bCs/>
          <w:sz w:val="22"/>
          <w:szCs w:val="22"/>
          <w:lang w:val="es-ES_tradnl"/>
        </w:rPr>
        <w:t>CIVIL DE ADMINISTRADORES</w:t>
      </w:r>
      <w:r w:rsidR="009A3AC6">
        <w:rPr>
          <w:b/>
          <w:bCs/>
          <w:sz w:val="22"/>
          <w:szCs w:val="22"/>
          <w:lang w:val="es-ES_tradnl"/>
        </w:rPr>
        <w:t>/AS</w:t>
      </w:r>
      <w:r w:rsidR="00127109" w:rsidRPr="009477F0">
        <w:rPr>
          <w:b/>
          <w:bCs/>
          <w:sz w:val="22"/>
          <w:szCs w:val="22"/>
          <w:lang w:val="es-ES_tradnl"/>
        </w:rPr>
        <w:t xml:space="preserve"> Y PERSONAL DE DIRECCIÓN </w:t>
      </w:r>
      <w:r w:rsidRPr="009477F0">
        <w:rPr>
          <w:b/>
          <w:bCs/>
          <w:sz w:val="22"/>
          <w:szCs w:val="22"/>
          <w:lang w:val="es-ES_tradnl"/>
        </w:rPr>
        <w:t>AL SERVICIO DE LA AGENCIA CATALANA DE TURISMO</w:t>
      </w:r>
      <w:r w:rsidR="001723BB" w:rsidRPr="009477F0">
        <w:rPr>
          <w:b/>
          <w:bCs/>
          <w:snapToGrid w:val="0"/>
          <w:sz w:val="22"/>
          <w:szCs w:val="22"/>
          <w:lang w:val="es-ES_tradnl"/>
        </w:rPr>
        <w:t>.</w:t>
      </w:r>
    </w:p>
    <w:p w14:paraId="40473BEC" w14:textId="77777777" w:rsidR="00520842" w:rsidRPr="009477F0" w:rsidRDefault="00520842" w:rsidP="00520842">
      <w:pPr>
        <w:widowControl w:val="0"/>
        <w:ind w:right="70"/>
        <w:jc w:val="both"/>
        <w:rPr>
          <w:rFonts w:ascii="Arial" w:hAnsi="Arial" w:cs="Arial"/>
          <w:b/>
          <w:bCs/>
          <w:snapToGrid w:val="0"/>
          <w:color w:val="000000"/>
          <w:lang w:val="es-ES_tradnl"/>
        </w:rPr>
      </w:pPr>
    </w:p>
    <w:p w14:paraId="3683F021" w14:textId="1DD1054D" w:rsidR="00520842" w:rsidRPr="009477F0" w:rsidRDefault="00520842" w:rsidP="00727311">
      <w:pPr>
        <w:widowControl w:val="0"/>
        <w:ind w:right="70"/>
        <w:jc w:val="both"/>
        <w:rPr>
          <w:rFonts w:ascii="Arial" w:hAnsi="Arial" w:cs="Arial"/>
          <w:b/>
          <w:bCs/>
          <w:lang w:val="es-ES_tradnl"/>
        </w:rPr>
      </w:pPr>
      <w:r w:rsidRPr="009477F0">
        <w:rPr>
          <w:rFonts w:ascii="Arial" w:hAnsi="Arial" w:cs="Arial"/>
          <w:b/>
          <w:bCs/>
          <w:snapToGrid w:val="0"/>
          <w:color w:val="000000"/>
          <w:lang w:val="es-ES_tradnl"/>
        </w:rPr>
        <w:t>Primera. Definiciones</w:t>
      </w:r>
      <w:r w:rsidRPr="009477F0">
        <w:rPr>
          <w:rFonts w:ascii="Arial" w:hAnsi="Arial" w:cs="Arial"/>
          <w:b/>
          <w:bCs/>
          <w:lang w:val="es-ES_tradnl"/>
        </w:rPr>
        <w:tab/>
      </w:r>
    </w:p>
    <w:p w14:paraId="57B86647" w14:textId="2AAF3CFD" w:rsidR="00520842" w:rsidRPr="009477F0" w:rsidRDefault="00520842" w:rsidP="00520842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A los efectos de este contrato se establecen las definiciones siguientes:</w:t>
      </w:r>
    </w:p>
    <w:p w14:paraId="18EFAC1E" w14:textId="7FACDC52" w:rsidR="00520842" w:rsidRPr="009477F0" w:rsidRDefault="00520842" w:rsidP="005208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/>
        </w:rPr>
      </w:pPr>
      <w:r w:rsidRPr="009477F0">
        <w:rPr>
          <w:rFonts w:ascii="Arial" w:hAnsi="Arial" w:cs="Arial"/>
          <w:b/>
          <w:bCs/>
          <w:color w:val="000000"/>
          <w:lang w:val="es-ES_tradnl"/>
        </w:rPr>
        <w:t xml:space="preserve">Tomador del seguro: </w:t>
      </w:r>
      <w:r w:rsidRPr="009477F0">
        <w:rPr>
          <w:rFonts w:ascii="Arial" w:hAnsi="Arial" w:cs="Arial"/>
          <w:color w:val="000000"/>
          <w:lang w:val="es-ES_tradnl"/>
        </w:rPr>
        <w:t>la Agencia</w:t>
      </w:r>
      <w:r w:rsidRPr="009477F0">
        <w:rPr>
          <w:rFonts w:ascii="Arial" w:hAnsi="Arial" w:cs="Arial"/>
          <w:lang w:val="es-ES_tradnl"/>
        </w:rPr>
        <w:t xml:space="preserve"> Catalana de Turismo</w:t>
      </w:r>
      <w:r w:rsidR="0028061D" w:rsidRPr="009477F0">
        <w:rPr>
          <w:rFonts w:ascii="Arial" w:hAnsi="Arial" w:cs="Arial"/>
          <w:lang w:val="es-ES_tradnl"/>
        </w:rPr>
        <w:t xml:space="preserve"> (ACT)</w:t>
      </w:r>
      <w:r w:rsidRPr="009477F0">
        <w:rPr>
          <w:rFonts w:ascii="Arial" w:hAnsi="Arial" w:cs="Arial"/>
          <w:lang w:val="es-ES_tradnl"/>
        </w:rPr>
        <w:t>.</w:t>
      </w:r>
    </w:p>
    <w:p w14:paraId="122DD843" w14:textId="5D7C3B46" w:rsidR="005C5EB5" w:rsidRPr="009477F0" w:rsidRDefault="00D6165B" w:rsidP="00F76D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/>
        </w:rPr>
      </w:pPr>
      <w:r w:rsidRPr="009477F0">
        <w:rPr>
          <w:rFonts w:ascii="Arial" w:hAnsi="Arial" w:cs="Arial"/>
          <w:b/>
          <w:bCs/>
          <w:iCs/>
          <w:lang w:val="es-ES_tradnl"/>
        </w:rPr>
        <w:t>Siniestro.</w:t>
      </w:r>
      <w:r w:rsidR="005C5EB5" w:rsidRPr="009477F0">
        <w:rPr>
          <w:rFonts w:ascii="Arial" w:hAnsi="Arial" w:cs="Arial"/>
          <w:b/>
          <w:bCs/>
          <w:iCs/>
          <w:lang w:val="es-ES_tradnl"/>
        </w:rPr>
        <w:t xml:space="preserve"> </w:t>
      </w:r>
      <w:r w:rsidR="005C5EB5" w:rsidRPr="009477F0">
        <w:rPr>
          <w:rFonts w:ascii="Arial" w:hAnsi="Arial" w:cs="Arial"/>
          <w:lang w:val="es-ES_tradnl"/>
        </w:rPr>
        <w:t>Ampliando en el preciso las condiciones generales imprimidas, se entiende por siniestro la producción por acción u omisión de un resultado dañino, que cause un perjuicio efectivo, evaluable individual y económicamente, con respecto a una persona o grupo de personas, existiendo un nexo causal entre la acción u omisión y el daño.</w:t>
      </w:r>
    </w:p>
    <w:p w14:paraId="03CE4973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b/>
          <w:bCs/>
          <w:iCs/>
          <w:lang w:val="es-ES_tradnl"/>
        </w:rPr>
        <w:t>Fecha del siniestro</w:t>
      </w:r>
      <w:r w:rsidR="00D6165B" w:rsidRPr="009477F0">
        <w:rPr>
          <w:rFonts w:ascii="Arial" w:hAnsi="Arial" w:cs="Arial"/>
          <w:b/>
          <w:bCs/>
          <w:iCs/>
          <w:lang w:val="es-ES_tradnl"/>
        </w:rPr>
        <w:t>.</w:t>
      </w:r>
      <w:r w:rsidRPr="009477F0">
        <w:rPr>
          <w:rFonts w:ascii="Arial" w:hAnsi="Arial" w:cs="Arial"/>
          <w:b/>
          <w:bCs/>
          <w:iCs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>Se considerará como fecha del siniestro la fecha de ocurrencia del hecho dañino causante del perjuicio objeto de la reclamación.</w:t>
      </w:r>
    </w:p>
    <w:p w14:paraId="1BE482B7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28777A54" w14:textId="77777777" w:rsidR="005C5EB5" w:rsidRPr="009477F0" w:rsidRDefault="00D1459C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b/>
          <w:bCs/>
          <w:iCs/>
          <w:lang w:val="es-ES_tradnl"/>
        </w:rPr>
        <w:t>Acto dañino</w:t>
      </w:r>
      <w:r w:rsidRPr="009477F0">
        <w:rPr>
          <w:rFonts w:ascii="Arial" w:hAnsi="Arial" w:cs="Arial"/>
          <w:b/>
          <w:bCs/>
          <w:i/>
          <w:iCs/>
          <w:lang w:val="es-ES_tradnl"/>
        </w:rPr>
        <w:t xml:space="preserve">. </w:t>
      </w:r>
      <w:r w:rsidR="005C5EB5" w:rsidRPr="009477F0">
        <w:rPr>
          <w:rFonts w:ascii="Arial" w:hAnsi="Arial" w:cs="Arial"/>
          <w:lang w:val="es-ES_tradnl"/>
        </w:rPr>
        <w:t xml:space="preserve">Toda acción u omisión llevada a cabo, supuestamente llevada a cabo, intentada, o supuestamente intentada, con anterioridad o durante el periodo de seguro, </w:t>
      </w:r>
      <w:r w:rsidR="005C5EB5" w:rsidRPr="0035670E">
        <w:rPr>
          <w:rFonts w:ascii="Arial" w:hAnsi="Arial" w:cs="Arial"/>
          <w:lang w:val="es-ES_tradnl"/>
        </w:rPr>
        <w:t>para</w:t>
      </w:r>
      <w:r w:rsidR="005C5EB5" w:rsidRPr="0035670E">
        <w:rPr>
          <w:rFonts w:ascii="Arial" w:hAnsi="Arial" w:cs="Arial"/>
          <w:vanish/>
          <w:lang w:val="es-ES_tradnl"/>
        </w:rPr>
        <w:t>&lt;A[para|por]&gt;</w:t>
      </w:r>
      <w:r w:rsidR="005C5EB5" w:rsidRPr="0035670E">
        <w:rPr>
          <w:rFonts w:ascii="Arial" w:hAnsi="Arial" w:cs="Arial"/>
          <w:lang w:val="es-ES_tradnl"/>
        </w:rPr>
        <w:t xml:space="preserve"> cualquier </w:t>
      </w:r>
      <w:r w:rsidRPr="0035670E">
        <w:rPr>
          <w:rFonts w:ascii="Arial" w:hAnsi="Arial" w:cs="Arial"/>
          <w:lang w:val="es-ES_tradnl"/>
        </w:rPr>
        <w:t>persona asegurada</w:t>
      </w:r>
      <w:r w:rsidR="005C5EB5" w:rsidRPr="0035670E">
        <w:rPr>
          <w:rFonts w:ascii="Arial" w:hAnsi="Arial" w:cs="Arial"/>
          <w:lang w:val="es-ES_tradnl"/>
        </w:rPr>
        <w:t xml:space="preserve"> en el desarrollo de su cargo directivo, o para</w:t>
      </w:r>
      <w:r w:rsidR="005C5EB5" w:rsidRPr="0035670E">
        <w:rPr>
          <w:rFonts w:ascii="Arial" w:hAnsi="Arial" w:cs="Arial"/>
          <w:vanish/>
          <w:lang w:val="es-ES_tradnl"/>
        </w:rPr>
        <w:t>&lt;A[para|por]&gt;</w:t>
      </w:r>
      <w:r w:rsidR="005C5EB5" w:rsidRPr="0035670E">
        <w:rPr>
          <w:rFonts w:ascii="Arial" w:hAnsi="Arial" w:cs="Arial"/>
          <w:lang w:val="es-ES_tradnl"/>
        </w:rPr>
        <w:t xml:space="preserve"> cualquier asunto que se alegue contra cualquier </w:t>
      </w:r>
      <w:r w:rsidRPr="0035670E">
        <w:rPr>
          <w:rFonts w:ascii="Arial" w:hAnsi="Arial" w:cs="Arial"/>
          <w:lang w:val="es-ES_tradnl"/>
        </w:rPr>
        <w:t>persona asegurada</w:t>
      </w:r>
      <w:r w:rsidR="005C5EB5" w:rsidRPr="0035670E">
        <w:rPr>
          <w:rFonts w:ascii="Arial" w:hAnsi="Arial" w:cs="Arial"/>
          <w:lang w:val="es-ES_tradnl"/>
        </w:rPr>
        <w:t xml:space="preserve"> simplemente para desarrollar un cargo directivo.</w:t>
      </w:r>
    </w:p>
    <w:p w14:paraId="0A9CA5D0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3691C001" w14:textId="2886F94C" w:rsidR="005C5EB5" w:rsidRPr="009477F0" w:rsidRDefault="00BF157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b/>
          <w:bCs/>
          <w:iCs/>
          <w:lang w:val="es-ES_tradnl"/>
        </w:rPr>
        <w:t>Antiguas personas asegurada</w:t>
      </w:r>
      <w:r w:rsidR="00E12A37" w:rsidRPr="009477F0">
        <w:rPr>
          <w:rFonts w:ascii="Arial" w:hAnsi="Arial" w:cs="Arial"/>
          <w:b/>
          <w:bCs/>
          <w:iCs/>
          <w:lang w:val="es-ES_tradnl"/>
        </w:rPr>
        <w:t>s (a</w:t>
      </w:r>
      <w:r w:rsidRPr="009477F0">
        <w:rPr>
          <w:rFonts w:ascii="Arial" w:hAnsi="Arial" w:cs="Arial"/>
          <w:b/>
          <w:bCs/>
          <w:iCs/>
          <w:lang w:val="es-ES_tradnl"/>
        </w:rPr>
        <w:t xml:space="preserve">dministrador/a </w:t>
      </w:r>
      <w:r w:rsidR="005C5EB5" w:rsidRPr="009477F0">
        <w:rPr>
          <w:rFonts w:ascii="Arial" w:hAnsi="Arial" w:cs="Arial"/>
          <w:b/>
          <w:bCs/>
          <w:iCs/>
          <w:lang w:val="es-ES_tradnl"/>
        </w:rPr>
        <w:t>no activo</w:t>
      </w:r>
      <w:r w:rsidR="009A3AC6">
        <w:rPr>
          <w:rFonts w:ascii="Arial" w:hAnsi="Arial" w:cs="Arial"/>
          <w:b/>
          <w:bCs/>
          <w:iCs/>
          <w:lang w:val="es-ES_tradnl"/>
        </w:rPr>
        <w:t>/</w:t>
      </w:r>
      <w:r w:rsidRPr="009477F0">
        <w:rPr>
          <w:rFonts w:ascii="Arial" w:hAnsi="Arial" w:cs="Arial"/>
          <w:b/>
          <w:bCs/>
          <w:iCs/>
          <w:lang w:val="es-ES_tradnl"/>
        </w:rPr>
        <w:t>a</w:t>
      </w:r>
      <w:r w:rsidR="00D6165B" w:rsidRPr="009477F0">
        <w:rPr>
          <w:rFonts w:ascii="Arial" w:hAnsi="Arial" w:cs="Arial"/>
          <w:b/>
          <w:bCs/>
          <w:iCs/>
          <w:lang w:val="es-ES_tradnl"/>
        </w:rPr>
        <w:t>).</w:t>
      </w:r>
      <w:r w:rsidR="005C5EB5" w:rsidRPr="009477F0">
        <w:rPr>
          <w:rFonts w:ascii="Arial" w:hAnsi="Arial" w:cs="Arial"/>
          <w:b/>
          <w:bCs/>
          <w:iCs/>
          <w:lang w:val="es-ES_tradnl"/>
        </w:rPr>
        <w:t xml:space="preserve"> </w:t>
      </w:r>
      <w:r w:rsidR="005C5EB5" w:rsidRPr="009477F0">
        <w:rPr>
          <w:rFonts w:ascii="Arial" w:hAnsi="Arial" w:cs="Arial"/>
          <w:lang w:val="es-ES_tradnl"/>
        </w:rPr>
        <w:t>Cualquier persona física que, durante la vigencia de la presente póliza, sea cesado en su condición de ad</w:t>
      </w:r>
      <w:r w:rsidR="00D67166" w:rsidRPr="009477F0">
        <w:rPr>
          <w:rFonts w:ascii="Arial" w:hAnsi="Arial" w:cs="Arial"/>
          <w:lang w:val="es-ES_tradnl"/>
        </w:rPr>
        <w:t>ministrador</w:t>
      </w:r>
      <w:r w:rsidR="002D7F5D" w:rsidRPr="009477F0">
        <w:rPr>
          <w:rFonts w:ascii="Arial" w:hAnsi="Arial" w:cs="Arial"/>
          <w:lang w:val="es-ES_tradnl"/>
        </w:rPr>
        <w:t>/a</w:t>
      </w:r>
      <w:r w:rsidR="00D67166" w:rsidRPr="009477F0">
        <w:rPr>
          <w:rFonts w:ascii="Arial" w:hAnsi="Arial" w:cs="Arial"/>
          <w:lang w:val="es-ES_tradnl"/>
        </w:rPr>
        <w:t xml:space="preserve"> o </w:t>
      </w:r>
      <w:r w:rsidR="0035670E" w:rsidRPr="0035670E">
        <w:rPr>
          <w:rFonts w:ascii="Arial" w:hAnsi="Arial" w:cs="Arial"/>
          <w:lang w:val="es-ES_tradnl"/>
        </w:rPr>
        <w:t>consej</w:t>
      </w:r>
      <w:r w:rsidR="00D67166" w:rsidRPr="0035670E">
        <w:rPr>
          <w:rFonts w:ascii="Arial" w:hAnsi="Arial" w:cs="Arial"/>
          <w:lang w:val="es-ES_tradnl"/>
        </w:rPr>
        <w:t>er</w:t>
      </w:r>
      <w:r w:rsidR="0035670E" w:rsidRPr="0035670E">
        <w:rPr>
          <w:rFonts w:ascii="Arial" w:hAnsi="Arial" w:cs="Arial"/>
          <w:lang w:val="es-ES_tradnl"/>
        </w:rPr>
        <w:t>o</w:t>
      </w:r>
      <w:r w:rsidR="002D7F5D" w:rsidRPr="0035670E">
        <w:rPr>
          <w:rFonts w:ascii="Arial" w:hAnsi="Arial" w:cs="Arial"/>
          <w:lang w:val="es-ES_tradnl"/>
        </w:rPr>
        <w:t>/a</w:t>
      </w:r>
      <w:r w:rsidR="00D67166" w:rsidRPr="0035670E">
        <w:rPr>
          <w:rFonts w:ascii="Arial" w:hAnsi="Arial" w:cs="Arial"/>
          <w:lang w:val="es-ES_tradnl"/>
        </w:rPr>
        <w:t xml:space="preserve"> </w:t>
      </w:r>
      <w:r w:rsidR="00D67166" w:rsidRPr="009477F0">
        <w:rPr>
          <w:rFonts w:ascii="Arial" w:hAnsi="Arial" w:cs="Arial"/>
          <w:lang w:val="es-ES_tradnl"/>
        </w:rPr>
        <w:t>de</w:t>
      </w:r>
      <w:r w:rsidR="0035670E">
        <w:rPr>
          <w:rFonts w:ascii="Arial" w:hAnsi="Arial" w:cs="Arial"/>
          <w:lang w:val="es-ES_tradnl"/>
        </w:rPr>
        <w:t xml:space="preserve"> </w:t>
      </w:r>
      <w:r w:rsidR="00D67166" w:rsidRPr="009477F0">
        <w:rPr>
          <w:rFonts w:ascii="Arial" w:hAnsi="Arial" w:cs="Arial"/>
          <w:lang w:val="es-ES_tradnl"/>
        </w:rPr>
        <w:t>l</w:t>
      </w:r>
      <w:r w:rsidR="0035670E">
        <w:rPr>
          <w:rFonts w:ascii="Arial" w:hAnsi="Arial" w:cs="Arial"/>
          <w:lang w:val="es-ES_tradnl"/>
        </w:rPr>
        <w:t>a</w:t>
      </w:r>
      <w:r w:rsidR="0004668C" w:rsidRPr="009477F0">
        <w:rPr>
          <w:rFonts w:ascii="Arial" w:hAnsi="Arial" w:cs="Arial"/>
          <w:lang w:val="es-ES_tradnl"/>
        </w:rPr>
        <w:t xml:space="preserve"> </w:t>
      </w:r>
      <w:r w:rsidR="002D7F5D" w:rsidRPr="0035670E">
        <w:rPr>
          <w:rFonts w:ascii="Arial" w:hAnsi="Arial" w:cs="Arial"/>
          <w:lang w:val="es-ES_tradnl"/>
        </w:rPr>
        <w:t>ACT</w:t>
      </w:r>
      <w:r w:rsidR="005C5EB5" w:rsidRPr="0035670E">
        <w:rPr>
          <w:rFonts w:ascii="Arial" w:hAnsi="Arial" w:cs="Arial"/>
          <w:lang w:val="es-ES_tradnl"/>
        </w:rPr>
        <w:t xml:space="preserve"> por</w:t>
      </w:r>
      <w:r w:rsidR="005C5EB5" w:rsidRPr="0035670E">
        <w:rPr>
          <w:rFonts w:ascii="Arial" w:hAnsi="Arial" w:cs="Arial"/>
          <w:vanish/>
          <w:lang w:val="es-ES_tradnl"/>
        </w:rPr>
        <w:t>&lt;A[por|para]&gt;</w:t>
      </w:r>
      <w:r w:rsidR="005C5EB5" w:rsidRPr="0035670E">
        <w:rPr>
          <w:rFonts w:ascii="Arial" w:hAnsi="Arial" w:cs="Arial"/>
          <w:lang w:val="es-ES_tradnl"/>
        </w:rPr>
        <w:t xml:space="preserve"> </w:t>
      </w:r>
      <w:r w:rsidR="005C5EB5" w:rsidRPr="009477F0">
        <w:rPr>
          <w:rFonts w:ascii="Arial" w:hAnsi="Arial" w:cs="Arial"/>
          <w:lang w:val="es-ES_tradnl"/>
        </w:rPr>
        <w:t>jubilación, dimisión voluntaria o no renovación de su cargo por transcurso del plazo establecido por su mandato.</w:t>
      </w:r>
    </w:p>
    <w:p w14:paraId="107FBCFC" w14:textId="77777777" w:rsidR="003338CB" w:rsidRPr="009477F0" w:rsidRDefault="003338CB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F81C220" w14:textId="783C887D" w:rsidR="005C5EB5" w:rsidRPr="0035670E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No tendrá la </w:t>
      </w:r>
      <w:r w:rsidRPr="0035670E">
        <w:rPr>
          <w:rFonts w:ascii="Arial" w:hAnsi="Arial" w:cs="Arial"/>
          <w:lang w:val="es-ES_tradnl"/>
        </w:rPr>
        <w:t>consideración de Administrador</w:t>
      </w:r>
      <w:r w:rsidR="002D7F5D" w:rsidRPr="0035670E">
        <w:rPr>
          <w:rFonts w:ascii="Arial" w:hAnsi="Arial" w:cs="Arial"/>
          <w:lang w:val="es-ES_tradnl"/>
        </w:rPr>
        <w:t>/a</w:t>
      </w:r>
      <w:r w:rsidRPr="0035670E">
        <w:rPr>
          <w:rFonts w:ascii="Arial" w:hAnsi="Arial" w:cs="Arial"/>
          <w:lang w:val="es-ES_tradnl"/>
        </w:rPr>
        <w:t xml:space="preserve"> no acti</w:t>
      </w:r>
      <w:r w:rsidR="0035670E" w:rsidRPr="0035670E">
        <w:rPr>
          <w:rFonts w:ascii="Arial" w:hAnsi="Arial" w:cs="Arial"/>
          <w:lang w:val="es-ES_tradnl"/>
        </w:rPr>
        <w:t>vo</w:t>
      </w:r>
      <w:r w:rsidR="00C920D8">
        <w:rPr>
          <w:rFonts w:ascii="Arial" w:hAnsi="Arial" w:cs="Arial"/>
          <w:lang w:val="es-ES_tradnl"/>
        </w:rPr>
        <w:t>/</w:t>
      </w:r>
      <w:r w:rsidR="002D7F5D" w:rsidRPr="0035670E">
        <w:rPr>
          <w:rFonts w:ascii="Arial" w:hAnsi="Arial" w:cs="Arial"/>
          <w:lang w:val="es-ES_tradnl"/>
        </w:rPr>
        <w:t>a</w:t>
      </w:r>
      <w:r w:rsidRPr="0035670E">
        <w:rPr>
          <w:rFonts w:ascii="Arial" w:hAnsi="Arial" w:cs="Arial"/>
          <w:lang w:val="es-ES_tradnl"/>
        </w:rPr>
        <w:t xml:space="preserve"> las personas que su cese, dimisión, separación o destitución de su cargo</w:t>
      </w:r>
      <w:r w:rsidR="0004668C" w:rsidRPr="0035670E">
        <w:rPr>
          <w:rFonts w:ascii="Arial" w:hAnsi="Arial" w:cs="Arial"/>
          <w:lang w:val="es-ES_tradnl"/>
        </w:rPr>
        <w:t xml:space="preserve"> de administrador</w:t>
      </w:r>
      <w:r w:rsidR="002D7F5D" w:rsidRPr="0035670E">
        <w:rPr>
          <w:rFonts w:ascii="Arial" w:hAnsi="Arial" w:cs="Arial"/>
          <w:lang w:val="es-ES_tradnl"/>
        </w:rPr>
        <w:t>/a</w:t>
      </w:r>
      <w:r w:rsidR="0004668C" w:rsidRPr="0035670E">
        <w:rPr>
          <w:rFonts w:ascii="Arial" w:hAnsi="Arial" w:cs="Arial"/>
          <w:lang w:val="es-ES_tradnl"/>
        </w:rPr>
        <w:t xml:space="preserve"> o </w:t>
      </w:r>
      <w:r w:rsidR="0035670E" w:rsidRPr="0035670E">
        <w:rPr>
          <w:rFonts w:ascii="Arial" w:hAnsi="Arial" w:cs="Arial"/>
          <w:lang w:val="es-ES_tradnl"/>
        </w:rPr>
        <w:t>consej</w:t>
      </w:r>
      <w:r w:rsidR="0004668C" w:rsidRPr="0035670E">
        <w:rPr>
          <w:rFonts w:ascii="Arial" w:hAnsi="Arial" w:cs="Arial"/>
          <w:lang w:val="es-ES_tradnl"/>
        </w:rPr>
        <w:t>er</w:t>
      </w:r>
      <w:r w:rsidR="0035670E" w:rsidRPr="0035670E">
        <w:rPr>
          <w:rFonts w:ascii="Arial" w:hAnsi="Arial" w:cs="Arial"/>
          <w:lang w:val="es-ES_tradnl"/>
        </w:rPr>
        <w:t>o</w:t>
      </w:r>
      <w:r w:rsidR="002D7F5D" w:rsidRPr="0035670E">
        <w:rPr>
          <w:rFonts w:ascii="Arial" w:hAnsi="Arial" w:cs="Arial"/>
          <w:lang w:val="es-ES_tradnl"/>
        </w:rPr>
        <w:t>/a</w:t>
      </w:r>
      <w:r w:rsidR="0035670E" w:rsidRPr="0035670E">
        <w:rPr>
          <w:rFonts w:ascii="Arial" w:hAnsi="Arial" w:cs="Arial"/>
          <w:lang w:val="es-ES_tradnl"/>
        </w:rPr>
        <w:t xml:space="preserve"> de la </w:t>
      </w:r>
      <w:r w:rsidR="002D7F5D" w:rsidRPr="0035670E">
        <w:rPr>
          <w:rFonts w:ascii="Arial" w:hAnsi="Arial" w:cs="Arial"/>
          <w:lang w:val="es-ES_tradnl"/>
        </w:rPr>
        <w:t>ACT</w:t>
      </w:r>
      <w:r w:rsidRPr="0035670E">
        <w:rPr>
          <w:rFonts w:ascii="Arial" w:hAnsi="Arial" w:cs="Arial"/>
          <w:lang w:val="es-ES_tradnl"/>
        </w:rPr>
        <w:t xml:space="preserve"> tenga su origen en una resolución por parte de cualquier autoridad u órganos, sociales o no, competentes.</w:t>
      </w:r>
    </w:p>
    <w:p w14:paraId="00011068" w14:textId="77777777" w:rsidR="005C5EB5" w:rsidRPr="0035670E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43DF23E6" w14:textId="40BE2F91" w:rsidR="005C5EB5" w:rsidRPr="0035670E" w:rsidRDefault="00D6165B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35670E">
        <w:rPr>
          <w:rFonts w:ascii="Arial" w:hAnsi="Arial" w:cs="Arial"/>
          <w:b/>
          <w:lang w:val="es-ES_tradnl"/>
        </w:rPr>
        <w:t>Contaminación.</w:t>
      </w:r>
      <w:r w:rsidR="005C5EB5" w:rsidRPr="0035670E">
        <w:rPr>
          <w:rFonts w:ascii="Arial" w:hAnsi="Arial" w:cs="Arial"/>
          <w:lang w:val="es-ES_tradnl"/>
        </w:rPr>
        <w:t xml:space="preserve"> Escape, fuga, filtración, derrame</w:t>
      </w:r>
      <w:r w:rsidR="005C5EB5" w:rsidRPr="0035670E">
        <w:rPr>
          <w:rFonts w:ascii="Arial" w:hAnsi="Arial" w:cs="Arial"/>
          <w:vanish/>
          <w:lang w:val="es-ES_tradnl"/>
        </w:rPr>
        <w:t>&lt;A[derrame|vertido]&gt;</w:t>
      </w:r>
      <w:r w:rsidR="005C5EB5" w:rsidRPr="0035670E">
        <w:rPr>
          <w:rFonts w:ascii="Arial" w:hAnsi="Arial" w:cs="Arial"/>
          <w:lang w:val="es-ES_tradnl"/>
        </w:rPr>
        <w:t xml:space="preserve"> de agentes contaminantes en bienes muebles, inmuebles, agua, atmósfera, etc.; cualquier decisión o solicitud voluntaria o impuesta, para que </w:t>
      </w:r>
      <w:r w:rsidR="0035670E" w:rsidRPr="0035670E">
        <w:rPr>
          <w:rFonts w:ascii="Arial" w:hAnsi="Arial" w:cs="Arial"/>
          <w:lang w:val="es-ES_tradnl"/>
        </w:rPr>
        <w:t>el/la asegurado/</w:t>
      </w:r>
      <w:r w:rsidR="00F76D58" w:rsidRPr="0035670E">
        <w:rPr>
          <w:rFonts w:ascii="Arial" w:hAnsi="Arial" w:cs="Arial"/>
          <w:lang w:val="es-ES_tradnl"/>
        </w:rPr>
        <w:t>a</w:t>
      </w:r>
      <w:r w:rsidR="005C5EB5" w:rsidRPr="0035670E">
        <w:rPr>
          <w:rFonts w:ascii="Arial" w:hAnsi="Arial" w:cs="Arial"/>
          <w:lang w:val="es-ES_tradnl"/>
        </w:rPr>
        <w:t xml:space="preserve"> pueda examina</w:t>
      </w:r>
      <w:r w:rsidR="00C760E9" w:rsidRPr="0035670E">
        <w:rPr>
          <w:rFonts w:ascii="Arial" w:hAnsi="Arial" w:cs="Arial"/>
          <w:lang w:val="es-ES_tradnl"/>
        </w:rPr>
        <w:t>r, pruebe</w:t>
      </w:r>
      <w:r w:rsidR="005C5EB5" w:rsidRPr="0035670E">
        <w:rPr>
          <w:rFonts w:ascii="Arial" w:hAnsi="Arial" w:cs="Arial"/>
          <w:lang w:val="es-ES_tradnl"/>
        </w:rPr>
        <w:t xml:space="preserve">, realice el seguimiento, limpie, contenga, trate, desintoxique </w:t>
      </w:r>
      <w:r w:rsidR="005C5EB5" w:rsidRPr="009477F0">
        <w:rPr>
          <w:rFonts w:ascii="Arial" w:hAnsi="Arial" w:cs="Arial"/>
          <w:lang w:val="es-ES_tradnl"/>
        </w:rPr>
        <w:t xml:space="preserve">o neutralice a los agentes contaminantes; o </w:t>
      </w:r>
      <w:r w:rsidR="005C5EB5" w:rsidRPr="0035670E">
        <w:rPr>
          <w:rFonts w:ascii="Arial" w:hAnsi="Arial" w:cs="Arial"/>
          <w:lang w:val="es-ES_tradnl"/>
        </w:rPr>
        <w:t>cualquier agresión o daño real supuesto o potencial al medio ambiente aunque no intervengan agentes contaminantes.</w:t>
      </w:r>
    </w:p>
    <w:p w14:paraId="6270F849" w14:textId="77777777" w:rsidR="005C5EB5" w:rsidRPr="0035670E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4281A1D0" w14:textId="426AA5D7" w:rsidR="00520842" w:rsidRPr="009477F0" w:rsidRDefault="00520842" w:rsidP="00520842">
      <w:pPr>
        <w:pStyle w:val="Textdecomentari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35670E">
        <w:rPr>
          <w:rFonts w:ascii="Arial" w:hAnsi="Arial" w:cs="Arial"/>
          <w:b/>
          <w:bCs/>
          <w:sz w:val="22"/>
          <w:szCs w:val="22"/>
          <w:lang w:val="es-ES_tradnl"/>
        </w:rPr>
        <w:t xml:space="preserve">Póliza: </w:t>
      </w:r>
      <w:r w:rsidRPr="0035670E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35670E" w:rsidRPr="0035670E">
        <w:rPr>
          <w:rFonts w:ascii="Arial" w:hAnsi="Arial" w:cs="Arial"/>
          <w:sz w:val="22"/>
          <w:szCs w:val="22"/>
          <w:lang w:val="es-ES_tradnl"/>
        </w:rPr>
        <w:t xml:space="preserve">pliego </w:t>
      </w:r>
      <w:r w:rsidRPr="0035670E">
        <w:rPr>
          <w:rFonts w:ascii="Arial" w:hAnsi="Arial" w:cs="Arial"/>
          <w:sz w:val="22"/>
          <w:szCs w:val="22"/>
          <w:lang w:val="es-ES_tradnl"/>
        </w:rPr>
        <w:t>de cláusulas administrativas particulares, este plieg</w:t>
      </w:r>
      <w:r w:rsidR="0035670E" w:rsidRPr="0035670E">
        <w:rPr>
          <w:rFonts w:ascii="Arial" w:hAnsi="Arial" w:cs="Arial"/>
          <w:sz w:val="22"/>
          <w:szCs w:val="22"/>
          <w:lang w:val="es-ES_tradnl"/>
        </w:rPr>
        <w:t>o</w:t>
      </w:r>
      <w:r w:rsidRPr="0035670E">
        <w:rPr>
          <w:rFonts w:ascii="Arial" w:hAnsi="Arial" w:cs="Arial"/>
          <w:vanish/>
          <w:sz w:val="22"/>
          <w:szCs w:val="22"/>
          <w:lang w:val="es-ES_tradnl"/>
        </w:rPr>
        <w:t>&lt;A[pliegue|pliego]&gt;</w:t>
      </w:r>
      <w:r w:rsidRPr="0035670E">
        <w:rPr>
          <w:rFonts w:ascii="Arial" w:hAnsi="Arial" w:cs="Arial"/>
          <w:sz w:val="22"/>
          <w:szCs w:val="22"/>
          <w:lang w:val="es-ES_tradnl"/>
        </w:rPr>
        <w:t xml:space="preserve"> de  prescripciones técnicas de responsabilidad patrimonial y civil, y las mejoras ofrecidas y aceptadas </w:t>
      </w:r>
      <w:r w:rsidRPr="009477F0">
        <w:rPr>
          <w:rFonts w:ascii="Arial" w:hAnsi="Arial" w:cs="Arial"/>
          <w:color w:val="000000"/>
          <w:sz w:val="22"/>
          <w:szCs w:val="22"/>
          <w:lang w:val="es-ES_tradnl"/>
        </w:rPr>
        <w:t>por el adjudicatario que rigen esta contratación forman parte de la póliza y actúan como condiciones particulares, así como los anexos y los suplementos que se puedan emitir posteriormente.</w:t>
      </w:r>
    </w:p>
    <w:p w14:paraId="35128EC2" w14:textId="0A28F5FE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b/>
          <w:bCs/>
          <w:iCs/>
          <w:lang w:val="es-ES_tradnl"/>
        </w:rPr>
        <w:t>Suma asegurada por s</w:t>
      </w:r>
      <w:r w:rsidR="00D6165B" w:rsidRPr="009477F0">
        <w:rPr>
          <w:rFonts w:ascii="Arial" w:hAnsi="Arial" w:cs="Arial"/>
          <w:b/>
          <w:bCs/>
          <w:iCs/>
          <w:lang w:val="es-ES_tradnl"/>
        </w:rPr>
        <w:t>iniestro y periodo de seguro.</w:t>
      </w:r>
      <w:r w:rsidRPr="009477F0">
        <w:rPr>
          <w:rFonts w:ascii="Arial" w:hAnsi="Arial" w:cs="Arial"/>
          <w:b/>
          <w:bCs/>
          <w:iCs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 xml:space="preserve">La cantidad que la compañía se compromete a pagar como máximo </w:t>
      </w:r>
      <w:r w:rsidRPr="0035670E">
        <w:rPr>
          <w:rFonts w:ascii="Arial" w:hAnsi="Arial" w:cs="Arial"/>
          <w:lang w:val="es-ES_tradnl"/>
        </w:rPr>
        <w:t>por</w:t>
      </w:r>
      <w:r w:rsidRPr="0035670E">
        <w:rPr>
          <w:rFonts w:ascii="Arial" w:hAnsi="Arial" w:cs="Arial"/>
          <w:vanish/>
          <w:lang w:val="es-ES_tradnl"/>
        </w:rPr>
        <w:t>&lt;A[por|para]&gt;</w:t>
      </w:r>
      <w:r w:rsidRPr="0035670E">
        <w:rPr>
          <w:rFonts w:ascii="Arial" w:hAnsi="Arial" w:cs="Arial"/>
          <w:lang w:val="es-ES_tradnl"/>
        </w:rPr>
        <w:t xml:space="preserve"> la </w:t>
      </w:r>
      <w:r w:rsidRPr="009477F0">
        <w:rPr>
          <w:rFonts w:ascii="Arial" w:hAnsi="Arial" w:cs="Arial"/>
          <w:lang w:val="es-ES_tradnl"/>
        </w:rPr>
        <w:t xml:space="preserve">suma de las indemnizaciones y costes accesorios derivados de daños ocurridos en el curso de un mismo periodo de seguro, con independencia de que los daños sean imputables a uno o </w:t>
      </w:r>
      <w:r w:rsidR="00C760E9" w:rsidRPr="009477F0">
        <w:rPr>
          <w:rFonts w:ascii="Arial" w:hAnsi="Arial" w:cs="Arial"/>
          <w:lang w:val="es-ES_tradnl"/>
        </w:rPr>
        <w:t>varios</w:t>
      </w:r>
      <w:r w:rsidRPr="009477F0">
        <w:rPr>
          <w:rFonts w:ascii="Arial" w:hAnsi="Arial" w:cs="Arial"/>
          <w:lang w:val="es-ES_tradnl"/>
        </w:rPr>
        <w:t xml:space="preserve"> siniestros, de </w:t>
      </w:r>
      <w:r w:rsidRPr="009477F0">
        <w:rPr>
          <w:rFonts w:ascii="Arial" w:hAnsi="Arial" w:cs="Arial"/>
          <w:lang w:val="es-ES_tradnl"/>
        </w:rPr>
        <w:lastRenderedPageBreak/>
        <w:t xml:space="preserve">manera tal que la suma asegurada se verá reducida en su cuantía a medida que se vaya consumiendo por uno o </w:t>
      </w:r>
      <w:r w:rsidR="00C760E9" w:rsidRPr="009477F0">
        <w:rPr>
          <w:rFonts w:ascii="Arial" w:hAnsi="Arial" w:cs="Arial"/>
          <w:lang w:val="es-ES_tradnl"/>
        </w:rPr>
        <w:t>varios</w:t>
      </w:r>
      <w:r w:rsidRPr="009477F0">
        <w:rPr>
          <w:rFonts w:ascii="Arial" w:hAnsi="Arial" w:cs="Arial"/>
          <w:lang w:val="es-ES_tradnl"/>
        </w:rPr>
        <w:t xml:space="preserve"> siniestros a lo largo del periodo asegurado.</w:t>
      </w:r>
    </w:p>
    <w:p w14:paraId="23FB77C1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S_tradnl"/>
        </w:rPr>
      </w:pPr>
    </w:p>
    <w:p w14:paraId="012DE156" w14:textId="6BF2DB8E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b/>
          <w:bCs/>
          <w:lang w:val="es-ES_tradnl"/>
        </w:rPr>
        <w:t>Terceros</w:t>
      </w:r>
      <w:r w:rsidR="00D6165B" w:rsidRPr="009477F0">
        <w:rPr>
          <w:rFonts w:ascii="Arial" w:hAnsi="Arial" w:cs="Arial"/>
          <w:lang w:val="es-ES_tradnl"/>
        </w:rPr>
        <w:t>.</w:t>
      </w:r>
      <w:r w:rsidR="00C54775" w:rsidRPr="009477F0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>Tienen la condición de terceros, a efectos de la póliza, cualquier perso</w:t>
      </w:r>
      <w:r w:rsidR="00C760E9" w:rsidRPr="009477F0">
        <w:rPr>
          <w:rFonts w:ascii="Arial" w:hAnsi="Arial" w:cs="Arial"/>
          <w:lang w:val="es-ES_tradnl"/>
        </w:rPr>
        <w:t>na física o jurídica diferente de</w:t>
      </w:r>
      <w:r w:rsidRPr="009477F0">
        <w:rPr>
          <w:rFonts w:ascii="Arial" w:hAnsi="Arial" w:cs="Arial"/>
          <w:lang w:val="es-ES_tradnl"/>
        </w:rPr>
        <w:t xml:space="preserve"> </w:t>
      </w:r>
      <w:r w:rsidR="002D7F5D" w:rsidRPr="009477F0">
        <w:rPr>
          <w:rFonts w:ascii="Arial" w:hAnsi="Arial" w:cs="Arial"/>
          <w:lang w:val="es-ES_tradnl"/>
        </w:rPr>
        <w:t>la persona asegurada</w:t>
      </w:r>
      <w:r w:rsidR="006252ED" w:rsidRPr="009477F0">
        <w:rPr>
          <w:rFonts w:ascii="Arial" w:hAnsi="Arial" w:cs="Arial"/>
          <w:lang w:val="es-ES_tradnl"/>
        </w:rPr>
        <w:t>.</w:t>
      </w:r>
    </w:p>
    <w:p w14:paraId="582A58E3" w14:textId="77777777" w:rsidR="006252ED" w:rsidRPr="009477F0" w:rsidRDefault="006252ED" w:rsidP="005C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_tradnl"/>
        </w:rPr>
      </w:pPr>
    </w:p>
    <w:p w14:paraId="6BA0E297" w14:textId="77777777" w:rsidR="006252ED" w:rsidRPr="009477F0" w:rsidRDefault="006252ED" w:rsidP="006252ED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9477F0">
        <w:rPr>
          <w:rFonts w:ascii="Arial" w:hAnsi="Arial" w:cs="Arial"/>
          <w:b/>
          <w:lang w:val="es-ES_tradnl" w:eastAsia="es-ES"/>
        </w:rPr>
        <w:t xml:space="preserve">Reclamación: </w:t>
      </w:r>
      <w:r w:rsidRPr="009477F0">
        <w:rPr>
          <w:rFonts w:ascii="Arial" w:hAnsi="Arial" w:cs="Arial"/>
          <w:lang w:val="es-ES_tradnl" w:eastAsia="es-ES"/>
        </w:rPr>
        <w:t xml:space="preserve">por reclamación se entenderá: </w:t>
      </w:r>
    </w:p>
    <w:p w14:paraId="1621B644" w14:textId="77777777" w:rsidR="006252ED" w:rsidRPr="009477F0" w:rsidRDefault="006252ED" w:rsidP="006252ED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265A087A" w14:textId="77777777" w:rsidR="006252ED" w:rsidRPr="009477F0" w:rsidRDefault="006252ED" w:rsidP="006252ED">
      <w:pPr>
        <w:pStyle w:val="Pargrafdel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9477F0">
        <w:rPr>
          <w:rFonts w:ascii="Arial" w:hAnsi="Arial" w:cs="Arial"/>
          <w:lang w:val="es-ES_tradnl" w:eastAsia="es-ES"/>
        </w:rPr>
        <w:t xml:space="preserve">toda comunicación por escrito dirigida a </w:t>
      </w:r>
      <w:r w:rsidR="00D1459C" w:rsidRPr="009477F0">
        <w:rPr>
          <w:rFonts w:ascii="Arial" w:hAnsi="Arial" w:cs="Arial"/>
          <w:lang w:val="es-ES_tradnl" w:eastAsia="es-ES"/>
        </w:rPr>
        <w:t>la persona asegurada</w:t>
      </w:r>
      <w:r w:rsidRPr="009477F0">
        <w:rPr>
          <w:rFonts w:ascii="Arial" w:hAnsi="Arial" w:cs="Arial"/>
          <w:lang w:val="es-ES_tradnl" w:eastAsia="es-ES"/>
        </w:rPr>
        <w:t xml:space="preserve"> que pretenda la reparación de un daño, o</w:t>
      </w:r>
    </w:p>
    <w:p w14:paraId="70978787" w14:textId="7D8FC496" w:rsidR="006252ED" w:rsidRPr="0035670E" w:rsidRDefault="006252ED" w:rsidP="006252ED">
      <w:pPr>
        <w:pStyle w:val="Pargrafdel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9477F0">
        <w:rPr>
          <w:rFonts w:ascii="Arial" w:hAnsi="Arial" w:cs="Arial"/>
          <w:lang w:val="es-ES_tradnl" w:eastAsia="es-ES"/>
        </w:rPr>
        <w:t>todo procedimiento administrat</w:t>
      </w:r>
      <w:r w:rsidR="002D7F5D" w:rsidRPr="009477F0">
        <w:rPr>
          <w:rFonts w:ascii="Arial" w:hAnsi="Arial" w:cs="Arial"/>
          <w:lang w:val="es-ES_tradnl" w:eastAsia="es-ES"/>
        </w:rPr>
        <w:t>ivo y/o judicial incoado contra una Persona Asegurada</w:t>
      </w:r>
      <w:r w:rsidR="0035670E">
        <w:rPr>
          <w:rFonts w:ascii="Arial" w:hAnsi="Arial" w:cs="Arial"/>
          <w:lang w:val="es-ES_tradnl" w:eastAsia="es-ES"/>
        </w:rPr>
        <w:t xml:space="preserve">; </w:t>
      </w:r>
      <w:r w:rsidRPr="0035670E">
        <w:rPr>
          <w:rFonts w:ascii="Arial" w:hAnsi="Arial" w:cs="Arial"/>
          <w:lang w:val="es-ES_tradnl" w:eastAsia="es-ES"/>
        </w:rPr>
        <w:t>que se derive de un siniestro objeto de cobertura y que su noti</w:t>
      </w:r>
      <w:r w:rsidR="0035670E">
        <w:rPr>
          <w:rFonts w:ascii="Arial" w:hAnsi="Arial" w:cs="Arial"/>
          <w:lang w:val="es-ES_tradnl" w:eastAsia="es-ES"/>
        </w:rPr>
        <w:t>ficación hu</w:t>
      </w:r>
      <w:r w:rsidR="0035670E" w:rsidRPr="0035670E">
        <w:rPr>
          <w:rFonts w:ascii="Arial" w:hAnsi="Arial" w:cs="Arial"/>
          <w:lang w:val="es-ES_tradnl" w:eastAsia="es-ES"/>
        </w:rPr>
        <w:t xml:space="preserve">biera sido recibida </w:t>
      </w:r>
      <w:r w:rsidRPr="0035670E">
        <w:rPr>
          <w:rFonts w:ascii="Arial" w:hAnsi="Arial" w:cs="Arial"/>
          <w:lang w:val="es-ES_tradnl" w:eastAsia="es-ES"/>
        </w:rPr>
        <w:t>por primera vez durante el Periodo Contractual.</w:t>
      </w:r>
    </w:p>
    <w:p w14:paraId="00374341" w14:textId="77777777" w:rsidR="005C5EB5" w:rsidRPr="009477F0" w:rsidRDefault="005C5EB5" w:rsidP="005C5EB5">
      <w:pPr>
        <w:spacing w:after="0" w:line="240" w:lineRule="auto"/>
        <w:jc w:val="both"/>
        <w:rPr>
          <w:rFonts w:ascii="Arial" w:hAnsi="Arial" w:cs="Arial"/>
          <w:b/>
          <w:lang w:val="es-ES_tradnl" w:eastAsia="es-ES"/>
        </w:rPr>
      </w:pPr>
    </w:p>
    <w:p w14:paraId="631BB5CE" w14:textId="1FEC29F3" w:rsidR="005C5EB5" w:rsidRPr="009477F0" w:rsidRDefault="005C5EB5" w:rsidP="005C5EB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9477F0">
        <w:rPr>
          <w:rFonts w:ascii="Arial" w:hAnsi="Arial" w:cs="Arial"/>
          <w:b/>
          <w:lang w:val="es-ES_tradnl" w:eastAsia="es-ES"/>
        </w:rPr>
        <w:t>Reclamaciones Anteriores o Pendientes</w:t>
      </w:r>
      <w:r w:rsidR="00D6165B" w:rsidRPr="009477F0">
        <w:rPr>
          <w:rFonts w:ascii="Arial" w:hAnsi="Arial" w:cs="Arial"/>
          <w:lang w:val="es-ES_tradnl" w:eastAsia="es-ES"/>
        </w:rPr>
        <w:t>.</w:t>
      </w:r>
      <w:r w:rsidRPr="009477F0">
        <w:rPr>
          <w:rFonts w:ascii="Arial" w:hAnsi="Arial" w:cs="Arial"/>
          <w:lang w:val="es-ES_tradnl" w:eastAsia="es-ES"/>
        </w:rPr>
        <w:t xml:space="preserve"> Reclamaciones que</w:t>
      </w:r>
      <w:r w:rsidR="0035670E">
        <w:rPr>
          <w:rFonts w:ascii="Arial" w:hAnsi="Arial" w:cs="Arial"/>
          <w:lang w:val="es-ES_tradnl" w:eastAsia="es-ES"/>
        </w:rPr>
        <w:t xml:space="preserve"> la</w:t>
      </w:r>
      <w:r w:rsidR="002D7F5D" w:rsidRPr="009477F0">
        <w:rPr>
          <w:rFonts w:ascii="Arial" w:hAnsi="Arial" w:cs="Arial"/>
          <w:lang w:val="es-ES_tradnl" w:eastAsia="es-ES"/>
        </w:rPr>
        <w:t xml:space="preserve"> </w:t>
      </w:r>
      <w:r w:rsidR="002D7F5D" w:rsidRPr="0035670E">
        <w:rPr>
          <w:rFonts w:ascii="Arial" w:hAnsi="Arial" w:cs="Arial"/>
          <w:lang w:val="es-ES_tradnl" w:eastAsia="es-ES"/>
        </w:rPr>
        <w:t xml:space="preserve">ACT </w:t>
      </w:r>
      <w:r w:rsidRPr="0035670E">
        <w:rPr>
          <w:rFonts w:ascii="Arial" w:hAnsi="Arial" w:cs="Arial"/>
          <w:lang w:val="es-ES_tradnl" w:eastAsia="es-ES"/>
        </w:rPr>
        <w:t xml:space="preserve">tenga </w:t>
      </w:r>
      <w:r w:rsidRPr="009477F0">
        <w:rPr>
          <w:rFonts w:ascii="Arial" w:hAnsi="Arial" w:cs="Arial"/>
          <w:lang w:val="es-ES_tradnl" w:eastAsia="es-ES"/>
        </w:rPr>
        <w:t>conocimiento fehaciente anterior a la fecha en que tengan efecto las coberturas de esta póliza.</w:t>
      </w:r>
    </w:p>
    <w:p w14:paraId="391A8B96" w14:textId="77777777" w:rsidR="005C5EB5" w:rsidRPr="009477F0" w:rsidRDefault="005C5EB5" w:rsidP="005C5EB5">
      <w:pPr>
        <w:spacing w:after="0" w:line="240" w:lineRule="auto"/>
        <w:jc w:val="both"/>
        <w:rPr>
          <w:rFonts w:ascii="Arial" w:hAnsi="Arial" w:cs="Arial"/>
          <w:b/>
          <w:lang w:val="es-ES_tradnl" w:eastAsia="es-ES"/>
        </w:rPr>
      </w:pPr>
    </w:p>
    <w:p w14:paraId="4A69C2FF" w14:textId="3D43B4D5" w:rsidR="005C5EB5" w:rsidRPr="009477F0" w:rsidRDefault="005C5EB5" w:rsidP="005C5EB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9477F0">
        <w:rPr>
          <w:rFonts w:ascii="Arial" w:hAnsi="Arial" w:cs="Arial"/>
          <w:b/>
          <w:lang w:val="es-ES_tradnl" w:eastAsia="es-ES"/>
        </w:rPr>
        <w:t>Límite de Indemnización</w:t>
      </w:r>
      <w:r w:rsidR="00D6165B" w:rsidRPr="009477F0">
        <w:rPr>
          <w:rFonts w:ascii="Arial" w:hAnsi="Arial" w:cs="Arial"/>
          <w:b/>
          <w:lang w:val="es-ES_tradnl" w:eastAsia="es-ES"/>
        </w:rPr>
        <w:t>.</w:t>
      </w:r>
      <w:r w:rsidRPr="009477F0">
        <w:rPr>
          <w:rFonts w:ascii="Arial" w:hAnsi="Arial" w:cs="Arial"/>
          <w:b/>
          <w:lang w:val="es-ES_tradnl" w:eastAsia="es-ES"/>
        </w:rPr>
        <w:t xml:space="preserve"> </w:t>
      </w:r>
      <w:r w:rsidRPr="009477F0">
        <w:rPr>
          <w:rFonts w:ascii="Arial" w:hAnsi="Arial" w:cs="Arial"/>
          <w:lang w:val="es-ES_tradnl" w:eastAsia="es-ES"/>
        </w:rPr>
        <w:t>Se entenderá la cantidad máxima a cargo de la asegurador</w:t>
      </w:r>
      <w:r w:rsidR="0028061D" w:rsidRPr="009477F0">
        <w:rPr>
          <w:rFonts w:ascii="Arial" w:hAnsi="Arial" w:cs="Arial"/>
          <w:lang w:val="es-ES_tradnl" w:eastAsia="es-ES"/>
        </w:rPr>
        <w:t>a</w:t>
      </w:r>
      <w:r w:rsidRPr="009477F0">
        <w:rPr>
          <w:rFonts w:ascii="Arial" w:hAnsi="Arial" w:cs="Arial"/>
          <w:lang w:val="es-ES_tradnl" w:eastAsia="es-ES"/>
        </w:rPr>
        <w:t xml:space="preserve">, </w:t>
      </w:r>
      <w:r w:rsidRPr="0035670E">
        <w:rPr>
          <w:rFonts w:ascii="Arial" w:hAnsi="Arial" w:cs="Arial"/>
          <w:lang w:val="es-ES_tradnl" w:eastAsia="es-ES"/>
        </w:rPr>
        <w:t>por</w:t>
      </w:r>
      <w:r w:rsidRPr="009477F0">
        <w:rPr>
          <w:rFonts w:ascii="Arial" w:hAnsi="Arial" w:cs="Arial"/>
          <w:vanish/>
          <w:color w:val="008000"/>
          <w:lang w:val="es-ES_tradnl" w:eastAsia="es-ES"/>
        </w:rPr>
        <w:t>&lt;A[por|para]&gt;</w:t>
      </w:r>
      <w:r w:rsidRPr="009477F0">
        <w:rPr>
          <w:rFonts w:ascii="Arial" w:hAnsi="Arial" w:cs="Arial"/>
          <w:lang w:val="es-ES_tradnl" w:eastAsia="es-ES"/>
        </w:rPr>
        <w:t xml:space="preserve"> la suma de todas las in</w:t>
      </w:r>
      <w:r w:rsidR="00C760E9" w:rsidRPr="009477F0">
        <w:rPr>
          <w:rFonts w:ascii="Arial" w:hAnsi="Arial" w:cs="Arial"/>
          <w:lang w:val="es-ES_tradnl" w:eastAsia="es-ES"/>
        </w:rPr>
        <w:t xml:space="preserve">demnizaciones correspondientes, </w:t>
      </w:r>
      <w:r w:rsidRPr="009477F0">
        <w:rPr>
          <w:rFonts w:ascii="Arial" w:hAnsi="Arial" w:cs="Arial"/>
          <w:lang w:val="es-ES_tradnl" w:eastAsia="es-ES"/>
        </w:rPr>
        <w:t>sea por siniestro y/o por año, dentro del periodo de seguro.</w:t>
      </w:r>
    </w:p>
    <w:p w14:paraId="566A91BE" w14:textId="77777777" w:rsidR="005C5EB5" w:rsidRPr="009477F0" w:rsidRDefault="005C5EB5" w:rsidP="005C5EB5">
      <w:pPr>
        <w:pStyle w:val="Pargrafdellista"/>
        <w:spacing w:after="0" w:line="240" w:lineRule="auto"/>
        <w:ind w:left="284" w:right="-1"/>
        <w:jc w:val="both"/>
        <w:rPr>
          <w:rFonts w:ascii="Arial" w:hAnsi="Arial" w:cs="Arial"/>
          <w:lang w:val="es-ES_tradnl" w:eastAsia="es-ES"/>
        </w:rPr>
      </w:pPr>
    </w:p>
    <w:p w14:paraId="51660F72" w14:textId="77777777" w:rsidR="005C5EB5" w:rsidRPr="009477F0" w:rsidRDefault="00D6165B" w:rsidP="005C5EB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9477F0">
        <w:rPr>
          <w:rFonts w:ascii="Arial" w:hAnsi="Arial" w:cs="Arial"/>
          <w:b/>
          <w:lang w:val="es-ES_tradnl" w:eastAsia="es-ES"/>
        </w:rPr>
        <w:t>Periodo Contractual.</w:t>
      </w:r>
      <w:r w:rsidR="005C5EB5" w:rsidRPr="009477F0">
        <w:rPr>
          <w:rFonts w:ascii="Arial" w:hAnsi="Arial" w:cs="Arial"/>
          <w:b/>
          <w:lang w:val="es-ES_tradnl" w:eastAsia="es-ES"/>
        </w:rPr>
        <w:t xml:space="preserve"> </w:t>
      </w:r>
      <w:r w:rsidRPr="009477F0">
        <w:rPr>
          <w:rFonts w:ascii="Arial" w:hAnsi="Arial" w:cs="Arial"/>
          <w:lang w:val="es-ES_tradnl" w:eastAsia="es-ES"/>
        </w:rPr>
        <w:t>E</w:t>
      </w:r>
      <w:r w:rsidR="005C5EB5" w:rsidRPr="009477F0">
        <w:rPr>
          <w:rFonts w:ascii="Arial" w:hAnsi="Arial" w:cs="Arial"/>
          <w:lang w:val="es-ES_tradnl" w:eastAsia="es-ES"/>
        </w:rPr>
        <w:t>l periodo de tiempo establecido de duración del contrato, es decir entre la fecha de efecto y la fecha de vencimiento de la póliza, teniendo en cuenta las condiciones de renovación que se establezcan.</w:t>
      </w:r>
    </w:p>
    <w:p w14:paraId="536B780E" w14:textId="77777777" w:rsidR="005C5EB5" w:rsidRPr="009477F0" w:rsidRDefault="005C5EB5" w:rsidP="005C5EB5">
      <w:pPr>
        <w:spacing w:after="0" w:line="240" w:lineRule="auto"/>
        <w:jc w:val="both"/>
        <w:rPr>
          <w:rFonts w:ascii="Arial" w:hAnsi="Arial" w:cs="Arial"/>
          <w:color w:val="0070C0"/>
          <w:lang w:val="es-ES_tradnl" w:eastAsia="es-ES"/>
        </w:rPr>
      </w:pPr>
    </w:p>
    <w:p w14:paraId="5CE9A3A6" w14:textId="0E5937B0" w:rsidR="00630D14" w:rsidRPr="009477F0" w:rsidRDefault="005C5EB5" w:rsidP="00630D14">
      <w:pPr>
        <w:spacing w:after="0" w:line="240" w:lineRule="auto"/>
        <w:jc w:val="both"/>
        <w:rPr>
          <w:rFonts w:ascii="Arial" w:hAnsi="Arial" w:cs="Arial"/>
          <w:color w:val="FF0000"/>
          <w:lang w:val="es-ES_tradnl" w:eastAsia="es-ES"/>
        </w:rPr>
      </w:pPr>
      <w:r w:rsidRPr="009477F0">
        <w:rPr>
          <w:rFonts w:ascii="Arial" w:hAnsi="Arial" w:cs="Arial"/>
          <w:b/>
          <w:lang w:val="es-ES_tradnl" w:eastAsia="es-ES"/>
        </w:rPr>
        <w:t>Periodo adicional de notificación</w:t>
      </w:r>
      <w:r w:rsidR="00D6165B" w:rsidRPr="009477F0">
        <w:rPr>
          <w:rFonts w:ascii="Arial" w:hAnsi="Arial" w:cs="Arial"/>
          <w:lang w:val="es-ES_tradnl" w:eastAsia="es-ES"/>
        </w:rPr>
        <w:t>. E</w:t>
      </w:r>
      <w:r w:rsidRPr="009477F0">
        <w:rPr>
          <w:rFonts w:ascii="Arial" w:hAnsi="Arial" w:cs="Arial"/>
          <w:lang w:val="es-ES_tradnl" w:eastAsia="es-ES"/>
        </w:rPr>
        <w:t xml:space="preserve">l periodo de tiempo inmediatamente posterior al vencimiento del periodo contractual de la póliza durante el cual </w:t>
      </w:r>
      <w:r w:rsidR="002D7F5D" w:rsidRPr="009477F0">
        <w:rPr>
          <w:rFonts w:ascii="Arial" w:hAnsi="Arial" w:cs="Arial"/>
          <w:lang w:val="es-ES_tradnl" w:eastAsia="es-ES"/>
        </w:rPr>
        <w:t>l</w:t>
      </w:r>
      <w:r w:rsidR="0035670E">
        <w:rPr>
          <w:rFonts w:ascii="Arial" w:hAnsi="Arial" w:cs="Arial"/>
          <w:lang w:val="es-ES_tradnl" w:eastAsia="es-ES"/>
        </w:rPr>
        <w:t>a</w:t>
      </w:r>
      <w:r w:rsidR="002D7F5D" w:rsidRPr="009477F0">
        <w:rPr>
          <w:rFonts w:ascii="Arial" w:hAnsi="Arial" w:cs="Arial"/>
          <w:lang w:val="es-ES_tradnl" w:eastAsia="es-ES"/>
        </w:rPr>
        <w:t xml:space="preserve"> </w:t>
      </w:r>
      <w:r w:rsidR="002D7F5D" w:rsidRPr="0035670E">
        <w:rPr>
          <w:rFonts w:ascii="Arial" w:hAnsi="Arial" w:cs="Arial"/>
          <w:lang w:val="es-ES_tradnl" w:eastAsia="es-ES"/>
        </w:rPr>
        <w:t xml:space="preserve">ACT </w:t>
      </w:r>
      <w:r w:rsidRPr="0035670E">
        <w:rPr>
          <w:rFonts w:ascii="Arial" w:hAnsi="Arial" w:cs="Arial"/>
          <w:lang w:val="es-ES_tradnl" w:eastAsia="es-ES"/>
        </w:rPr>
        <w:t>puede notificar a la asegurador</w:t>
      </w:r>
      <w:r w:rsidR="002D7F5D" w:rsidRPr="0035670E">
        <w:rPr>
          <w:rFonts w:ascii="Arial" w:hAnsi="Arial" w:cs="Arial"/>
          <w:lang w:val="es-ES_tradnl" w:eastAsia="es-ES"/>
        </w:rPr>
        <w:t>a</w:t>
      </w:r>
      <w:r w:rsidRPr="0035670E">
        <w:rPr>
          <w:rFonts w:ascii="Arial" w:hAnsi="Arial" w:cs="Arial"/>
          <w:lang w:val="es-ES_tradnl" w:eastAsia="es-ES"/>
        </w:rPr>
        <w:t xml:space="preserve"> reclamaciones presentadas durante la vigencia de la </w:t>
      </w:r>
      <w:r w:rsidRPr="009477F0">
        <w:rPr>
          <w:rFonts w:ascii="Arial" w:hAnsi="Arial" w:cs="Arial"/>
          <w:lang w:val="es-ES_tradnl" w:eastAsia="es-ES"/>
        </w:rPr>
        <w:t xml:space="preserve">póliza. </w:t>
      </w:r>
      <w:r w:rsidR="00630D14" w:rsidRPr="009477F0">
        <w:rPr>
          <w:rFonts w:ascii="Arial" w:hAnsi="Arial" w:cs="Arial"/>
          <w:lang w:val="es-ES_tradnl" w:eastAsia="es-ES"/>
        </w:rPr>
        <w:t xml:space="preserve">El periodo mínimo </w:t>
      </w:r>
      <w:proofErr w:type="spellStart"/>
      <w:r w:rsidR="00630D14" w:rsidRPr="009477F0">
        <w:rPr>
          <w:rFonts w:ascii="Arial" w:hAnsi="Arial" w:cs="Arial"/>
          <w:lang w:val="es-ES_tradnl" w:eastAsia="es-ES"/>
        </w:rPr>
        <w:t>habitual es</w:t>
      </w:r>
      <w:proofErr w:type="spellEnd"/>
      <w:r w:rsidR="00630D14" w:rsidRPr="009477F0">
        <w:rPr>
          <w:rFonts w:ascii="Arial" w:hAnsi="Arial" w:cs="Arial"/>
          <w:lang w:val="es-ES_tradnl" w:eastAsia="es-ES"/>
        </w:rPr>
        <w:t xml:space="preserve"> lo</w:t>
      </w:r>
      <w:r w:rsidR="00FB3384" w:rsidRPr="009477F0">
        <w:rPr>
          <w:rFonts w:ascii="Arial" w:hAnsi="Arial" w:cs="Arial"/>
          <w:lang w:val="es-ES_tradnl" w:eastAsia="es-ES"/>
        </w:rPr>
        <w:t>s</w:t>
      </w:r>
      <w:r w:rsidR="00630D14" w:rsidRPr="009477F0">
        <w:rPr>
          <w:rFonts w:ascii="Arial" w:hAnsi="Arial" w:cs="Arial"/>
          <w:lang w:val="es-ES_tradnl" w:eastAsia="es-ES"/>
        </w:rPr>
        <w:t xml:space="preserve"> </w:t>
      </w:r>
      <w:r w:rsidR="00FB3384" w:rsidRPr="009477F0">
        <w:rPr>
          <w:rFonts w:ascii="Arial" w:hAnsi="Arial" w:cs="Arial"/>
          <w:lang w:val="es-ES_tradnl" w:eastAsia="es-ES"/>
        </w:rPr>
        <w:t>doce</w:t>
      </w:r>
      <w:r w:rsidR="00630D14" w:rsidRPr="009477F0">
        <w:rPr>
          <w:rFonts w:ascii="Arial" w:hAnsi="Arial" w:cs="Arial"/>
          <w:lang w:val="es-ES_tradnl" w:eastAsia="es-ES"/>
        </w:rPr>
        <w:t xml:space="preserve"> meses posteriores a la finalización de la póliza de seguros. </w:t>
      </w:r>
    </w:p>
    <w:p w14:paraId="0A380D18" w14:textId="77777777" w:rsidR="005C5EB5" w:rsidRPr="009477F0" w:rsidRDefault="005C5EB5" w:rsidP="005C5EB5">
      <w:pPr>
        <w:spacing w:after="0" w:line="240" w:lineRule="auto"/>
        <w:jc w:val="both"/>
        <w:rPr>
          <w:rFonts w:ascii="Arial" w:hAnsi="Arial" w:cs="Arial"/>
          <w:highlight w:val="yellow"/>
          <w:lang w:val="es-ES_tradnl" w:eastAsia="es-ES"/>
        </w:rPr>
      </w:pPr>
    </w:p>
    <w:p w14:paraId="235B19E0" w14:textId="660E47A3" w:rsidR="005C5EB5" w:rsidRPr="009477F0" w:rsidRDefault="00D6165B" w:rsidP="005C5EB5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b/>
          <w:lang w:val="es-ES_tradnl"/>
        </w:rPr>
        <w:t xml:space="preserve">Gastos de Defensa. </w:t>
      </w:r>
      <w:r w:rsidRPr="0035670E">
        <w:rPr>
          <w:rFonts w:ascii="Arial" w:hAnsi="Arial" w:cs="Arial"/>
          <w:lang w:val="es-ES_tradnl"/>
        </w:rPr>
        <w:t>P</w:t>
      </w:r>
      <w:r w:rsidR="005C5EB5" w:rsidRPr="0035670E">
        <w:rPr>
          <w:rFonts w:ascii="Arial" w:hAnsi="Arial" w:cs="Arial"/>
          <w:lang w:val="es-ES_tradnl"/>
        </w:rPr>
        <w:t>or</w:t>
      </w:r>
      <w:r w:rsidR="005C5EB5" w:rsidRPr="0035670E">
        <w:rPr>
          <w:rFonts w:ascii="Arial" w:hAnsi="Arial" w:cs="Arial"/>
          <w:vanish/>
          <w:lang w:val="es-ES_tradnl"/>
        </w:rPr>
        <w:t>&lt;A[Por|Para]&gt;</w:t>
      </w:r>
      <w:r w:rsidR="005C5EB5" w:rsidRPr="009477F0">
        <w:rPr>
          <w:rFonts w:ascii="Arial" w:hAnsi="Arial" w:cs="Arial"/>
          <w:lang w:val="es-ES_tradnl"/>
        </w:rPr>
        <w:t xml:space="preserve"> gastos de defensa se entenderán todos los honorarios, las costas (incluidas las procesales) y los gastos en que </w:t>
      </w:r>
      <w:r w:rsidR="0028061D" w:rsidRPr="009477F0">
        <w:rPr>
          <w:rFonts w:ascii="Arial" w:hAnsi="Arial" w:cs="Arial"/>
          <w:lang w:val="es-ES_tradnl"/>
        </w:rPr>
        <w:t>la persona asegurada</w:t>
      </w:r>
      <w:r w:rsidR="005C5EB5" w:rsidRPr="009477F0">
        <w:rPr>
          <w:rFonts w:ascii="Arial" w:hAnsi="Arial" w:cs="Arial"/>
          <w:lang w:val="es-ES_tradnl"/>
        </w:rPr>
        <w:t xml:space="preserve"> hubiera incurrido para su defensa, recursos y/o transacciones derivadas de una reclamación presentada contra </w:t>
      </w:r>
      <w:r w:rsidR="002D7F5D" w:rsidRPr="009477F0">
        <w:rPr>
          <w:rFonts w:ascii="Arial" w:hAnsi="Arial" w:cs="Arial"/>
          <w:lang w:val="es-ES_tradnl"/>
        </w:rPr>
        <w:t>la persona asegurada</w:t>
      </w:r>
      <w:r w:rsidR="005C5EB5" w:rsidRPr="009477F0">
        <w:rPr>
          <w:rFonts w:ascii="Arial" w:hAnsi="Arial" w:cs="Arial"/>
          <w:lang w:val="es-ES_tradnl"/>
        </w:rPr>
        <w:t xml:space="preserve">. </w:t>
      </w:r>
    </w:p>
    <w:p w14:paraId="78FC7D24" w14:textId="77777777" w:rsidR="009475BB" w:rsidRPr="009477F0" w:rsidRDefault="009475BB" w:rsidP="005C5EB5">
      <w:pPr>
        <w:spacing w:after="0" w:line="240" w:lineRule="auto"/>
        <w:jc w:val="both"/>
        <w:rPr>
          <w:rFonts w:ascii="Arial" w:hAnsi="Arial" w:cs="Arial"/>
          <w:b/>
          <w:lang w:val="es-ES_tradnl" w:eastAsia="es-ES"/>
        </w:rPr>
      </w:pPr>
    </w:p>
    <w:p w14:paraId="0959B4F5" w14:textId="787F21C4" w:rsidR="005C5EB5" w:rsidRPr="009477F0" w:rsidRDefault="005C5EB5" w:rsidP="005C5EB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 w:rsidRPr="009477F0">
        <w:rPr>
          <w:rFonts w:ascii="Arial" w:hAnsi="Arial" w:cs="Arial"/>
          <w:b/>
          <w:lang w:val="es-ES_tradnl" w:eastAsia="es-ES"/>
        </w:rPr>
        <w:t>Gastos de investigación formal</w:t>
      </w:r>
      <w:r w:rsidR="00D6165B" w:rsidRPr="009477F0">
        <w:rPr>
          <w:rFonts w:ascii="Arial" w:hAnsi="Arial" w:cs="Arial"/>
          <w:lang w:val="es-ES_tradnl" w:eastAsia="es-ES"/>
        </w:rPr>
        <w:t>.</w:t>
      </w:r>
      <w:r w:rsidR="00C54775" w:rsidRPr="009477F0">
        <w:rPr>
          <w:rFonts w:ascii="Arial" w:hAnsi="Arial" w:cs="Arial"/>
          <w:lang w:val="es-ES_tradnl" w:eastAsia="es-ES"/>
        </w:rPr>
        <w:t xml:space="preserve"> </w:t>
      </w:r>
      <w:r w:rsidR="00D6165B" w:rsidRPr="0035670E">
        <w:rPr>
          <w:rFonts w:ascii="Arial" w:hAnsi="Arial" w:cs="Arial"/>
          <w:lang w:val="es-ES_tradnl" w:eastAsia="es-ES"/>
        </w:rPr>
        <w:t>P</w:t>
      </w:r>
      <w:r w:rsidRPr="0035670E">
        <w:rPr>
          <w:rFonts w:ascii="Arial" w:hAnsi="Arial" w:cs="Arial"/>
          <w:lang w:val="es-ES_tradnl" w:eastAsia="es-ES"/>
        </w:rPr>
        <w:t>or</w:t>
      </w:r>
      <w:r w:rsidRPr="0035670E">
        <w:rPr>
          <w:rFonts w:ascii="Arial" w:hAnsi="Arial" w:cs="Arial"/>
          <w:vanish/>
          <w:lang w:val="es-ES_tradnl" w:eastAsia="es-ES"/>
        </w:rPr>
        <w:t>&lt;A[Por|Para]&gt;</w:t>
      </w:r>
      <w:r w:rsidRPr="0035670E">
        <w:rPr>
          <w:rFonts w:ascii="Arial" w:hAnsi="Arial" w:cs="Arial"/>
          <w:lang w:val="es-ES_tradnl" w:eastAsia="es-ES"/>
        </w:rPr>
        <w:t xml:space="preserve"> </w:t>
      </w:r>
      <w:r w:rsidRPr="009477F0">
        <w:rPr>
          <w:rFonts w:ascii="Arial" w:hAnsi="Arial" w:cs="Arial"/>
          <w:lang w:val="es-ES_tradnl" w:eastAsia="es-ES"/>
        </w:rPr>
        <w:t xml:space="preserve">gastos de investigación formal se entenderán los honorarios, costas y gastos diversos, diferentes </w:t>
      </w:r>
      <w:r w:rsidR="00FB3384" w:rsidRPr="009477F0">
        <w:rPr>
          <w:rFonts w:ascii="Arial" w:hAnsi="Arial" w:cs="Arial"/>
          <w:lang w:val="es-ES_tradnl" w:eastAsia="es-ES"/>
        </w:rPr>
        <w:t>de</w:t>
      </w:r>
      <w:r w:rsidRPr="009477F0">
        <w:rPr>
          <w:rFonts w:ascii="Arial" w:hAnsi="Arial" w:cs="Arial"/>
          <w:lang w:val="es-ES_tradnl" w:eastAsia="es-ES"/>
        </w:rPr>
        <w:t xml:space="preserve"> los gastos de defensa, que en relación con una reclamación, </w:t>
      </w:r>
      <w:r w:rsidR="002D7F5D" w:rsidRPr="009477F0">
        <w:rPr>
          <w:rFonts w:ascii="Arial" w:hAnsi="Arial" w:cs="Arial"/>
          <w:lang w:val="es-ES_tradnl" w:eastAsia="es-ES"/>
        </w:rPr>
        <w:t>la persona asegurada</w:t>
      </w:r>
      <w:r w:rsidRPr="009477F0">
        <w:rPr>
          <w:rFonts w:ascii="Arial" w:hAnsi="Arial" w:cs="Arial"/>
          <w:lang w:val="es-ES_tradnl" w:eastAsia="es-ES"/>
        </w:rPr>
        <w:t xml:space="preserve"> hubiera incurrido para cumplir con la obligación legal de comparecer en una investigación. </w:t>
      </w:r>
    </w:p>
    <w:p w14:paraId="517FDD9D" w14:textId="77777777" w:rsidR="00523245" w:rsidRPr="009477F0" w:rsidRDefault="00523245" w:rsidP="005C5EB5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3165BC3C" w14:textId="328CB7A1" w:rsidR="001849B3" w:rsidRPr="009477F0" w:rsidRDefault="001849B3" w:rsidP="00D72C74">
      <w:pPr>
        <w:pStyle w:val="Default"/>
        <w:jc w:val="both"/>
        <w:rPr>
          <w:color w:val="auto"/>
          <w:sz w:val="22"/>
          <w:szCs w:val="22"/>
          <w:lang w:val="es-ES_tradnl" w:eastAsia="es-ES"/>
        </w:rPr>
      </w:pPr>
      <w:r w:rsidRPr="009477F0">
        <w:rPr>
          <w:b/>
          <w:sz w:val="22"/>
          <w:szCs w:val="22"/>
          <w:lang w:val="es-ES_tradnl" w:eastAsia="es-ES"/>
        </w:rPr>
        <w:t>Responsabilidad civil contable</w:t>
      </w:r>
      <w:r w:rsidRPr="009477F0">
        <w:rPr>
          <w:sz w:val="22"/>
          <w:szCs w:val="22"/>
          <w:lang w:val="es-ES_tradnl" w:eastAsia="es-ES"/>
        </w:rPr>
        <w:t xml:space="preserve">. </w:t>
      </w:r>
      <w:r w:rsidR="00D72C74" w:rsidRPr="009477F0">
        <w:rPr>
          <w:color w:val="auto"/>
          <w:sz w:val="22"/>
          <w:szCs w:val="22"/>
          <w:lang w:val="es-ES_tradnl" w:eastAsia="es-ES"/>
        </w:rPr>
        <w:t>La as</w:t>
      </w:r>
      <w:r w:rsidRPr="009477F0">
        <w:rPr>
          <w:color w:val="auto"/>
          <w:sz w:val="22"/>
          <w:szCs w:val="22"/>
          <w:lang w:val="es-ES_tradnl" w:eastAsia="es-ES"/>
        </w:rPr>
        <w:t>egurador</w:t>
      </w:r>
      <w:r w:rsidR="002D7F5D" w:rsidRPr="009477F0">
        <w:rPr>
          <w:color w:val="auto"/>
          <w:sz w:val="22"/>
          <w:szCs w:val="22"/>
          <w:lang w:val="es-ES_tradnl" w:eastAsia="es-ES"/>
        </w:rPr>
        <w:t>a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D72C74" w:rsidRPr="009477F0">
        <w:rPr>
          <w:color w:val="auto"/>
          <w:sz w:val="22"/>
          <w:szCs w:val="22"/>
          <w:lang w:val="es-ES_tradnl" w:eastAsia="es-ES"/>
        </w:rPr>
        <w:t>abonará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D72C74" w:rsidRPr="009477F0">
        <w:rPr>
          <w:color w:val="auto"/>
          <w:sz w:val="22"/>
          <w:szCs w:val="22"/>
          <w:lang w:val="es-ES_tradnl" w:eastAsia="es-ES"/>
        </w:rPr>
        <w:t xml:space="preserve">cualquier </w:t>
      </w:r>
      <w:r w:rsidRPr="009477F0">
        <w:rPr>
          <w:color w:val="auto"/>
          <w:sz w:val="22"/>
          <w:szCs w:val="22"/>
          <w:lang w:val="es-ES_tradnl" w:eastAsia="es-ES"/>
        </w:rPr>
        <w:t>perju</w:t>
      </w:r>
      <w:r w:rsidR="00D72C74" w:rsidRPr="009477F0">
        <w:rPr>
          <w:color w:val="auto"/>
          <w:sz w:val="22"/>
          <w:szCs w:val="22"/>
          <w:lang w:val="es-ES_tradnl" w:eastAsia="es-ES"/>
        </w:rPr>
        <w:t>icio</w:t>
      </w:r>
      <w:r w:rsidRPr="009477F0">
        <w:rPr>
          <w:color w:val="auto"/>
          <w:sz w:val="22"/>
          <w:szCs w:val="22"/>
          <w:lang w:val="es-ES_tradnl" w:eastAsia="es-ES"/>
        </w:rPr>
        <w:t xml:space="preserve"> que result</w:t>
      </w:r>
      <w:r w:rsidR="00D72C74" w:rsidRPr="009477F0">
        <w:rPr>
          <w:color w:val="auto"/>
          <w:sz w:val="22"/>
          <w:szCs w:val="22"/>
          <w:lang w:val="es-ES_tradnl" w:eastAsia="es-ES"/>
        </w:rPr>
        <w:t xml:space="preserve">e de </w:t>
      </w:r>
      <w:r w:rsidRPr="009477F0">
        <w:rPr>
          <w:color w:val="auto"/>
          <w:sz w:val="22"/>
          <w:szCs w:val="22"/>
          <w:lang w:val="es-ES_tradnl" w:eastAsia="es-ES"/>
        </w:rPr>
        <w:t xml:space="preserve">una </w:t>
      </w:r>
      <w:r w:rsidR="00D72C74" w:rsidRPr="009477F0">
        <w:rPr>
          <w:color w:val="auto"/>
          <w:sz w:val="22"/>
          <w:szCs w:val="22"/>
          <w:lang w:val="es-ES_tradnl" w:eastAsia="es-ES"/>
        </w:rPr>
        <w:t>investigación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FB3384" w:rsidRPr="009477F0">
        <w:rPr>
          <w:color w:val="auto"/>
          <w:sz w:val="22"/>
          <w:szCs w:val="22"/>
          <w:lang w:val="es-ES_tradnl" w:eastAsia="es-ES"/>
        </w:rPr>
        <w:t xml:space="preserve">del Tribunal de </w:t>
      </w:r>
      <w:r w:rsidR="00FB3384" w:rsidRPr="0035670E">
        <w:rPr>
          <w:color w:val="auto"/>
          <w:sz w:val="22"/>
          <w:szCs w:val="22"/>
          <w:lang w:val="es-ES_tradnl" w:eastAsia="es-ES"/>
        </w:rPr>
        <w:t xml:space="preserve">Cuentas </w:t>
      </w:r>
      <w:r w:rsidR="00FB3384" w:rsidRPr="009477F0">
        <w:rPr>
          <w:color w:val="auto"/>
          <w:sz w:val="22"/>
          <w:szCs w:val="22"/>
          <w:lang w:val="es-ES_tradnl" w:eastAsia="es-ES"/>
        </w:rPr>
        <w:t>(u otro</w:t>
      </w:r>
      <w:r w:rsidR="00D72C74" w:rsidRPr="009477F0">
        <w:rPr>
          <w:color w:val="auto"/>
          <w:sz w:val="22"/>
          <w:szCs w:val="22"/>
          <w:lang w:val="es-ES_tradnl" w:eastAsia="es-ES"/>
        </w:rPr>
        <w:t xml:space="preserve"> órgano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D72C74" w:rsidRPr="009477F0">
        <w:rPr>
          <w:color w:val="auto"/>
          <w:sz w:val="22"/>
          <w:szCs w:val="22"/>
          <w:lang w:val="es-ES_tradnl" w:eastAsia="es-ES"/>
        </w:rPr>
        <w:t>fiscalizador de cuentas de una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FB3384" w:rsidRPr="009477F0">
        <w:rPr>
          <w:color w:val="auto"/>
          <w:sz w:val="22"/>
          <w:szCs w:val="22"/>
          <w:lang w:val="es-ES_tradnl" w:eastAsia="es-ES"/>
        </w:rPr>
        <w:t>c</w:t>
      </w:r>
      <w:r w:rsidR="00D72C74" w:rsidRPr="009477F0">
        <w:rPr>
          <w:color w:val="auto"/>
          <w:sz w:val="22"/>
          <w:szCs w:val="22"/>
          <w:lang w:val="es-ES_tradnl" w:eastAsia="es-ES"/>
        </w:rPr>
        <w:t>omunidad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FB3384" w:rsidRPr="009477F0">
        <w:rPr>
          <w:color w:val="auto"/>
          <w:sz w:val="22"/>
          <w:szCs w:val="22"/>
          <w:lang w:val="es-ES_tradnl" w:eastAsia="es-ES"/>
        </w:rPr>
        <w:t>a</w:t>
      </w:r>
      <w:r w:rsidR="00D72C74" w:rsidRPr="009477F0">
        <w:rPr>
          <w:color w:val="auto"/>
          <w:sz w:val="22"/>
          <w:szCs w:val="22"/>
          <w:lang w:val="es-ES_tradnl" w:eastAsia="es-ES"/>
        </w:rPr>
        <w:t>utónoma</w:t>
      </w:r>
      <w:r w:rsidRPr="009477F0">
        <w:rPr>
          <w:color w:val="auto"/>
          <w:sz w:val="22"/>
          <w:szCs w:val="22"/>
          <w:lang w:val="es-ES_tradnl" w:eastAsia="es-ES"/>
        </w:rPr>
        <w:t>) en un</w:t>
      </w:r>
      <w:r w:rsidR="002D7F5D" w:rsidRPr="009477F0">
        <w:rPr>
          <w:color w:val="auto"/>
          <w:sz w:val="22"/>
          <w:szCs w:val="22"/>
          <w:lang w:val="es-ES_tradnl" w:eastAsia="es-ES"/>
        </w:rPr>
        <w:t>a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D72C74" w:rsidRPr="009477F0">
        <w:rPr>
          <w:color w:val="auto"/>
          <w:sz w:val="22"/>
          <w:szCs w:val="22"/>
          <w:lang w:val="es-ES_tradnl" w:eastAsia="es-ES"/>
        </w:rPr>
        <w:t>asegurador</w:t>
      </w:r>
      <w:r w:rsidR="002D7F5D" w:rsidRPr="009477F0">
        <w:rPr>
          <w:color w:val="auto"/>
          <w:sz w:val="22"/>
          <w:szCs w:val="22"/>
          <w:lang w:val="es-ES_tradnl" w:eastAsia="es-ES"/>
        </w:rPr>
        <w:t>a</w:t>
      </w:r>
      <w:r w:rsidRPr="009477F0">
        <w:rPr>
          <w:color w:val="auto"/>
          <w:sz w:val="22"/>
          <w:szCs w:val="22"/>
          <w:lang w:val="es-ES_tradnl" w:eastAsia="es-ES"/>
        </w:rPr>
        <w:t xml:space="preserve"> p</w:t>
      </w:r>
      <w:r w:rsidR="00D72C74" w:rsidRPr="009477F0">
        <w:rPr>
          <w:color w:val="auto"/>
          <w:sz w:val="22"/>
          <w:szCs w:val="22"/>
          <w:lang w:val="es-ES_tradnl" w:eastAsia="es-ES"/>
        </w:rPr>
        <w:t>o</w:t>
      </w:r>
      <w:r w:rsidRPr="009477F0">
        <w:rPr>
          <w:color w:val="auto"/>
          <w:sz w:val="22"/>
          <w:szCs w:val="22"/>
          <w:lang w:val="es-ES_tradnl" w:eastAsia="es-ES"/>
        </w:rPr>
        <w:t xml:space="preserve">r un </w:t>
      </w:r>
      <w:r w:rsidR="00D72C74" w:rsidRPr="009477F0">
        <w:rPr>
          <w:color w:val="auto"/>
          <w:sz w:val="22"/>
          <w:szCs w:val="22"/>
          <w:lang w:val="es-ES_tradnl" w:eastAsia="es-ES"/>
        </w:rPr>
        <w:t>acto u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D72C74" w:rsidRPr="009477F0">
        <w:rPr>
          <w:color w:val="auto"/>
          <w:sz w:val="22"/>
          <w:szCs w:val="22"/>
          <w:lang w:val="es-ES_tradnl" w:eastAsia="es-ES"/>
        </w:rPr>
        <w:t>omisión</w:t>
      </w:r>
      <w:r w:rsidRPr="009477F0">
        <w:rPr>
          <w:color w:val="auto"/>
          <w:sz w:val="22"/>
          <w:szCs w:val="22"/>
          <w:lang w:val="es-ES_tradnl" w:eastAsia="es-ES"/>
        </w:rPr>
        <w:t xml:space="preserve"> </w:t>
      </w:r>
      <w:r w:rsidR="00D72C74" w:rsidRPr="009477F0">
        <w:rPr>
          <w:color w:val="auto"/>
          <w:sz w:val="22"/>
          <w:szCs w:val="22"/>
          <w:lang w:val="es-ES_tradnl" w:eastAsia="es-ES"/>
        </w:rPr>
        <w:t>incorrecto</w:t>
      </w:r>
      <w:r w:rsidRPr="009477F0">
        <w:rPr>
          <w:color w:val="auto"/>
          <w:sz w:val="22"/>
          <w:szCs w:val="22"/>
          <w:lang w:val="es-ES_tradnl" w:eastAsia="es-ES"/>
        </w:rPr>
        <w:t xml:space="preserve">. </w:t>
      </w:r>
    </w:p>
    <w:p w14:paraId="5494A4F6" w14:textId="6D8F7BFD" w:rsidR="005C5EB5" w:rsidRPr="009477F0" w:rsidRDefault="005C5EB5" w:rsidP="00520842">
      <w:pPr>
        <w:rPr>
          <w:rFonts w:ascii="Arial" w:hAnsi="Arial" w:cs="Arial"/>
          <w:lang w:val="es-ES_tradnl" w:eastAsia="es-ES"/>
        </w:rPr>
      </w:pPr>
    </w:p>
    <w:p w14:paraId="5F9B3BFA" w14:textId="2DFDEA09" w:rsidR="005C5EB5" w:rsidRPr="009477F0" w:rsidRDefault="00520842" w:rsidP="00520842">
      <w:pPr>
        <w:rPr>
          <w:rFonts w:ascii="Arial" w:hAnsi="Arial" w:cs="Arial"/>
          <w:b/>
          <w:lang w:val="es-ES_tradnl"/>
        </w:rPr>
      </w:pPr>
      <w:bookmarkStart w:id="0" w:name="_Toc144379206"/>
      <w:r w:rsidRPr="009477F0">
        <w:rPr>
          <w:rFonts w:ascii="Arial" w:hAnsi="Arial" w:cs="Arial"/>
          <w:b/>
          <w:lang w:val="es-ES_tradnl"/>
        </w:rPr>
        <w:t>Se</w:t>
      </w:r>
      <w:r w:rsidR="005C5EB5" w:rsidRPr="009477F0">
        <w:rPr>
          <w:rFonts w:ascii="Arial" w:hAnsi="Arial" w:cs="Arial"/>
          <w:b/>
          <w:lang w:val="es-ES_tradnl"/>
        </w:rPr>
        <w:t>gunda</w:t>
      </w:r>
      <w:r w:rsidR="00FE2D76" w:rsidRPr="009477F0">
        <w:rPr>
          <w:rFonts w:ascii="Arial" w:hAnsi="Arial" w:cs="Arial"/>
          <w:b/>
          <w:lang w:val="es-ES_tradnl"/>
        </w:rPr>
        <w:t xml:space="preserve">. </w:t>
      </w:r>
      <w:r w:rsidR="005C5EB5" w:rsidRPr="009477F0">
        <w:rPr>
          <w:rFonts w:ascii="Arial" w:hAnsi="Arial" w:cs="Arial"/>
          <w:b/>
          <w:lang w:val="es-ES_tradnl"/>
        </w:rPr>
        <w:t>O</w:t>
      </w:r>
      <w:r w:rsidRPr="009477F0">
        <w:rPr>
          <w:rFonts w:ascii="Arial" w:hAnsi="Arial" w:cs="Arial"/>
          <w:b/>
          <w:lang w:val="es-ES_tradnl"/>
        </w:rPr>
        <w:t>bjeto del seguro</w:t>
      </w:r>
      <w:bookmarkEnd w:id="0"/>
    </w:p>
    <w:p w14:paraId="6158C175" w14:textId="0BEF423E" w:rsidR="00252F6B" w:rsidRPr="009477F0" w:rsidRDefault="005C5EB5" w:rsidP="0025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 asegurador</w:t>
      </w:r>
      <w:r w:rsidR="002D7F5D" w:rsidRPr="009477F0">
        <w:rPr>
          <w:rFonts w:ascii="Arial" w:hAnsi="Arial" w:cs="Arial"/>
          <w:lang w:val="es-ES_tradnl"/>
        </w:rPr>
        <w:t>a</w:t>
      </w:r>
      <w:r w:rsidRPr="009477F0">
        <w:rPr>
          <w:rFonts w:ascii="Arial" w:hAnsi="Arial" w:cs="Arial"/>
          <w:lang w:val="es-ES_tradnl"/>
        </w:rPr>
        <w:t xml:space="preserve"> </w:t>
      </w:r>
      <w:r w:rsidRPr="0035670E">
        <w:rPr>
          <w:rFonts w:ascii="Arial" w:hAnsi="Arial" w:cs="Arial"/>
          <w:lang w:val="es-ES_tradnl"/>
        </w:rPr>
        <w:t>cogerá</w:t>
      </w:r>
      <w:r w:rsidRPr="0035670E">
        <w:rPr>
          <w:rFonts w:ascii="Arial" w:hAnsi="Arial" w:cs="Arial"/>
          <w:vanish/>
          <w:lang w:val="es-ES_tradnl"/>
        </w:rPr>
        <w:t>&lt;A[cogerá|tomará]&gt;</w:t>
      </w:r>
      <w:r w:rsidRPr="0035670E">
        <w:rPr>
          <w:rFonts w:ascii="Arial" w:hAnsi="Arial" w:cs="Arial"/>
          <w:lang w:val="es-ES_tradnl"/>
        </w:rPr>
        <w:t xml:space="preserve"> </w:t>
      </w:r>
      <w:r w:rsidR="00FB3384" w:rsidRPr="009477F0">
        <w:rPr>
          <w:rFonts w:ascii="Arial" w:hAnsi="Arial" w:cs="Arial"/>
          <w:lang w:val="es-ES_tradnl"/>
        </w:rPr>
        <w:t>a su</w:t>
      </w:r>
      <w:r w:rsidRPr="009477F0">
        <w:rPr>
          <w:rFonts w:ascii="Arial" w:hAnsi="Arial" w:cs="Arial"/>
          <w:lang w:val="es-ES_tradnl"/>
        </w:rPr>
        <w:t xml:space="preserve"> cargo</w:t>
      </w:r>
      <w:r w:rsidR="00FB3384" w:rsidRPr="009477F0">
        <w:rPr>
          <w:rFonts w:ascii="Arial" w:hAnsi="Arial" w:cs="Arial"/>
          <w:lang w:val="es-ES_tradnl"/>
        </w:rPr>
        <w:t xml:space="preserve"> las consecuencias pecuniarias de las responsabilidades que puedan derivarse </w:t>
      </w:r>
      <w:r w:rsidR="008A6D35" w:rsidRPr="009477F0">
        <w:rPr>
          <w:rFonts w:ascii="Arial" w:hAnsi="Arial" w:cs="Arial"/>
          <w:lang w:val="es-ES_tradnl"/>
        </w:rPr>
        <w:t xml:space="preserve">para los administradores y </w:t>
      </w:r>
      <w:r w:rsidR="00A54899" w:rsidRPr="009477F0">
        <w:rPr>
          <w:rFonts w:ascii="Arial" w:hAnsi="Arial" w:cs="Arial"/>
          <w:lang w:val="es-ES_tradnl"/>
        </w:rPr>
        <w:t>personal</w:t>
      </w:r>
      <w:r w:rsidR="008A6D35" w:rsidRPr="009477F0">
        <w:rPr>
          <w:rFonts w:ascii="Arial" w:hAnsi="Arial" w:cs="Arial"/>
          <w:lang w:val="es-ES_tradnl"/>
        </w:rPr>
        <w:t xml:space="preserve"> de dirección de</w:t>
      </w:r>
      <w:r w:rsidR="0035670E">
        <w:rPr>
          <w:rFonts w:ascii="Arial" w:hAnsi="Arial" w:cs="Arial"/>
          <w:lang w:val="es-ES_tradnl"/>
        </w:rPr>
        <w:t xml:space="preserve"> </w:t>
      </w:r>
      <w:r w:rsidR="008A6D35" w:rsidRPr="009477F0">
        <w:rPr>
          <w:rFonts w:ascii="Arial" w:hAnsi="Arial" w:cs="Arial"/>
          <w:lang w:val="es-ES_tradnl"/>
        </w:rPr>
        <w:t>l</w:t>
      </w:r>
      <w:r w:rsidR="0035670E">
        <w:rPr>
          <w:rFonts w:ascii="Arial" w:hAnsi="Arial" w:cs="Arial"/>
          <w:lang w:val="es-ES_tradnl"/>
        </w:rPr>
        <w:t>a</w:t>
      </w:r>
      <w:r w:rsidR="0063395D" w:rsidRPr="009477F0">
        <w:rPr>
          <w:rFonts w:ascii="Arial" w:hAnsi="Arial" w:cs="Arial"/>
          <w:lang w:val="es-ES_tradnl"/>
        </w:rPr>
        <w:t xml:space="preserve"> </w:t>
      </w:r>
      <w:r w:rsidR="002D7F5D" w:rsidRPr="0035670E">
        <w:rPr>
          <w:rFonts w:ascii="Arial" w:hAnsi="Arial" w:cs="Arial"/>
          <w:lang w:val="es-ES_tradnl"/>
        </w:rPr>
        <w:t>ACT</w:t>
      </w:r>
      <w:r w:rsidRPr="0035670E">
        <w:rPr>
          <w:rFonts w:ascii="Arial" w:hAnsi="Arial" w:cs="Arial"/>
          <w:lang w:val="es-ES_tradnl"/>
        </w:rPr>
        <w:t>, de acuerdo con l</w:t>
      </w:r>
      <w:r w:rsidR="009C2680" w:rsidRPr="0035670E">
        <w:rPr>
          <w:rFonts w:ascii="Arial" w:hAnsi="Arial" w:cs="Arial"/>
          <w:lang w:val="es-ES_tradnl"/>
        </w:rPr>
        <w:t>a normativa legal vigente, por</w:t>
      </w:r>
      <w:r w:rsidR="009C2680" w:rsidRPr="0035670E">
        <w:rPr>
          <w:rFonts w:ascii="Arial" w:hAnsi="Arial" w:cs="Arial"/>
          <w:vanish/>
          <w:lang w:val="es-ES_tradnl"/>
        </w:rPr>
        <w:t>&lt;A[por|para]&gt;</w:t>
      </w:r>
      <w:r w:rsidR="009C2680" w:rsidRPr="0035670E">
        <w:rPr>
          <w:rFonts w:ascii="Arial" w:hAnsi="Arial" w:cs="Arial"/>
          <w:lang w:val="es-ES_tradnl"/>
        </w:rPr>
        <w:t xml:space="preserve"> </w:t>
      </w:r>
      <w:r w:rsidR="009C2680" w:rsidRPr="009477F0">
        <w:rPr>
          <w:rFonts w:ascii="Arial" w:hAnsi="Arial" w:cs="Arial"/>
          <w:lang w:val="es-ES_tradnl"/>
        </w:rPr>
        <w:t xml:space="preserve">los </w:t>
      </w:r>
      <w:r w:rsidR="00252F6B" w:rsidRPr="009477F0">
        <w:rPr>
          <w:rFonts w:ascii="Arial" w:hAnsi="Arial" w:cs="Arial"/>
          <w:lang w:val="es-ES_tradnl"/>
        </w:rPr>
        <w:t xml:space="preserve">daños patrimoniales primarios ocasionados a terceros y debidos a error, negligencia, omisión, infracciones de disposiciones legales o estatutarias (siempre que no sean dolosas) y, </w:t>
      </w:r>
      <w:r w:rsidR="00252F6B" w:rsidRPr="009477F0">
        <w:rPr>
          <w:rFonts w:ascii="Arial" w:hAnsi="Arial" w:cs="Arial"/>
          <w:lang w:val="es-ES_tradnl"/>
        </w:rPr>
        <w:lastRenderedPageBreak/>
        <w:t>en general, cualquier hecho que pueda ocasionar un dañ</w:t>
      </w:r>
      <w:r w:rsidR="002D7F5D" w:rsidRPr="009477F0">
        <w:rPr>
          <w:rFonts w:ascii="Arial" w:hAnsi="Arial" w:cs="Arial"/>
          <w:lang w:val="es-ES_tradnl"/>
        </w:rPr>
        <w:t>o patrimonial primario cometido por las personas aseguradas</w:t>
      </w:r>
      <w:r w:rsidR="00252F6B" w:rsidRPr="009477F0">
        <w:rPr>
          <w:rFonts w:ascii="Arial" w:hAnsi="Arial" w:cs="Arial"/>
          <w:lang w:val="es-ES_tradnl"/>
        </w:rPr>
        <w:t>.</w:t>
      </w:r>
    </w:p>
    <w:p w14:paraId="055A86E8" w14:textId="77777777" w:rsidR="00520842" w:rsidRPr="009477F0" w:rsidRDefault="00520842" w:rsidP="0025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250284F7" w14:textId="77777777" w:rsidR="00252F6B" w:rsidRPr="009477F0" w:rsidRDefault="00252F6B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461786C4" w14:textId="7D8F62D7" w:rsidR="00CB1B02" w:rsidRPr="009477F0" w:rsidRDefault="00AF040D" w:rsidP="00520842">
      <w:pPr>
        <w:rPr>
          <w:rFonts w:ascii="Arial" w:hAnsi="Arial" w:cs="Arial"/>
          <w:b/>
          <w:lang w:val="es-ES_tradnl"/>
        </w:rPr>
      </w:pPr>
      <w:bookmarkStart w:id="1" w:name="_Toc144379207"/>
      <w:r w:rsidRPr="009477F0">
        <w:rPr>
          <w:rFonts w:ascii="Arial" w:hAnsi="Arial" w:cs="Arial"/>
          <w:b/>
          <w:lang w:val="es-ES_tradnl"/>
        </w:rPr>
        <w:t xml:space="preserve">Tercera. </w:t>
      </w:r>
      <w:r w:rsidR="00BF1575" w:rsidRPr="009477F0">
        <w:rPr>
          <w:rFonts w:ascii="Arial" w:hAnsi="Arial" w:cs="Arial"/>
          <w:b/>
          <w:lang w:val="es-ES_tradnl"/>
        </w:rPr>
        <w:t>P</w:t>
      </w:r>
      <w:r w:rsidR="00520842" w:rsidRPr="009477F0">
        <w:rPr>
          <w:rFonts w:ascii="Arial" w:hAnsi="Arial" w:cs="Arial"/>
          <w:b/>
          <w:lang w:val="es-ES_tradnl"/>
        </w:rPr>
        <w:t>ersonas aseguradas</w:t>
      </w:r>
      <w:bookmarkEnd w:id="1"/>
      <w:r w:rsidR="00520842" w:rsidRPr="009477F0">
        <w:rPr>
          <w:rFonts w:ascii="Arial" w:hAnsi="Arial" w:cs="Arial"/>
          <w:b/>
          <w:lang w:val="es-ES_tradnl"/>
        </w:rPr>
        <w:t xml:space="preserve"> </w:t>
      </w:r>
    </w:p>
    <w:p w14:paraId="0F99F788" w14:textId="123FB6E9" w:rsidR="00AF040D" w:rsidRPr="0035670E" w:rsidRDefault="00AF040D" w:rsidP="00AF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Persona física que bajo la denominación de </w:t>
      </w:r>
      <w:r w:rsidR="0035670E" w:rsidRPr="0035670E">
        <w:rPr>
          <w:rFonts w:ascii="Arial" w:hAnsi="Arial" w:cs="Arial"/>
          <w:lang w:val="es-ES_tradnl"/>
        </w:rPr>
        <w:t>Consej</w:t>
      </w:r>
      <w:r w:rsidRPr="0035670E">
        <w:rPr>
          <w:rFonts w:ascii="Arial" w:hAnsi="Arial" w:cs="Arial"/>
          <w:lang w:val="es-ES_tradnl"/>
        </w:rPr>
        <w:t>er</w:t>
      </w:r>
      <w:r w:rsidR="0035670E">
        <w:rPr>
          <w:rFonts w:ascii="Arial" w:hAnsi="Arial" w:cs="Arial"/>
          <w:lang w:val="es-ES_tradnl"/>
        </w:rPr>
        <w:t>o</w:t>
      </w:r>
      <w:r w:rsidR="00BF1575" w:rsidRPr="0035670E">
        <w:rPr>
          <w:rFonts w:ascii="Arial" w:hAnsi="Arial" w:cs="Arial"/>
          <w:lang w:val="es-ES_tradnl"/>
        </w:rPr>
        <w:t>/a</w:t>
      </w:r>
      <w:r w:rsidRPr="0035670E">
        <w:rPr>
          <w:rFonts w:ascii="Arial" w:hAnsi="Arial" w:cs="Arial"/>
          <w:lang w:val="es-ES_tradnl"/>
        </w:rPr>
        <w:t>, Administrador</w:t>
      </w:r>
      <w:r w:rsidR="00BF1575" w:rsidRPr="0035670E">
        <w:rPr>
          <w:rFonts w:ascii="Arial" w:hAnsi="Arial" w:cs="Arial"/>
          <w:lang w:val="es-ES_tradnl"/>
        </w:rPr>
        <w:t>/a</w:t>
      </w:r>
      <w:r w:rsidRPr="0035670E">
        <w:rPr>
          <w:rFonts w:ascii="Arial" w:hAnsi="Arial" w:cs="Arial"/>
          <w:lang w:val="es-ES_tradnl"/>
        </w:rPr>
        <w:t xml:space="preserve">, </w:t>
      </w:r>
      <w:r w:rsidRPr="009477F0">
        <w:rPr>
          <w:rFonts w:ascii="Arial" w:hAnsi="Arial" w:cs="Arial"/>
          <w:lang w:val="es-ES_tradnl"/>
        </w:rPr>
        <w:t>Director</w:t>
      </w:r>
      <w:r w:rsidR="00BF1575" w:rsidRPr="009477F0">
        <w:rPr>
          <w:rFonts w:ascii="Arial" w:hAnsi="Arial" w:cs="Arial"/>
          <w:lang w:val="es-ES_tradnl"/>
        </w:rPr>
        <w:t>/a</w:t>
      </w:r>
      <w:r w:rsidRPr="009477F0">
        <w:rPr>
          <w:rFonts w:ascii="Arial" w:hAnsi="Arial" w:cs="Arial"/>
          <w:lang w:val="es-ES_tradnl"/>
        </w:rPr>
        <w:t xml:space="preserve"> General, Gerente, miembros del consejo </w:t>
      </w:r>
      <w:r w:rsidR="007C2E47" w:rsidRPr="009477F0">
        <w:rPr>
          <w:rFonts w:ascii="Arial" w:hAnsi="Arial" w:cs="Arial"/>
          <w:lang w:val="es-ES_tradnl"/>
        </w:rPr>
        <w:t>de dirección</w:t>
      </w:r>
      <w:r w:rsidRPr="009477F0">
        <w:rPr>
          <w:rFonts w:ascii="Arial" w:hAnsi="Arial" w:cs="Arial"/>
          <w:lang w:val="es-ES_tradnl"/>
        </w:rPr>
        <w:t>, secretario</w:t>
      </w:r>
      <w:r w:rsidR="00BF1575" w:rsidRPr="009477F0">
        <w:rPr>
          <w:rFonts w:ascii="Arial" w:hAnsi="Arial" w:cs="Arial"/>
          <w:lang w:val="es-ES_tradnl"/>
        </w:rPr>
        <w:t>/aria</w:t>
      </w:r>
      <w:r w:rsidRPr="009477F0">
        <w:rPr>
          <w:rFonts w:ascii="Arial" w:hAnsi="Arial" w:cs="Arial"/>
          <w:lang w:val="es-ES_tradnl"/>
        </w:rPr>
        <w:t xml:space="preserve"> o cualquier otra per</w:t>
      </w:r>
      <w:r w:rsidR="007C2E47" w:rsidRPr="009477F0">
        <w:rPr>
          <w:rFonts w:ascii="Arial" w:hAnsi="Arial" w:cs="Arial"/>
          <w:lang w:val="es-ES_tradnl"/>
        </w:rPr>
        <w:t>sona que desarrolle tareas en la A</w:t>
      </w:r>
      <w:r w:rsidR="00BF1575" w:rsidRPr="009477F0">
        <w:rPr>
          <w:rFonts w:ascii="Arial" w:hAnsi="Arial" w:cs="Arial"/>
          <w:lang w:val="es-ES_tradnl"/>
        </w:rPr>
        <w:t xml:space="preserve">gencia Catalana de </w:t>
      </w:r>
      <w:r w:rsidR="0035670E" w:rsidRPr="009477F0">
        <w:rPr>
          <w:rFonts w:ascii="Arial" w:hAnsi="Arial" w:cs="Arial"/>
          <w:lang w:val="es-ES_tradnl"/>
        </w:rPr>
        <w:t>Turismo,</w:t>
      </w:r>
      <w:r w:rsidRPr="009477F0">
        <w:rPr>
          <w:rFonts w:ascii="Arial" w:hAnsi="Arial" w:cs="Arial"/>
          <w:lang w:val="es-ES_tradnl"/>
        </w:rPr>
        <w:t xml:space="preserve"> así como cualquiera otro que haya tenido o tenga la calidad de miembro del órgano u órga</w:t>
      </w:r>
      <w:r w:rsidR="0035670E">
        <w:rPr>
          <w:rFonts w:ascii="Arial" w:hAnsi="Arial" w:cs="Arial"/>
          <w:lang w:val="es-ES_tradnl"/>
        </w:rPr>
        <w:t>nos de Administración de l</w:t>
      </w:r>
      <w:r w:rsidR="0035670E" w:rsidRPr="0035670E">
        <w:rPr>
          <w:rFonts w:ascii="Arial" w:hAnsi="Arial" w:cs="Arial"/>
          <w:lang w:val="es-ES_tradnl"/>
        </w:rPr>
        <w:t>a</w:t>
      </w:r>
      <w:r w:rsidR="00BF1575" w:rsidRPr="0035670E">
        <w:rPr>
          <w:rFonts w:ascii="Arial" w:hAnsi="Arial" w:cs="Arial"/>
          <w:lang w:val="es-ES_tradnl"/>
        </w:rPr>
        <w:t xml:space="preserve"> ACT </w:t>
      </w:r>
      <w:r w:rsidRPr="0035670E">
        <w:rPr>
          <w:rFonts w:ascii="Arial" w:hAnsi="Arial" w:cs="Arial"/>
          <w:lang w:val="es-ES_tradnl"/>
        </w:rPr>
        <w:t>o tenga poderes que impliquen el ejercicio de facultades de decisión o gobierno de</w:t>
      </w:r>
      <w:r w:rsidR="0035670E" w:rsidRPr="0035670E">
        <w:rPr>
          <w:rFonts w:ascii="Arial" w:hAnsi="Arial" w:cs="Arial"/>
          <w:lang w:val="es-ES_tradnl"/>
        </w:rPr>
        <w:t xml:space="preserve"> </w:t>
      </w:r>
      <w:r w:rsidRPr="0035670E">
        <w:rPr>
          <w:rFonts w:ascii="Arial" w:hAnsi="Arial" w:cs="Arial"/>
          <w:lang w:val="es-ES_tradnl"/>
        </w:rPr>
        <w:t>l</w:t>
      </w:r>
      <w:r w:rsidR="0035670E" w:rsidRPr="0035670E">
        <w:rPr>
          <w:rFonts w:ascii="Arial" w:hAnsi="Arial" w:cs="Arial"/>
          <w:lang w:val="es-ES_tradnl"/>
        </w:rPr>
        <w:t>a</w:t>
      </w:r>
      <w:r w:rsidRPr="0035670E">
        <w:rPr>
          <w:rFonts w:ascii="Arial" w:hAnsi="Arial" w:cs="Arial"/>
          <w:lang w:val="es-ES_tradnl"/>
        </w:rPr>
        <w:t xml:space="preserve"> </w:t>
      </w:r>
      <w:r w:rsidR="00BF1575" w:rsidRPr="0035670E">
        <w:rPr>
          <w:rFonts w:ascii="Arial" w:hAnsi="Arial" w:cs="Arial"/>
          <w:lang w:val="es-ES_tradnl"/>
        </w:rPr>
        <w:t>ACT</w:t>
      </w:r>
      <w:r w:rsidRPr="0035670E">
        <w:rPr>
          <w:rFonts w:ascii="Arial" w:hAnsi="Arial" w:cs="Arial"/>
          <w:lang w:val="es-ES_tradnl"/>
        </w:rPr>
        <w:t>.</w:t>
      </w:r>
    </w:p>
    <w:p w14:paraId="20B9C638" w14:textId="77777777" w:rsidR="00AF040D" w:rsidRPr="009477F0" w:rsidRDefault="00AF040D" w:rsidP="00AF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2855436D" w14:textId="2CE61199" w:rsidR="00D05C1E" w:rsidRPr="009477F0" w:rsidRDefault="00AF040D" w:rsidP="00AF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De la misma manera, quedan incluidas en la definición </w:t>
      </w:r>
      <w:r w:rsidR="00BF1575" w:rsidRPr="009477F0">
        <w:rPr>
          <w:rFonts w:ascii="Arial" w:hAnsi="Arial" w:cs="Arial"/>
          <w:lang w:val="es-ES_tradnl"/>
        </w:rPr>
        <w:t>de personas aseguradas</w:t>
      </w:r>
      <w:r w:rsidRPr="009477F0">
        <w:rPr>
          <w:rFonts w:ascii="Arial" w:hAnsi="Arial" w:cs="Arial"/>
          <w:lang w:val="es-ES_tradnl"/>
        </w:rPr>
        <w:t>:</w:t>
      </w:r>
    </w:p>
    <w:p w14:paraId="113DF4B9" w14:textId="77777777" w:rsidR="00F76D58" w:rsidRPr="009477F0" w:rsidRDefault="00F76D58" w:rsidP="00AF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6A0870DB" w14:textId="77777777" w:rsidR="007C2E47" w:rsidRPr="009477F0" w:rsidRDefault="00AF040D" w:rsidP="007C2E47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Las personas físicas que hayan sido designadas como representantes legales de una persona jurídica mientras ejercen las funciones </w:t>
      </w:r>
      <w:r w:rsidR="007C2E47" w:rsidRPr="009477F0">
        <w:rPr>
          <w:rFonts w:ascii="Arial" w:hAnsi="Arial" w:cs="Arial"/>
          <w:lang w:val="es-ES_tradnl"/>
        </w:rPr>
        <w:t>de dirección</w:t>
      </w:r>
      <w:r w:rsidRPr="009477F0">
        <w:rPr>
          <w:rFonts w:ascii="Arial" w:hAnsi="Arial" w:cs="Arial"/>
          <w:lang w:val="es-ES_tradnl"/>
        </w:rPr>
        <w:t xml:space="preserve"> de la A</w:t>
      </w:r>
      <w:r w:rsidR="00BF1575" w:rsidRPr="009477F0">
        <w:rPr>
          <w:rFonts w:ascii="Arial" w:hAnsi="Arial" w:cs="Arial"/>
          <w:lang w:val="es-ES_tradnl"/>
        </w:rPr>
        <w:t>gencia Catalana de Turismo</w:t>
      </w:r>
      <w:r w:rsidRPr="009477F0">
        <w:rPr>
          <w:rFonts w:ascii="Arial" w:hAnsi="Arial" w:cs="Arial"/>
          <w:lang w:val="es-ES_tradnl"/>
        </w:rPr>
        <w:t>.</w:t>
      </w:r>
    </w:p>
    <w:p w14:paraId="60DE6D9A" w14:textId="2495A7A1" w:rsidR="007C2E47" w:rsidRPr="0035670E" w:rsidRDefault="00C920D8" w:rsidP="007C2E47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Empleados/</w:t>
      </w:r>
      <w:r w:rsidR="0035670E">
        <w:rPr>
          <w:rFonts w:ascii="Arial" w:hAnsi="Arial" w:cs="Arial"/>
          <w:lang w:val="es-ES_tradnl"/>
        </w:rPr>
        <w:t>as</w:t>
      </w:r>
      <w:r w:rsidR="00C760E9" w:rsidRPr="009477F0">
        <w:rPr>
          <w:rFonts w:ascii="Arial" w:hAnsi="Arial" w:cs="Arial"/>
          <w:lang w:val="es-ES_tradnl"/>
        </w:rPr>
        <w:t xml:space="preserve"> </w:t>
      </w:r>
      <w:r w:rsidR="00C760E9" w:rsidRPr="0035670E">
        <w:rPr>
          <w:rFonts w:ascii="Arial" w:hAnsi="Arial" w:cs="Arial"/>
          <w:lang w:val="es-ES_tradnl"/>
        </w:rPr>
        <w:t>públic</w:t>
      </w:r>
      <w:r w:rsidR="0035670E" w:rsidRPr="0035670E">
        <w:rPr>
          <w:rFonts w:ascii="Arial" w:hAnsi="Arial" w:cs="Arial"/>
          <w:lang w:val="es-ES_tradnl"/>
        </w:rPr>
        <w:t>o</w:t>
      </w:r>
      <w:r w:rsidR="00C760E9" w:rsidRPr="0035670E">
        <w:rPr>
          <w:rFonts w:ascii="Arial" w:hAnsi="Arial" w:cs="Arial"/>
          <w:lang w:val="es-ES_tradnl"/>
        </w:rPr>
        <w:t>s/</w:t>
      </w:r>
      <w:r w:rsidR="0035670E" w:rsidRPr="0035670E">
        <w:rPr>
          <w:rFonts w:ascii="Arial" w:hAnsi="Arial" w:cs="Arial"/>
          <w:lang w:val="es-ES_tradnl"/>
        </w:rPr>
        <w:t>a</w:t>
      </w:r>
      <w:r w:rsidR="00C760E9" w:rsidRPr="0035670E">
        <w:rPr>
          <w:rFonts w:ascii="Arial" w:hAnsi="Arial" w:cs="Arial"/>
          <w:lang w:val="es-ES_tradnl"/>
        </w:rPr>
        <w:t>s de la Generalitat que ejerzan las funciones de secretarios</w:t>
      </w:r>
      <w:r w:rsidR="0035670E" w:rsidRPr="0035670E">
        <w:rPr>
          <w:rFonts w:ascii="Arial" w:hAnsi="Arial" w:cs="Arial"/>
          <w:lang w:val="es-ES_tradnl"/>
        </w:rPr>
        <w:t>/a</w:t>
      </w:r>
      <w:r w:rsidR="00C760E9" w:rsidRPr="0035670E">
        <w:rPr>
          <w:rFonts w:ascii="Arial" w:hAnsi="Arial" w:cs="Arial"/>
          <w:lang w:val="es-ES_tradnl"/>
        </w:rPr>
        <w:t>s del órgano de gobierno de</w:t>
      </w:r>
      <w:r w:rsidR="0035670E" w:rsidRPr="0035670E">
        <w:rPr>
          <w:rFonts w:ascii="Arial" w:hAnsi="Arial" w:cs="Arial"/>
          <w:lang w:val="es-ES_tradnl"/>
        </w:rPr>
        <w:t xml:space="preserve"> la</w:t>
      </w:r>
      <w:r w:rsidR="00C760E9" w:rsidRPr="0035670E">
        <w:rPr>
          <w:rFonts w:ascii="Arial" w:hAnsi="Arial" w:cs="Arial"/>
          <w:lang w:val="es-ES_tradnl"/>
        </w:rPr>
        <w:t xml:space="preserve"> ACT.</w:t>
      </w:r>
    </w:p>
    <w:p w14:paraId="501FAA4D" w14:textId="625725F0" w:rsidR="007C2E47" w:rsidRPr="009477F0" w:rsidRDefault="00A51B21" w:rsidP="007C2E47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35670E">
        <w:rPr>
          <w:rFonts w:ascii="Arial" w:hAnsi="Arial" w:cs="Arial"/>
          <w:lang w:val="es-ES_tradnl"/>
        </w:rPr>
        <w:t>Cualqu</w:t>
      </w:r>
      <w:r w:rsidR="00BF1575" w:rsidRPr="0035670E">
        <w:rPr>
          <w:rFonts w:ascii="Arial" w:hAnsi="Arial" w:cs="Arial"/>
          <w:lang w:val="es-ES_tradnl"/>
        </w:rPr>
        <w:t xml:space="preserve">ier </w:t>
      </w:r>
      <w:r w:rsidR="0035670E" w:rsidRPr="0035670E">
        <w:rPr>
          <w:rFonts w:ascii="Arial" w:hAnsi="Arial" w:cs="Arial"/>
          <w:lang w:val="es-ES_tradnl"/>
        </w:rPr>
        <w:t>empleado/</w:t>
      </w:r>
      <w:proofErr w:type="spellStart"/>
      <w:r w:rsidR="00BF1575" w:rsidRPr="0035670E">
        <w:rPr>
          <w:rFonts w:ascii="Arial" w:hAnsi="Arial" w:cs="Arial"/>
          <w:lang w:val="es-ES_tradnl"/>
        </w:rPr>
        <w:t>a</w:t>
      </w:r>
      <w:proofErr w:type="spellEnd"/>
      <w:r w:rsidR="00BF1575" w:rsidRPr="0035670E">
        <w:rPr>
          <w:rFonts w:ascii="Arial" w:hAnsi="Arial" w:cs="Arial"/>
          <w:lang w:val="es-ES_tradnl"/>
        </w:rPr>
        <w:t xml:space="preserve"> </w:t>
      </w:r>
      <w:r w:rsidR="0035670E" w:rsidRPr="0035670E">
        <w:rPr>
          <w:rFonts w:ascii="Arial" w:hAnsi="Arial" w:cs="Arial"/>
          <w:lang w:val="es-ES_tradnl"/>
        </w:rPr>
        <w:t>pasado/a</w:t>
      </w:r>
      <w:r w:rsidRPr="0035670E">
        <w:rPr>
          <w:rFonts w:ascii="Arial" w:hAnsi="Arial" w:cs="Arial"/>
          <w:lang w:val="es-ES_tradnl"/>
        </w:rPr>
        <w:t xml:space="preserve">, </w:t>
      </w:r>
      <w:r w:rsidR="00BF1575" w:rsidRPr="0035670E">
        <w:rPr>
          <w:rFonts w:ascii="Arial" w:hAnsi="Arial" w:cs="Arial"/>
          <w:lang w:val="es-ES_tradnl"/>
        </w:rPr>
        <w:t>presente o potencial de</w:t>
      </w:r>
      <w:r w:rsidR="0035670E" w:rsidRPr="0035670E">
        <w:rPr>
          <w:rFonts w:ascii="Arial" w:hAnsi="Arial" w:cs="Arial"/>
          <w:lang w:val="es-ES_tradnl"/>
        </w:rPr>
        <w:t xml:space="preserve"> </w:t>
      </w:r>
      <w:r w:rsidR="00BF1575" w:rsidRPr="0035670E">
        <w:rPr>
          <w:rFonts w:ascii="Arial" w:hAnsi="Arial" w:cs="Arial"/>
          <w:lang w:val="es-ES_tradnl"/>
        </w:rPr>
        <w:t>l</w:t>
      </w:r>
      <w:r w:rsidR="0035670E" w:rsidRPr="0035670E">
        <w:rPr>
          <w:rFonts w:ascii="Arial" w:hAnsi="Arial" w:cs="Arial"/>
          <w:lang w:val="es-ES_tradnl"/>
        </w:rPr>
        <w:t>a</w:t>
      </w:r>
      <w:r w:rsidR="00BF1575" w:rsidRPr="0035670E">
        <w:rPr>
          <w:rFonts w:ascii="Arial" w:hAnsi="Arial" w:cs="Arial"/>
          <w:lang w:val="es-ES_tradnl"/>
        </w:rPr>
        <w:t xml:space="preserve"> ACT</w:t>
      </w:r>
      <w:r w:rsidRPr="009477F0">
        <w:rPr>
          <w:rFonts w:ascii="Arial" w:hAnsi="Arial" w:cs="Arial"/>
          <w:lang w:val="es-ES_tradnl"/>
        </w:rPr>
        <w:t>.</w:t>
      </w:r>
    </w:p>
    <w:p w14:paraId="69D52164" w14:textId="36370369" w:rsidR="007C2E47" w:rsidRPr="009477F0" w:rsidRDefault="000336A2" w:rsidP="007C2E47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 w:themeColor="text1"/>
          <w:lang w:val="es-ES_tradnl" w:eastAsia="es-ES"/>
        </w:rPr>
        <w:t>So</w:t>
      </w:r>
      <w:r w:rsidR="00A51B21" w:rsidRPr="009477F0">
        <w:rPr>
          <w:rFonts w:ascii="Arial" w:hAnsi="Arial" w:cs="Arial"/>
          <w:color w:val="000000" w:themeColor="text1"/>
          <w:lang w:val="es-ES_tradnl" w:eastAsia="es-ES"/>
        </w:rPr>
        <w:t>lo en caso de régimen de ganancias: Cónyuges legales (</w:t>
      </w:r>
      <w:r w:rsidR="0035670E" w:rsidRPr="009477F0">
        <w:rPr>
          <w:rFonts w:ascii="Arial" w:hAnsi="Arial" w:cs="Arial"/>
          <w:color w:val="000000" w:themeColor="text1"/>
          <w:lang w:val="es-ES_tradnl" w:eastAsia="es-ES"/>
        </w:rPr>
        <w:t>incluidos pares</w:t>
      </w:r>
      <w:r w:rsidR="00A51B21" w:rsidRPr="009477F0">
        <w:rPr>
          <w:rFonts w:ascii="Arial" w:hAnsi="Arial" w:cs="Arial"/>
          <w:color w:val="000000" w:themeColor="text1"/>
          <w:lang w:val="es-ES_tradnl" w:eastAsia="es-ES"/>
        </w:rPr>
        <w:t xml:space="preserve"> del mismo sexo, parejas de hecho legalmente reconocidas por la ley del país del domicilio) de cualquier </w:t>
      </w:r>
      <w:r w:rsidR="00BF1575" w:rsidRPr="009477F0">
        <w:rPr>
          <w:rFonts w:ascii="Arial" w:hAnsi="Arial" w:cs="Arial"/>
          <w:color w:val="000000" w:themeColor="text1"/>
          <w:lang w:val="es-ES_tradnl" w:eastAsia="es-ES"/>
        </w:rPr>
        <w:t>persona asegurada</w:t>
      </w:r>
      <w:r w:rsidR="00A51B21" w:rsidRPr="009477F0">
        <w:rPr>
          <w:rFonts w:ascii="Arial" w:hAnsi="Arial" w:cs="Arial"/>
          <w:color w:val="000000" w:themeColor="text1"/>
          <w:lang w:val="es-ES_tradnl" w:eastAsia="es-ES"/>
        </w:rPr>
        <w:t xml:space="preserve">, pero únicamente con respecto a procedimientos iniciados contra los bienes de la sociedad de ganancias en poder o propiedad del cónyuge a consecuencia de una sentencia dictada contra </w:t>
      </w:r>
      <w:r w:rsidR="00BF1575" w:rsidRPr="009477F0">
        <w:rPr>
          <w:rFonts w:ascii="Arial" w:hAnsi="Arial" w:cs="Arial"/>
          <w:color w:val="000000" w:themeColor="text1"/>
          <w:lang w:val="es-ES_tradnl" w:eastAsia="es-ES"/>
        </w:rPr>
        <w:t>la persona asegurada</w:t>
      </w:r>
      <w:r w:rsidR="00A51B21" w:rsidRPr="009477F0">
        <w:rPr>
          <w:rFonts w:ascii="Arial" w:hAnsi="Arial" w:cs="Arial"/>
          <w:color w:val="000000" w:themeColor="text1"/>
          <w:lang w:val="es-ES_tradnl" w:eastAsia="es-ES"/>
        </w:rPr>
        <w:t xml:space="preserve"> por un acto incorrecto. Este seguro no otorgará cobertura a reclamaciones </w:t>
      </w:r>
      <w:r w:rsidR="00A51B21" w:rsidRPr="0035670E">
        <w:rPr>
          <w:rFonts w:ascii="Arial" w:hAnsi="Arial" w:cs="Arial"/>
          <w:lang w:val="es-ES_tradnl" w:eastAsia="es-ES"/>
        </w:rPr>
        <w:t>por</w:t>
      </w:r>
      <w:r w:rsidR="00A51B21" w:rsidRPr="0035670E">
        <w:rPr>
          <w:rFonts w:ascii="Arial" w:hAnsi="Arial" w:cs="Arial"/>
          <w:vanish/>
          <w:lang w:val="es-ES_tradnl" w:eastAsia="es-ES"/>
        </w:rPr>
        <w:t>&lt;A[por|para]&gt;</w:t>
      </w:r>
      <w:r w:rsidR="00A51B21" w:rsidRPr="009477F0">
        <w:rPr>
          <w:rFonts w:ascii="Arial" w:hAnsi="Arial" w:cs="Arial"/>
          <w:color w:val="000000" w:themeColor="text1"/>
          <w:lang w:val="es-ES_tradnl" w:eastAsia="es-ES"/>
        </w:rPr>
        <w:t xml:space="preserve"> actuaciones </w:t>
      </w:r>
      <w:r w:rsidR="00BF1575" w:rsidRPr="009477F0">
        <w:rPr>
          <w:rFonts w:ascii="Arial" w:hAnsi="Arial" w:cs="Arial"/>
          <w:color w:val="000000" w:themeColor="text1"/>
          <w:lang w:val="es-ES_tradnl" w:eastAsia="es-ES"/>
        </w:rPr>
        <w:t>de la propia</w:t>
      </w:r>
      <w:r w:rsidR="00A51B21" w:rsidRPr="009477F0">
        <w:rPr>
          <w:rFonts w:ascii="Arial" w:hAnsi="Arial" w:cs="Arial"/>
          <w:color w:val="000000" w:themeColor="text1"/>
          <w:lang w:val="es-ES_tradnl" w:eastAsia="es-ES"/>
        </w:rPr>
        <w:t xml:space="preserve"> cónyuge.</w:t>
      </w:r>
    </w:p>
    <w:p w14:paraId="306ED5DE" w14:textId="108C50E2" w:rsidR="007C2E47" w:rsidRPr="009477F0" w:rsidRDefault="00BF1575" w:rsidP="007C2E47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Las personas</w:t>
      </w:r>
      <w:r w:rsidR="00AF040D" w:rsidRPr="009477F0">
        <w:rPr>
          <w:rFonts w:ascii="Arial" w:hAnsi="Arial" w:cs="Arial"/>
          <w:lang w:val="es-ES_tradnl"/>
        </w:rPr>
        <w:t xml:space="preserve"> hered</w:t>
      </w:r>
      <w:r w:rsidRPr="009477F0">
        <w:rPr>
          <w:rFonts w:ascii="Arial" w:hAnsi="Arial" w:cs="Arial"/>
          <w:lang w:val="es-ES_tradnl"/>
        </w:rPr>
        <w:t>eras</w:t>
      </w:r>
      <w:r w:rsidR="00AF040D" w:rsidRPr="009477F0">
        <w:rPr>
          <w:rFonts w:ascii="Arial" w:hAnsi="Arial" w:cs="Arial"/>
          <w:lang w:val="es-ES_tradnl"/>
        </w:rPr>
        <w:t xml:space="preserve">, </w:t>
      </w:r>
      <w:r w:rsidRPr="009477F0">
        <w:rPr>
          <w:rFonts w:ascii="Arial" w:hAnsi="Arial" w:cs="Arial"/>
          <w:lang w:val="es-ES_tradnl"/>
        </w:rPr>
        <w:t>las</w:t>
      </w:r>
      <w:r w:rsidR="00AF040D" w:rsidRPr="009477F0">
        <w:rPr>
          <w:rFonts w:ascii="Arial" w:hAnsi="Arial" w:cs="Arial"/>
          <w:lang w:val="es-ES_tradnl"/>
        </w:rPr>
        <w:t xml:space="preserve"> albace</w:t>
      </w:r>
      <w:r w:rsidR="002D7F5D" w:rsidRPr="009477F0">
        <w:rPr>
          <w:rFonts w:ascii="Arial" w:hAnsi="Arial" w:cs="Arial"/>
          <w:lang w:val="es-ES_tradnl"/>
        </w:rPr>
        <w:t>a</w:t>
      </w:r>
      <w:r w:rsidR="00AF040D" w:rsidRPr="009477F0">
        <w:rPr>
          <w:rFonts w:ascii="Arial" w:hAnsi="Arial" w:cs="Arial"/>
          <w:lang w:val="es-ES_tradnl"/>
        </w:rPr>
        <w:t xml:space="preserve">s, </w:t>
      </w:r>
      <w:r w:rsidRPr="009477F0">
        <w:rPr>
          <w:rFonts w:ascii="Arial" w:hAnsi="Arial" w:cs="Arial"/>
          <w:lang w:val="es-ES_tradnl"/>
        </w:rPr>
        <w:t>las</w:t>
      </w:r>
      <w:r w:rsidR="00AF040D" w:rsidRPr="009477F0">
        <w:rPr>
          <w:rFonts w:ascii="Arial" w:hAnsi="Arial" w:cs="Arial"/>
          <w:lang w:val="es-ES_tradnl"/>
        </w:rPr>
        <w:t xml:space="preserve"> derechohabientes o la masa hereditaria de cualquier </w:t>
      </w:r>
      <w:r w:rsidR="002D7F5D" w:rsidRPr="009477F0">
        <w:rPr>
          <w:rFonts w:ascii="Arial" w:hAnsi="Arial" w:cs="Arial"/>
          <w:lang w:val="es-ES_tradnl"/>
        </w:rPr>
        <w:t>persona asegurada</w:t>
      </w:r>
      <w:r w:rsidR="00AF040D" w:rsidRPr="009477F0">
        <w:rPr>
          <w:rFonts w:ascii="Arial" w:hAnsi="Arial" w:cs="Arial"/>
          <w:lang w:val="es-ES_tradnl"/>
        </w:rPr>
        <w:t xml:space="preserve"> muer</w:t>
      </w:r>
      <w:r w:rsidR="002D7F5D" w:rsidRPr="009477F0">
        <w:rPr>
          <w:rFonts w:ascii="Arial" w:hAnsi="Arial" w:cs="Arial"/>
          <w:lang w:val="es-ES_tradnl"/>
        </w:rPr>
        <w:t>ta</w:t>
      </w:r>
      <w:r w:rsidR="00AF040D" w:rsidRPr="009477F0">
        <w:rPr>
          <w:rFonts w:ascii="Arial" w:hAnsi="Arial" w:cs="Arial"/>
          <w:lang w:val="es-ES_tradnl"/>
        </w:rPr>
        <w:t xml:space="preserve">, así </w:t>
      </w:r>
      <w:r w:rsidR="00AF040D" w:rsidRPr="0035670E">
        <w:rPr>
          <w:rFonts w:ascii="Arial" w:hAnsi="Arial" w:cs="Arial"/>
          <w:lang w:val="es-ES_tradnl"/>
        </w:rPr>
        <w:t>como</w:t>
      </w:r>
      <w:r w:rsidR="00AF040D" w:rsidRPr="0035670E">
        <w:rPr>
          <w:rFonts w:ascii="Arial" w:hAnsi="Arial" w:cs="Arial"/>
          <w:vanish/>
          <w:lang w:val="es-ES_tradnl"/>
        </w:rPr>
        <w:t>&lt;A[como|cómo]&gt;</w:t>
      </w:r>
      <w:r w:rsidR="00AF040D" w:rsidRPr="0035670E">
        <w:rPr>
          <w:rFonts w:ascii="Arial" w:hAnsi="Arial" w:cs="Arial"/>
          <w:lang w:val="es-ES_tradnl"/>
        </w:rPr>
        <w:t xml:space="preserve"> </w:t>
      </w:r>
      <w:r w:rsidR="00AF040D" w:rsidRPr="009477F0">
        <w:rPr>
          <w:rFonts w:ascii="Arial" w:hAnsi="Arial" w:cs="Arial"/>
          <w:lang w:val="es-ES_tradnl"/>
        </w:rPr>
        <w:t xml:space="preserve">los </w:t>
      </w:r>
      <w:r w:rsidR="002D7F5D" w:rsidRPr="009477F0">
        <w:rPr>
          <w:rFonts w:ascii="Arial" w:hAnsi="Arial" w:cs="Arial"/>
          <w:lang w:val="es-ES_tradnl"/>
        </w:rPr>
        <w:t xml:space="preserve">y las </w:t>
      </w:r>
      <w:r w:rsidR="00AF040D" w:rsidRPr="009477F0">
        <w:rPr>
          <w:rFonts w:ascii="Arial" w:hAnsi="Arial" w:cs="Arial"/>
          <w:lang w:val="es-ES_tradnl"/>
        </w:rPr>
        <w:t xml:space="preserve">representantes legales o </w:t>
      </w:r>
      <w:r w:rsidR="002D7F5D" w:rsidRPr="009477F0">
        <w:rPr>
          <w:rFonts w:ascii="Arial" w:hAnsi="Arial" w:cs="Arial"/>
          <w:lang w:val="es-ES_tradnl"/>
        </w:rPr>
        <w:t>las</w:t>
      </w:r>
      <w:r w:rsidR="00AF040D" w:rsidRPr="009477F0">
        <w:rPr>
          <w:rFonts w:ascii="Arial" w:hAnsi="Arial" w:cs="Arial"/>
          <w:lang w:val="es-ES_tradnl"/>
        </w:rPr>
        <w:t xml:space="preserve"> derechohabientes de cualquier </w:t>
      </w:r>
      <w:r w:rsidR="002D7F5D" w:rsidRPr="009477F0">
        <w:rPr>
          <w:rFonts w:ascii="Arial" w:hAnsi="Arial" w:cs="Arial"/>
          <w:lang w:val="es-ES_tradnl"/>
        </w:rPr>
        <w:t>Persona Asegurada legalmente incapacitada</w:t>
      </w:r>
      <w:r w:rsidR="00AF040D" w:rsidRPr="009477F0">
        <w:rPr>
          <w:rFonts w:ascii="Arial" w:hAnsi="Arial" w:cs="Arial"/>
          <w:lang w:val="es-ES_tradnl"/>
        </w:rPr>
        <w:t xml:space="preserve"> o insolvente, pero únicamente en relación con la Reclamación que sea consecuencia de </w:t>
      </w:r>
      <w:r w:rsidR="00FB3384" w:rsidRPr="009477F0">
        <w:rPr>
          <w:rFonts w:ascii="Arial" w:hAnsi="Arial" w:cs="Arial"/>
          <w:lang w:val="es-ES_tradnl"/>
        </w:rPr>
        <w:t>un Acto dañino cometi</w:t>
      </w:r>
      <w:r w:rsidR="002D7F5D" w:rsidRPr="009477F0">
        <w:rPr>
          <w:rFonts w:ascii="Arial" w:hAnsi="Arial" w:cs="Arial"/>
          <w:lang w:val="es-ES_tradnl"/>
        </w:rPr>
        <w:t>do por esta Persona Asegurada</w:t>
      </w:r>
      <w:r w:rsidR="00AF040D" w:rsidRPr="009477F0">
        <w:rPr>
          <w:rFonts w:ascii="Arial" w:hAnsi="Arial" w:cs="Arial"/>
          <w:lang w:val="es-ES_tradnl"/>
        </w:rPr>
        <w:t>.</w:t>
      </w:r>
    </w:p>
    <w:p w14:paraId="270F65A4" w14:textId="5D6EECA4" w:rsidR="00AF040D" w:rsidRPr="009477F0" w:rsidRDefault="00D05C1E" w:rsidP="007C2E47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35670E">
        <w:rPr>
          <w:rFonts w:ascii="Arial" w:hAnsi="Arial" w:cs="Arial"/>
          <w:lang w:val="es-ES_tradnl"/>
        </w:rPr>
        <w:t>El</w:t>
      </w:r>
      <w:r w:rsidR="00BF1575" w:rsidRPr="0035670E">
        <w:rPr>
          <w:rFonts w:ascii="Arial" w:hAnsi="Arial" w:cs="Arial"/>
          <w:lang w:val="es-ES_tradnl"/>
        </w:rPr>
        <w:t>/La</w:t>
      </w:r>
      <w:r w:rsidRPr="0035670E">
        <w:rPr>
          <w:rFonts w:ascii="Arial" w:hAnsi="Arial" w:cs="Arial"/>
          <w:lang w:val="es-ES_tradnl"/>
        </w:rPr>
        <w:t xml:space="preserve"> pren</w:t>
      </w:r>
      <w:r w:rsidR="0035670E" w:rsidRPr="0035670E">
        <w:rPr>
          <w:rFonts w:ascii="Arial" w:hAnsi="Arial" w:cs="Arial"/>
          <w:lang w:val="es-ES_tradnl"/>
        </w:rPr>
        <w:t>d</w:t>
      </w:r>
      <w:r w:rsidRPr="0035670E">
        <w:rPr>
          <w:rFonts w:ascii="Arial" w:hAnsi="Arial" w:cs="Arial"/>
          <w:lang w:val="es-ES_tradnl"/>
        </w:rPr>
        <w:t>edor</w:t>
      </w:r>
      <w:r w:rsidR="00BF1575" w:rsidRPr="0035670E">
        <w:rPr>
          <w:rFonts w:ascii="Arial" w:hAnsi="Arial" w:cs="Arial"/>
          <w:lang w:val="es-ES_tradnl"/>
        </w:rPr>
        <w:t>/a</w:t>
      </w:r>
      <w:r w:rsidRPr="0035670E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>del seguro, únicamente en relación con una reclamación de prácticas laborales indebidas.</w:t>
      </w:r>
    </w:p>
    <w:p w14:paraId="14BAFCB4" w14:textId="77777777" w:rsidR="00D05C1E" w:rsidRPr="009477F0" w:rsidRDefault="00D05C1E" w:rsidP="00AF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647D3ABD" w14:textId="7F19DCDB" w:rsidR="00AF040D" w:rsidRPr="009477F0" w:rsidRDefault="00AF040D" w:rsidP="00520842">
      <w:pPr>
        <w:rPr>
          <w:rFonts w:ascii="Arial" w:hAnsi="Arial" w:cs="Arial"/>
          <w:b/>
          <w:bCs/>
          <w:lang w:val="es-ES_tradnl"/>
        </w:rPr>
      </w:pPr>
      <w:bookmarkStart w:id="2" w:name="_Toc144379208"/>
      <w:r w:rsidRPr="009477F0">
        <w:rPr>
          <w:rFonts w:ascii="Arial" w:hAnsi="Arial" w:cs="Arial"/>
          <w:b/>
          <w:bCs/>
          <w:lang w:val="es-ES_tradnl"/>
        </w:rPr>
        <w:t>Cuarta</w:t>
      </w:r>
      <w:r w:rsidR="006B7E12" w:rsidRPr="009477F0">
        <w:rPr>
          <w:rFonts w:ascii="Arial" w:hAnsi="Arial" w:cs="Arial"/>
          <w:b/>
          <w:bCs/>
          <w:lang w:val="es-ES_tradnl"/>
        </w:rPr>
        <w:t>.</w:t>
      </w:r>
      <w:r w:rsidRPr="009477F0">
        <w:rPr>
          <w:rFonts w:ascii="Arial" w:hAnsi="Arial" w:cs="Arial"/>
          <w:b/>
          <w:bCs/>
          <w:lang w:val="es-ES_tradnl"/>
        </w:rPr>
        <w:t xml:space="preserve"> </w:t>
      </w:r>
      <w:r w:rsidR="002D7F5D" w:rsidRPr="009477F0">
        <w:rPr>
          <w:rFonts w:ascii="Arial" w:hAnsi="Arial" w:cs="Arial"/>
          <w:b/>
          <w:lang w:val="es-ES_tradnl"/>
        </w:rPr>
        <w:t>P</w:t>
      </w:r>
      <w:r w:rsidR="00520842" w:rsidRPr="009477F0">
        <w:rPr>
          <w:rFonts w:ascii="Arial" w:hAnsi="Arial" w:cs="Arial"/>
          <w:b/>
          <w:lang w:val="es-ES_tradnl"/>
        </w:rPr>
        <w:t>ersona asegurada contra persona asegurada</w:t>
      </w:r>
      <w:bookmarkEnd w:id="2"/>
    </w:p>
    <w:p w14:paraId="33434B17" w14:textId="41FA3EC3" w:rsidR="00AF040D" w:rsidRPr="009477F0" w:rsidRDefault="00AF040D" w:rsidP="00AF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Quedarán cubiertas las recl</w:t>
      </w:r>
      <w:r w:rsidR="002D7F5D" w:rsidRPr="009477F0">
        <w:rPr>
          <w:rFonts w:ascii="Arial" w:hAnsi="Arial" w:cs="Arial"/>
          <w:lang w:val="es-ES_tradnl"/>
        </w:rPr>
        <w:t xml:space="preserve">amaciones presentadas contra las personas aseguradas </w:t>
      </w:r>
      <w:r w:rsidRPr="009477F0">
        <w:rPr>
          <w:rFonts w:ascii="Arial" w:hAnsi="Arial" w:cs="Arial"/>
          <w:lang w:val="es-ES_tradnl"/>
        </w:rPr>
        <w:t xml:space="preserve">por parte de otras </w:t>
      </w:r>
      <w:r w:rsidR="002D7F5D" w:rsidRPr="009477F0">
        <w:rPr>
          <w:rFonts w:ascii="Arial" w:hAnsi="Arial" w:cs="Arial"/>
          <w:lang w:val="es-ES_tradnl"/>
        </w:rPr>
        <w:t>personas aseguradas</w:t>
      </w:r>
      <w:r w:rsidRPr="009477F0">
        <w:rPr>
          <w:rFonts w:ascii="Arial" w:hAnsi="Arial" w:cs="Arial"/>
          <w:lang w:val="es-ES_tradnl"/>
        </w:rPr>
        <w:t>, de acuerdo con las condiciones y prácticas normalmente aceptadas por los usos mercantiles en este tipo de seguros.</w:t>
      </w:r>
    </w:p>
    <w:p w14:paraId="38468C51" w14:textId="77777777" w:rsidR="00520842" w:rsidRPr="009477F0" w:rsidRDefault="00520842" w:rsidP="00AF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37A47072" w14:textId="77777777" w:rsidR="00C54775" w:rsidRPr="009477F0" w:rsidRDefault="00C54775" w:rsidP="00AF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CE6162B" w14:textId="53187E6F" w:rsidR="005C5EB5" w:rsidRPr="009477F0" w:rsidRDefault="00AF040D" w:rsidP="00520842">
      <w:pPr>
        <w:rPr>
          <w:rFonts w:ascii="Arial" w:hAnsi="Arial" w:cs="Arial"/>
          <w:b/>
          <w:lang w:val="es-ES_tradnl"/>
        </w:rPr>
      </w:pPr>
      <w:bookmarkStart w:id="3" w:name="_Toc144379209"/>
      <w:r w:rsidRPr="009477F0">
        <w:rPr>
          <w:rFonts w:ascii="Arial" w:hAnsi="Arial" w:cs="Arial"/>
          <w:b/>
          <w:lang w:val="es-ES_tradnl"/>
        </w:rPr>
        <w:t>Quinta</w:t>
      </w:r>
      <w:r w:rsidR="00FE2D76" w:rsidRPr="009477F0">
        <w:rPr>
          <w:rFonts w:ascii="Arial" w:hAnsi="Arial" w:cs="Arial"/>
          <w:b/>
          <w:lang w:val="es-ES_tradnl"/>
        </w:rPr>
        <w:t xml:space="preserve">. </w:t>
      </w:r>
      <w:r w:rsidR="005C5EB5" w:rsidRPr="009477F0">
        <w:rPr>
          <w:rFonts w:ascii="Arial" w:hAnsi="Arial" w:cs="Arial"/>
          <w:b/>
          <w:lang w:val="es-ES_tradnl"/>
        </w:rPr>
        <w:t>R</w:t>
      </w:r>
      <w:r w:rsidR="00520842" w:rsidRPr="009477F0">
        <w:rPr>
          <w:rFonts w:ascii="Arial" w:hAnsi="Arial" w:cs="Arial"/>
          <w:b/>
          <w:lang w:val="es-ES_tradnl"/>
        </w:rPr>
        <w:t>iesgos cubiertos</w:t>
      </w:r>
      <w:bookmarkEnd w:id="3"/>
    </w:p>
    <w:p w14:paraId="71ED2B30" w14:textId="0C2E56E1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Ampliando, modificando y derogando las condiciones generales imprimidas por l</w:t>
      </w:r>
      <w:r w:rsidR="00174786" w:rsidRPr="009477F0">
        <w:rPr>
          <w:rFonts w:ascii="Arial" w:hAnsi="Arial" w:cs="Arial"/>
          <w:lang w:val="es-ES_tradnl"/>
        </w:rPr>
        <w:t>a aseguradora</w:t>
      </w:r>
      <w:r w:rsidRPr="009477F0">
        <w:rPr>
          <w:rFonts w:ascii="Arial" w:hAnsi="Arial" w:cs="Arial"/>
          <w:lang w:val="es-ES_tradnl"/>
        </w:rPr>
        <w:t xml:space="preserve"> que se opongan o contradigan al presente </w:t>
      </w:r>
      <w:r w:rsidR="0035670E" w:rsidRPr="0035670E">
        <w:rPr>
          <w:rFonts w:ascii="Arial" w:hAnsi="Arial" w:cs="Arial"/>
          <w:lang w:val="es-ES_tradnl"/>
        </w:rPr>
        <w:t>Pliego</w:t>
      </w:r>
      <w:r w:rsidRPr="0035670E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 xml:space="preserve">de prescripciones técnicas, que prevalecerán sobre aquellas, se cubre cualquier responsabilidad, incluida la </w:t>
      </w:r>
      <w:r w:rsidR="0028061D" w:rsidRPr="009477F0">
        <w:rPr>
          <w:rFonts w:ascii="Arial" w:hAnsi="Arial" w:cs="Arial"/>
          <w:lang w:val="es-ES_tradnl"/>
        </w:rPr>
        <w:t xml:space="preserve">responsabilidad contable, de las personas aseguradas </w:t>
      </w:r>
      <w:r w:rsidRPr="009477F0">
        <w:rPr>
          <w:rFonts w:ascii="Arial" w:hAnsi="Arial" w:cs="Arial"/>
          <w:lang w:val="es-ES_tradnl"/>
        </w:rPr>
        <w:t>que no esté expresamente excluida dentro del alcance del apartado objeto del seguro.</w:t>
      </w:r>
    </w:p>
    <w:p w14:paraId="329EB9CA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E4A3CD9" w14:textId="00BDD81F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A título meramente enunciativo y no limitativo, se garantizarán las siguientes responsabilidades de </w:t>
      </w:r>
      <w:r w:rsidR="0028061D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>:</w:t>
      </w:r>
    </w:p>
    <w:p w14:paraId="510D08BA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7C14B4BD" w14:textId="30BF401F" w:rsidR="005C5EB5" w:rsidRPr="009477F0" w:rsidRDefault="005C5EB5" w:rsidP="0046425D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lastRenderedPageBreak/>
        <w:t>Toda pérdida a</w:t>
      </w:r>
      <w:r w:rsidR="00B0336F" w:rsidRPr="009477F0">
        <w:rPr>
          <w:rFonts w:ascii="Arial" w:hAnsi="Arial" w:cs="Arial"/>
          <w:lang w:val="es-ES_tradnl"/>
        </w:rPr>
        <w:t>sumida o no asumida por la a</w:t>
      </w:r>
      <w:r w:rsidRPr="009477F0">
        <w:rPr>
          <w:rFonts w:ascii="Arial" w:hAnsi="Arial" w:cs="Arial"/>
          <w:lang w:val="es-ES_tradnl"/>
        </w:rPr>
        <w:t>segurada.</w:t>
      </w:r>
    </w:p>
    <w:p w14:paraId="4166A973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1A7F851C" w14:textId="77777777" w:rsidR="005C5EB5" w:rsidRPr="009477F0" w:rsidRDefault="005C5EB5" w:rsidP="0046425D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 parte de pérdida que constituya gastos de representación legal que resulten de una investigación formal y/o procedimiento administrativo o judicial.</w:t>
      </w:r>
    </w:p>
    <w:p w14:paraId="29223EF7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21D661A0" w14:textId="77777777" w:rsidR="005C5EB5" w:rsidRPr="009477F0" w:rsidRDefault="005C5EB5" w:rsidP="0046425D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Toda pérdida en relación con cualquier reclamación en materia laboral.</w:t>
      </w:r>
    </w:p>
    <w:p w14:paraId="386BED13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1F72C35A" w14:textId="374DEB24" w:rsidR="005C5EB5" w:rsidRPr="009477F0" w:rsidRDefault="005C5EB5" w:rsidP="0046425D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Toda pérdida en relación con cualquier reclamación presentada contra cualquier </w:t>
      </w:r>
      <w:r w:rsidR="0028061D" w:rsidRPr="009477F0">
        <w:rPr>
          <w:rFonts w:ascii="Arial" w:hAnsi="Arial" w:cs="Arial"/>
          <w:lang w:val="es-ES_tradnl"/>
        </w:rPr>
        <w:t>persona asegurada</w:t>
      </w:r>
      <w:r w:rsidRPr="009477F0">
        <w:rPr>
          <w:rFonts w:ascii="Arial" w:hAnsi="Arial" w:cs="Arial"/>
          <w:lang w:val="es-ES_tradnl"/>
        </w:rPr>
        <w:t xml:space="preserve"> que, a petición de la sociedad asegurada, ejerza un cargo directivo en cualquier sociedad participada que figure cubierta expresamente.</w:t>
      </w:r>
    </w:p>
    <w:p w14:paraId="10BD182F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4155774D" w14:textId="77777777" w:rsidR="005C5EB5" w:rsidRPr="009477F0" w:rsidRDefault="005C5EB5" w:rsidP="0046425D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Los gastos de publicidad por restitución de imagen</w:t>
      </w:r>
      <w:r w:rsidR="00961FEA" w:rsidRPr="009477F0">
        <w:rPr>
          <w:rFonts w:ascii="Arial" w:hAnsi="Arial" w:cs="Arial"/>
          <w:lang w:val="es-ES_tradnl"/>
        </w:rPr>
        <w:t>.</w:t>
      </w:r>
    </w:p>
    <w:p w14:paraId="06CE8F9B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3D67DD7D" w14:textId="2E4C9D54" w:rsidR="005C5EB5" w:rsidRPr="009477F0" w:rsidRDefault="005C5EB5" w:rsidP="0046425D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A3AC6">
        <w:rPr>
          <w:rFonts w:ascii="Arial" w:hAnsi="Arial" w:cs="Arial"/>
          <w:lang w:val="es-ES_tradnl"/>
        </w:rPr>
        <w:t>Administrador</w:t>
      </w:r>
      <w:r w:rsidR="009A3AC6" w:rsidRPr="009A3AC6">
        <w:rPr>
          <w:rFonts w:ascii="Arial" w:hAnsi="Arial" w:cs="Arial"/>
          <w:lang w:val="es-ES_tradnl"/>
        </w:rPr>
        <w:t>e</w:t>
      </w:r>
      <w:r w:rsidRPr="009A3AC6">
        <w:rPr>
          <w:rFonts w:ascii="Arial" w:hAnsi="Arial" w:cs="Arial"/>
          <w:lang w:val="es-ES_tradnl"/>
        </w:rPr>
        <w:t>s</w:t>
      </w:r>
      <w:r w:rsidR="009A3AC6" w:rsidRPr="009A3AC6">
        <w:rPr>
          <w:rFonts w:ascii="Arial" w:hAnsi="Arial" w:cs="Arial"/>
          <w:lang w:val="es-ES_tradnl"/>
        </w:rPr>
        <w:t>/a</w:t>
      </w:r>
      <w:r w:rsidR="002D7F5D" w:rsidRPr="009A3AC6">
        <w:rPr>
          <w:rFonts w:ascii="Arial" w:hAnsi="Arial" w:cs="Arial"/>
          <w:lang w:val="es-ES_tradnl"/>
        </w:rPr>
        <w:t>s</w:t>
      </w:r>
      <w:r w:rsidRPr="009A3AC6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 xml:space="preserve">en Entidades Externas: La cobertura otorgada bajo esta póliza se extiende para </w:t>
      </w:r>
      <w:r w:rsidRPr="00C920D8">
        <w:rPr>
          <w:rFonts w:ascii="Arial" w:hAnsi="Arial" w:cs="Arial"/>
          <w:lang w:val="es-ES_tradnl"/>
        </w:rPr>
        <w:t xml:space="preserve">incluir como </w:t>
      </w:r>
      <w:r w:rsidR="00C920D8" w:rsidRPr="00C920D8">
        <w:rPr>
          <w:rFonts w:ascii="Arial" w:hAnsi="Arial" w:cs="Arial"/>
          <w:lang w:val="es-ES_tradnl"/>
        </w:rPr>
        <w:t>asegurado/</w:t>
      </w:r>
      <w:r w:rsidR="0028061D" w:rsidRPr="00C920D8">
        <w:rPr>
          <w:rFonts w:ascii="Arial" w:hAnsi="Arial" w:cs="Arial"/>
          <w:lang w:val="es-ES_tradnl"/>
        </w:rPr>
        <w:t>a</w:t>
      </w:r>
      <w:r w:rsidRPr="00C920D8">
        <w:rPr>
          <w:rFonts w:ascii="Arial" w:hAnsi="Arial" w:cs="Arial"/>
          <w:lang w:val="es-ES_tradnl"/>
        </w:rPr>
        <w:t xml:space="preserve"> </w:t>
      </w:r>
      <w:proofErr w:type="spellStart"/>
      <w:r w:rsidRPr="00C920D8">
        <w:rPr>
          <w:rFonts w:ascii="Arial" w:hAnsi="Arial" w:cs="Arial"/>
          <w:lang w:val="es-ES_tradnl"/>
        </w:rPr>
        <w:t>a</w:t>
      </w:r>
      <w:proofErr w:type="spellEnd"/>
      <w:r w:rsidRPr="00C920D8">
        <w:rPr>
          <w:rFonts w:ascii="Arial" w:hAnsi="Arial" w:cs="Arial"/>
          <w:lang w:val="es-ES_tradnl"/>
        </w:rPr>
        <w:t xml:space="preserve"> aquellas personas físicas que hayan sido designadas por</w:t>
      </w:r>
      <w:r w:rsidRPr="00C920D8">
        <w:rPr>
          <w:rFonts w:ascii="Arial" w:hAnsi="Arial" w:cs="Arial"/>
          <w:vanish/>
          <w:lang w:val="es-ES_tradnl"/>
        </w:rPr>
        <w:t>&lt;A[por|para]&gt;</w:t>
      </w:r>
      <w:r w:rsidRPr="00C920D8">
        <w:rPr>
          <w:rFonts w:ascii="Arial" w:hAnsi="Arial" w:cs="Arial"/>
          <w:lang w:val="es-ES_tradnl"/>
        </w:rPr>
        <w:t xml:space="preserve"> o con el consentimiento de la administración como consejero</w:t>
      </w:r>
      <w:r w:rsidRPr="00C920D8">
        <w:rPr>
          <w:rFonts w:ascii="Arial" w:hAnsi="Arial" w:cs="Arial"/>
          <w:vanish/>
          <w:lang w:val="es-ES_tradnl"/>
        </w:rPr>
        <w:t>&lt;A[consejero|conseller]&gt;</w:t>
      </w:r>
      <w:r w:rsidR="00C920D8" w:rsidRPr="00C920D8">
        <w:rPr>
          <w:rFonts w:ascii="Arial" w:hAnsi="Arial" w:cs="Arial"/>
          <w:lang w:val="es-ES_tradnl"/>
        </w:rPr>
        <w:t>/a</w:t>
      </w:r>
      <w:r w:rsidRPr="00C920D8">
        <w:rPr>
          <w:rFonts w:ascii="Arial" w:hAnsi="Arial" w:cs="Arial"/>
          <w:lang w:val="es-ES_tradnl"/>
        </w:rPr>
        <w:t>, alto directivo, alto cargo, administrador</w:t>
      </w:r>
      <w:r w:rsidR="00C920D8" w:rsidRPr="00C920D8">
        <w:rPr>
          <w:rFonts w:ascii="Arial" w:hAnsi="Arial" w:cs="Arial"/>
          <w:lang w:val="es-ES_tradnl"/>
        </w:rPr>
        <w:t>/a</w:t>
      </w:r>
      <w:r w:rsidRPr="00C920D8">
        <w:rPr>
          <w:rFonts w:ascii="Arial" w:hAnsi="Arial" w:cs="Arial"/>
          <w:lang w:val="es-ES_tradnl"/>
        </w:rPr>
        <w:t>, gerente o cargo similar en cualquier entidad externa.</w:t>
      </w:r>
    </w:p>
    <w:p w14:paraId="54A8D661" w14:textId="234A82D7" w:rsidR="005C5EB5" w:rsidRPr="009477F0" w:rsidRDefault="005C5EB5" w:rsidP="004642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 presente cobertura no aplica a</w:t>
      </w:r>
      <w:r w:rsidR="00FB3384" w:rsidRPr="009477F0">
        <w:rPr>
          <w:rFonts w:ascii="Arial" w:hAnsi="Arial" w:cs="Arial"/>
          <w:lang w:val="es-ES_tradnl"/>
        </w:rPr>
        <w:t xml:space="preserve"> las reclamaciones presentadas po</w:t>
      </w:r>
      <w:r w:rsidRPr="009477F0">
        <w:rPr>
          <w:rFonts w:ascii="Arial" w:hAnsi="Arial" w:cs="Arial"/>
          <w:lang w:val="es-ES_tradnl"/>
        </w:rPr>
        <w:t>r la propia entidad externa, sea directamente o por medio de sus administradores, directivos o cargos equivalentes.</w:t>
      </w:r>
    </w:p>
    <w:p w14:paraId="6C353C80" w14:textId="77777777" w:rsidR="0063395D" w:rsidRPr="009477F0" w:rsidRDefault="0063395D" w:rsidP="004642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515EDE9A" w14:textId="7C16E3B1" w:rsidR="007B5F84" w:rsidRPr="00C920D8" w:rsidRDefault="005C5EB5" w:rsidP="007B5F84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C920D8">
        <w:rPr>
          <w:rFonts w:ascii="Arial" w:hAnsi="Arial" w:cs="Arial"/>
          <w:lang w:val="es-ES_tradnl"/>
        </w:rPr>
        <w:t>Periodo informati</w:t>
      </w:r>
      <w:r w:rsidR="00E17525" w:rsidRPr="00C920D8">
        <w:rPr>
          <w:rFonts w:ascii="Arial" w:hAnsi="Arial" w:cs="Arial"/>
          <w:lang w:val="es-ES_tradnl"/>
        </w:rPr>
        <w:t>vo especial para</w:t>
      </w:r>
      <w:r w:rsidR="00E17525" w:rsidRPr="00C920D8">
        <w:rPr>
          <w:rFonts w:ascii="Arial" w:hAnsi="Arial" w:cs="Arial"/>
          <w:vanish/>
          <w:lang w:val="es-ES_tradnl"/>
        </w:rPr>
        <w:t>&lt;A[para|por]&gt;</w:t>
      </w:r>
      <w:r w:rsidR="00F270CC" w:rsidRPr="00C920D8">
        <w:rPr>
          <w:rFonts w:ascii="Arial" w:hAnsi="Arial" w:cs="Arial"/>
          <w:b/>
          <w:bCs/>
          <w:iCs/>
          <w:lang w:val="es-ES_tradnl"/>
        </w:rPr>
        <w:t xml:space="preserve"> </w:t>
      </w:r>
      <w:r w:rsidR="002D7F5D" w:rsidRPr="00C920D8">
        <w:rPr>
          <w:rFonts w:ascii="Arial" w:hAnsi="Arial" w:cs="Arial"/>
          <w:bCs/>
          <w:iCs/>
          <w:lang w:val="es-ES_tradnl"/>
        </w:rPr>
        <w:t>antiguas personas asegurada</w:t>
      </w:r>
      <w:r w:rsidR="00620C8E" w:rsidRPr="00C920D8">
        <w:rPr>
          <w:rFonts w:ascii="Arial" w:hAnsi="Arial" w:cs="Arial"/>
          <w:bCs/>
          <w:iCs/>
          <w:lang w:val="es-ES_tradnl"/>
        </w:rPr>
        <w:t>s</w:t>
      </w:r>
      <w:r w:rsidR="007B5F84" w:rsidRPr="00C920D8">
        <w:rPr>
          <w:rFonts w:ascii="Arial" w:hAnsi="Arial" w:cs="Arial"/>
          <w:b/>
          <w:bCs/>
          <w:iCs/>
          <w:lang w:val="es-ES_tradnl"/>
        </w:rPr>
        <w:t>:</w:t>
      </w:r>
      <w:r w:rsidR="007B5F84" w:rsidRPr="00C920D8">
        <w:rPr>
          <w:rFonts w:ascii="Arial" w:hAnsi="Arial" w:cs="Arial"/>
          <w:lang w:val="es-ES_tradnl"/>
        </w:rPr>
        <w:t xml:space="preserve"> tres años des</w:t>
      </w:r>
      <w:r w:rsidR="00741BAA" w:rsidRPr="00C920D8">
        <w:rPr>
          <w:rFonts w:ascii="Arial" w:hAnsi="Arial" w:cs="Arial"/>
          <w:lang w:val="es-ES_tradnl"/>
        </w:rPr>
        <w:t>de</w:t>
      </w:r>
      <w:r w:rsidR="00C920D8" w:rsidRPr="00C920D8">
        <w:rPr>
          <w:rFonts w:ascii="Arial" w:hAnsi="Arial" w:cs="Arial"/>
          <w:lang w:val="es-ES_tradnl"/>
        </w:rPr>
        <w:t xml:space="preserve"> su marcha de la</w:t>
      </w:r>
      <w:r w:rsidR="002D7F5D" w:rsidRPr="00C920D8">
        <w:rPr>
          <w:rFonts w:ascii="Arial" w:hAnsi="Arial" w:cs="Arial"/>
          <w:lang w:val="es-ES_tradnl"/>
        </w:rPr>
        <w:t xml:space="preserve"> ACT</w:t>
      </w:r>
      <w:r w:rsidR="007B5F84" w:rsidRPr="00C920D8">
        <w:rPr>
          <w:rFonts w:ascii="Arial" w:hAnsi="Arial" w:cs="Arial"/>
          <w:lang w:val="es-ES_tradnl"/>
        </w:rPr>
        <w:t>, por</w:t>
      </w:r>
      <w:r w:rsidR="007B5F84" w:rsidRPr="00C920D8">
        <w:rPr>
          <w:rFonts w:ascii="Arial" w:hAnsi="Arial" w:cs="Arial"/>
          <w:vanish/>
          <w:lang w:val="es-ES_tradnl"/>
        </w:rPr>
        <w:t>&lt;A[por|para]&gt;</w:t>
      </w:r>
      <w:r w:rsidR="007B5F84" w:rsidRPr="00C920D8">
        <w:rPr>
          <w:rFonts w:ascii="Arial" w:hAnsi="Arial" w:cs="Arial"/>
          <w:lang w:val="es-ES_tradnl"/>
        </w:rPr>
        <w:t xml:space="preserve"> hechos realizados en esta entidad.</w:t>
      </w:r>
    </w:p>
    <w:p w14:paraId="3F8EAD8F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5FA52B34" w14:textId="77777777" w:rsidR="00361C7D" w:rsidRPr="009477F0" w:rsidRDefault="00361C7D" w:rsidP="00EF0016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Gastos de defensa jurídica.</w:t>
      </w:r>
    </w:p>
    <w:p w14:paraId="5E774514" w14:textId="77777777" w:rsidR="00361C7D" w:rsidRPr="009477F0" w:rsidRDefault="00361C7D" w:rsidP="00361C7D">
      <w:pPr>
        <w:pStyle w:val="Pargrafdellista"/>
        <w:rPr>
          <w:rFonts w:ascii="Arial" w:hAnsi="Arial" w:cs="Arial"/>
          <w:lang w:val="es-ES_tradnl"/>
        </w:rPr>
      </w:pPr>
    </w:p>
    <w:p w14:paraId="20A1EC48" w14:textId="77777777" w:rsidR="00FC1CEB" w:rsidRPr="009477F0" w:rsidRDefault="005C5EB5" w:rsidP="00EF0016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Fianzas: Las coberturas de la presente póliza se extiende a las fianzas que resulten de una </w:t>
      </w:r>
      <w:r w:rsidR="002D7F5D" w:rsidRPr="009477F0">
        <w:rPr>
          <w:rFonts w:ascii="Arial" w:hAnsi="Arial" w:cs="Arial"/>
          <w:lang w:val="es-ES_tradnl"/>
        </w:rPr>
        <w:t xml:space="preserve">reclamación presentada contra una persona asegurada </w:t>
      </w:r>
      <w:r w:rsidRPr="009477F0">
        <w:rPr>
          <w:rFonts w:ascii="Arial" w:hAnsi="Arial" w:cs="Arial"/>
          <w:lang w:val="es-ES_tradnl"/>
        </w:rPr>
        <w:t>durante el periodo de seguro por un acto culposo.</w:t>
      </w:r>
    </w:p>
    <w:p w14:paraId="7EF23BBA" w14:textId="77777777" w:rsidR="00FC1CEB" w:rsidRPr="009477F0" w:rsidRDefault="00FC1CEB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2DEA49E7" w14:textId="45046076" w:rsidR="005C5EB5" w:rsidRPr="009477F0" w:rsidRDefault="00FC1CEB" w:rsidP="00EF001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1.</w:t>
      </w:r>
      <w:r w:rsidR="005C5EB5" w:rsidRPr="009477F0">
        <w:rPr>
          <w:rFonts w:ascii="Arial" w:hAnsi="Arial" w:cs="Arial"/>
          <w:lang w:val="es-ES_tradnl"/>
        </w:rPr>
        <w:t xml:space="preserve"> La constitución de las fianzas civiles que haya</w:t>
      </w:r>
      <w:r w:rsidR="0028061D" w:rsidRPr="009477F0">
        <w:rPr>
          <w:rFonts w:ascii="Arial" w:hAnsi="Arial" w:cs="Arial"/>
          <w:lang w:val="es-ES_tradnl"/>
        </w:rPr>
        <w:t>n sido impuestas a una persona asegurada</w:t>
      </w:r>
      <w:r w:rsidR="005C5EB5" w:rsidRPr="009477F0">
        <w:rPr>
          <w:rFonts w:ascii="Arial" w:hAnsi="Arial" w:cs="Arial"/>
          <w:lang w:val="es-ES_tradnl"/>
        </w:rPr>
        <w:t xml:space="preserve"> por decisión judicial para garantizar eventuales responsabilidades civiles, incluidas expresamente las requeridas </w:t>
      </w:r>
      <w:r w:rsidR="00FB3384" w:rsidRPr="009477F0">
        <w:rPr>
          <w:rFonts w:ascii="Arial" w:hAnsi="Arial" w:cs="Arial"/>
          <w:lang w:val="es-ES_tradnl"/>
        </w:rPr>
        <w:t>en las actuaciones previas a la e</w:t>
      </w:r>
      <w:r w:rsidR="005C5EB5" w:rsidRPr="009477F0">
        <w:rPr>
          <w:rFonts w:ascii="Arial" w:hAnsi="Arial" w:cs="Arial"/>
          <w:lang w:val="es-ES_tradnl"/>
        </w:rPr>
        <w:t>xigencia de responsabilidad contable.</w:t>
      </w:r>
    </w:p>
    <w:p w14:paraId="1021FC29" w14:textId="77777777" w:rsidR="00FC1CEB" w:rsidRPr="009477F0" w:rsidRDefault="00FC1CEB" w:rsidP="00EF001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s-ES_tradnl"/>
        </w:rPr>
      </w:pPr>
    </w:p>
    <w:p w14:paraId="02D37130" w14:textId="2669F007" w:rsidR="00FC1CEB" w:rsidRPr="009477F0" w:rsidRDefault="001E58B5" w:rsidP="00EF001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2. G</w:t>
      </w:r>
      <w:r w:rsidR="00FC1CEB" w:rsidRPr="009477F0">
        <w:rPr>
          <w:rFonts w:ascii="Arial" w:hAnsi="Arial" w:cs="Arial"/>
          <w:lang w:val="es-ES_tradnl"/>
        </w:rPr>
        <w:t>astos de co</w:t>
      </w:r>
      <w:r w:rsidR="00BB5A27" w:rsidRPr="009477F0">
        <w:rPr>
          <w:rFonts w:ascii="Arial" w:hAnsi="Arial" w:cs="Arial"/>
          <w:lang w:val="es-ES_tradnl"/>
        </w:rPr>
        <w:t>ns</w:t>
      </w:r>
      <w:r w:rsidR="0028061D" w:rsidRPr="009477F0">
        <w:rPr>
          <w:rFonts w:ascii="Arial" w:hAnsi="Arial" w:cs="Arial"/>
          <w:lang w:val="es-ES_tradnl"/>
        </w:rPr>
        <w:t>titución de las fianzas penales. Es dec</w:t>
      </w:r>
      <w:r w:rsidR="00BB5A27" w:rsidRPr="009477F0">
        <w:rPr>
          <w:rFonts w:ascii="Arial" w:hAnsi="Arial" w:cs="Arial"/>
          <w:lang w:val="es-ES_tradnl"/>
        </w:rPr>
        <w:t>ir, los costes</w:t>
      </w:r>
      <w:r w:rsidR="00DC4FA2" w:rsidRPr="009477F0">
        <w:rPr>
          <w:rFonts w:ascii="Arial" w:hAnsi="Arial" w:cs="Arial"/>
          <w:lang w:val="es-ES_tradnl"/>
        </w:rPr>
        <w:t xml:space="preserve"> </w:t>
      </w:r>
      <w:r w:rsidR="00BB5A27" w:rsidRPr="009477F0">
        <w:rPr>
          <w:rFonts w:ascii="Arial" w:hAnsi="Arial" w:cs="Arial"/>
          <w:lang w:val="es-ES_tradnl"/>
        </w:rPr>
        <w:t xml:space="preserve">y gastos en que </w:t>
      </w:r>
      <w:r w:rsidR="0028061D" w:rsidRPr="009477F0">
        <w:rPr>
          <w:rFonts w:ascii="Arial" w:hAnsi="Arial" w:cs="Arial"/>
          <w:lang w:val="es-ES_tradnl"/>
        </w:rPr>
        <w:t>las personas aseguradas</w:t>
      </w:r>
      <w:r w:rsidR="00BB5A27" w:rsidRPr="009477F0">
        <w:rPr>
          <w:rFonts w:ascii="Arial" w:hAnsi="Arial" w:cs="Arial"/>
          <w:lang w:val="es-ES_tradnl"/>
        </w:rPr>
        <w:t xml:space="preserve"> incurran para co</w:t>
      </w:r>
      <w:r w:rsidR="00DC4FA2" w:rsidRPr="009477F0">
        <w:rPr>
          <w:rFonts w:ascii="Arial" w:hAnsi="Arial" w:cs="Arial"/>
          <w:lang w:val="es-ES_tradnl"/>
        </w:rPr>
        <w:t>nstituir y mantener aquellas fi</w:t>
      </w:r>
      <w:r w:rsidR="00BB5A27" w:rsidRPr="009477F0">
        <w:rPr>
          <w:rFonts w:ascii="Arial" w:hAnsi="Arial" w:cs="Arial"/>
          <w:lang w:val="es-ES_tradnl"/>
        </w:rPr>
        <w:t>a</w:t>
      </w:r>
      <w:r w:rsidR="00DC4FA2" w:rsidRPr="009477F0">
        <w:rPr>
          <w:rFonts w:ascii="Arial" w:hAnsi="Arial" w:cs="Arial"/>
          <w:lang w:val="es-ES_tradnl"/>
        </w:rPr>
        <w:t>n</w:t>
      </w:r>
      <w:r w:rsidR="00BB5A27" w:rsidRPr="009477F0">
        <w:rPr>
          <w:rFonts w:ascii="Arial" w:hAnsi="Arial" w:cs="Arial"/>
          <w:lang w:val="es-ES_tradnl"/>
        </w:rPr>
        <w:t xml:space="preserve">zas impuestas para garantizar su libertad provisional. </w:t>
      </w:r>
    </w:p>
    <w:p w14:paraId="04A9EC13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5D239C6" w14:textId="77777777" w:rsidR="00EF0016" w:rsidRPr="009477F0" w:rsidRDefault="00EF0016" w:rsidP="00EF0016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Gastos de asistencia psicológica.</w:t>
      </w:r>
    </w:p>
    <w:p w14:paraId="6CFF131F" w14:textId="77777777" w:rsidR="001E58B5" w:rsidRPr="009477F0" w:rsidRDefault="001E58B5" w:rsidP="001E58B5">
      <w:pPr>
        <w:pStyle w:val="Pargrafdel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108D71AC" w14:textId="77777777" w:rsidR="00EF0016" w:rsidRPr="009477F0" w:rsidRDefault="00EF0016" w:rsidP="001E58B5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Gastos de aval concursal.</w:t>
      </w:r>
    </w:p>
    <w:p w14:paraId="1D4E852A" w14:textId="77777777" w:rsidR="001E58B5" w:rsidRPr="009477F0" w:rsidRDefault="001E58B5" w:rsidP="001E5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68576024" w14:textId="1B7C5581" w:rsidR="005C5EB5" w:rsidRPr="009477F0" w:rsidRDefault="005C5EB5" w:rsidP="00EF0016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Pérdida de Documentos: La asegurador</w:t>
      </w:r>
      <w:r w:rsidR="0028061D" w:rsidRPr="009477F0">
        <w:rPr>
          <w:rFonts w:ascii="Arial" w:hAnsi="Arial" w:cs="Arial"/>
          <w:lang w:val="es-ES_tradnl"/>
        </w:rPr>
        <w:t>a</w:t>
      </w:r>
      <w:r w:rsidRPr="009477F0">
        <w:rPr>
          <w:rFonts w:ascii="Arial" w:hAnsi="Arial" w:cs="Arial"/>
          <w:lang w:val="es-ES_tradnl"/>
        </w:rPr>
        <w:t xml:space="preserve"> asume la cobertura de la responsabilidad civil derivada de la pérdida de documentos de los cuales </w:t>
      </w:r>
      <w:r w:rsidR="002D7F5D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 xml:space="preserve"> sea legalmente responsable y fueran destruidos, dañados, perdidos, deformados, eliminados o extraviados durante el periodo de seguro, a consecuencia de la actividad objeto de cobertura.</w:t>
      </w:r>
    </w:p>
    <w:p w14:paraId="7B1034A5" w14:textId="77777777" w:rsidR="00CB2D4C" w:rsidRPr="009477F0" w:rsidRDefault="00CB2D4C" w:rsidP="001E58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37C0898A" w14:textId="77777777" w:rsidR="00FE40E1" w:rsidRPr="009477F0" w:rsidRDefault="00FE40E1" w:rsidP="001E58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706946AD" w14:textId="1456F607" w:rsidR="005C5EB5" w:rsidRPr="009477F0" w:rsidRDefault="005C5EB5" w:rsidP="001E58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Los perjuicios incluir</w:t>
      </w:r>
      <w:r w:rsidR="00FB3384" w:rsidRPr="009477F0">
        <w:rPr>
          <w:rFonts w:ascii="Arial" w:hAnsi="Arial" w:cs="Arial"/>
          <w:lang w:val="es-ES_tradnl"/>
        </w:rPr>
        <w:t>án los gastos razonables en que</w:t>
      </w:r>
      <w:r w:rsidRPr="009477F0">
        <w:rPr>
          <w:rFonts w:ascii="Arial" w:hAnsi="Arial" w:cs="Arial"/>
          <w:lang w:val="es-ES_tradnl"/>
        </w:rPr>
        <w:t xml:space="preserve"> incurra </w:t>
      </w:r>
      <w:r w:rsidR="0028061D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>, con el consenso previo con la asegurador</w:t>
      </w:r>
      <w:r w:rsidR="0028061D" w:rsidRPr="009477F0">
        <w:rPr>
          <w:rFonts w:ascii="Arial" w:hAnsi="Arial" w:cs="Arial"/>
          <w:lang w:val="es-ES_tradnl"/>
        </w:rPr>
        <w:t>a</w:t>
      </w:r>
      <w:r w:rsidRPr="009477F0">
        <w:rPr>
          <w:rFonts w:ascii="Arial" w:hAnsi="Arial" w:cs="Arial"/>
          <w:lang w:val="es-ES_tradnl"/>
        </w:rPr>
        <w:t xml:space="preserve">, para la sustitución o restauración de los mencionados documentos, </w:t>
      </w:r>
      <w:r w:rsidR="00C54775" w:rsidRPr="009477F0">
        <w:rPr>
          <w:rFonts w:ascii="Arial" w:hAnsi="Arial" w:cs="Arial"/>
          <w:lang w:val="es-ES_tradnl"/>
        </w:rPr>
        <w:t>siempre que:</w:t>
      </w:r>
    </w:p>
    <w:p w14:paraId="11C948FF" w14:textId="77777777" w:rsidR="00C54775" w:rsidRPr="009477F0" w:rsidRDefault="00C54775" w:rsidP="001E58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720212B6" w14:textId="77777777" w:rsidR="005C5EB5" w:rsidRPr="009477F0" w:rsidRDefault="005C5EB5" w:rsidP="00C54775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lastRenderedPageBreak/>
        <w:t xml:space="preserve">La mencionada pérdida o daño se haya producido mientras los documentos están bajo la custodia de </w:t>
      </w:r>
      <w:r w:rsidR="00A1750B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 xml:space="preserve"> o de cualquier otra persona a quien </w:t>
      </w:r>
      <w:r w:rsidR="00A1750B" w:rsidRPr="009477F0">
        <w:rPr>
          <w:rFonts w:ascii="Arial" w:hAnsi="Arial" w:cs="Arial"/>
          <w:lang w:val="es-ES_tradnl"/>
        </w:rPr>
        <w:t>a la persona asegurada</w:t>
      </w:r>
      <w:r w:rsidRPr="009477F0">
        <w:rPr>
          <w:rFonts w:ascii="Arial" w:hAnsi="Arial" w:cs="Arial"/>
          <w:lang w:val="es-ES_tradnl"/>
        </w:rPr>
        <w:t xml:space="preserve"> les haya confiado en razón del ejercicio habitual de sus funciones.</w:t>
      </w:r>
    </w:p>
    <w:p w14:paraId="5494B32C" w14:textId="38AE2DB1" w:rsidR="005C5EB5" w:rsidRPr="009477F0" w:rsidRDefault="005C5EB5" w:rsidP="00C54775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Los documentos hayan sido previamente objeto de una </w:t>
      </w:r>
      <w:r w:rsidRPr="00C920D8">
        <w:rPr>
          <w:rFonts w:ascii="Arial" w:hAnsi="Arial" w:cs="Arial"/>
          <w:lang w:val="es-ES_tradnl"/>
        </w:rPr>
        <w:t>investigación</w:t>
      </w:r>
      <w:r w:rsidRPr="00C920D8">
        <w:rPr>
          <w:rFonts w:ascii="Arial" w:hAnsi="Arial" w:cs="Arial"/>
          <w:vanish/>
          <w:lang w:val="es-ES_tradnl"/>
        </w:rPr>
        <w:t>&lt;A[investigación|búsqueda]&gt;</w:t>
      </w:r>
      <w:r w:rsidRPr="00C920D8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 xml:space="preserve">diligente por parte de </w:t>
      </w:r>
      <w:r w:rsidR="00A1750B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>, en los casos de pérdida o extravío.</w:t>
      </w:r>
    </w:p>
    <w:p w14:paraId="67AA7DEB" w14:textId="4963878E" w:rsidR="005C5EB5" w:rsidRPr="009477F0" w:rsidRDefault="005C5EB5" w:rsidP="00C54775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El importe de la reclamación por los mencionados costes y gastos sean acreditados mediante facturas justificativas qué serán aprobadas por la asegurador</w:t>
      </w:r>
      <w:r w:rsidR="00A1750B" w:rsidRPr="009477F0">
        <w:rPr>
          <w:rFonts w:ascii="Arial" w:hAnsi="Arial" w:cs="Arial"/>
          <w:lang w:val="es-ES_tradnl"/>
        </w:rPr>
        <w:t>a</w:t>
      </w:r>
      <w:r w:rsidRPr="009477F0">
        <w:rPr>
          <w:rFonts w:ascii="Arial" w:hAnsi="Arial" w:cs="Arial"/>
          <w:lang w:val="es-ES_tradnl"/>
        </w:rPr>
        <w:t>.</w:t>
      </w:r>
    </w:p>
    <w:p w14:paraId="12AD7F88" w14:textId="0D5C1338" w:rsidR="005C5EB5" w:rsidRPr="009477F0" w:rsidRDefault="005C5EB5" w:rsidP="00C54775">
      <w:pPr>
        <w:pStyle w:val="Pargrafdel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La reclamación no se dé por perjuicios originados por desgaste, </w:t>
      </w:r>
      <w:r w:rsidRPr="00C920D8">
        <w:rPr>
          <w:rFonts w:ascii="Arial" w:hAnsi="Arial" w:cs="Arial"/>
          <w:lang w:val="es-ES_tradnl"/>
        </w:rPr>
        <w:t>rotura</w:t>
      </w:r>
      <w:r w:rsidRPr="00C920D8">
        <w:rPr>
          <w:rFonts w:ascii="Arial" w:hAnsi="Arial" w:cs="Arial"/>
          <w:vanish/>
          <w:lang w:val="es-ES_tradnl"/>
        </w:rPr>
        <w:t>&lt;A[rotura|ruptura]&gt;</w:t>
      </w:r>
      <w:r w:rsidRPr="00C920D8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>y/o deterioro gradual</w:t>
      </w:r>
      <w:r w:rsidR="000336A2">
        <w:rPr>
          <w:rFonts w:ascii="Arial" w:hAnsi="Arial" w:cs="Arial"/>
          <w:lang w:val="es-ES_tradnl"/>
        </w:rPr>
        <w:t>,</w:t>
      </w:r>
      <w:r w:rsidRPr="009477F0">
        <w:rPr>
          <w:rFonts w:ascii="Arial" w:hAnsi="Arial" w:cs="Arial"/>
          <w:lang w:val="es-ES_tradnl"/>
        </w:rPr>
        <w:t xml:space="preserve"> o por la actuación de insectos, o cualquier otra circunstancia que quede fuera del control de </w:t>
      </w:r>
      <w:r w:rsidR="00A1750B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>.</w:t>
      </w:r>
    </w:p>
    <w:p w14:paraId="2502521C" w14:textId="77777777" w:rsidR="005C5EB5" w:rsidRPr="009477F0" w:rsidRDefault="005C5EB5" w:rsidP="001E58B5">
      <w:pPr>
        <w:pStyle w:val="Pargrafdel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6514BD82" w14:textId="77777777" w:rsidR="005C5EB5" w:rsidRPr="009477F0" w:rsidRDefault="001E58B5" w:rsidP="001E58B5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Responsabilidad contable</w:t>
      </w:r>
      <w:r w:rsidR="00961FEA" w:rsidRPr="009477F0">
        <w:rPr>
          <w:rFonts w:ascii="Arial" w:hAnsi="Arial" w:cs="Arial"/>
          <w:lang w:val="es-ES_tradnl"/>
        </w:rPr>
        <w:t>.</w:t>
      </w:r>
    </w:p>
    <w:p w14:paraId="67B70D0D" w14:textId="77777777" w:rsidR="007964CC" w:rsidRPr="009477F0" w:rsidRDefault="007964CC" w:rsidP="007964CC">
      <w:pPr>
        <w:pStyle w:val="Pargrafdel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747C89FB" w14:textId="545D4952" w:rsidR="005A299E" w:rsidRPr="009477F0" w:rsidRDefault="007964CC" w:rsidP="005A299E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Multas administrativas.</w:t>
      </w:r>
      <w:r w:rsidR="00F846B6" w:rsidRPr="009477F0">
        <w:rPr>
          <w:rFonts w:ascii="Arial" w:hAnsi="Arial" w:cs="Arial"/>
          <w:lang w:val="es-ES_tradnl"/>
        </w:rPr>
        <w:t xml:space="preserve"> Multas administrativas legalmente asegurables, que no sean de naturaleza penal, que le hayan sido directamente impuestas a </w:t>
      </w:r>
      <w:r w:rsidR="0028061D" w:rsidRPr="009477F0">
        <w:rPr>
          <w:rFonts w:ascii="Arial" w:hAnsi="Arial" w:cs="Arial"/>
          <w:lang w:val="es-ES_tradnl"/>
        </w:rPr>
        <w:t>la persona asegurada</w:t>
      </w:r>
      <w:r w:rsidR="00F846B6" w:rsidRPr="009477F0">
        <w:rPr>
          <w:rFonts w:ascii="Arial" w:hAnsi="Arial" w:cs="Arial"/>
          <w:lang w:val="es-ES_tradnl"/>
        </w:rPr>
        <w:t xml:space="preserve"> </w:t>
      </w:r>
      <w:r w:rsidR="00C920D8">
        <w:rPr>
          <w:rFonts w:ascii="Arial" w:hAnsi="Arial" w:cs="Arial"/>
          <w:lang w:val="es-ES_tradnl"/>
        </w:rPr>
        <w:t>por</w:t>
      </w:r>
      <w:r w:rsidR="00F846B6" w:rsidRPr="00C920D8">
        <w:rPr>
          <w:rFonts w:ascii="Arial" w:hAnsi="Arial" w:cs="Arial"/>
          <w:lang w:val="es-ES_tradnl"/>
        </w:rPr>
        <w:t xml:space="preserve"> </w:t>
      </w:r>
      <w:r w:rsidR="00F846B6" w:rsidRPr="009477F0">
        <w:rPr>
          <w:rFonts w:ascii="Arial" w:hAnsi="Arial" w:cs="Arial"/>
          <w:lang w:val="es-ES_tradnl"/>
        </w:rPr>
        <w:t xml:space="preserve">organismos oficiales con facultades inspectoras o de control por razones de investigación. </w:t>
      </w:r>
    </w:p>
    <w:p w14:paraId="68C64F5A" w14:textId="77777777" w:rsidR="005A299E" w:rsidRPr="009477F0" w:rsidRDefault="005A299E" w:rsidP="005A299E">
      <w:pPr>
        <w:pStyle w:val="Pargrafdel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1ADF2290" w14:textId="51EA5BF1" w:rsidR="007964CC" w:rsidRPr="009477F0" w:rsidRDefault="00F846B6" w:rsidP="005A299E">
      <w:pPr>
        <w:pStyle w:val="Default"/>
        <w:ind w:left="426"/>
        <w:jc w:val="both"/>
        <w:rPr>
          <w:color w:val="auto"/>
          <w:sz w:val="22"/>
          <w:szCs w:val="22"/>
          <w:lang w:val="es-ES_tradnl"/>
        </w:rPr>
      </w:pPr>
      <w:r w:rsidRPr="009477F0">
        <w:rPr>
          <w:color w:val="auto"/>
          <w:sz w:val="22"/>
          <w:szCs w:val="22"/>
          <w:lang w:val="es-ES_tradnl"/>
        </w:rPr>
        <w:t xml:space="preserve">El término “multas administrativas” no incluye las multas derivadas del incumplimiento o violación de la legislación fiscal ni las multas impuestas </w:t>
      </w:r>
      <w:r w:rsidR="00FB3384" w:rsidRPr="009477F0">
        <w:rPr>
          <w:color w:val="auto"/>
          <w:sz w:val="22"/>
          <w:szCs w:val="22"/>
          <w:lang w:val="es-ES_tradnl"/>
        </w:rPr>
        <w:t>a</w:t>
      </w:r>
      <w:r w:rsidRPr="009477F0">
        <w:rPr>
          <w:color w:val="auto"/>
          <w:sz w:val="22"/>
          <w:szCs w:val="22"/>
          <w:lang w:val="es-ES_tradnl"/>
        </w:rPr>
        <w:t xml:space="preserve"> consecuencia de una reclamación a </w:t>
      </w:r>
      <w:r w:rsidR="00FD43DC" w:rsidRPr="009477F0">
        <w:rPr>
          <w:color w:val="auto"/>
          <w:sz w:val="22"/>
          <w:szCs w:val="22"/>
          <w:lang w:val="es-ES_tradnl"/>
        </w:rPr>
        <w:t>EE.</w:t>
      </w:r>
      <w:r w:rsidR="000336A2">
        <w:rPr>
          <w:color w:val="auto"/>
          <w:sz w:val="22"/>
          <w:szCs w:val="22"/>
          <w:lang w:val="es-ES_tradnl"/>
        </w:rPr>
        <w:t xml:space="preserve"> </w:t>
      </w:r>
      <w:r w:rsidR="00FD43DC" w:rsidRPr="009477F0">
        <w:rPr>
          <w:color w:val="auto"/>
          <w:sz w:val="22"/>
          <w:szCs w:val="22"/>
          <w:lang w:val="es-ES_tradnl"/>
        </w:rPr>
        <w:t>UU</w:t>
      </w:r>
      <w:r w:rsidRPr="009477F0">
        <w:rPr>
          <w:color w:val="auto"/>
          <w:sz w:val="22"/>
          <w:szCs w:val="22"/>
          <w:lang w:val="es-ES_tradnl"/>
        </w:rPr>
        <w:t>.</w:t>
      </w:r>
    </w:p>
    <w:p w14:paraId="7D3DB33E" w14:textId="77777777" w:rsidR="007F00AA" w:rsidRPr="009477F0" w:rsidRDefault="007F00AA" w:rsidP="007F00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431255EC" w14:textId="77777777" w:rsidR="002A4133" w:rsidRPr="009477F0" w:rsidRDefault="002A4133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14:paraId="40BD13A9" w14:textId="1A6169E3" w:rsidR="005C5EB5" w:rsidRPr="009477F0" w:rsidRDefault="00AF040D" w:rsidP="00520842">
      <w:pPr>
        <w:rPr>
          <w:rFonts w:ascii="Arial" w:hAnsi="Arial" w:cs="Arial"/>
          <w:b/>
          <w:lang w:val="es-ES_tradnl"/>
        </w:rPr>
      </w:pPr>
      <w:bookmarkStart w:id="4" w:name="_Toc144379210"/>
      <w:r w:rsidRPr="009477F0">
        <w:rPr>
          <w:rFonts w:ascii="Arial" w:hAnsi="Arial" w:cs="Arial"/>
          <w:b/>
          <w:lang w:val="es-ES_tradnl"/>
        </w:rPr>
        <w:t>Se</w:t>
      </w:r>
      <w:r w:rsidR="007F00AA" w:rsidRPr="009477F0">
        <w:rPr>
          <w:rFonts w:ascii="Arial" w:hAnsi="Arial" w:cs="Arial"/>
          <w:b/>
          <w:lang w:val="es-ES_tradnl"/>
        </w:rPr>
        <w:t xml:space="preserve">xta. </w:t>
      </w:r>
      <w:r w:rsidR="005C5EB5" w:rsidRPr="009477F0">
        <w:rPr>
          <w:rFonts w:ascii="Arial" w:hAnsi="Arial" w:cs="Arial"/>
          <w:b/>
          <w:lang w:val="es-ES_tradnl"/>
        </w:rPr>
        <w:t>R</w:t>
      </w:r>
      <w:r w:rsidR="00520842" w:rsidRPr="009477F0">
        <w:rPr>
          <w:rFonts w:ascii="Arial" w:hAnsi="Arial" w:cs="Arial"/>
          <w:b/>
          <w:lang w:val="es-ES_tradnl"/>
        </w:rPr>
        <w:t>iesgos excluidos</w:t>
      </w:r>
      <w:bookmarkEnd w:id="4"/>
    </w:p>
    <w:p w14:paraId="30A8197B" w14:textId="77777777" w:rsidR="005C5EB5" w:rsidRPr="009477F0" w:rsidRDefault="004D426A" w:rsidP="004D42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 w:rsidRPr="009477F0">
        <w:rPr>
          <w:rFonts w:ascii="Arial" w:hAnsi="Arial" w:cs="Arial"/>
          <w:bCs/>
          <w:lang w:val="es-ES_tradnl"/>
        </w:rPr>
        <w:t>Son riesgos excluidos habituales en este tipo de seguros los siguientes:</w:t>
      </w:r>
    </w:p>
    <w:p w14:paraId="3BE64A6B" w14:textId="77777777" w:rsidR="004D426A" w:rsidRPr="009477F0" w:rsidRDefault="004D426A" w:rsidP="004D42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CC1B055" w14:textId="77777777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Responsabilidad profesional</w:t>
      </w:r>
      <w:r w:rsidRPr="009477F0">
        <w:rPr>
          <w:rFonts w:ascii="Arial" w:hAnsi="Arial" w:cs="Arial"/>
          <w:lang w:val="es-ES_tradnl"/>
        </w:rPr>
        <w:t xml:space="preserve">: Basada en, relacionada con, o como consecuencia directa o indirecta del incumplimiento, la prestación o la falta de prestación por parte de </w:t>
      </w:r>
      <w:r w:rsidR="00A1750B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 xml:space="preserve"> o de la sociedad asegurada, o en su caso, cualquier sociedad participada de servicios profesionales a terceros relacionados directa o indirectamente con sus actividades.</w:t>
      </w:r>
    </w:p>
    <w:p w14:paraId="7D966EF6" w14:textId="77777777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F2BDB84" w14:textId="77777777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Conducta Abusiva</w:t>
      </w:r>
      <w:r w:rsidRPr="009477F0">
        <w:rPr>
          <w:rFonts w:ascii="Arial" w:hAnsi="Arial" w:cs="Arial"/>
          <w:lang w:val="es-ES_tradnl"/>
        </w:rPr>
        <w:t>: Una reclamación que alegue, derive de, se base en, o sea atribuida a:</w:t>
      </w:r>
    </w:p>
    <w:p w14:paraId="20910C14" w14:textId="77777777" w:rsidR="00C54775" w:rsidRPr="009477F0" w:rsidRDefault="00C54775" w:rsidP="00C54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77892CC9" w14:textId="77777777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a) el arresto, la detención, la persecución o el encarcelamiento ilícitos;</w:t>
      </w:r>
    </w:p>
    <w:p w14:paraId="64880CD5" w14:textId="5B0D4979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b) la calumnia, la injuria o cualquier </w:t>
      </w:r>
      <w:r w:rsidR="00FB3384" w:rsidRPr="009477F0">
        <w:rPr>
          <w:rFonts w:ascii="Arial" w:hAnsi="Arial" w:cs="Arial"/>
          <w:lang w:val="es-ES_tradnl"/>
        </w:rPr>
        <w:t>tipo</w:t>
      </w:r>
      <w:r w:rsidRPr="009477F0">
        <w:rPr>
          <w:rFonts w:ascii="Arial" w:hAnsi="Arial" w:cs="Arial"/>
          <w:lang w:val="es-ES_tradnl"/>
        </w:rPr>
        <w:t xml:space="preserve"> de difamación; o</w:t>
      </w:r>
    </w:p>
    <w:p w14:paraId="52614449" w14:textId="5D92FFAB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c) la persecución ilícita, el abuso de poder, la prevaricación y cualquier acto susceptible </w:t>
      </w:r>
      <w:r w:rsidR="00FB3384" w:rsidRPr="009477F0">
        <w:rPr>
          <w:rFonts w:ascii="Arial" w:hAnsi="Arial" w:cs="Arial"/>
          <w:lang w:val="es-ES_tradnl"/>
        </w:rPr>
        <w:t>de ser</w:t>
      </w:r>
      <w:r w:rsidRPr="009477F0">
        <w:rPr>
          <w:rFonts w:ascii="Arial" w:hAnsi="Arial" w:cs="Arial"/>
          <w:lang w:val="es-ES_tradnl"/>
        </w:rPr>
        <w:t xml:space="preserve"> tipificado como delito contra la Administración Pública.</w:t>
      </w:r>
    </w:p>
    <w:p w14:paraId="7885767D" w14:textId="77777777" w:rsidR="00FC1CEB" w:rsidRPr="009477F0" w:rsidRDefault="00FC1CEB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331F8EAD" w14:textId="74C1D2D4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Únicamente </w:t>
      </w:r>
      <w:r w:rsidRPr="00C920D8">
        <w:rPr>
          <w:rFonts w:ascii="Arial" w:hAnsi="Arial" w:cs="Arial"/>
          <w:lang w:val="es-ES_tradnl"/>
        </w:rPr>
        <w:t>por</w:t>
      </w:r>
      <w:r w:rsidRPr="00C920D8">
        <w:rPr>
          <w:rFonts w:ascii="Arial" w:hAnsi="Arial" w:cs="Arial"/>
          <w:vanish/>
          <w:lang w:val="es-ES_tradnl"/>
        </w:rPr>
        <w:t>&lt;A[por|para]&gt;</w:t>
      </w:r>
      <w:r w:rsidRPr="00C920D8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>el supuesto de que durante el periodo de seguro se formule por primera vez una recl</w:t>
      </w:r>
      <w:r w:rsidR="00E53083" w:rsidRPr="009477F0">
        <w:rPr>
          <w:rFonts w:ascii="Arial" w:hAnsi="Arial" w:cs="Arial"/>
          <w:lang w:val="es-ES_tradnl"/>
        </w:rPr>
        <w:t xml:space="preserve">amación contra </w:t>
      </w:r>
      <w:r w:rsidR="00C920D8" w:rsidRPr="00C920D8">
        <w:rPr>
          <w:rFonts w:ascii="Arial" w:hAnsi="Arial" w:cs="Arial"/>
          <w:lang w:val="es-ES_tradnl"/>
        </w:rPr>
        <w:t>el/la asegurado/</w:t>
      </w:r>
      <w:r w:rsidR="0028061D" w:rsidRPr="00C920D8">
        <w:rPr>
          <w:rFonts w:ascii="Arial" w:hAnsi="Arial" w:cs="Arial"/>
          <w:lang w:val="es-ES_tradnl"/>
        </w:rPr>
        <w:t>a</w:t>
      </w:r>
      <w:r w:rsidRPr="00C920D8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>fundamentada en cualquiera de los supuestos incluidos en el apartado c) anterior, queda expresamente con</w:t>
      </w:r>
      <w:r w:rsidRPr="00C920D8">
        <w:rPr>
          <w:rFonts w:ascii="Arial" w:hAnsi="Arial" w:cs="Arial"/>
          <w:lang w:val="es-ES_tradnl"/>
        </w:rPr>
        <w:t>venido que la compañía aseguradora reem</w:t>
      </w:r>
      <w:r w:rsidR="000336A2">
        <w:rPr>
          <w:rFonts w:ascii="Arial" w:hAnsi="Arial" w:cs="Arial"/>
          <w:lang w:val="es-ES_tradnl"/>
        </w:rPr>
        <w:t xml:space="preserve">bolsará a </w:t>
      </w:r>
      <w:r w:rsidR="00C920D8" w:rsidRPr="00C920D8">
        <w:rPr>
          <w:rFonts w:ascii="Arial" w:hAnsi="Arial" w:cs="Arial"/>
          <w:lang w:val="es-ES_tradnl"/>
        </w:rPr>
        <w:t xml:space="preserve">la </w:t>
      </w:r>
      <w:r w:rsidR="000336A2">
        <w:rPr>
          <w:rFonts w:ascii="Arial" w:hAnsi="Arial" w:cs="Arial"/>
          <w:lang w:val="es-ES_tradnl"/>
        </w:rPr>
        <w:t>persona asegurad</w:t>
      </w:r>
      <w:r w:rsidRPr="00C920D8">
        <w:rPr>
          <w:rFonts w:ascii="Arial" w:hAnsi="Arial" w:cs="Arial"/>
          <w:lang w:val="es-ES_tradnl"/>
        </w:rPr>
        <w:t xml:space="preserve">a los gastos </w:t>
      </w:r>
      <w:r w:rsidRPr="009477F0">
        <w:rPr>
          <w:rFonts w:ascii="Arial" w:hAnsi="Arial" w:cs="Arial"/>
          <w:lang w:val="es-ES_tradnl"/>
        </w:rPr>
        <w:t xml:space="preserve">que este haya incurrido razonablemente dentro del procedimiento judicial, siempre que la reclamación sea desestimada por una resolución judicial firme, hasta un </w:t>
      </w:r>
      <w:proofErr w:type="spellStart"/>
      <w:r w:rsidRPr="009477F0">
        <w:rPr>
          <w:rFonts w:ascii="Arial" w:hAnsi="Arial" w:cs="Arial"/>
          <w:lang w:val="es-ES_tradnl"/>
        </w:rPr>
        <w:t>sublímite</w:t>
      </w:r>
      <w:proofErr w:type="spellEnd"/>
      <w:r w:rsidRPr="009477F0">
        <w:rPr>
          <w:rFonts w:ascii="Arial" w:hAnsi="Arial" w:cs="Arial"/>
          <w:lang w:val="es-ES_tradnl"/>
        </w:rPr>
        <w:t xml:space="preserve"> de indemnización de 150.000</w:t>
      </w:r>
      <w:r w:rsidR="00677E21" w:rsidRPr="009477F0">
        <w:rPr>
          <w:rFonts w:ascii="Arial" w:hAnsi="Arial" w:cs="Arial"/>
          <w:lang w:val="es-ES_tradnl"/>
        </w:rPr>
        <w:t>,00</w:t>
      </w:r>
      <w:r w:rsidRPr="009477F0">
        <w:rPr>
          <w:rFonts w:ascii="Arial" w:hAnsi="Arial" w:cs="Arial"/>
          <w:lang w:val="es-ES_tradnl"/>
        </w:rPr>
        <w:t xml:space="preserve"> </w:t>
      </w:r>
      <w:r w:rsidR="00677E21" w:rsidRPr="009477F0">
        <w:rPr>
          <w:rFonts w:ascii="Arial" w:hAnsi="Arial" w:cs="Arial"/>
          <w:lang w:val="es-ES_tradnl"/>
        </w:rPr>
        <w:t>e</w:t>
      </w:r>
      <w:r w:rsidRPr="009477F0">
        <w:rPr>
          <w:rFonts w:ascii="Arial" w:hAnsi="Arial" w:cs="Arial"/>
          <w:lang w:val="es-ES_tradnl"/>
        </w:rPr>
        <w:t>uros.</w:t>
      </w:r>
    </w:p>
    <w:p w14:paraId="5CB140A9" w14:textId="77777777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170A8DFB" w14:textId="77777777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Sanciones y multas</w:t>
      </w:r>
      <w:r w:rsidRPr="009477F0">
        <w:rPr>
          <w:rFonts w:ascii="Arial" w:hAnsi="Arial" w:cs="Arial"/>
          <w:lang w:val="es-ES_tradnl"/>
        </w:rPr>
        <w:t xml:space="preserve">: </w:t>
      </w:r>
      <w:r w:rsidRPr="00C920D8">
        <w:rPr>
          <w:rFonts w:ascii="Arial" w:hAnsi="Arial" w:cs="Arial"/>
          <w:lang w:val="es-ES_tradnl"/>
        </w:rPr>
        <w:t>Por</w:t>
      </w:r>
      <w:r w:rsidRPr="00C920D8">
        <w:rPr>
          <w:rFonts w:ascii="Arial" w:hAnsi="Arial" w:cs="Arial"/>
          <w:vanish/>
          <w:lang w:val="es-ES_tradnl"/>
        </w:rPr>
        <w:t>&lt;A[Por|Para]&gt;</w:t>
      </w:r>
      <w:r w:rsidRPr="00C920D8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>sanciones y multas de carácter económico impuestas por la autoridad competente, así como por tributos u otras obligaciones que no sean la indemnización de un perjuicio causado a uno tercero.</w:t>
      </w:r>
    </w:p>
    <w:p w14:paraId="0AF58FF5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9A05F35" w14:textId="77777777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Planes de pensiones</w:t>
      </w:r>
      <w:r w:rsidRPr="009477F0">
        <w:rPr>
          <w:rFonts w:ascii="Arial" w:hAnsi="Arial" w:cs="Arial"/>
          <w:lang w:val="es-ES_tradnl"/>
        </w:rPr>
        <w:t xml:space="preserve">: Basada en, relacionada con, o como consecuencia directa o indirecta de cualquier violación, real o supuesta, de cualquier legislación aplicable a cualquier jurisdicción en relación con </w:t>
      </w:r>
      <w:r w:rsidRPr="00C920D8">
        <w:rPr>
          <w:rFonts w:ascii="Arial" w:hAnsi="Arial" w:cs="Arial"/>
          <w:lang w:val="es-ES_tradnl"/>
        </w:rPr>
        <w:t>planes</w:t>
      </w:r>
      <w:r w:rsidRPr="00C920D8">
        <w:rPr>
          <w:rFonts w:ascii="Arial" w:hAnsi="Arial" w:cs="Arial"/>
          <w:vanish/>
          <w:lang w:val="es-ES_tradnl"/>
        </w:rPr>
        <w:t>&lt;A[planes|planos]&gt;</w:t>
      </w:r>
      <w:r w:rsidRPr="00C920D8">
        <w:rPr>
          <w:rFonts w:ascii="Arial" w:hAnsi="Arial" w:cs="Arial"/>
          <w:lang w:val="es-ES_tradnl"/>
        </w:rPr>
        <w:t xml:space="preserve"> </w:t>
      </w:r>
      <w:r w:rsidRPr="009477F0">
        <w:rPr>
          <w:rFonts w:ascii="Arial" w:hAnsi="Arial" w:cs="Arial"/>
          <w:lang w:val="es-ES_tradnl"/>
        </w:rPr>
        <w:t>o fondo de pensiones, programa de participación en beneficios, o cualquier otro programa que proporcione ventajas o retribuciones en especie.</w:t>
      </w:r>
    </w:p>
    <w:p w14:paraId="68712661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57DA44EF" w14:textId="77777777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Daños en personas y/o bienes</w:t>
      </w:r>
      <w:r w:rsidRPr="009477F0">
        <w:rPr>
          <w:rFonts w:ascii="Arial" w:hAnsi="Arial" w:cs="Arial"/>
          <w:lang w:val="es-ES_tradnl"/>
        </w:rPr>
        <w:t>: Basada en, relacionada con o como consecuencia directa o indirecta de: daños morales o trastornos emocionales (excepto por reclamaciones en materia laboral), lesiones corporales, enfermedad o defunción de personas, daños, destrucción, o pérdida de uso, de bienes muebles, inmuebles o semovientes, así como los perjuicios económicos resultantes directamente de estos.</w:t>
      </w:r>
    </w:p>
    <w:p w14:paraId="6B935BAA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F30769B" w14:textId="4DACE342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Autocartera</w:t>
      </w:r>
      <w:r w:rsidRPr="009477F0">
        <w:rPr>
          <w:rFonts w:ascii="Arial" w:hAnsi="Arial" w:cs="Arial"/>
          <w:lang w:val="es-ES_tradnl"/>
        </w:rPr>
        <w:t>: Basada en, relacionada con, o como consecuencia directa o indirecta</w:t>
      </w:r>
      <w:r w:rsidR="000336A2">
        <w:rPr>
          <w:rFonts w:ascii="Arial" w:hAnsi="Arial" w:cs="Arial"/>
          <w:lang w:val="es-ES_tradnl"/>
        </w:rPr>
        <w:t>,</w:t>
      </w:r>
      <w:r w:rsidRPr="009477F0">
        <w:rPr>
          <w:rFonts w:ascii="Arial" w:hAnsi="Arial" w:cs="Arial"/>
          <w:lang w:val="es-ES_tradnl"/>
        </w:rPr>
        <w:t xml:space="preserve"> de la adquisición originaria, derivativa y tenencia de las acciones de la propia sociedad asegurada o de la sociedad dominante</w:t>
      </w:r>
      <w:r w:rsidR="000336A2">
        <w:rPr>
          <w:rFonts w:ascii="Arial" w:hAnsi="Arial" w:cs="Arial"/>
          <w:lang w:val="es-ES_tradnl"/>
        </w:rPr>
        <w:t>,</w:t>
      </w:r>
      <w:r w:rsidRPr="009477F0">
        <w:rPr>
          <w:rFonts w:ascii="Arial" w:hAnsi="Arial" w:cs="Arial"/>
          <w:lang w:val="es-ES_tradnl"/>
        </w:rPr>
        <w:t xml:space="preserve"> contraviniendo lo que prevé cualquier legislación vigente.</w:t>
      </w:r>
    </w:p>
    <w:p w14:paraId="5142D6DF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C3A1C8E" w14:textId="77777777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Seguros anteriores</w:t>
      </w:r>
      <w:r w:rsidRPr="009477F0">
        <w:rPr>
          <w:rFonts w:ascii="Arial" w:hAnsi="Arial" w:cs="Arial"/>
          <w:lang w:val="es-ES_tradnl"/>
        </w:rPr>
        <w:t>: Basada en, relacionada con, o como consecuencia directa o indirecta de, cualquier hecho, circunstancia o situación que haya sido comunicada por escrito bajo cualquier póliza de la cual esta póliza sea renovación o sustitución.</w:t>
      </w:r>
    </w:p>
    <w:p w14:paraId="2C662A83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66799C89" w14:textId="1816A72D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Circunstancias anteriores</w:t>
      </w:r>
      <w:r w:rsidRPr="009477F0">
        <w:rPr>
          <w:rFonts w:ascii="Arial" w:hAnsi="Arial" w:cs="Arial"/>
          <w:lang w:val="es-ES_tradnl"/>
        </w:rPr>
        <w:t>: Basada en, relacionada con, o como consecuencia directa o indirecta de cualquier hecho, circunstancia o situación que antes o en la entrada en vigor de esta póliza er</w:t>
      </w:r>
      <w:r w:rsidR="0028061D" w:rsidRPr="009477F0">
        <w:rPr>
          <w:rFonts w:ascii="Arial" w:hAnsi="Arial" w:cs="Arial"/>
          <w:lang w:val="es-ES_tradnl"/>
        </w:rPr>
        <w:t xml:space="preserve">a conocida por la persona asegurada, la </w:t>
      </w:r>
      <w:r w:rsidRPr="009477F0">
        <w:rPr>
          <w:rFonts w:ascii="Arial" w:hAnsi="Arial" w:cs="Arial"/>
          <w:lang w:val="es-ES_tradnl"/>
        </w:rPr>
        <w:t xml:space="preserve">sociedad </w:t>
      </w:r>
      <w:r w:rsidRPr="00C920D8">
        <w:rPr>
          <w:rFonts w:ascii="Arial" w:hAnsi="Arial" w:cs="Arial"/>
          <w:lang w:val="es-ES_tradnl"/>
        </w:rPr>
        <w:t xml:space="preserve">asegurada o, en su caso, la </w:t>
      </w:r>
      <w:r w:rsidR="00FB3384" w:rsidRPr="00C920D8">
        <w:rPr>
          <w:rFonts w:ascii="Arial" w:hAnsi="Arial" w:cs="Arial"/>
          <w:lang w:val="es-ES_tradnl"/>
        </w:rPr>
        <w:t>sociedad participada, y siempre que</w:t>
      </w:r>
      <w:r w:rsidRPr="00C920D8">
        <w:rPr>
          <w:rFonts w:ascii="Arial" w:hAnsi="Arial" w:cs="Arial"/>
          <w:lang w:val="es-ES_tradnl"/>
        </w:rPr>
        <w:t xml:space="preserve"> </w:t>
      </w:r>
      <w:r w:rsidR="00C920D8" w:rsidRPr="00C920D8">
        <w:rPr>
          <w:rFonts w:ascii="Arial" w:hAnsi="Arial" w:cs="Arial"/>
          <w:lang w:val="es-ES_tradnl"/>
        </w:rPr>
        <w:t>el/la asegurado/</w:t>
      </w:r>
      <w:r w:rsidR="0028061D" w:rsidRPr="00C920D8">
        <w:rPr>
          <w:rFonts w:ascii="Arial" w:hAnsi="Arial" w:cs="Arial"/>
          <w:lang w:val="es-ES_tradnl"/>
        </w:rPr>
        <w:t>a</w:t>
      </w:r>
      <w:r w:rsidRPr="00C920D8">
        <w:rPr>
          <w:rFonts w:ascii="Arial" w:hAnsi="Arial" w:cs="Arial"/>
          <w:lang w:val="es-ES_tradnl"/>
        </w:rPr>
        <w:t xml:space="preserve">, la sociedad asegurada, o </w:t>
      </w:r>
      <w:r w:rsidR="00FB3384" w:rsidRPr="00C920D8">
        <w:rPr>
          <w:rFonts w:ascii="Arial" w:hAnsi="Arial" w:cs="Arial"/>
          <w:lang w:val="es-ES_tradnl"/>
        </w:rPr>
        <w:t>si procede</w:t>
      </w:r>
      <w:r w:rsidRPr="00C920D8">
        <w:rPr>
          <w:rFonts w:ascii="Arial" w:hAnsi="Arial" w:cs="Arial"/>
          <w:lang w:val="es-ES_tradnl"/>
        </w:rPr>
        <w:t>, la sociedad participada no pudiera ignorar que tal hecho o circunstancia pudiera dar lugar a una reclamación.</w:t>
      </w:r>
    </w:p>
    <w:p w14:paraId="62770F68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C96E83E" w14:textId="69CE102B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Reclamaciones anteriores o pendientes</w:t>
      </w:r>
      <w:r w:rsidRPr="009477F0">
        <w:rPr>
          <w:rFonts w:ascii="Arial" w:hAnsi="Arial" w:cs="Arial"/>
          <w:lang w:val="es-ES_tradnl"/>
        </w:rPr>
        <w:t xml:space="preserve">: Basada en, relacionada con, o como consecuencia directa o indirecta de, cualquier reclamación extrajudicial, juicio u otro procedimiento pendiente, u orden, resolución o sentencia dictada contra cualquier </w:t>
      </w:r>
      <w:r w:rsidR="00C920D8" w:rsidRPr="00C920D8">
        <w:rPr>
          <w:rFonts w:ascii="Arial" w:hAnsi="Arial" w:cs="Arial"/>
          <w:lang w:val="es-ES_tradnl"/>
        </w:rPr>
        <w:t>asegurado/</w:t>
      </w:r>
      <w:r w:rsidR="0028061D" w:rsidRPr="00C920D8">
        <w:rPr>
          <w:rFonts w:ascii="Arial" w:hAnsi="Arial" w:cs="Arial"/>
          <w:lang w:val="es-ES_tradnl"/>
        </w:rPr>
        <w:t>a</w:t>
      </w:r>
      <w:r w:rsidRPr="00C920D8">
        <w:rPr>
          <w:rFonts w:ascii="Arial" w:hAnsi="Arial" w:cs="Arial"/>
          <w:lang w:val="es-ES_tradnl"/>
        </w:rPr>
        <w:t xml:space="preserve"> en o antes de la entrada en vigor de la póliza, o cualquier reclamación posterior </w:t>
      </w:r>
      <w:r w:rsidRPr="009477F0">
        <w:rPr>
          <w:rFonts w:ascii="Arial" w:hAnsi="Arial" w:cs="Arial"/>
          <w:lang w:val="es-ES_tradnl"/>
        </w:rPr>
        <w:t>basada en, relacionada con, o como consecuencia directa o indirecta de los mismos hechos, circunstancias o situaciones sustancialmente idénticas a las que en esta se sustenten o aleguen.</w:t>
      </w:r>
    </w:p>
    <w:p w14:paraId="145855BD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1BDDE484" w14:textId="376B8598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Mala fe o luto</w:t>
      </w:r>
      <w:r w:rsidRPr="009477F0">
        <w:rPr>
          <w:rFonts w:ascii="Arial" w:hAnsi="Arial" w:cs="Arial"/>
          <w:lang w:val="es-ES_tradnl"/>
        </w:rPr>
        <w:t xml:space="preserve">: Basada en, relacionada con, o como consecuencia, directa o indirecta de, cualquier acto u omisión en que haya intervenido mala fe o luto de </w:t>
      </w:r>
      <w:r w:rsidR="0028061D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 xml:space="preserve">, o de la infracción intencionada </w:t>
      </w:r>
      <w:r w:rsidR="00C920D8" w:rsidRPr="00C920D8">
        <w:rPr>
          <w:rFonts w:ascii="Arial" w:hAnsi="Arial" w:cs="Arial"/>
          <w:lang w:val="es-ES_tradnl"/>
        </w:rPr>
        <w:t>por</w:t>
      </w:r>
      <w:r w:rsidRPr="00C920D8">
        <w:rPr>
          <w:rFonts w:ascii="Arial" w:hAnsi="Arial" w:cs="Arial"/>
          <w:lang w:val="es-ES_tradnl"/>
        </w:rPr>
        <w:t xml:space="preserve"> </w:t>
      </w:r>
      <w:r w:rsidR="0028061D" w:rsidRPr="00C920D8">
        <w:rPr>
          <w:rFonts w:ascii="Arial" w:hAnsi="Arial" w:cs="Arial"/>
          <w:lang w:val="es-ES_tradnl"/>
        </w:rPr>
        <w:t>la persona asegurada</w:t>
      </w:r>
      <w:r w:rsidRPr="00C920D8">
        <w:rPr>
          <w:rFonts w:ascii="Arial" w:hAnsi="Arial" w:cs="Arial"/>
          <w:lang w:val="es-ES_tradnl"/>
        </w:rPr>
        <w:t xml:space="preserve"> de cualquier legislación. No obstante,</w:t>
      </w:r>
      <w:r w:rsidR="00FB3384" w:rsidRPr="00C920D8">
        <w:rPr>
          <w:rFonts w:ascii="Arial" w:hAnsi="Arial" w:cs="Arial"/>
          <w:lang w:val="es-ES_tradnl"/>
        </w:rPr>
        <w:t xml:space="preserve"> la asegurador</w:t>
      </w:r>
      <w:r w:rsidR="0028061D" w:rsidRPr="00C920D8">
        <w:rPr>
          <w:rFonts w:ascii="Arial" w:hAnsi="Arial" w:cs="Arial"/>
          <w:lang w:val="es-ES_tradnl"/>
        </w:rPr>
        <w:t>a</w:t>
      </w:r>
      <w:r w:rsidRPr="00C920D8">
        <w:rPr>
          <w:rFonts w:ascii="Arial" w:hAnsi="Arial" w:cs="Arial"/>
          <w:lang w:val="es-ES_tradnl"/>
        </w:rPr>
        <w:t xml:space="preserve"> </w:t>
      </w:r>
      <w:r w:rsidR="00C920D8" w:rsidRPr="00C920D8">
        <w:rPr>
          <w:rFonts w:ascii="Arial" w:hAnsi="Arial" w:cs="Arial"/>
          <w:lang w:val="es-ES_tradnl"/>
        </w:rPr>
        <w:t>anticipará</w:t>
      </w:r>
      <w:r w:rsidRPr="00C920D8">
        <w:rPr>
          <w:rFonts w:ascii="Arial" w:hAnsi="Arial" w:cs="Arial"/>
          <w:vanish/>
          <w:lang w:val="es-ES_tradnl"/>
        </w:rPr>
        <w:t>&lt;A[adelantará|avanzará]&gt;</w:t>
      </w:r>
      <w:r w:rsidRPr="00C920D8">
        <w:rPr>
          <w:rFonts w:ascii="Arial" w:hAnsi="Arial" w:cs="Arial"/>
          <w:lang w:val="es-ES_tradnl"/>
        </w:rPr>
        <w:t xml:space="preserve">, a medida que sean incurridas, los gastos de defensa o los gastos de representación legal hasta que se reconozca, mediante una sentencia judicial o laudo arbitral o </w:t>
      </w:r>
      <w:r w:rsidR="0028061D" w:rsidRPr="00C920D8">
        <w:rPr>
          <w:rFonts w:ascii="Arial" w:hAnsi="Arial" w:cs="Arial"/>
          <w:lang w:val="es-ES_tradnl"/>
        </w:rPr>
        <w:t>por declaración escrita de la propia persona asegurada</w:t>
      </w:r>
      <w:r w:rsidRPr="00C920D8">
        <w:rPr>
          <w:rFonts w:ascii="Arial" w:hAnsi="Arial" w:cs="Arial"/>
          <w:lang w:val="es-ES_tradnl"/>
        </w:rPr>
        <w:t xml:space="preserve">, la concurrencia </w:t>
      </w:r>
      <w:r w:rsidRPr="009477F0">
        <w:rPr>
          <w:rFonts w:ascii="Arial" w:hAnsi="Arial" w:cs="Arial"/>
          <w:lang w:val="es-ES_tradnl"/>
        </w:rPr>
        <w:t>de mala fe, luto, o la intencionalidad de la infracción.</w:t>
      </w:r>
    </w:p>
    <w:p w14:paraId="2A945FEA" w14:textId="77777777" w:rsidR="005C5EB5" w:rsidRPr="009477F0" w:rsidRDefault="005C5EB5" w:rsidP="005C5EB5">
      <w:pPr>
        <w:pStyle w:val="Pargrafdellista"/>
        <w:rPr>
          <w:rFonts w:ascii="Arial" w:hAnsi="Arial" w:cs="Arial"/>
          <w:lang w:val="es-ES_tradnl"/>
        </w:rPr>
      </w:pPr>
    </w:p>
    <w:p w14:paraId="1930642F" w14:textId="225894AB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Rebelión, sedición, desobediencia y/o usurpación de atribuciones</w:t>
      </w:r>
      <w:r w:rsidRPr="009477F0">
        <w:rPr>
          <w:rFonts w:ascii="Arial" w:hAnsi="Arial" w:cs="Arial"/>
          <w:lang w:val="es-ES_tradnl"/>
        </w:rPr>
        <w:t>: Una reclamación que alegue, derive de, se base en o sea atribuible a: o La responsabilidad de cualquier naturaleza (civi</w:t>
      </w:r>
      <w:r w:rsidRPr="00C920D8">
        <w:rPr>
          <w:rFonts w:ascii="Arial" w:hAnsi="Arial" w:cs="Arial"/>
          <w:lang w:val="es-ES_tradnl"/>
        </w:rPr>
        <w:t>l, penal</w:t>
      </w:r>
      <w:r w:rsidRPr="00C920D8">
        <w:rPr>
          <w:rFonts w:ascii="Arial" w:hAnsi="Arial" w:cs="Arial"/>
          <w:vanish/>
          <w:lang w:val="es-ES_tradnl"/>
        </w:rPr>
        <w:t>&lt;A[penal|penalti]&gt;</w:t>
      </w:r>
      <w:r w:rsidRPr="00C920D8">
        <w:rPr>
          <w:rFonts w:ascii="Arial" w:hAnsi="Arial" w:cs="Arial"/>
          <w:lang w:val="es-ES_tradnl"/>
        </w:rPr>
        <w:t xml:space="preserve">, administrativa, contable, etc.) en qué, directa o indirectamente pueda incurrir </w:t>
      </w:r>
      <w:r w:rsidR="0028061D" w:rsidRPr="00C920D8">
        <w:rPr>
          <w:rFonts w:ascii="Arial" w:hAnsi="Arial" w:cs="Arial"/>
          <w:lang w:val="es-ES_tradnl"/>
        </w:rPr>
        <w:t>la persona asegurada</w:t>
      </w:r>
      <w:r w:rsidRPr="00C920D8">
        <w:rPr>
          <w:rFonts w:ascii="Arial" w:hAnsi="Arial" w:cs="Arial"/>
          <w:lang w:val="es-ES_tradnl"/>
        </w:rPr>
        <w:t xml:space="preserve"> a consecuencia de sus acciones u omisiones por</w:t>
      </w:r>
      <w:r w:rsidRPr="00C920D8">
        <w:rPr>
          <w:rFonts w:ascii="Arial" w:hAnsi="Arial" w:cs="Arial"/>
          <w:vanish/>
          <w:lang w:val="es-ES_tradnl"/>
        </w:rPr>
        <w:t>&lt;A[por|para]&gt;</w:t>
      </w:r>
      <w:r w:rsidRPr="00C920D8">
        <w:rPr>
          <w:rFonts w:ascii="Arial" w:hAnsi="Arial" w:cs="Arial"/>
          <w:lang w:val="es-ES_tradnl"/>
        </w:rPr>
        <w:t>: iniciar</w:t>
      </w:r>
      <w:r w:rsidRPr="009477F0">
        <w:rPr>
          <w:rFonts w:ascii="Arial" w:hAnsi="Arial" w:cs="Arial"/>
          <w:lang w:val="es-ES_tradnl"/>
        </w:rPr>
        <w:t xml:space="preserve">, tramitar, informar o dictar acuerdos o actuaciones, de cualquier naturaleza, que puedan ser susceptibles </w:t>
      </w:r>
      <w:r w:rsidRPr="009477F0">
        <w:rPr>
          <w:rFonts w:ascii="Arial" w:hAnsi="Arial" w:cs="Arial"/>
          <w:lang w:val="es-ES_tradnl"/>
        </w:rPr>
        <w:lastRenderedPageBreak/>
        <w:t>de ser considerados delitos de rebelión, sedición, desobediencia y/o usurpación de atribuciones, de conformidad con la normativa de aplicación; o bien realizar cualquier otra actuación que, directa o indirectamente pudiera suponer un acatamiento de las órdenes dictadas por superiores jerárquicos, autoridades administrativas, resoluciones, decretos, leyes o alguna otra normativa aprobada en el marco de una actuación susceptible de ser considerada uno de los delitos mencionados o cooperar con, no impedir o no paralizar cualquier iniciativa que implique una actuación de las mencionadas.</w:t>
      </w:r>
    </w:p>
    <w:p w14:paraId="7080202F" w14:textId="77777777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 presente exclusión será aplicable sin necesidad que las actuaciones u omisiones en cuestión y la consecuente existencia de responsabilidad hayan sido declaradas como fraudulentas, dolosas, antijurídicas o contrarias a la ley mediante sentencia.</w:t>
      </w:r>
    </w:p>
    <w:p w14:paraId="7E5FA55B" w14:textId="78855BF6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 asegurador</w:t>
      </w:r>
      <w:r w:rsidR="0028061D" w:rsidRPr="009477F0">
        <w:rPr>
          <w:rFonts w:ascii="Arial" w:hAnsi="Arial" w:cs="Arial"/>
          <w:lang w:val="es-ES_tradnl"/>
        </w:rPr>
        <w:t>a</w:t>
      </w:r>
      <w:r w:rsidRPr="009477F0">
        <w:rPr>
          <w:rFonts w:ascii="Arial" w:hAnsi="Arial" w:cs="Arial"/>
          <w:lang w:val="es-ES_tradnl"/>
        </w:rPr>
        <w:t xml:space="preserve"> no anticipará los gastos de defensa, los gastos de restitución de imagen, gastos de investigación o finanzas cuando resulte de aplicación esta excepción.</w:t>
      </w:r>
    </w:p>
    <w:p w14:paraId="36577EAF" w14:textId="77777777" w:rsidR="005C5EB5" w:rsidRPr="009477F0" w:rsidRDefault="005C5EB5" w:rsidP="005C5EB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55A3C555" w14:textId="1A60CF21" w:rsidR="005C5EB5" w:rsidRPr="009477F0" w:rsidRDefault="005C5EB5" w:rsidP="003D5337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Pandemias</w:t>
      </w:r>
      <w:r w:rsidRPr="009477F0">
        <w:rPr>
          <w:rFonts w:ascii="Arial" w:hAnsi="Arial" w:cs="Arial"/>
          <w:lang w:val="es-ES_tradnl"/>
        </w:rPr>
        <w:t xml:space="preserve">: Basada en, relacionada con, o como consecuencia directa o indirecta de la gestión en caso de pandemias, causados directamente por transmisión de </w:t>
      </w:r>
      <w:r w:rsidRPr="00C920D8">
        <w:rPr>
          <w:rFonts w:ascii="Arial" w:hAnsi="Arial" w:cs="Arial"/>
          <w:lang w:val="es-ES_tradnl"/>
        </w:rPr>
        <w:t xml:space="preserve">enfermedades como </w:t>
      </w:r>
      <w:r w:rsidR="00C920D8" w:rsidRPr="00C920D8">
        <w:rPr>
          <w:rFonts w:ascii="Arial" w:hAnsi="Arial" w:cs="Arial"/>
          <w:lang w:val="es-ES_tradnl"/>
        </w:rPr>
        <w:t>covid-19</w:t>
      </w:r>
      <w:r w:rsidRPr="00C920D8">
        <w:rPr>
          <w:rFonts w:ascii="Arial" w:hAnsi="Arial" w:cs="Arial"/>
          <w:lang w:val="es-ES_tradnl"/>
        </w:rPr>
        <w:t xml:space="preserve">, síndrome respiratorio agudo grave coronavirus 2 (SARS-*CoV-2), o cualquier mutación o variación del SARS-*CoV-2, así como el contagio de cualquier enfermedad </w:t>
      </w:r>
      <w:r w:rsidRPr="009477F0">
        <w:rPr>
          <w:rFonts w:ascii="Arial" w:hAnsi="Arial" w:cs="Arial"/>
          <w:lang w:val="es-ES_tradnl"/>
        </w:rPr>
        <w:t>infecciosa o vírica de carácter endémico o pandémico que afecte tanto humanos como a animales, decretadas por las autoridades sanitarias nacionales o internacionales.</w:t>
      </w:r>
    </w:p>
    <w:p w14:paraId="06D62BD8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615CA867" w14:textId="11570201" w:rsidR="005C5EB5" w:rsidRPr="009477F0" w:rsidRDefault="005C5EB5" w:rsidP="005C5EB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lang w:val="es-ES_tradnl"/>
        </w:rPr>
      </w:pPr>
      <w:r w:rsidRPr="009477F0">
        <w:rPr>
          <w:rFonts w:ascii="Arial" w:hAnsi="Arial" w:cs="Arial"/>
          <w:u w:val="single"/>
          <w:lang w:val="es-ES_tradnl"/>
        </w:rPr>
        <w:t>Beneficios o retribuciones de administradores</w:t>
      </w:r>
      <w:r w:rsidRPr="009477F0">
        <w:rPr>
          <w:rFonts w:ascii="Arial" w:hAnsi="Arial" w:cs="Arial"/>
          <w:lang w:val="es-ES_tradnl"/>
        </w:rPr>
        <w:t xml:space="preserve">: Basada en, relacionada con, o como </w:t>
      </w:r>
      <w:r w:rsidRPr="00C920D8">
        <w:rPr>
          <w:rFonts w:ascii="Arial" w:hAnsi="Arial" w:cs="Arial"/>
          <w:lang w:val="es-ES_tradnl"/>
        </w:rPr>
        <w:t xml:space="preserve">consecuencia directa o </w:t>
      </w:r>
      <w:r w:rsidR="000336A2">
        <w:rPr>
          <w:rFonts w:ascii="Arial" w:hAnsi="Arial" w:cs="Arial"/>
          <w:lang w:val="es-ES_tradnl"/>
        </w:rPr>
        <w:t>indirecta de, la obtención hecha</w:t>
      </w:r>
      <w:r w:rsidRPr="00C920D8">
        <w:rPr>
          <w:rFonts w:ascii="Arial" w:hAnsi="Arial" w:cs="Arial"/>
          <w:lang w:val="es-ES_tradnl"/>
        </w:rPr>
        <w:t xml:space="preserve"> por parte de cualquier </w:t>
      </w:r>
      <w:r w:rsidR="00C920D8" w:rsidRPr="00C920D8">
        <w:rPr>
          <w:rFonts w:ascii="Arial" w:hAnsi="Arial" w:cs="Arial"/>
          <w:lang w:val="es-ES_tradnl"/>
        </w:rPr>
        <w:t>asegurado/</w:t>
      </w:r>
      <w:r w:rsidR="0028061D" w:rsidRPr="00C920D8">
        <w:rPr>
          <w:rFonts w:ascii="Arial" w:hAnsi="Arial" w:cs="Arial"/>
          <w:lang w:val="es-ES_tradnl"/>
        </w:rPr>
        <w:t>a</w:t>
      </w:r>
      <w:r w:rsidRPr="00C920D8">
        <w:rPr>
          <w:rFonts w:ascii="Arial" w:hAnsi="Arial" w:cs="Arial"/>
          <w:lang w:val="es-ES_tradnl"/>
        </w:rPr>
        <w:t xml:space="preserve"> de cualquier beneficio personal, remuneración, retribución, indemnización o cualquiera otra ventaja en el cual </w:t>
      </w:r>
      <w:r w:rsidR="00C920D8" w:rsidRPr="00C920D8">
        <w:rPr>
          <w:rFonts w:ascii="Arial" w:hAnsi="Arial" w:cs="Arial"/>
          <w:lang w:val="es-ES_tradnl"/>
        </w:rPr>
        <w:t>el/la asegurada/o</w:t>
      </w:r>
      <w:r w:rsidRPr="00C920D8">
        <w:rPr>
          <w:rFonts w:ascii="Arial" w:hAnsi="Arial" w:cs="Arial"/>
          <w:lang w:val="es-ES_tradnl"/>
        </w:rPr>
        <w:t xml:space="preserve"> no tenía legalmente derecho. </w:t>
      </w:r>
    </w:p>
    <w:p w14:paraId="3AB55454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14:paraId="5970FD58" w14:textId="77777777" w:rsidR="003D5337" w:rsidRPr="009477F0" w:rsidRDefault="003D5337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14:paraId="3BD23A34" w14:textId="47AC0E1B" w:rsidR="001E58B5" w:rsidRPr="009477F0" w:rsidRDefault="00AF040D" w:rsidP="00F76D58">
      <w:pPr>
        <w:rPr>
          <w:rFonts w:ascii="Arial" w:hAnsi="Arial" w:cs="Arial"/>
          <w:b/>
          <w:lang w:val="es-ES_tradnl"/>
        </w:rPr>
      </w:pPr>
      <w:bookmarkStart w:id="5" w:name="_Toc144379211"/>
      <w:r w:rsidRPr="009477F0">
        <w:rPr>
          <w:rFonts w:ascii="Arial" w:hAnsi="Arial" w:cs="Arial"/>
          <w:b/>
          <w:lang w:val="es-ES_tradnl"/>
        </w:rPr>
        <w:t>Sépt</w:t>
      </w:r>
      <w:r w:rsidR="00FD20A9" w:rsidRPr="009477F0">
        <w:rPr>
          <w:rFonts w:ascii="Arial" w:hAnsi="Arial" w:cs="Arial"/>
          <w:b/>
          <w:lang w:val="es-ES_tradnl"/>
        </w:rPr>
        <w:t xml:space="preserve">ima. </w:t>
      </w:r>
      <w:r w:rsidR="008A6D35" w:rsidRPr="009477F0">
        <w:rPr>
          <w:rFonts w:ascii="Arial" w:hAnsi="Arial" w:cs="Arial"/>
          <w:b/>
          <w:lang w:val="es-ES_tradnl"/>
        </w:rPr>
        <w:t>L</w:t>
      </w:r>
      <w:r w:rsidR="00520842" w:rsidRPr="009477F0">
        <w:rPr>
          <w:rFonts w:ascii="Arial" w:hAnsi="Arial" w:cs="Arial"/>
          <w:b/>
          <w:lang w:val="es-ES_tradnl"/>
        </w:rPr>
        <w:t xml:space="preserve">ímites y </w:t>
      </w:r>
      <w:proofErr w:type="spellStart"/>
      <w:r w:rsidR="00520842" w:rsidRPr="009477F0">
        <w:rPr>
          <w:rFonts w:ascii="Arial" w:hAnsi="Arial" w:cs="Arial"/>
          <w:b/>
          <w:lang w:val="es-ES_tradnl"/>
        </w:rPr>
        <w:t>sublímites</w:t>
      </w:r>
      <w:proofErr w:type="spellEnd"/>
      <w:r w:rsidR="00520842" w:rsidRPr="009477F0">
        <w:rPr>
          <w:rFonts w:ascii="Arial" w:hAnsi="Arial" w:cs="Arial"/>
          <w:b/>
          <w:lang w:val="es-ES_tradnl"/>
        </w:rPr>
        <w:t xml:space="preserve"> de indemnización</w:t>
      </w:r>
      <w:bookmarkEnd w:id="5"/>
    </w:p>
    <w:p w14:paraId="0B0FB1B7" w14:textId="7DEE6571" w:rsidR="008A6D35" w:rsidRPr="009477F0" w:rsidRDefault="008A6D35" w:rsidP="008A6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Los límites de indemnización se establecen en:</w:t>
      </w:r>
      <w:r w:rsidR="00721736" w:rsidRPr="009477F0">
        <w:rPr>
          <w:rFonts w:ascii="Arial" w:hAnsi="Arial" w:cs="Arial"/>
          <w:lang w:val="es-ES_tradnl"/>
        </w:rPr>
        <w:t xml:space="preserve"> 3.0</w:t>
      </w:r>
      <w:r w:rsidR="0098378A" w:rsidRPr="009477F0">
        <w:rPr>
          <w:rFonts w:ascii="Arial" w:hAnsi="Arial" w:cs="Arial"/>
          <w:lang w:val="es-ES_tradnl"/>
        </w:rPr>
        <w:t xml:space="preserve">00.000 </w:t>
      </w:r>
      <w:r w:rsidR="00211B9A" w:rsidRPr="009477F0">
        <w:rPr>
          <w:rFonts w:ascii="Arial" w:hAnsi="Arial" w:cs="Arial"/>
          <w:lang w:val="es-ES_tradnl"/>
        </w:rPr>
        <w:t>euros por</w:t>
      </w:r>
      <w:r w:rsidR="00721736" w:rsidRPr="009477F0">
        <w:rPr>
          <w:rFonts w:ascii="Arial" w:hAnsi="Arial" w:cs="Arial"/>
          <w:lang w:val="es-ES_tradnl"/>
        </w:rPr>
        <w:t xml:space="preserve"> siniestro/anualidad.</w:t>
      </w:r>
    </w:p>
    <w:p w14:paraId="74215E44" w14:textId="77777777" w:rsidR="00211B9A" w:rsidRPr="009477F0" w:rsidRDefault="00211B9A" w:rsidP="008A6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3F2A5E06" w14:textId="77777777" w:rsidR="000E4A49" w:rsidRPr="009477F0" w:rsidRDefault="008A6D35" w:rsidP="00983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proofErr w:type="spellStart"/>
      <w:r w:rsidRPr="009477F0">
        <w:rPr>
          <w:rFonts w:ascii="Arial" w:hAnsi="Arial" w:cs="Arial"/>
          <w:lang w:val="es-ES_tradnl"/>
        </w:rPr>
        <w:t>Sublímites</w:t>
      </w:r>
      <w:proofErr w:type="spellEnd"/>
      <w:r w:rsidR="0098378A" w:rsidRPr="009477F0">
        <w:rPr>
          <w:rFonts w:ascii="Arial" w:hAnsi="Arial" w:cs="Arial"/>
          <w:lang w:val="es-ES_tradnl"/>
        </w:rPr>
        <w:t xml:space="preserve"> de </w:t>
      </w:r>
      <w:r w:rsidR="001E58B5" w:rsidRPr="009477F0">
        <w:rPr>
          <w:rFonts w:ascii="Arial" w:hAnsi="Arial" w:cs="Arial"/>
          <w:lang w:val="es-ES_tradnl"/>
        </w:rPr>
        <w:t>gastos de</w:t>
      </w:r>
      <w:r w:rsidR="001756B0" w:rsidRPr="009477F0">
        <w:rPr>
          <w:rFonts w:ascii="Arial" w:hAnsi="Arial" w:cs="Arial"/>
          <w:lang w:val="es-ES_tradnl"/>
        </w:rPr>
        <w:t xml:space="preserve"> restitución de imagen:</w:t>
      </w:r>
      <w:r w:rsidR="0098378A" w:rsidRPr="009477F0">
        <w:rPr>
          <w:rFonts w:ascii="Arial" w:hAnsi="Arial" w:cs="Arial"/>
          <w:lang w:val="es-ES_tradnl"/>
        </w:rPr>
        <w:t xml:space="preserve"> 180.000 euros.</w:t>
      </w:r>
    </w:p>
    <w:p w14:paraId="5765E7D1" w14:textId="77777777" w:rsidR="000E4A49" w:rsidRPr="009477F0" w:rsidRDefault="000E4A49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14:paraId="3CFCC52D" w14:textId="44EDE5C6" w:rsidR="005C5EB5" w:rsidRPr="009477F0" w:rsidRDefault="00AF040D" w:rsidP="00F76D58">
      <w:pPr>
        <w:rPr>
          <w:rFonts w:ascii="Arial" w:hAnsi="Arial" w:cs="Arial"/>
          <w:b/>
          <w:lang w:val="es-ES_tradnl"/>
        </w:rPr>
      </w:pPr>
      <w:bookmarkStart w:id="6" w:name="_Toc144379212"/>
      <w:r w:rsidRPr="009477F0">
        <w:rPr>
          <w:rFonts w:ascii="Arial" w:hAnsi="Arial" w:cs="Arial"/>
          <w:b/>
          <w:lang w:val="es-ES_tradnl"/>
        </w:rPr>
        <w:t>Oc</w:t>
      </w:r>
      <w:r w:rsidR="00FD20A9" w:rsidRPr="009477F0">
        <w:rPr>
          <w:rFonts w:ascii="Arial" w:hAnsi="Arial" w:cs="Arial"/>
          <w:b/>
          <w:lang w:val="es-ES_tradnl"/>
        </w:rPr>
        <w:t xml:space="preserve">tava.  </w:t>
      </w:r>
      <w:r w:rsidR="005C5EB5" w:rsidRPr="009477F0">
        <w:rPr>
          <w:rFonts w:ascii="Arial" w:hAnsi="Arial" w:cs="Arial"/>
          <w:b/>
          <w:lang w:val="es-ES_tradnl"/>
        </w:rPr>
        <w:t>Á</w:t>
      </w:r>
      <w:r w:rsidR="00520842" w:rsidRPr="009477F0">
        <w:rPr>
          <w:rFonts w:ascii="Arial" w:hAnsi="Arial" w:cs="Arial"/>
          <w:b/>
          <w:lang w:val="es-ES_tradnl"/>
        </w:rPr>
        <w:t>mbito temporal</w:t>
      </w:r>
      <w:bookmarkEnd w:id="6"/>
    </w:p>
    <w:p w14:paraId="482526A4" w14:textId="0037126F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Se cubren de conformidad c</w:t>
      </w:r>
      <w:r w:rsidR="00FD43DC" w:rsidRPr="009477F0">
        <w:rPr>
          <w:rFonts w:ascii="Arial" w:hAnsi="Arial" w:cs="Arial"/>
          <w:lang w:val="es-ES_tradnl"/>
        </w:rPr>
        <w:t>on</w:t>
      </w:r>
      <w:r w:rsidRPr="009477F0">
        <w:rPr>
          <w:rFonts w:ascii="Arial" w:hAnsi="Arial" w:cs="Arial"/>
          <w:lang w:val="es-ES_tradnl"/>
        </w:rPr>
        <w:t xml:space="preserve"> la póliza, los daños reclamados mientras la póliza sea vigente (incluidas las prórrogas) para cualquier hecho ocurrido durante la vigencia o con anterioridad a la misma.</w:t>
      </w:r>
    </w:p>
    <w:p w14:paraId="54482C81" w14:textId="77777777" w:rsidR="007926C2" w:rsidRPr="009477F0" w:rsidRDefault="007926C2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6FE04347" w14:textId="4AA5332C" w:rsidR="007B6BBD" w:rsidRPr="009477F0" w:rsidRDefault="007B6BBD" w:rsidP="007B6BBD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Se establece un plazo adicional de notificación de </w:t>
      </w:r>
      <w:r w:rsidR="00FD43DC" w:rsidRPr="009477F0">
        <w:rPr>
          <w:rFonts w:ascii="Arial" w:hAnsi="Arial" w:cs="Arial"/>
          <w:lang w:val="es-ES_tradnl"/>
        </w:rPr>
        <w:t>doce</w:t>
      </w:r>
      <w:r w:rsidRPr="009477F0">
        <w:rPr>
          <w:rFonts w:ascii="Arial" w:hAnsi="Arial" w:cs="Arial"/>
          <w:lang w:val="es-ES_tradnl"/>
        </w:rPr>
        <w:t xml:space="preserve"> meses posteriores a la cancelación del contrato para notificar a la asegurador</w:t>
      </w:r>
      <w:r w:rsidR="0028061D" w:rsidRPr="009477F0">
        <w:rPr>
          <w:rFonts w:ascii="Arial" w:hAnsi="Arial" w:cs="Arial"/>
          <w:lang w:val="es-ES_tradnl"/>
        </w:rPr>
        <w:t>a</w:t>
      </w:r>
      <w:r w:rsidRPr="009477F0">
        <w:rPr>
          <w:rFonts w:ascii="Arial" w:hAnsi="Arial" w:cs="Arial"/>
          <w:lang w:val="es-ES_tradnl"/>
        </w:rPr>
        <w:t xml:space="preserve"> las reclamaciones presentadas contra </w:t>
      </w:r>
      <w:r w:rsidR="0028061D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 xml:space="preserve"> durante el plazo de vigencia del contrato.</w:t>
      </w:r>
    </w:p>
    <w:p w14:paraId="0981E2A6" w14:textId="77777777" w:rsidR="00AD7DF0" w:rsidRPr="009477F0" w:rsidRDefault="00AD7DF0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56E0A47D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Se considerará como fecha de ocurrencia de un siniestro la del hecho generador de la primera manifestación del daño.</w:t>
      </w:r>
    </w:p>
    <w:p w14:paraId="0313335E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12A65C77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Por fecha de reclamación se entenderá:</w:t>
      </w:r>
    </w:p>
    <w:p w14:paraId="1336075E" w14:textId="19813E76" w:rsidR="005C5EB5" w:rsidRPr="009477F0" w:rsidRDefault="005C5EB5" w:rsidP="00620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Aquella donde se inicia un procedimiento judicial o administrativo o bien la de un requerimiento formal y por escrito formulado contra </w:t>
      </w:r>
      <w:r w:rsidR="0028061D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 xml:space="preserve"> o directamente contra la asegurador</w:t>
      </w:r>
      <w:r w:rsidR="0028061D" w:rsidRPr="009477F0">
        <w:rPr>
          <w:rFonts w:ascii="Arial" w:hAnsi="Arial" w:cs="Arial"/>
          <w:lang w:val="es-ES_tradnl"/>
        </w:rPr>
        <w:t>a</w:t>
      </w:r>
      <w:r w:rsidRPr="009477F0">
        <w:rPr>
          <w:rFonts w:ascii="Arial" w:hAnsi="Arial" w:cs="Arial"/>
          <w:lang w:val="es-ES_tradnl"/>
        </w:rPr>
        <w:t>.</w:t>
      </w:r>
    </w:p>
    <w:p w14:paraId="1AC56C3B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22D5C710" w14:textId="5A6434AE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lastRenderedPageBreak/>
        <w:t xml:space="preserve">Aquella donde </w:t>
      </w:r>
      <w:r w:rsidR="0028061D" w:rsidRPr="009477F0">
        <w:rPr>
          <w:rFonts w:ascii="Arial" w:hAnsi="Arial" w:cs="Arial"/>
          <w:lang w:val="es-ES_tradnl"/>
        </w:rPr>
        <w:t>la persona asegurada</w:t>
      </w:r>
      <w:r w:rsidRPr="009477F0">
        <w:rPr>
          <w:rFonts w:ascii="Arial" w:hAnsi="Arial" w:cs="Arial"/>
          <w:lang w:val="es-ES_tradnl"/>
        </w:rPr>
        <w:t xml:space="preserve"> tiene conocimiento, por primera vez, de cualquier </w:t>
      </w:r>
      <w:r w:rsidR="00FD43DC" w:rsidRPr="009477F0">
        <w:rPr>
          <w:rFonts w:ascii="Arial" w:hAnsi="Arial" w:cs="Arial"/>
          <w:lang w:val="es-ES_tradnl"/>
        </w:rPr>
        <w:t>tipo</w:t>
      </w:r>
      <w:r w:rsidRPr="009477F0">
        <w:rPr>
          <w:rFonts w:ascii="Arial" w:hAnsi="Arial" w:cs="Arial"/>
          <w:lang w:val="es-ES_tradnl"/>
        </w:rPr>
        <w:t xml:space="preserve"> de circunstancia o informaciones según las cuales se pueda razonablemente esperar una reclamación.</w:t>
      </w:r>
    </w:p>
    <w:p w14:paraId="7E426A0E" w14:textId="77777777" w:rsidR="003D5337" w:rsidRPr="009477F0" w:rsidRDefault="003D5337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14:paraId="6C63C6A1" w14:textId="23DBC385" w:rsidR="00875213" w:rsidRPr="009477F0" w:rsidRDefault="00AF040D" w:rsidP="00520842">
      <w:pPr>
        <w:rPr>
          <w:rFonts w:ascii="Arial" w:hAnsi="Arial" w:cs="Arial"/>
          <w:b/>
          <w:lang w:val="es-ES_tradnl"/>
        </w:rPr>
      </w:pPr>
      <w:bookmarkStart w:id="7" w:name="_Toc144379213"/>
      <w:r w:rsidRPr="009477F0">
        <w:rPr>
          <w:rFonts w:ascii="Arial" w:hAnsi="Arial" w:cs="Arial"/>
          <w:b/>
          <w:lang w:val="es-ES_tradnl"/>
        </w:rPr>
        <w:t>Nov</w:t>
      </w:r>
      <w:r w:rsidR="00FD20A9" w:rsidRPr="009477F0">
        <w:rPr>
          <w:rFonts w:ascii="Arial" w:hAnsi="Arial" w:cs="Arial"/>
          <w:b/>
          <w:lang w:val="es-ES_tradnl"/>
        </w:rPr>
        <w:t xml:space="preserve">ena. </w:t>
      </w:r>
      <w:r w:rsidR="005C5EB5" w:rsidRPr="009477F0">
        <w:rPr>
          <w:rFonts w:ascii="Arial" w:hAnsi="Arial" w:cs="Arial"/>
          <w:b/>
          <w:lang w:val="es-ES_tradnl"/>
        </w:rPr>
        <w:t>Á</w:t>
      </w:r>
      <w:r w:rsidR="00520842" w:rsidRPr="009477F0">
        <w:rPr>
          <w:rFonts w:ascii="Arial" w:hAnsi="Arial" w:cs="Arial"/>
          <w:b/>
          <w:lang w:val="es-ES_tradnl"/>
        </w:rPr>
        <w:t>mbito territorial</w:t>
      </w:r>
      <w:bookmarkEnd w:id="7"/>
    </w:p>
    <w:p w14:paraId="4AC80087" w14:textId="68A0DA4B" w:rsidR="005C5EB5" w:rsidRPr="009477F0" w:rsidRDefault="005C5EB5" w:rsidP="00520842">
      <w:pPr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Todo el mundo, excepto </w:t>
      </w:r>
      <w:r w:rsidR="00FD43DC" w:rsidRPr="009477F0">
        <w:rPr>
          <w:rFonts w:ascii="Arial" w:hAnsi="Arial" w:cs="Arial"/>
          <w:lang w:val="es-ES_tradnl"/>
        </w:rPr>
        <w:t>EE.</w:t>
      </w:r>
      <w:r w:rsidR="000336A2">
        <w:rPr>
          <w:rFonts w:ascii="Arial" w:hAnsi="Arial" w:cs="Arial"/>
          <w:lang w:val="es-ES_tradnl"/>
        </w:rPr>
        <w:t xml:space="preserve"> </w:t>
      </w:r>
      <w:r w:rsidR="00FD43DC" w:rsidRPr="009477F0">
        <w:rPr>
          <w:rFonts w:ascii="Arial" w:hAnsi="Arial" w:cs="Arial"/>
          <w:lang w:val="es-ES_tradnl"/>
        </w:rPr>
        <w:t>UU.</w:t>
      </w:r>
      <w:r w:rsidRPr="009477F0">
        <w:rPr>
          <w:rFonts w:ascii="Arial" w:hAnsi="Arial" w:cs="Arial"/>
          <w:lang w:val="es-ES_tradnl"/>
        </w:rPr>
        <w:t xml:space="preserve"> </w:t>
      </w:r>
      <w:r w:rsidR="00516570" w:rsidRPr="009477F0">
        <w:rPr>
          <w:rFonts w:ascii="Arial" w:hAnsi="Arial" w:cs="Arial"/>
          <w:lang w:val="es-ES_tradnl"/>
        </w:rPr>
        <w:t>y</w:t>
      </w:r>
      <w:r w:rsidR="00FD43DC" w:rsidRPr="009477F0">
        <w:rPr>
          <w:rFonts w:ascii="Arial" w:hAnsi="Arial" w:cs="Arial"/>
          <w:lang w:val="es-ES_tradnl"/>
        </w:rPr>
        <w:t xml:space="preserve"> </w:t>
      </w:r>
      <w:r w:rsidR="00516570" w:rsidRPr="009477F0">
        <w:rPr>
          <w:rFonts w:ascii="Arial" w:hAnsi="Arial" w:cs="Arial"/>
          <w:lang w:val="es-ES_tradnl"/>
        </w:rPr>
        <w:t>Canadá.</w:t>
      </w:r>
    </w:p>
    <w:p w14:paraId="75C92690" w14:textId="77777777" w:rsidR="005C5EB5" w:rsidRPr="009477F0" w:rsidRDefault="005C5EB5" w:rsidP="00520842">
      <w:pPr>
        <w:rPr>
          <w:rFonts w:ascii="Arial" w:hAnsi="Arial" w:cs="Arial"/>
          <w:b/>
          <w:bCs/>
          <w:lang w:val="es-ES_tradnl"/>
        </w:rPr>
      </w:pPr>
    </w:p>
    <w:p w14:paraId="6CA86AAA" w14:textId="353EE11A" w:rsidR="00207EC2" w:rsidRPr="009477F0" w:rsidRDefault="00AF040D" w:rsidP="00F76D58">
      <w:pPr>
        <w:rPr>
          <w:rFonts w:ascii="Arial" w:hAnsi="Arial" w:cs="Arial"/>
          <w:b/>
          <w:lang w:val="es-ES_tradnl"/>
        </w:rPr>
      </w:pPr>
      <w:bookmarkStart w:id="8" w:name="_Toc144379214"/>
      <w:r w:rsidRPr="009477F0">
        <w:rPr>
          <w:rFonts w:ascii="Arial" w:hAnsi="Arial" w:cs="Arial"/>
          <w:b/>
          <w:lang w:val="es-ES_tradnl"/>
        </w:rPr>
        <w:t>Dec</w:t>
      </w:r>
      <w:r w:rsidR="00FD20A9" w:rsidRPr="009477F0">
        <w:rPr>
          <w:rFonts w:ascii="Arial" w:hAnsi="Arial" w:cs="Arial"/>
          <w:b/>
          <w:lang w:val="es-ES_tradnl"/>
        </w:rPr>
        <w:t xml:space="preserve">ena. </w:t>
      </w:r>
      <w:r w:rsidR="005C5EB5" w:rsidRPr="009477F0">
        <w:rPr>
          <w:rFonts w:ascii="Arial" w:hAnsi="Arial" w:cs="Arial"/>
          <w:b/>
          <w:lang w:val="es-ES_tradnl"/>
        </w:rPr>
        <w:t>F</w:t>
      </w:r>
      <w:r w:rsidR="00520842" w:rsidRPr="009477F0">
        <w:rPr>
          <w:rFonts w:ascii="Arial" w:hAnsi="Arial" w:cs="Arial"/>
          <w:b/>
          <w:lang w:val="es-ES_tradnl"/>
        </w:rPr>
        <w:t>ranquicia</w:t>
      </w:r>
      <w:bookmarkEnd w:id="8"/>
    </w:p>
    <w:p w14:paraId="1410E39D" w14:textId="559975BF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Sin franquicia.</w:t>
      </w:r>
    </w:p>
    <w:p w14:paraId="7B46F19B" w14:textId="77777777" w:rsidR="00F76D58" w:rsidRPr="009477F0" w:rsidRDefault="00F76D58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66F8A838" w14:textId="77777777" w:rsidR="005C5EB5" w:rsidRPr="009477F0" w:rsidRDefault="005C5EB5" w:rsidP="005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14:paraId="5FC75949" w14:textId="5FDD3E81" w:rsidR="00207EC2" w:rsidRPr="009477F0" w:rsidRDefault="00AF040D" w:rsidP="00F76D58">
      <w:pPr>
        <w:rPr>
          <w:rFonts w:ascii="Arial" w:hAnsi="Arial" w:cs="Arial"/>
          <w:b/>
          <w:lang w:val="es-ES_tradnl"/>
        </w:rPr>
      </w:pPr>
      <w:bookmarkStart w:id="9" w:name="_Toc144379215"/>
      <w:r w:rsidRPr="009477F0">
        <w:rPr>
          <w:rFonts w:ascii="Arial" w:hAnsi="Arial" w:cs="Arial"/>
          <w:b/>
          <w:lang w:val="es-ES_tradnl"/>
        </w:rPr>
        <w:t>Undé</w:t>
      </w:r>
      <w:r w:rsidR="007F00AA" w:rsidRPr="009477F0">
        <w:rPr>
          <w:rFonts w:ascii="Arial" w:hAnsi="Arial" w:cs="Arial"/>
          <w:b/>
          <w:lang w:val="es-ES_tradnl"/>
        </w:rPr>
        <w:t xml:space="preserve">cima. </w:t>
      </w:r>
      <w:r w:rsidR="00516570" w:rsidRPr="009477F0">
        <w:rPr>
          <w:rFonts w:ascii="Arial" w:hAnsi="Arial" w:cs="Arial"/>
          <w:b/>
          <w:lang w:val="es-ES_tradnl"/>
        </w:rPr>
        <w:t>G</w:t>
      </w:r>
      <w:r w:rsidR="00F76D58" w:rsidRPr="009477F0">
        <w:rPr>
          <w:rFonts w:ascii="Arial" w:hAnsi="Arial" w:cs="Arial"/>
          <w:b/>
          <w:lang w:val="es-ES_tradnl"/>
        </w:rPr>
        <w:t>estión d</w:t>
      </w:r>
      <w:r w:rsidR="00520842" w:rsidRPr="009477F0">
        <w:rPr>
          <w:rFonts w:ascii="Arial" w:hAnsi="Arial" w:cs="Arial"/>
          <w:b/>
          <w:lang w:val="es-ES_tradnl"/>
        </w:rPr>
        <w:t>e la póliza/siniestros</w:t>
      </w:r>
      <w:bookmarkEnd w:id="9"/>
    </w:p>
    <w:p w14:paraId="7DB93216" w14:textId="6A2921B6" w:rsidR="00FA0CE4" w:rsidRPr="009477F0" w:rsidRDefault="00FA0CE4" w:rsidP="00D1459C">
      <w:pPr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La tramitación y gestión interna de las reclamaciones que afecten </w:t>
      </w:r>
      <w:r w:rsidR="00FD43DC" w:rsidRPr="009477F0">
        <w:rPr>
          <w:rFonts w:ascii="Arial" w:hAnsi="Arial" w:cs="Arial"/>
          <w:lang w:val="es-ES_tradnl"/>
        </w:rPr>
        <w:t>a</w:t>
      </w:r>
      <w:r w:rsidRPr="009477F0">
        <w:rPr>
          <w:rFonts w:ascii="Arial" w:hAnsi="Arial" w:cs="Arial"/>
          <w:lang w:val="es-ES_tradnl"/>
        </w:rPr>
        <w:t>l presente contrato se realizará de conformidad con el siguiente procedimiento operativo:</w:t>
      </w:r>
    </w:p>
    <w:p w14:paraId="44C37DC3" w14:textId="77777777" w:rsidR="00D1459C" w:rsidRPr="00C920D8" w:rsidRDefault="00FA0CE4" w:rsidP="00D1459C">
      <w:pPr>
        <w:pStyle w:val="Pargrafdellista"/>
        <w:numPr>
          <w:ilvl w:val="0"/>
          <w:numId w:val="12"/>
        </w:numPr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 xml:space="preserve">El circuito de la </w:t>
      </w:r>
      <w:r w:rsidRPr="00C920D8">
        <w:rPr>
          <w:rFonts w:ascii="Arial" w:hAnsi="Arial" w:cs="Arial"/>
          <w:lang w:val="es-ES_tradnl"/>
        </w:rPr>
        <w:t>comunicación del siniestro empezará en el momento en que el perjudicado o reclamante formule la reclamación, o cuando</w:t>
      </w:r>
      <w:r w:rsidRPr="00C920D8">
        <w:rPr>
          <w:rFonts w:ascii="Arial" w:hAnsi="Arial" w:cs="Arial"/>
          <w:vanish/>
          <w:lang w:val="es-ES_tradnl"/>
        </w:rPr>
        <w:t>&lt;A[cuando|cuándo]&gt;</w:t>
      </w:r>
      <w:r w:rsidRPr="00C920D8">
        <w:rPr>
          <w:rFonts w:ascii="Arial" w:hAnsi="Arial" w:cs="Arial"/>
          <w:lang w:val="es-ES_tradnl"/>
        </w:rPr>
        <w:t xml:space="preserve"> se pueda prever razonablemente la posibilidad de que se produzca en función de las circunstancias e información conocida.</w:t>
      </w:r>
    </w:p>
    <w:p w14:paraId="1ABC80C7" w14:textId="2D567339" w:rsidR="00D1459C" w:rsidRPr="00C920D8" w:rsidRDefault="00FA0CE4" w:rsidP="00D1459C">
      <w:pPr>
        <w:pStyle w:val="Pargrafdellista"/>
        <w:numPr>
          <w:ilvl w:val="0"/>
          <w:numId w:val="12"/>
        </w:numPr>
        <w:rPr>
          <w:rFonts w:ascii="Arial" w:hAnsi="Arial" w:cs="Arial"/>
          <w:lang w:val="es-ES_tradnl"/>
        </w:rPr>
      </w:pPr>
      <w:r w:rsidRPr="00C920D8">
        <w:rPr>
          <w:rFonts w:ascii="Arial" w:hAnsi="Arial" w:cs="Arial"/>
          <w:lang w:val="es-ES_tradnl"/>
        </w:rPr>
        <w:t>Se podrá formar una comisión de siniestros formada por la asegura</w:t>
      </w:r>
      <w:r w:rsidR="00C920D8">
        <w:rPr>
          <w:rFonts w:ascii="Arial" w:hAnsi="Arial" w:cs="Arial"/>
          <w:lang w:val="es-ES_tradnl"/>
        </w:rPr>
        <w:t xml:space="preserve">dora, la correduría </w:t>
      </w:r>
      <w:r w:rsidR="00C920D8" w:rsidRPr="00C920D8">
        <w:rPr>
          <w:rFonts w:ascii="Arial" w:hAnsi="Arial" w:cs="Arial"/>
          <w:lang w:val="es-ES_tradnl"/>
        </w:rPr>
        <w:t xml:space="preserve">y </w:t>
      </w:r>
      <w:r w:rsidR="00A1750B" w:rsidRPr="00C920D8">
        <w:rPr>
          <w:rFonts w:ascii="Arial" w:hAnsi="Arial" w:cs="Arial"/>
          <w:lang w:val="es-ES_tradnl"/>
        </w:rPr>
        <w:t>l</w:t>
      </w:r>
      <w:r w:rsidR="00C920D8" w:rsidRPr="00C920D8">
        <w:rPr>
          <w:rFonts w:ascii="Arial" w:hAnsi="Arial" w:cs="Arial"/>
          <w:lang w:val="es-ES_tradnl"/>
        </w:rPr>
        <w:t>a</w:t>
      </w:r>
      <w:r w:rsidR="00A1750B" w:rsidRPr="00C920D8">
        <w:rPr>
          <w:rFonts w:ascii="Arial" w:hAnsi="Arial" w:cs="Arial"/>
          <w:lang w:val="es-ES_tradnl"/>
        </w:rPr>
        <w:t xml:space="preserve"> ACT</w:t>
      </w:r>
      <w:r w:rsidRPr="00C920D8">
        <w:rPr>
          <w:rFonts w:ascii="Arial" w:hAnsi="Arial" w:cs="Arial"/>
          <w:lang w:val="es-ES_tradnl"/>
        </w:rPr>
        <w:t>.</w:t>
      </w:r>
    </w:p>
    <w:p w14:paraId="4CA50B17" w14:textId="77777777" w:rsidR="00D1459C" w:rsidRPr="009477F0" w:rsidRDefault="00FA0CE4" w:rsidP="00D1459C">
      <w:pPr>
        <w:pStyle w:val="Pargrafdellista"/>
        <w:numPr>
          <w:ilvl w:val="0"/>
          <w:numId w:val="12"/>
        </w:numPr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 Comisión de Siniestros, constituirá un fórum de discusión y análisis relativo a la tramitación de las reclamaciones, y toma de decisiones en relación con la cobertura de las mismas, y tendrá unas normas de funcionamiento que serán aprobadas de común acuerdo entre las partes integrantes.</w:t>
      </w:r>
    </w:p>
    <w:p w14:paraId="72A73F0E" w14:textId="0BAF934E" w:rsidR="00D1459C" w:rsidRPr="009477F0" w:rsidRDefault="00FA0CE4" w:rsidP="00D1459C">
      <w:pPr>
        <w:pStyle w:val="Pargrafdellista"/>
        <w:numPr>
          <w:ilvl w:val="0"/>
          <w:numId w:val="12"/>
        </w:numPr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 aseguradora notificará al tomador del seguro las reclamaciones que le sean formuladas por medio de la acción directa.</w:t>
      </w:r>
    </w:p>
    <w:p w14:paraId="69B2D54D" w14:textId="56AA5663" w:rsidR="00223368" w:rsidRPr="009477F0" w:rsidRDefault="00223368" w:rsidP="00223368">
      <w:pPr>
        <w:pStyle w:val="Pargrafdellista"/>
        <w:numPr>
          <w:ilvl w:val="0"/>
          <w:numId w:val="12"/>
        </w:numPr>
        <w:spacing w:after="120"/>
        <w:rPr>
          <w:rFonts w:ascii="Arial" w:hAnsi="Arial" w:cs="Arial"/>
          <w:lang w:val="es-ES_tradnl"/>
        </w:rPr>
      </w:pPr>
      <w:r w:rsidRPr="009477F0">
        <w:rPr>
          <w:rFonts w:ascii="Arial" w:hAnsi="Arial" w:cs="Arial"/>
          <w:lang w:val="es-ES_tradnl"/>
        </w:rPr>
        <w:t>La asegu</w:t>
      </w:r>
      <w:r w:rsidR="00C920D8">
        <w:rPr>
          <w:rFonts w:ascii="Arial" w:hAnsi="Arial" w:cs="Arial"/>
          <w:lang w:val="es-ES_tradnl"/>
        </w:rPr>
        <w:t xml:space="preserve">radora pondrá a disposición de la </w:t>
      </w:r>
      <w:r w:rsidRPr="00C920D8">
        <w:rPr>
          <w:rFonts w:ascii="Arial" w:hAnsi="Arial" w:cs="Arial"/>
          <w:lang w:val="es-ES_tradnl"/>
        </w:rPr>
        <w:t xml:space="preserve">ACT </w:t>
      </w:r>
      <w:r w:rsidRPr="009477F0">
        <w:rPr>
          <w:rFonts w:ascii="Arial" w:hAnsi="Arial" w:cs="Arial"/>
          <w:lang w:val="es-ES_tradnl"/>
        </w:rPr>
        <w:t xml:space="preserve">a una persona técnica adscrita a la gestión de las pólizas. Esta persona tendrá que tener titulación superior. </w:t>
      </w:r>
    </w:p>
    <w:p w14:paraId="29A58340" w14:textId="77777777" w:rsidR="00F76D58" w:rsidRPr="009477F0" w:rsidRDefault="00F76D58" w:rsidP="00F76D58">
      <w:pPr>
        <w:rPr>
          <w:rFonts w:ascii="Arial" w:hAnsi="Arial" w:cs="Arial"/>
          <w:lang w:val="es-ES_tradnl"/>
        </w:rPr>
      </w:pPr>
      <w:bookmarkStart w:id="10" w:name="_GoBack"/>
      <w:bookmarkEnd w:id="10"/>
    </w:p>
    <w:p w14:paraId="021C02BC" w14:textId="32D118F4" w:rsidR="00280104" w:rsidRPr="00C920D8" w:rsidRDefault="003E0D49" w:rsidP="00F76D58">
      <w:pPr>
        <w:rPr>
          <w:rFonts w:ascii="Arial" w:hAnsi="Arial" w:cs="Arial"/>
          <w:b/>
          <w:lang w:val="es-ES_tradnl" w:eastAsia="es-ES"/>
        </w:rPr>
      </w:pPr>
      <w:bookmarkStart w:id="11" w:name="_Toc144379216"/>
      <w:r w:rsidRPr="009477F0">
        <w:rPr>
          <w:rFonts w:ascii="Arial" w:hAnsi="Arial" w:cs="Arial"/>
          <w:b/>
          <w:lang w:val="es-ES_tradnl"/>
        </w:rPr>
        <w:t>Docena</w:t>
      </w:r>
      <w:r w:rsidR="00620C8E" w:rsidRPr="009477F0">
        <w:rPr>
          <w:rFonts w:ascii="Arial" w:hAnsi="Arial" w:cs="Arial"/>
          <w:b/>
          <w:lang w:val="es-ES_tradnl"/>
        </w:rPr>
        <w:t xml:space="preserve">. </w:t>
      </w:r>
      <w:r w:rsidR="00280104" w:rsidRPr="009477F0">
        <w:rPr>
          <w:rFonts w:ascii="Arial" w:hAnsi="Arial" w:cs="Arial"/>
          <w:b/>
          <w:lang w:val="es-ES_tradnl" w:eastAsia="es-ES"/>
        </w:rPr>
        <w:t>P</w:t>
      </w:r>
      <w:r w:rsidR="00520842" w:rsidRPr="009477F0">
        <w:rPr>
          <w:rFonts w:ascii="Arial" w:hAnsi="Arial" w:cs="Arial"/>
          <w:b/>
          <w:lang w:val="es-ES_tradnl" w:eastAsia="es-ES"/>
        </w:rPr>
        <w:t xml:space="preserve">revalencia del </w:t>
      </w:r>
      <w:r w:rsidR="00C920D8" w:rsidRPr="00C920D8">
        <w:rPr>
          <w:rFonts w:ascii="Arial" w:hAnsi="Arial" w:cs="Arial"/>
          <w:b/>
          <w:lang w:val="es-ES_tradnl" w:eastAsia="es-ES"/>
        </w:rPr>
        <w:t>pliego</w:t>
      </w:r>
      <w:r w:rsidR="00520842" w:rsidRPr="00C920D8">
        <w:rPr>
          <w:rFonts w:ascii="Arial" w:hAnsi="Arial" w:cs="Arial"/>
          <w:b/>
          <w:vanish/>
          <w:lang w:val="es-ES_tradnl" w:eastAsia="es-ES"/>
        </w:rPr>
        <w:t>&lt;A[pliegue|pliego]&gt;</w:t>
      </w:r>
      <w:r w:rsidR="00520842" w:rsidRPr="00C920D8">
        <w:rPr>
          <w:rFonts w:ascii="Arial" w:hAnsi="Arial" w:cs="Arial"/>
          <w:b/>
          <w:lang w:val="es-ES_tradnl" w:eastAsia="es-ES"/>
        </w:rPr>
        <w:t xml:space="preserve"> de prescripciones técnicas</w:t>
      </w:r>
      <w:bookmarkEnd w:id="11"/>
    </w:p>
    <w:p w14:paraId="00647541" w14:textId="1C5F9102" w:rsidR="005C5EB5" w:rsidRPr="009477F0" w:rsidRDefault="00280104" w:rsidP="00174786">
      <w:pPr>
        <w:rPr>
          <w:rFonts w:ascii="Arial" w:eastAsia="Times New Roman" w:hAnsi="Arial" w:cs="Arial"/>
          <w:lang w:val="es-ES_tradnl"/>
        </w:rPr>
      </w:pPr>
      <w:r w:rsidRPr="00C920D8">
        <w:rPr>
          <w:rFonts w:ascii="Arial" w:eastAsia="Times New Roman" w:hAnsi="Arial" w:cs="Arial"/>
          <w:lang w:val="es-ES_tradnl"/>
        </w:rPr>
        <w:t>Las estipulaciones establecidas en este plieg</w:t>
      </w:r>
      <w:r w:rsidR="00C920D8" w:rsidRPr="00C920D8">
        <w:rPr>
          <w:rFonts w:ascii="Arial" w:eastAsia="Times New Roman" w:hAnsi="Arial" w:cs="Arial"/>
          <w:lang w:val="es-ES_tradnl"/>
        </w:rPr>
        <w:t>o</w:t>
      </w:r>
      <w:r w:rsidRPr="00C920D8">
        <w:rPr>
          <w:rFonts w:ascii="Arial" w:eastAsia="Times New Roman" w:hAnsi="Arial" w:cs="Arial"/>
          <w:vanish/>
          <w:lang w:val="es-ES_tradnl"/>
        </w:rPr>
        <w:t>&lt;A[pliegue|pliego]&gt;</w:t>
      </w:r>
      <w:r w:rsidRPr="00C920D8">
        <w:rPr>
          <w:rFonts w:ascii="Arial" w:eastAsia="Times New Roman" w:hAnsi="Arial" w:cs="Arial"/>
          <w:lang w:val="es-ES_tradnl"/>
        </w:rPr>
        <w:t xml:space="preserve"> de </w:t>
      </w:r>
      <w:r w:rsidRPr="009477F0">
        <w:rPr>
          <w:rFonts w:ascii="Arial" w:eastAsia="Times New Roman" w:hAnsi="Arial" w:cs="Arial"/>
          <w:lang w:val="es-ES_tradnl"/>
        </w:rPr>
        <w:t xml:space="preserve">prescripciones técnicas prevalecen sobre cualquiera </w:t>
      </w:r>
      <w:r w:rsidR="00C920D8" w:rsidRPr="00C920D8">
        <w:rPr>
          <w:rFonts w:ascii="Arial" w:eastAsia="Times New Roman" w:hAnsi="Arial" w:cs="Arial"/>
          <w:lang w:val="es-ES_tradnl"/>
        </w:rPr>
        <w:t>condición</w:t>
      </w:r>
      <w:r w:rsidRPr="00C920D8">
        <w:rPr>
          <w:rFonts w:ascii="Arial" w:eastAsia="Times New Roman" w:hAnsi="Arial" w:cs="Arial"/>
          <w:vanish/>
          <w:lang w:val="es-ES_tradnl"/>
        </w:rPr>
        <w:t>&lt;A[acondicionado|condicionado]&gt;</w:t>
      </w:r>
      <w:r w:rsidRPr="00C920D8">
        <w:rPr>
          <w:rFonts w:ascii="Arial" w:eastAsia="Times New Roman" w:hAnsi="Arial" w:cs="Arial"/>
          <w:lang w:val="es-ES_tradnl"/>
        </w:rPr>
        <w:t xml:space="preserve"> </w:t>
      </w:r>
      <w:r w:rsidRPr="009477F0">
        <w:rPr>
          <w:rFonts w:ascii="Arial" w:eastAsia="Times New Roman" w:hAnsi="Arial" w:cs="Arial"/>
          <w:lang w:val="es-ES_tradnl"/>
        </w:rPr>
        <w:t>de la asegurador</w:t>
      </w:r>
      <w:r w:rsidR="0028061D" w:rsidRPr="009477F0">
        <w:rPr>
          <w:rFonts w:ascii="Arial" w:eastAsia="Times New Roman" w:hAnsi="Arial" w:cs="Arial"/>
          <w:lang w:val="es-ES_tradnl"/>
        </w:rPr>
        <w:t>a</w:t>
      </w:r>
      <w:r w:rsidRPr="009477F0">
        <w:rPr>
          <w:rFonts w:ascii="Arial" w:eastAsia="Times New Roman" w:hAnsi="Arial" w:cs="Arial"/>
          <w:lang w:val="es-ES_tradnl"/>
        </w:rPr>
        <w:t>.</w:t>
      </w:r>
    </w:p>
    <w:sectPr w:rsidR="005C5EB5" w:rsidRPr="009477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5EFF" w14:textId="77777777" w:rsidR="003C5255" w:rsidRDefault="003C5255" w:rsidP="00C26911">
      <w:pPr>
        <w:spacing w:after="0" w:line="240" w:lineRule="auto"/>
      </w:pPr>
      <w:r>
        <w:separator/>
      </w:r>
    </w:p>
  </w:endnote>
  <w:endnote w:type="continuationSeparator" w:id="0">
    <w:p w14:paraId="0B35EDDA" w14:textId="77777777" w:rsidR="003C5255" w:rsidRDefault="003C5255" w:rsidP="00C2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9631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7353084" w14:textId="3617C5FB" w:rsidR="00F76D58" w:rsidRPr="00F76D58" w:rsidRDefault="00F76D58">
        <w:pPr>
          <w:pStyle w:val="Peu"/>
          <w:jc w:val="right"/>
          <w:rPr>
            <w:rFonts w:ascii="Arial" w:hAnsi="Arial" w:cs="Arial"/>
          </w:rPr>
        </w:pPr>
        <w:r w:rsidRPr="00F76D58">
          <w:rPr>
            <w:rFonts w:ascii="Arial" w:hAnsi="Arial" w:cs="Arial"/>
          </w:rPr>
          <w:fldChar w:fldCharType="begin"/>
        </w:r>
        <w:r w:rsidRPr="00F76D58">
          <w:rPr>
            <w:rFonts w:ascii="Arial" w:hAnsi="Arial" w:cs="Arial"/>
          </w:rPr>
          <w:instrText>PAGE   \* MERGEFORMAT</w:instrText>
        </w:r>
        <w:r w:rsidRPr="00F76D58">
          <w:rPr>
            <w:rFonts w:ascii="Arial" w:hAnsi="Arial" w:cs="Arial"/>
          </w:rPr>
          <w:fldChar w:fldCharType="separate"/>
        </w:r>
        <w:r w:rsidR="00D3502F">
          <w:rPr>
            <w:rFonts w:ascii="Arial" w:hAnsi="Arial" w:cs="Arial"/>
            <w:noProof/>
          </w:rPr>
          <w:t>6</w:t>
        </w:r>
        <w:r w:rsidRPr="00F76D58">
          <w:rPr>
            <w:rFonts w:ascii="Arial" w:hAnsi="Arial" w:cs="Arial"/>
          </w:rPr>
          <w:fldChar w:fldCharType="end"/>
        </w:r>
      </w:p>
    </w:sdtContent>
  </w:sdt>
  <w:p w14:paraId="3984519B" w14:textId="77777777" w:rsidR="00D1459C" w:rsidRDefault="00D1459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70350" w14:textId="77777777" w:rsidR="003C5255" w:rsidRDefault="003C5255" w:rsidP="00C26911">
      <w:pPr>
        <w:spacing w:after="0" w:line="240" w:lineRule="auto"/>
      </w:pPr>
      <w:r>
        <w:separator/>
      </w:r>
    </w:p>
  </w:footnote>
  <w:footnote w:type="continuationSeparator" w:id="0">
    <w:p w14:paraId="6F2B4651" w14:textId="77777777" w:rsidR="003C5255" w:rsidRDefault="003C5255" w:rsidP="00C2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8976" w14:textId="77777777" w:rsidR="00812DB4" w:rsidRDefault="00BF1575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B17CB" wp14:editId="2A0C9772">
          <wp:simplePos x="0" y="0"/>
          <wp:positionH relativeFrom="margin">
            <wp:align>right</wp:align>
          </wp:positionH>
          <wp:positionV relativeFrom="paragraph">
            <wp:posOffset>11127</wp:posOffset>
          </wp:positionV>
          <wp:extent cx="643890" cy="378460"/>
          <wp:effectExtent l="0" t="0" r="3810" b="2540"/>
          <wp:wrapThrough wrapText="bothSides">
            <wp:wrapPolygon edited="0">
              <wp:start x="0" y="0"/>
              <wp:lineTo x="0" y="20658"/>
              <wp:lineTo x="21089" y="20658"/>
              <wp:lineTo x="21089" y="0"/>
              <wp:lineTo x="0" y="0"/>
            </wp:wrapPolygon>
          </wp:wrapThrough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aluny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01ABBF1" wp14:editId="5CA8E9FC">
          <wp:extent cx="1377696" cy="301752"/>
          <wp:effectExtent l="0" t="0" r="0" b="317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_h3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0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50F"/>
    <w:multiLevelType w:val="hybridMultilevel"/>
    <w:tmpl w:val="F59A9C1C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15F9"/>
    <w:multiLevelType w:val="hybridMultilevel"/>
    <w:tmpl w:val="E4423A5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7677"/>
    <w:multiLevelType w:val="hybridMultilevel"/>
    <w:tmpl w:val="F4E0FF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07C6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52BF"/>
    <w:multiLevelType w:val="hybridMultilevel"/>
    <w:tmpl w:val="44E6C21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1A8"/>
    <w:multiLevelType w:val="hybridMultilevel"/>
    <w:tmpl w:val="B26E96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6B21676">
      <w:start w:val="7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55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2138F5"/>
    <w:multiLevelType w:val="hybridMultilevel"/>
    <w:tmpl w:val="7C16C76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3B3ED5"/>
    <w:multiLevelType w:val="hybridMultilevel"/>
    <w:tmpl w:val="19A8C702"/>
    <w:lvl w:ilvl="0" w:tplc="3F10BB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763DB"/>
    <w:multiLevelType w:val="hybridMultilevel"/>
    <w:tmpl w:val="EDBAB39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24C81"/>
    <w:multiLevelType w:val="hybridMultilevel"/>
    <w:tmpl w:val="80B406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82862"/>
    <w:multiLevelType w:val="hybridMultilevel"/>
    <w:tmpl w:val="6012264C"/>
    <w:lvl w:ilvl="0" w:tplc="CC5C78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2B5A"/>
    <w:multiLevelType w:val="hybridMultilevel"/>
    <w:tmpl w:val="BD48E34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529E"/>
    <w:multiLevelType w:val="hybridMultilevel"/>
    <w:tmpl w:val="5E3474B6"/>
    <w:lvl w:ilvl="0" w:tplc="FD02C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D586D"/>
    <w:multiLevelType w:val="hybridMultilevel"/>
    <w:tmpl w:val="6FEC1A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CCA9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5"/>
    <w:rsid w:val="000336A2"/>
    <w:rsid w:val="0004668C"/>
    <w:rsid w:val="00062371"/>
    <w:rsid w:val="000755C5"/>
    <w:rsid w:val="000B3C0C"/>
    <w:rsid w:val="000D0D1B"/>
    <w:rsid w:val="000D626C"/>
    <w:rsid w:val="000E3BC4"/>
    <w:rsid w:val="000E4A49"/>
    <w:rsid w:val="000F42C8"/>
    <w:rsid w:val="00100B8A"/>
    <w:rsid w:val="00111EB4"/>
    <w:rsid w:val="00125430"/>
    <w:rsid w:val="00125DAB"/>
    <w:rsid w:val="00127109"/>
    <w:rsid w:val="00127154"/>
    <w:rsid w:val="00150379"/>
    <w:rsid w:val="001723BB"/>
    <w:rsid w:val="00174786"/>
    <w:rsid w:val="001756B0"/>
    <w:rsid w:val="0018435D"/>
    <w:rsid w:val="001849B3"/>
    <w:rsid w:val="001A3DC4"/>
    <w:rsid w:val="001B4532"/>
    <w:rsid w:val="001E58B5"/>
    <w:rsid w:val="00207EC2"/>
    <w:rsid w:val="00211B9A"/>
    <w:rsid w:val="00223368"/>
    <w:rsid w:val="002358DB"/>
    <w:rsid w:val="00252F6B"/>
    <w:rsid w:val="00263A9C"/>
    <w:rsid w:val="00280104"/>
    <w:rsid w:val="0028061D"/>
    <w:rsid w:val="00293CD7"/>
    <w:rsid w:val="002A4133"/>
    <w:rsid w:val="002B7162"/>
    <w:rsid w:val="002B7B01"/>
    <w:rsid w:val="002D7F5D"/>
    <w:rsid w:val="002E1952"/>
    <w:rsid w:val="003338CB"/>
    <w:rsid w:val="0035670E"/>
    <w:rsid w:val="00361C7D"/>
    <w:rsid w:val="00382E76"/>
    <w:rsid w:val="0039566D"/>
    <w:rsid w:val="003A0811"/>
    <w:rsid w:val="003A224F"/>
    <w:rsid w:val="003C5255"/>
    <w:rsid w:val="003D443A"/>
    <w:rsid w:val="003D5337"/>
    <w:rsid w:val="003E0D49"/>
    <w:rsid w:val="003E12F0"/>
    <w:rsid w:val="003E7DDA"/>
    <w:rsid w:val="00401034"/>
    <w:rsid w:val="0046220C"/>
    <w:rsid w:val="0046425D"/>
    <w:rsid w:val="00486383"/>
    <w:rsid w:val="004D426A"/>
    <w:rsid w:val="00516570"/>
    <w:rsid w:val="00520842"/>
    <w:rsid w:val="00523245"/>
    <w:rsid w:val="00527E58"/>
    <w:rsid w:val="00577C5D"/>
    <w:rsid w:val="005934D7"/>
    <w:rsid w:val="0059626B"/>
    <w:rsid w:val="005A299E"/>
    <w:rsid w:val="005B55E1"/>
    <w:rsid w:val="005C5EB5"/>
    <w:rsid w:val="005D4C29"/>
    <w:rsid w:val="00616B2B"/>
    <w:rsid w:val="00620C8E"/>
    <w:rsid w:val="0062517C"/>
    <w:rsid w:val="006252ED"/>
    <w:rsid w:val="00630D14"/>
    <w:rsid w:val="0063395D"/>
    <w:rsid w:val="00653BBE"/>
    <w:rsid w:val="00662375"/>
    <w:rsid w:val="006642FA"/>
    <w:rsid w:val="00677E21"/>
    <w:rsid w:val="0069781E"/>
    <w:rsid w:val="006B7E12"/>
    <w:rsid w:val="006D0F81"/>
    <w:rsid w:val="006E1F88"/>
    <w:rsid w:val="006E752D"/>
    <w:rsid w:val="006F28A9"/>
    <w:rsid w:val="007072F3"/>
    <w:rsid w:val="0071281B"/>
    <w:rsid w:val="00715D1D"/>
    <w:rsid w:val="00721736"/>
    <w:rsid w:val="00727311"/>
    <w:rsid w:val="00730239"/>
    <w:rsid w:val="0073287A"/>
    <w:rsid w:val="00741BAA"/>
    <w:rsid w:val="00757C9D"/>
    <w:rsid w:val="00770C37"/>
    <w:rsid w:val="007926C2"/>
    <w:rsid w:val="007964CC"/>
    <w:rsid w:val="007A1220"/>
    <w:rsid w:val="007B5F84"/>
    <w:rsid w:val="007B6BBD"/>
    <w:rsid w:val="007B71AA"/>
    <w:rsid w:val="007C2E47"/>
    <w:rsid w:val="007E2762"/>
    <w:rsid w:val="007E3D48"/>
    <w:rsid w:val="007F00AA"/>
    <w:rsid w:val="0080015E"/>
    <w:rsid w:val="00812DB4"/>
    <w:rsid w:val="00812FF9"/>
    <w:rsid w:val="00814F4F"/>
    <w:rsid w:val="00834573"/>
    <w:rsid w:val="008442F1"/>
    <w:rsid w:val="00844F0D"/>
    <w:rsid w:val="00847DA1"/>
    <w:rsid w:val="0085353B"/>
    <w:rsid w:val="00860D6C"/>
    <w:rsid w:val="00874FB7"/>
    <w:rsid w:val="00875213"/>
    <w:rsid w:val="0087712F"/>
    <w:rsid w:val="00877FFC"/>
    <w:rsid w:val="00886D22"/>
    <w:rsid w:val="008A6D35"/>
    <w:rsid w:val="008B0A7C"/>
    <w:rsid w:val="009066EA"/>
    <w:rsid w:val="0093789C"/>
    <w:rsid w:val="0094263B"/>
    <w:rsid w:val="009475BB"/>
    <w:rsid w:val="009477F0"/>
    <w:rsid w:val="00961FEA"/>
    <w:rsid w:val="009809E7"/>
    <w:rsid w:val="0098378A"/>
    <w:rsid w:val="00990E5D"/>
    <w:rsid w:val="00992866"/>
    <w:rsid w:val="009A3AC6"/>
    <w:rsid w:val="009A51AF"/>
    <w:rsid w:val="009B19A9"/>
    <w:rsid w:val="009C2680"/>
    <w:rsid w:val="009C4A2F"/>
    <w:rsid w:val="00A1750B"/>
    <w:rsid w:val="00A23018"/>
    <w:rsid w:val="00A51B21"/>
    <w:rsid w:val="00A54899"/>
    <w:rsid w:val="00A64FC9"/>
    <w:rsid w:val="00A717C1"/>
    <w:rsid w:val="00A81A51"/>
    <w:rsid w:val="00A90BD0"/>
    <w:rsid w:val="00AD7DF0"/>
    <w:rsid w:val="00AF040D"/>
    <w:rsid w:val="00B03293"/>
    <w:rsid w:val="00B0336F"/>
    <w:rsid w:val="00B66959"/>
    <w:rsid w:val="00BA7BEF"/>
    <w:rsid w:val="00BB0F16"/>
    <w:rsid w:val="00BB1B8D"/>
    <w:rsid w:val="00BB2B8C"/>
    <w:rsid w:val="00BB4492"/>
    <w:rsid w:val="00BB5A27"/>
    <w:rsid w:val="00BC26C8"/>
    <w:rsid w:val="00BF1575"/>
    <w:rsid w:val="00C05F53"/>
    <w:rsid w:val="00C24CBC"/>
    <w:rsid w:val="00C25DF3"/>
    <w:rsid w:val="00C26911"/>
    <w:rsid w:val="00C33B0F"/>
    <w:rsid w:val="00C375A7"/>
    <w:rsid w:val="00C41002"/>
    <w:rsid w:val="00C54775"/>
    <w:rsid w:val="00C64126"/>
    <w:rsid w:val="00C760E9"/>
    <w:rsid w:val="00C920D8"/>
    <w:rsid w:val="00CB1B02"/>
    <w:rsid w:val="00CB2D4C"/>
    <w:rsid w:val="00CD7D65"/>
    <w:rsid w:val="00CE3F24"/>
    <w:rsid w:val="00CE601B"/>
    <w:rsid w:val="00D01BEA"/>
    <w:rsid w:val="00D05C1E"/>
    <w:rsid w:val="00D10611"/>
    <w:rsid w:val="00D11102"/>
    <w:rsid w:val="00D1459C"/>
    <w:rsid w:val="00D3502F"/>
    <w:rsid w:val="00D6165B"/>
    <w:rsid w:val="00D67166"/>
    <w:rsid w:val="00D71EC0"/>
    <w:rsid w:val="00D72C74"/>
    <w:rsid w:val="00D74BAE"/>
    <w:rsid w:val="00DA3B01"/>
    <w:rsid w:val="00DC4FA2"/>
    <w:rsid w:val="00DE0EEF"/>
    <w:rsid w:val="00E12A37"/>
    <w:rsid w:val="00E17525"/>
    <w:rsid w:val="00E261E2"/>
    <w:rsid w:val="00E53083"/>
    <w:rsid w:val="00EA1CB8"/>
    <w:rsid w:val="00EA61F6"/>
    <w:rsid w:val="00EF0016"/>
    <w:rsid w:val="00F26776"/>
    <w:rsid w:val="00F270CC"/>
    <w:rsid w:val="00F5087A"/>
    <w:rsid w:val="00F57208"/>
    <w:rsid w:val="00F63A15"/>
    <w:rsid w:val="00F71189"/>
    <w:rsid w:val="00F7556F"/>
    <w:rsid w:val="00F76D58"/>
    <w:rsid w:val="00F8454D"/>
    <w:rsid w:val="00F846B6"/>
    <w:rsid w:val="00F87A9E"/>
    <w:rsid w:val="00F91133"/>
    <w:rsid w:val="00FA0CE4"/>
    <w:rsid w:val="00FA484D"/>
    <w:rsid w:val="00FB3384"/>
    <w:rsid w:val="00FC1CEB"/>
    <w:rsid w:val="00FD20A9"/>
    <w:rsid w:val="00FD43DC"/>
    <w:rsid w:val="00FD49B3"/>
    <w:rsid w:val="00FE2D76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F3B18"/>
  <w15:chartTrackingRefBased/>
  <w15:docId w15:val="{A569F836-3C66-42D4-9C88-B7CB5E39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EB5"/>
    <w:pPr>
      <w:spacing w:after="200" w:line="276" w:lineRule="auto"/>
    </w:pPr>
  </w:style>
  <w:style w:type="paragraph" w:styleId="Ttol1">
    <w:name w:val="heading 1"/>
    <w:basedOn w:val="Normal"/>
    <w:next w:val="Normal"/>
    <w:link w:val="Ttol1Car"/>
    <w:uiPriority w:val="9"/>
    <w:qFormat/>
    <w:rsid w:val="00D1459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5C5EB5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C26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26911"/>
  </w:style>
  <w:style w:type="paragraph" w:styleId="Peu">
    <w:name w:val="footer"/>
    <w:basedOn w:val="Normal"/>
    <w:link w:val="PeuCar"/>
    <w:uiPriority w:val="99"/>
    <w:unhideWhenUsed/>
    <w:rsid w:val="00C26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26911"/>
  </w:style>
  <w:style w:type="paragraph" w:customStyle="1" w:styleId="Default">
    <w:name w:val="Default"/>
    <w:rsid w:val="00184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2A3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Tipusdelletraperdefectedelpargraf"/>
    <w:rsid w:val="00BF1575"/>
  </w:style>
  <w:style w:type="character" w:customStyle="1" w:styleId="eop">
    <w:name w:val="eop"/>
    <w:basedOn w:val="Tipusdelletraperdefectedelpargraf"/>
    <w:rsid w:val="00BF1575"/>
  </w:style>
  <w:style w:type="character" w:customStyle="1" w:styleId="Ttol1Car">
    <w:name w:val="Títol 1 Car"/>
    <w:basedOn w:val="Tipusdelletraperdefectedelpargraf"/>
    <w:link w:val="Ttol1"/>
    <w:uiPriority w:val="9"/>
    <w:rsid w:val="00D1459C"/>
    <w:rPr>
      <w:rFonts w:ascii="Arial" w:eastAsiaTheme="majorEastAsia" w:hAnsi="Arial" w:cstheme="majorBidi"/>
      <w:b/>
      <w:sz w:val="24"/>
      <w:szCs w:val="32"/>
    </w:rPr>
  </w:style>
  <w:style w:type="paragraph" w:styleId="TtoldelIDC">
    <w:name w:val="TOC Heading"/>
    <w:basedOn w:val="Ttol1"/>
    <w:next w:val="Normal"/>
    <w:uiPriority w:val="39"/>
    <w:unhideWhenUsed/>
    <w:qFormat/>
    <w:rsid w:val="00D1459C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D1459C"/>
    <w:pPr>
      <w:spacing w:after="120"/>
    </w:pPr>
    <w:rPr>
      <w:rFonts w:eastAsiaTheme="minorEastAsia" w:cs="Times New Roman"/>
    </w:rPr>
  </w:style>
  <w:style w:type="character" w:styleId="Enlla">
    <w:name w:val="Hyperlink"/>
    <w:basedOn w:val="Tipusdelletraperdefectedelpargraf"/>
    <w:uiPriority w:val="99"/>
    <w:unhideWhenUsed/>
    <w:rsid w:val="00D1459C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145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145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D1459C"/>
    <w:rPr>
      <w:sz w:val="20"/>
      <w:szCs w:val="20"/>
    </w:rPr>
  </w:style>
  <w:style w:type="character" w:styleId="Nmerodepgina">
    <w:name w:val="page number"/>
    <w:basedOn w:val="Tipusdelletraperdefectedelpargraf"/>
    <w:semiHidden/>
    <w:rsid w:val="00D1459C"/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E1F8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E1F88"/>
    <w:rPr>
      <w:b/>
      <w:bCs/>
      <w:sz w:val="20"/>
      <w:szCs w:val="20"/>
    </w:rPr>
  </w:style>
  <w:style w:type="character" w:customStyle="1" w:styleId="PargrafdellistaCar">
    <w:name w:val="Paràgraf de llista Car"/>
    <w:link w:val="Pargrafdellista"/>
    <w:uiPriority w:val="34"/>
    <w:locked/>
    <w:rsid w:val="0022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977F-5E9E-4C06-8F49-3BFCC36E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Brito Brito</dc:creator>
  <cp:keywords/>
  <dc:description/>
  <cp:lastModifiedBy>Valeiras Martín, Ana Belén</cp:lastModifiedBy>
  <cp:revision>21</cp:revision>
  <cp:lastPrinted>2022-08-18T09:29:00Z</cp:lastPrinted>
  <dcterms:created xsi:type="dcterms:W3CDTF">2023-09-29T08:54:00Z</dcterms:created>
  <dcterms:modified xsi:type="dcterms:W3CDTF">2024-03-06T11:04:00Z</dcterms:modified>
</cp:coreProperties>
</file>