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18" w:rsidRDefault="00D74E18" w:rsidP="00D74E18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D74E18" w:rsidRDefault="00D74E18" w:rsidP="00D74E18">
      <w:pPr>
        <w:pStyle w:val="Ttol"/>
        <w:rPr>
          <w:rFonts w:ascii="Verdana" w:hAnsi="Verdana" w:cs="Arial"/>
          <w:b/>
          <w:sz w:val="24"/>
          <w:szCs w:val="24"/>
        </w:rPr>
      </w:pPr>
    </w:p>
    <w:p w:rsidR="00D74E18" w:rsidRPr="008A7AEF" w:rsidRDefault="00D74E18" w:rsidP="00D74E18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D74E18" w:rsidRPr="008A7AEF" w:rsidRDefault="00D74E18" w:rsidP="00D74E18">
      <w:pPr>
        <w:pStyle w:val="Ttol"/>
        <w:rPr>
          <w:rFonts w:ascii="Verdana" w:hAnsi="Verdana" w:cs="Arial"/>
          <w:sz w:val="20"/>
        </w:rPr>
      </w:pPr>
    </w:p>
    <w:p w:rsidR="00D74E18" w:rsidRPr="008A7AEF" w:rsidRDefault="00D74E18" w:rsidP="00D74E18">
      <w:pPr>
        <w:pStyle w:val="Ttol"/>
        <w:rPr>
          <w:rFonts w:ascii="Verdana" w:hAnsi="Verdana" w:cs="Arial"/>
          <w:sz w:val="20"/>
        </w:rPr>
      </w:pPr>
    </w:p>
    <w:p w:rsidR="00D74E18" w:rsidRDefault="00D74E18" w:rsidP="00D74E1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 xml:space="preserve">001_24001289, Expedient </w:t>
      </w:r>
      <w:bookmarkStart w:id="2" w:name="annex_OE_expedient"/>
      <w:bookmarkEnd w:id="2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>
        <w:rPr>
          <w:rFonts w:ascii="Verdana" w:hAnsi="Verdana"/>
        </w:rPr>
        <w:t>Gestió dels Serveis per a joves i adolescents de l'Espai Jove Jaume Oller del Districte de Sant Andreu, amb mesures de contractació pública sostenible.,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:rsidR="00D74E18" w:rsidRDefault="00D74E18" w:rsidP="00D74E1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D74E18" w:rsidRDefault="00D74E18" w:rsidP="00D74E1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D74E18" w:rsidRDefault="00D74E18" w:rsidP="00D74E18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D74E18" w:rsidRDefault="00D74E18" w:rsidP="00D74E1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D74E18" w:rsidRDefault="00D74E18" w:rsidP="00D74E18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D74E18" w:rsidRDefault="00D74E18" w:rsidP="00D74E1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D74E18" w:rsidRDefault="00D74E18" w:rsidP="00D74E1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74E18" w:rsidRPr="003E75E6" w:rsidRDefault="00D74E18" w:rsidP="00D74E1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D74E18" w:rsidRDefault="00D74E18" w:rsidP="00D74E1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4E18" w:rsidRPr="007803FB" w:rsidRDefault="00D74E18" w:rsidP="00AF5989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4E18" w:rsidRPr="007803FB" w:rsidRDefault="00D74E18" w:rsidP="00AF5989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D74E18" w:rsidRDefault="00D74E18" w:rsidP="00D74E1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4E18" w:rsidRPr="007803FB" w:rsidRDefault="00D74E18" w:rsidP="00AF5989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74E18" w:rsidRPr="007803FB" w:rsidRDefault="00D74E18" w:rsidP="00AF5989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D74E18" w:rsidRDefault="00D74E18" w:rsidP="00D74E1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Pr="007803FB" w:rsidRDefault="00D74E18" w:rsidP="00AF5989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74E18" w:rsidRDefault="00D74E18" w:rsidP="00D74E1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74E18" w:rsidRPr="00690C9C" w:rsidTr="00AF598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lastRenderedPageBreak/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4E18" w:rsidRDefault="00D74E18" w:rsidP="00AF5989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74E18" w:rsidRDefault="00D74E18" w:rsidP="00D74E1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74E18" w:rsidRDefault="00D74E18" w:rsidP="00D74E18">
      <w:pPr>
        <w:rPr>
          <w:rFonts w:ascii="Verdana" w:hAnsi="Verdana"/>
        </w:rPr>
      </w:pPr>
      <w:bookmarkStart w:id="4" w:name="annex_OE_modificacions"/>
      <w:bookmarkEnd w:id="4"/>
    </w:p>
    <w:p w:rsidR="00D74E18" w:rsidRPr="009A39BD" w:rsidRDefault="00D74E18" w:rsidP="00D74E18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D74E18" w:rsidRPr="009E7253" w:rsidRDefault="00D74E18" w:rsidP="00D74E18">
      <w:pPr>
        <w:rPr>
          <w:rFonts w:ascii="Verdana" w:hAnsi="Verdana"/>
        </w:rPr>
      </w:pPr>
    </w:p>
    <w:p w:rsidR="00D74E18" w:rsidRPr="009E7253" w:rsidRDefault="00D74E18" w:rsidP="00D74E18">
      <w:pPr>
        <w:rPr>
          <w:rFonts w:ascii="Verdana" w:hAnsi="Verdana"/>
          <w:b/>
        </w:rPr>
      </w:pPr>
      <w:r w:rsidRPr="009E7253">
        <w:rPr>
          <w:rFonts w:ascii="Verdana" w:hAnsi="Verdana"/>
          <w:b/>
        </w:rPr>
        <w:t>- Pel compromís de l’empresa licitadora a realitzar tallers o activitats emmarcades en els Objectius de Desenvolupament Sostenible en els quals es basa l’Agenda 2030 de les Nacions Unides, transmetent aquest fet de forma explícita a la programació.</w:t>
      </w:r>
    </w:p>
    <w:p w:rsidR="00D74E18" w:rsidRPr="009E7253" w:rsidRDefault="00D74E18" w:rsidP="00D74E18">
      <w:pPr>
        <w:rPr>
          <w:rFonts w:ascii="Verdana" w:hAnsi="Verdana"/>
        </w:rPr>
      </w:pPr>
    </w:p>
    <w:p w:rsidR="00D74E18" w:rsidRPr="009E7253" w:rsidRDefault="00D74E18" w:rsidP="00D74E18">
      <w:pPr>
        <w:rPr>
          <w:rFonts w:ascii="Verdana" w:hAnsi="Verdana"/>
        </w:rPr>
      </w:pPr>
      <w:r w:rsidRPr="009E7253">
        <w:rPr>
          <w:rFonts w:ascii="Verdana" w:hAnsi="Verdana"/>
        </w:rPr>
        <w:t>S’atorgaran 15 punts per la realització de 5 tallers o activitats anuals que ajudin a aprofundir en alguns dels eixos que conformen els ODS i que assoleixin o tinguin un impacte directe sobre la població jove i la resta d’ofertes de la següent manera:</w:t>
      </w:r>
    </w:p>
    <w:p w:rsidR="00D74E18" w:rsidRPr="009E7253" w:rsidRDefault="00D74E18" w:rsidP="00D74E18">
      <w:pPr>
        <w:rPr>
          <w:rFonts w:ascii="Verdana" w:hAnsi="Verdana"/>
        </w:rPr>
      </w:pPr>
    </w:p>
    <w:tbl>
      <w:tblPr>
        <w:tblStyle w:val="Taulaambquadrcula"/>
        <w:tblW w:w="0" w:type="auto"/>
        <w:tblInd w:w="493" w:type="dxa"/>
        <w:tblLook w:val="04A0" w:firstRow="1" w:lastRow="0" w:firstColumn="1" w:lastColumn="0" w:noHBand="0" w:noVBand="1"/>
      </w:tblPr>
      <w:tblGrid>
        <w:gridCol w:w="2547"/>
        <w:gridCol w:w="2554"/>
        <w:gridCol w:w="3126"/>
      </w:tblGrid>
      <w:tr w:rsidR="00D74E18" w:rsidRPr="009E7253" w:rsidTr="00AF5989">
        <w:trPr>
          <w:trHeight w:val="269"/>
        </w:trPr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  <w:b/>
              </w:rPr>
            </w:pPr>
            <w:r w:rsidRPr="009E7253">
              <w:rPr>
                <w:rFonts w:ascii="Verdana" w:hAnsi="Verdana"/>
                <w:b/>
              </w:rPr>
              <w:t>Nombre de tallers</w:t>
            </w:r>
          </w:p>
        </w:tc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  <w:b/>
              </w:rPr>
            </w:pPr>
            <w:r w:rsidRPr="009E7253">
              <w:rPr>
                <w:rFonts w:ascii="Verdana" w:hAnsi="Verdana"/>
                <w:b/>
              </w:rPr>
              <w:t>Puntuació</w:t>
            </w:r>
          </w:p>
        </w:tc>
        <w:tc>
          <w:tcPr>
            <w:tcW w:w="3184" w:type="dxa"/>
          </w:tcPr>
          <w:p w:rsidR="00D74E18" w:rsidRPr="007502ED" w:rsidRDefault="00D74E18" w:rsidP="00AF5989">
            <w:pPr>
              <w:rPr>
                <w:rFonts w:ascii="Verdana" w:hAnsi="Verdana"/>
                <w:b/>
              </w:rPr>
            </w:pPr>
            <w:r w:rsidRPr="007502ED">
              <w:rPr>
                <w:rFonts w:ascii="Verdana" w:hAnsi="Verdana"/>
                <w:b/>
              </w:rPr>
              <w:t>Marcar l’</w:t>
            </w:r>
            <w:r>
              <w:rPr>
                <w:rFonts w:ascii="Verdana" w:hAnsi="Verdana"/>
                <w:b/>
              </w:rPr>
              <w:t xml:space="preserve">opció </w:t>
            </w:r>
            <w:r w:rsidRPr="007502ED">
              <w:rPr>
                <w:rFonts w:ascii="Verdana" w:hAnsi="Verdana"/>
                <w:b/>
              </w:rPr>
              <w:t xml:space="preserve"> </w:t>
            </w:r>
            <w:proofErr w:type="spellStart"/>
            <w:r w:rsidRPr="007502ED">
              <w:rPr>
                <w:rFonts w:ascii="Verdana" w:hAnsi="Verdana"/>
                <w:b/>
              </w:rPr>
              <w:t>ofertada</w:t>
            </w:r>
            <w:proofErr w:type="spellEnd"/>
          </w:p>
        </w:tc>
      </w:tr>
      <w:tr w:rsidR="00D74E18" w:rsidRPr="009E7253" w:rsidTr="00AF5989">
        <w:trPr>
          <w:trHeight w:val="269"/>
        </w:trPr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 xml:space="preserve">5 tallers  </w:t>
            </w:r>
          </w:p>
        </w:tc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>15 punts</w:t>
            </w:r>
          </w:p>
        </w:tc>
        <w:tc>
          <w:tcPr>
            <w:tcW w:w="3184" w:type="dxa"/>
          </w:tcPr>
          <w:p w:rsidR="00D74E18" w:rsidRPr="007502ED" w:rsidRDefault="00D74E18" w:rsidP="00AF5989">
            <w:pPr>
              <w:rPr>
                <w:rFonts w:ascii="Verdana" w:hAnsi="Verdana"/>
              </w:rPr>
            </w:pPr>
          </w:p>
        </w:tc>
      </w:tr>
      <w:tr w:rsidR="00D74E18" w:rsidRPr="009E7253" w:rsidTr="00AF5989">
        <w:trPr>
          <w:trHeight w:val="278"/>
        </w:trPr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 xml:space="preserve">4 tallers  </w:t>
            </w:r>
          </w:p>
        </w:tc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>12 punts</w:t>
            </w:r>
          </w:p>
        </w:tc>
        <w:tc>
          <w:tcPr>
            <w:tcW w:w="3184" w:type="dxa"/>
          </w:tcPr>
          <w:p w:rsidR="00D74E18" w:rsidRPr="007502ED" w:rsidRDefault="00D74E18" w:rsidP="00AF5989">
            <w:pPr>
              <w:rPr>
                <w:rFonts w:ascii="Verdana" w:hAnsi="Verdana"/>
              </w:rPr>
            </w:pPr>
          </w:p>
        </w:tc>
      </w:tr>
      <w:tr w:rsidR="00D74E18" w:rsidRPr="009E7253" w:rsidTr="00AF5989">
        <w:trPr>
          <w:trHeight w:val="269"/>
        </w:trPr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 xml:space="preserve">3 tallers  </w:t>
            </w:r>
          </w:p>
        </w:tc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 xml:space="preserve">  9 punts</w:t>
            </w:r>
          </w:p>
        </w:tc>
        <w:tc>
          <w:tcPr>
            <w:tcW w:w="3184" w:type="dxa"/>
          </w:tcPr>
          <w:p w:rsidR="00D74E18" w:rsidRPr="007502ED" w:rsidRDefault="00D74E18" w:rsidP="00AF5989">
            <w:pPr>
              <w:rPr>
                <w:rFonts w:ascii="Verdana" w:hAnsi="Verdana"/>
              </w:rPr>
            </w:pPr>
          </w:p>
        </w:tc>
      </w:tr>
      <w:tr w:rsidR="00D74E18" w:rsidRPr="009E7253" w:rsidTr="00AF5989">
        <w:trPr>
          <w:trHeight w:val="278"/>
        </w:trPr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 xml:space="preserve">2 tallers  </w:t>
            </w:r>
          </w:p>
        </w:tc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 xml:space="preserve">  6 punts</w:t>
            </w:r>
          </w:p>
        </w:tc>
        <w:tc>
          <w:tcPr>
            <w:tcW w:w="3184" w:type="dxa"/>
          </w:tcPr>
          <w:p w:rsidR="00D74E18" w:rsidRPr="007502ED" w:rsidRDefault="00D74E18" w:rsidP="00AF5989">
            <w:pPr>
              <w:rPr>
                <w:rFonts w:ascii="Verdana" w:hAnsi="Verdana"/>
              </w:rPr>
            </w:pPr>
          </w:p>
        </w:tc>
      </w:tr>
      <w:tr w:rsidR="00D74E18" w:rsidRPr="009E7253" w:rsidTr="00AF5989">
        <w:trPr>
          <w:trHeight w:val="269"/>
        </w:trPr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>1 taller</w:t>
            </w:r>
          </w:p>
        </w:tc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 xml:space="preserve">  3 punts</w:t>
            </w:r>
          </w:p>
        </w:tc>
        <w:tc>
          <w:tcPr>
            <w:tcW w:w="3184" w:type="dxa"/>
          </w:tcPr>
          <w:p w:rsidR="00D74E18" w:rsidRPr="007502ED" w:rsidRDefault="00D74E18" w:rsidP="00AF5989">
            <w:pPr>
              <w:rPr>
                <w:rFonts w:ascii="Verdana" w:hAnsi="Verdana"/>
              </w:rPr>
            </w:pPr>
          </w:p>
        </w:tc>
      </w:tr>
      <w:tr w:rsidR="00D74E18" w:rsidRPr="009E7253" w:rsidTr="00AF5989">
        <w:trPr>
          <w:trHeight w:val="269"/>
        </w:trPr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>0 tallers</w:t>
            </w:r>
          </w:p>
        </w:tc>
        <w:tc>
          <w:tcPr>
            <w:tcW w:w="2590" w:type="dxa"/>
          </w:tcPr>
          <w:p w:rsidR="00D74E18" w:rsidRPr="009E7253" w:rsidRDefault="00D74E18" w:rsidP="00AF5989">
            <w:pPr>
              <w:rPr>
                <w:rFonts w:ascii="Verdana" w:hAnsi="Verdana"/>
              </w:rPr>
            </w:pPr>
            <w:r w:rsidRPr="009E7253">
              <w:rPr>
                <w:rFonts w:ascii="Verdana" w:hAnsi="Verdana"/>
              </w:rPr>
              <w:t xml:space="preserve">  0 punts</w:t>
            </w:r>
          </w:p>
        </w:tc>
        <w:tc>
          <w:tcPr>
            <w:tcW w:w="3184" w:type="dxa"/>
          </w:tcPr>
          <w:p w:rsidR="00D74E18" w:rsidRPr="007502ED" w:rsidRDefault="00D74E18" w:rsidP="00AF5989">
            <w:pPr>
              <w:rPr>
                <w:rFonts w:ascii="Verdana" w:hAnsi="Verdana"/>
              </w:rPr>
            </w:pPr>
          </w:p>
        </w:tc>
      </w:tr>
    </w:tbl>
    <w:p w:rsidR="00D74E18" w:rsidRDefault="00D74E18" w:rsidP="00D74E18">
      <w:pPr>
        <w:rPr>
          <w:rFonts w:ascii="Verdana" w:hAnsi="Verdana"/>
        </w:rPr>
      </w:pPr>
    </w:p>
    <w:p w:rsidR="00D74E18" w:rsidRPr="009E7253" w:rsidRDefault="00D74E18" w:rsidP="00D74E18">
      <w:pPr>
        <w:rPr>
          <w:rFonts w:ascii="Verdana" w:hAnsi="Verdana"/>
        </w:rPr>
      </w:pPr>
    </w:p>
    <w:p w:rsidR="00D74E18" w:rsidRPr="009E7253" w:rsidRDefault="00D74E18" w:rsidP="00D74E18">
      <w:pPr>
        <w:rPr>
          <w:rFonts w:ascii="Verdana" w:hAnsi="Verdana"/>
          <w:b/>
        </w:rPr>
      </w:pPr>
      <w:r w:rsidRPr="009E7253">
        <w:rPr>
          <w:rFonts w:ascii="Verdana" w:hAnsi="Verdana"/>
        </w:rPr>
        <w:t>-</w:t>
      </w:r>
      <w:r w:rsidRPr="009E7253">
        <w:rPr>
          <w:rFonts w:ascii="Verdana" w:hAnsi="Verdana"/>
          <w:b/>
        </w:rPr>
        <w:t xml:space="preserve"> Formació tècnica. </w:t>
      </w:r>
    </w:p>
    <w:p w:rsidR="00D74E18" w:rsidRDefault="00D74E18" w:rsidP="00D74E18">
      <w:pPr>
        <w:rPr>
          <w:rFonts w:ascii="Verdana" w:hAnsi="Verdana"/>
        </w:rPr>
      </w:pPr>
    </w:p>
    <w:p w:rsidR="00D74E18" w:rsidRDefault="00D74E18" w:rsidP="00D74E18">
      <w:pPr>
        <w:rPr>
          <w:rFonts w:ascii="Verdana" w:hAnsi="Verdana"/>
        </w:rPr>
      </w:pPr>
      <w:r w:rsidRPr="009E7253">
        <w:rPr>
          <w:rFonts w:ascii="Verdana" w:hAnsi="Verdana"/>
        </w:rPr>
        <w:t>La puntuació màxima per aquest criteri serà de 10 punts per a l’oferta amb el màxim d’hores anuals i la resta d’ofertes inferiors es calcularan de manera proporcional</w:t>
      </w:r>
      <w:r>
        <w:rPr>
          <w:rFonts w:ascii="Verdana" w:hAnsi="Verdana"/>
        </w:rPr>
        <w:t xml:space="preserve"> segons fórmula de la clàusula 10 del PCAP.</w:t>
      </w:r>
    </w:p>
    <w:p w:rsidR="00D74E18" w:rsidRDefault="00D74E18" w:rsidP="00D74E18">
      <w:pPr>
        <w:rPr>
          <w:rFonts w:ascii="Verdana" w:hAnsi="Verdana"/>
        </w:rPr>
      </w:pPr>
    </w:p>
    <w:p w:rsidR="00D74E18" w:rsidRPr="009E7253" w:rsidRDefault="00D74E18" w:rsidP="00D74E18">
      <w:pPr>
        <w:rPr>
          <w:rFonts w:ascii="Verdana" w:hAnsi="Verdana"/>
        </w:rPr>
      </w:pPr>
      <w:r w:rsidRPr="009E7253">
        <w:rPr>
          <w:rFonts w:ascii="Verdana" w:hAnsi="Verdana"/>
        </w:rPr>
        <w:t>Qualsevol formació inferior a 20 hores per treballador no es tindrà en consideració.</w:t>
      </w:r>
    </w:p>
    <w:p w:rsidR="00D74E18" w:rsidRPr="009E7253" w:rsidRDefault="00D74E18" w:rsidP="00D74E18">
      <w:pPr>
        <w:rPr>
          <w:rFonts w:ascii="Verdana" w:hAnsi="Verdana"/>
        </w:rPr>
      </w:pPr>
    </w:p>
    <w:p w:rsidR="00D74E18" w:rsidRPr="009E7253" w:rsidRDefault="00D74E18" w:rsidP="00D74E18">
      <w:pPr>
        <w:rPr>
          <w:rFonts w:ascii="Verdana" w:hAnsi="Verdana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079"/>
        <w:gridCol w:w="1641"/>
      </w:tblGrid>
      <w:tr w:rsidR="00D74E18" w:rsidTr="00AF5989">
        <w:tc>
          <w:tcPr>
            <w:tcW w:w="8046" w:type="dxa"/>
          </w:tcPr>
          <w:p w:rsidR="00D74E18" w:rsidRPr="007502ED" w:rsidRDefault="00D74E18" w:rsidP="00AF5989">
            <w:pPr>
              <w:rPr>
                <w:rFonts w:ascii="Verdana" w:hAnsi="Verdana"/>
                <w:b/>
              </w:rPr>
            </w:pPr>
            <w:r w:rsidRPr="005D79C4">
              <w:rPr>
                <w:rFonts w:ascii="Verdana" w:hAnsi="Verdana"/>
                <w:b/>
              </w:rPr>
              <w:t>Número d’hores ANUALS  de formació tècnica PER TREBALLADOR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903" w:type="dxa"/>
          </w:tcPr>
          <w:p w:rsidR="00D74E18" w:rsidRDefault="00D74E18" w:rsidP="00AF5989">
            <w:pPr>
              <w:rPr>
                <w:rFonts w:ascii="Verdana" w:hAnsi="Verdana"/>
              </w:rPr>
            </w:pPr>
          </w:p>
        </w:tc>
      </w:tr>
    </w:tbl>
    <w:p w:rsidR="00D74E18" w:rsidRDefault="00D74E18" w:rsidP="00D74E18">
      <w:pPr>
        <w:rPr>
          <w:rFonts w:ascii="Verdana" w:hAnsi="Verdana"/>
        </w:rPr>
      </w:pPr>
    </w:p>
    <w:p w:rsidR="00D74E18" w:rsidRPr="009E7253" w:rsidRDefault="00D74E18" w:rsidP="00D74E18">
      <w:pPr>
        <w:rPr>
          <w:rFonts w:ascii="Verdana" w:hAnsi="Verdana"/>
        </w:rPr>
      </w:pPr>
    </w:p>
    <w:p w:rsidR="00D74E18" w:rsidRPr="009E7253" w:rsidRDefault="00D74E18" w:rsidP="00D74E18">
      <w:pPr>
        <w:rPr>
          <w:rFonts w:ascii="Verdana" w:hAnsi="Verdana"/>
        </w:rPr>
      </w:pPr>
      <w:r>
        <w:rPr>
          <w:rFonts w:ascii="Verdana" w:hAnsi="Verdana"/>
          <w:b/>
        </w:rPr>
        <w:t>- A</w:t>
      </w:r>
      <w:r w:rsidRPr="009E7253">
        <w:rPr>
          <w:rFonts w:ascii="Verdana" w:hAnsi="Verdana"/>
          <w:b/>
        </w:rPr>
        <w:t>mpliació de les hores de formació en gènere</w:t>
      </w:r>
      <w:r w:rsidRPr="009E7253">
        <w:rPr>
          <w:rFonts w:ascii="Verdana" w:hAnsi="Verdana"/>
        </w:rPr>
        <w:t>.</w:t>
      </w:r>
    </w:p>
    <w:p w:rsidR="00D74E18" w:rsidRDefault="00D74E18" w:rsidP="00D74E18">
      <w:pPr>
        <w:rPr>
          <w:rFonts w:ascii="Verdana" w:hAnsi="Verdana"/>
        </w:rPr>
      </w:pPr>
    </w:p>
    <w:p w:rsidR="00D74E18" w:rsidRDefault="00D74E18" w:rsidP="00D74E18">
      <w:pPr>
        <w:rPr>
          <w:rFonts w:ascii="Verdana" w:hAnsi="Verdana"/>
        </w:rPr>
      </w:pPr>
      <w:r w:rsidRPr="009E7253">
        <w:rPr>
          <w:rFonts w:ascii="Verdana" w:hAnsi="Verdana"/>
        </w:rPr>
        <w:t xml:space="preserve">Es valorarà amb un màxim de 5 punts l’empresa licitadora que es comprometi a incrementar les hores de formació en gènere per treballador més enllà de l’establerta com a obligació a la clàusula 13 del PPT.  </w:t>
      </w:r>
    </w:p>
    <w:p w:rsidR="00D74E18" w:rsidRDefault="00D74E18" w:rsidP="00D74E18">
      <w:pPr>
        <w:rPr>
          <w:rFonts w:ascii="Verdana" w:hAnsi="Verdana"/>
        </w:rPr>
      </w:pPr>
    </w:p>
    <w:p w:rsidR="00D74E18" w:rsidRPr="009E7253" w:rsidRDefault="00D74E18" w:rsidP="00D74E18">
      <w:pPr>
        <w:rPr>
          <w:rFonts w:ascii="Verdana" w:hAnsi="Verdana"/>
        </w:rPr>
      </w:pPr>
      <w:r w:rsidRPr="009E7253">
        <w:rPr>
          <w:rFonts w:ascii="Verdana" w:hAnsi="Verdana"/>
        </w:rPr>
        <w:t>Qualsevol formació inferior a 20 hores no es tindrà en consideració.</w:t>
      </w:r>
    </w:p>
    <w:p w:rsidR="00D74E18" w:rsidRPr="009E7253" w:rsidRDefault="00D74E18" w:rsidP="00D74E18">
      <w:pPr>
        <w:rPr>
          <w:rFonts w:ascii="Verdana" w:hAnsi="Verdana"/>
        </w:rPr>
      </w:pPr>
    </w:p>
    <w:p w:rsidR="00D74E18" w:rsidRDefault="00D74E18" w:rsidP="00D74E18">
      <w:pPr>
        <w:rPr>
          <w:rFonts w:ascii="Verdana" w:hAnsi="Verdana"/>
        </w:rPr>
      </w:pPr>
      <w:r w:rsidRPr="009E7253">
        <w:rPr>
          <w:rFonts w:ascii="Verdana" w:hAnsi="Verdana"/>
        </w:rPr>
        <w:t>S’atorgaran 5 punts a qui ofereixi el màxim nombre d’increment d’hores de formació en gènere per treballador i la resta d’ofertes inferiors s’atorgaran es calcularan de manera proporcional</w:t>
      </w:r>
      <w:r>
        <w:rPr>
          <w:rFonts w:ascii="Verdana" w:hAnsi="Verdana"/>
        </w:rPr>
        <w:t xml:space="preserve"> segons fórmula de la clàusula 10 del PCAP.</w:t>
      </w:r>
    </w:p>
    <w:p w:rsidR="00D74E18" w:rsidRDefault="00D74E18" w:rsidP="00D74E18">
      <w:pPr>
        <w:rPr>
          <w:rFonts w:ascii="Verdana" w:hAnsi="Verdana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482"/>
        <w:gridCol w:w="2238"/>
      </w:tblGrid>
      <w:tr w:rsidR="00D74E18" w:rsidRPr="00EC7553" w:rsidTr="00AF5989">
        <w:tc>
          <w:tcPr>
            <w:tcW w:w="7338" w:type="dxa"/>
          </w:tcPr>
          <w:p w:rsidR="00D74E18" w:rsidRPr="00EC7553" w:rsidRDefault="00D74E18" w:rsidP="00AF5989">
            <w:pPr>
              <w:rPr>
                <w:rFonts w:ascii="Verdana" w:hAnsi="Verdana"/>
                <w:b/>
              </w:rPr>
            </w:pPr>
            <w:r w:rsidRPr="005D79C4">
              <w:rPr>
                <w:rFonts w:ascii="Verdana" w:hAnsi="Verdana"/>
                <w:b/>
              </w:rPr>
              <w:t>Número d’hores de formació en gènere PER TREBALLADOR</w:t>
            </w:r>
            <w:r w:rsidRPr="00EC7553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11" w:type="dxa"/>
          </w:tcPr>
          <w:p w:rsidR="00D74E18" w:rsidRPr="00EC7553" w:rsidRDefault="00D74E18" w:rsidP="00AF5989">
            <w:pPr>
              <w:rPr>
                <w:rFonts w:ascii="Verdana" w:hAnsi="Verdana"/>
              </w:rPr>
            </w:pPr>
          </w:p>
        </w:tc>
      </w:tr>
    </w:tbl>
    <w:p w:rsidR="00D74E18" w:rsidRDefault="00D74E18" w:rsidP="00D74E18">
      <w:pPr>
        <w:rPr>
          <w:rFonts w:ascii="Verdana" w:hAnsi="Verdana"/>
        </w:rPr>
      </w:pPr>
    </w:p>
    <w:p w:rsidR="00D74E18" w:rsidRPr="009A39BD" w:rsidRDefault="00D74E18" w:rsidP="00D74E18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74E18" w:rsidRPr="009A39BD" w:rsidTr="00AF5989">
        <w:tc>
          <w:tcPr>
            <w:tcW w:w="9923" w:type="dxa"/>
          </w:tcPr>
          <w:p w:rsidR="00D74E18" w:rsidRPr="009A39BD" w:rsidRDefault="00D74E18" w:rsidP="00AF598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D74E18" w:rsidRPr="009A39BD" w:rsidRDefault="00D74E18" w:rsidP="00AF5989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</w:t>
            </w:r>
            <w:r w:rsidRPr="009A39BD">
              <w:rPr>
                <w:rFonts w:ascii="Verdana" w:hAnsi="Verdana" w:cs="Arial"/>
                <w:b/>
                <w:sz w:val="16"/>
              </w:rPr>
              <w:lastRenderedPageBreak/>
              <w:t>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D74E18" w:rsidRPr="009A39BD" w:rsidRDefault="00D74E18" w:rsidP="00AF5989">
            <w:pPr>
              <w:rPr>
                <w:rFonts w:ascii="Verdana" w:hAnsi="Verdana"/>
              </w:rPr>
            </w:pPr>
          </w:p>
        </w:tc>
      </w:tr>
    </w:tbl>
    <w:p w:rsidR="00D74E18" w:rsidRPr="009A39BD" w:rsidRDefault="00D74E18" w:rsidP="00D74E18">
      <w:pPr>
        <w:rPr>
          <w:rFonts w:ascii="Verdana" w:hAnsi="Verdana" w:cs="Arial"/>
          <w:i/>
          <w:snapToGrid w:val="0"/>
          <w:lang w:eastAsia="es-ES"/>
        </w:rPr>
      </w:pPr>
    </w:p>
    <w:p w:rsidR="00D74E18" w:rsidRPr="009A39BD" w:rsidRDefault="00D74E18" w:rsidP="00D74E18">
      <w:pPr>
        <w:rPr>
          <w:rFonts w:ascii="Verdana" w:hAnsi="Verdana" w:cs="Arial"/>
          <w:i/>
          <w:snapToGrid w:val="0"/>
          <w:lang w:eastAsia="es-ES"/>
        </w:rPr>
      </w:pPr>
    </w:p>
    <w:p w:rsidR="00D74E18" w:rsidRDefault="00D74E18" w:rsidP="00D74E18">
      <w:pPr>
        <w:rPr>
          <w:rFonts w:ascii="Verdana" w:hAnsi="Verdana" w:cs="Arial"/>
          <w:i/>
          <w:snapToGrid w:val="0"/>
          <w:lang w:eastAsia="es-ES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E71D72" w:rsidRDefault="00E71D72"/>
    <w:sectPr w:rsidR="00E71D72" w:rsidSect="00D74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E18" w:rsidRDefault="00D74E18" w:rsidP="00D74E18">
      <w:r>
        <w:separator/>
      </w:r>
    </w:p>
  </w:endnote>
  <w:endnote w:type="continuationSeparator" w:id="0">
    <w:p w:rsidR="00D74E18" w:rsidRDefault="00D74E18" w:rsidP="00D7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8" w:rsidRDefault="00D74E18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8" w:rsidRDefault="00D74E18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8" w:rsidRDefault="00D74E1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E18" w:rsidRDefault="00D74E18" w:rsidP="00D74E18">
      <w:r>
        <w:separator/>
      </w:r>
    </w:p>
  </w:footnote>
  <w:footnote w:type="continuationSeparator" w:id="0">
    <w:p w:rsidR="00D74E18" w:rsidRDefault="00D74E18" w:rsidP="00D74E18">
      <w:r>
        <w:continuationSeparator/>
      </w:r>
    </w:p>
  </w:footnote>
  <w:footnote w:id="1">
    <w:p w:rsidR="00D74E18" w:rsidRPr="007861A7" w:rsidRDefault="00D74E18" w:rsidP="00D74E1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D74E18" w:rsidRPr="007861A7" w:rsidRDefault="00D74E18" w:rsidP="00D74E1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8" w:rsidRDefault="00D74E18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8" w:rsidRDefault="00D74E18">
    <w:pPr>
      <w:pStyle w:val="Capalera"/>
    </w:pPr>
  </w:p>
  <w:p w:rsidR="00D74E18" w:rsidRDefault="00D74E18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8" w:rsidRDefault="00D74E18" w:rsidP="00D74E18">
    <w:pPr>
      <w:ind w:left="-426"/>
      <w:rPr>
        <w:rFonts w:ascii="Akkurat-Bold" w:hAnsi="Akkurat-Bold" w:cs="Akkurat-Bold"/>
        <w:b/>
        <w:bCs/>
        <w:color w:val="000000" w:themeColor="text1"/>
        <w:sz w:val="14"/>
        <w:szCs w:val="14"/>
      </w:rPr>
    </w:pPr>
    <w:r>
      <w:rPr>
        <w:rFonts w:ascii="Akkurat-Bold" w:hAnsi="Akkurat-Bold" w:cs="Akkurat-Bold"/>
        <w:b/>
        <w:bCs/>
        <w:noProof/>
        <w:color w:val="000000" w:themeColor="text1"/>
        <w:sz w:val="14"/>
        <w:szCs w:val="14"/>
      </w:rPr>
      <w:drawing>
        <wp:inline distT="0" distB="0" distL="0" distR="0" wp14:anchorId="20FCD8E8" wp14:editId="1F19F24F">
          <wp:extent cx="1268095" cy="353695"/>
          <wp:effectExtent l="0" t="0" r="8255" b="8255"/>
          <wp:docPr id="20" name="Imat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4E18" w:rsidRDefault="00D74E18" w:rsidP="00D74E18">
    <w:pPr>
      <w:ind w:left="-426"/>
      <w:rPr>
        <w:rFonts w:ascii="Akkurat-Bold" w:hAnsi="Akkurat-Bold" w:cs="Akkurat-Bold"/>
        <w:b/>
        <w:bCs/>
        <w:color w:val="000000" w:themeColor="text1"/>
        <w:sz w:val="14"/>
        <w:szCs w:val="14"/>
      </w:rPr>
    </w:pPr>
  </w:p>
  <w:p w:rsidR="00D74E18" w:rsidRPr="0048042B" w:rsidRDefault="00D74E18" w:rsidP="00D74E18">
    <w:pPr>
      <w:ind w:left="-426"/>
      <w:rPr>
        <w:rFonts w:ascii="Akkurat-Bold" w:hAnsi="Akkurat-Bold" w:cs="Akkurat-Bold"/>
        <w:b/>
        <w:bCs/>
        <w:color w:val="000000" w:themeColor="text1"/>
        <w:sz w:val="14"/>
        <w:szCs w:val="14"/>
      </w:rPr>
    </w:pPr>
    <w:r w:rsidRPr="0048042B">
      <w:rPr>
        <w:rFonts w:ascii="Akkurat-Bold" w:hAnsi="Akkurat-Bold" w:cs="Akkurat-Bold"/>
        <w:b/>
        <w:bCs/>
        <w:color w:val="000000" w:themeColor="text1"/>
        <w:sz w:val="14"/>
        <w:szCs w:val="14"/>
      </w:rPr>
      <w:t>Direcció de Serveis Generals – Districte de Sant Andreu</w:t>
    </w:r>
  </w:p>
  <w:p w:rsidR="00D74E18" w:rsidRPr="0048042B" w:rsidRDefault="00D74E18" w:rsidP="00D74E18">
    <w:pPr>
      <w:autoSpaceDE w:val="0"/>
      <w:adjustRightInd w:val="0"/>
      <w:ind w:left="-426"/>
      <w:rPr>
        <w:rFonts w:ascii="Akkurat-Bold" w:hAnsi="Akkurat-Bold" w:cs="Akkurat-Bold"/>
        <w:bCs/>
        <w:color w:val="000000" w:themeColor="text1"/>
        <w:sz w:val="14"/>
        <w:szCs w:val="14"/>
      </w:rPr>
    </w:pPr>
    <w:r w:rsidRPr="0048042B">
      <w:rPr>
        <w:rFonts w:ascii="Akkurat-Bold" w:hAnsi="Akkurat-Bold" w:cs="Akkurat-Bold"/>
        <w:bCs/>
        <w:color w:val="000000" w:themeColor="text1"/>
        <w:sz w:val="14"/>
        <w:szCs w:val="14"/>
      </w:rPr>
      <w:t>Departament de Recursos Interns</w:t>
    </w:r>
  </w:p>
  <w:p w:rsidR="00D74E18" w:rsidRPr="0048042B" w:rsidRDefault="00D74E18" w:rsidP="00D74E18">
    <w:pPr>
      <w:autoSpaceDE w:val="0"/>
      <w:adjustRightInd w:val="0"/>
      <w:ind w:left="-426"/>
      <w:rPr>
        <w:rFonts w:ascii="Akkurat-Bold" w:hAnsi="Akkurat-Bold" w:cs="Akkurat-Bold"/>
        <w:bCs/>
        <w:color w:val="000000" w:themeColor="text1"/>
        <w:sz w:val="14"/>
        <w:szCs w:val="14"/>
      </w:rPr>
    </w:pPr>
  </w:p>
  <w:p w:rsidR="00D74E18" w:rsidRPr="0048042B" w:rsidRDefault="00D74E18" w:rsidP="00D74E18">
    <w:pPr>
      <w:autoSpaceDE w:val="0"/>
      <w:adjustRightInd w:val="0"/>
      <w:ind w:left="-426"/>
      <w:rPr>
        <w:rFonts w:ascii="Akkurat-Bold" w:hAnsi="Akkurat-Bold" w:cs="Akkurat-Bold"/>
        <w:bCs/>
        <w:color w:val="000000" w:themeColor="text1"/>
        <w:sz w:val="14"/>
        <w:szCs w:val="14"/>
      </w:rPr>
    </w:pPr>
    <w:r w:rsidRPr="0048042B">
      <w:rPr>
        <w:rFonts w:ascii="Akkurat-Bold" w:hAnsi="Akkurat-Bold" w:cs="Akkurat-Bold"/>
        <w:bCs/>
        <w:color w:val="000000" w:themeColor="text1"/>
        <w:sz w:val="14"/>
        <w:szCs w:val="14"/>
      </w:rPr>
      <w:t xml:space="preserve">Pl. </w:t>
    </w:r>
    <w:proofErr w:type="spellStart"/>
    <w:r w:rsidRPr="0048042B">
      <w:rPr>
        <w:rFonts w:ascii="Akkurat-Bold" w:hAnsi="Akkurat-Bold" w:cs="Akkurat-Bold"/>
        <w:bCs/>
        <w:color w:val="000000" w:themeColor="text1"/>
        <w:sz w:val="14"/>
        <w:szCs w:val="14"/>
      </w:rPr>
      <w:t>Orfila</w:t>
    </w:r>
    <w:proofErr w:type="spellEnd"/>
    <w:r w:rsidRPr="0048042B">
      <w:rPr>
        <w:rFonts w:ascii="Akkurat-Bold" w:hAnsi="Akkurat-Bold" w:cs="Akkurat-Bold"/>
        <w:bCs/>
        <w:color w:val="000000" w:themeColor="text1"/>
        <w:sz w:val="14"/>
        <w:szCs w:val="14"/>
      </w:rPr>
      <w:t>, 1, 2a planta</w:t>
    </w:r>
  </w:p>
  <w:p w:rsidR="00D74E18" w:rsidRPr="0048042B" w:rsidRDefault="00D74E18" w:rsidP="00D74E18">
    <w:pPr>
      <w:autoSpaceDE w:val="0"/>
      <w:adjustRightInd w:val="0"/>
      <w:ind w:left="-426"/>
      <w:rPr>
        <w:rFonts w:ascii="Akkurat-Bold" w:hAnsi="Akkurat-Bold" w:cs="Akkurat-Bold"/>
        <w:bCs/>
        <w:color w:val="000000" w:themeColor="text1"/>
        <w:sz w:val="14"/>
        <w:szCs w:val="14"/>
      </w:rPr>
    </w:pPr>
    <w:r w:rsidRPr="0048042B">
      <w:rPr>
        <w:rFonts w:ascii="Akkurat-Bold" w:hAnsi="Akkurat-Bold" w:cs="Akkurat-Bold"/>
        <w:bCs/>
        <w:color w:val="000000" w:themeColor="text1"/>
        <w:sz w:val="14"/>
        <w:szCs w:val="14"/>
      </w:rPr>
      <w:t>08030 Barcelona</w:t>
    </w:r>
  </w:p>
  <w:p w:rsidR="00D74E18" w:rsidRPr="002E3F28" w:rsidRDefault="00D74E18" w:rsidP="00D74E18">
    <w:pPr>
      <w:autoSpaceDE w:val="0"/>
      <w:adjustRightInd w:val="0"/>
      <w:ind w:left="-426"/>
      <w:rPr>
        <w:rFonts w:cs="Arial"/>
        <w:sz w:val="14"/>
        <w:szCs w:val="14"/>
      </w:rPr>
    </w:pPr>
    <w:r w:rsidRPr="0048042B">
      <w:rPr>
        <w:rFonts w:ascii="Akkurat-Bold" w:hAnsi="Akkurat-Bold" w:cs="Akkurat-Bold"/>
        <w:bCs/>
        <w:color w:val="000000" w:themeColor="text1"/>
        <w:sz w:val="14"/>
        <w:szCs w:val="14"/>
      </w:rPr>
      <w:t>www.bcn.cat/santandreu</w:t>
    </w:r>
  </w:p>
  <w:p w:rsidR="00D74E18" w:rsidRDefault="00D74E18">
    <w:pPr>
      <w:pStyle w:val="Capalera"/>
    </w:pPr>
    <w:bookmarkStart w:id="5" w:name="_GoBack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18"/>
    <w:rsid w:val="00102487"/>
    <w:rsid w:val="0027657E"/>
    <w:rsid w:val="00D74E18"/>
    <w:rsid w:val="00E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4E1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D74E18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D74E18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D74E18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D74E18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74E18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D74E18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D74E18"/>
    <w:rPr>
      <w:position w:val="0"/>
      <w:vertAlign w:val="superscript"/>
    </w:rPr>
  </w:style>
  <w:style w:type="table" w:styleId="Taulaambquadrcula">
    <w:name w:val="Table Grid"/>
    <w:basedOn w:val="Taulanormal"/>
    <w:uiPriority w:val="59"/>
    <w:rsid w:val="00D74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D74E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4E18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74E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74E18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74E1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4E18"/>
    <w:rPr>
      <w:rFonts w:ascii="Tahoma" w:eastAsia="Times New Roman" w:hAnsi="Tahoma" w:cs="Tahoma"/>
      <w:color w:val="000000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4E1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D74E18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D74E18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D74E18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D74E18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74E18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D74E18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D74E18"/>
    <w:rPr>
      <w:position w:val="0"/>
      <w:vertAlign w:val="superscript"/>
    </w:rPr>
  </w:style>
  <w:style w:type="table" w:styleId="Taulaambquadrcula">
    <w:name w:val="Table Grid"/>
    <w:basedOn w:val="Taulanormal"/>
    <w:uiPriority w:val="59"/>
    <w:rsid w:val="00D74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D74E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4E18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74E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74E18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74E1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4E18"/>
    <w:rPr>
      <w:rFonts w:ascii="Tahoma" w:eastAsia="Times New Roman" w:hAnsi="Tahoma" w:cs="Tahoma"/>
      <w:color w:val="000000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2024-04-25T10:48:00Z</dcterms:created>
  <dcterms:modified xsi:type="dcterms:W3CDTF">2024-04-25T10:49:00Z</dcterms:modified>
</cp:coreProperties>
</file>