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6C6D1EEB" w14:textId="77777777" w:rsidR="008943AF" w:rsidRDefault="008943AF" w:rsidP="00B6055A">
      <w:pPr>
        <w:pStyle w:val="Sinespaciado"/>
        <w:spacing w:line="276" w:lineRule="auto"/>
        <w:jc w:val="both"/>
        <w:rPr>
          <w:rFonts w:ascii="Arial" w:hAnsi="Arial" w:cs="Arial"/>
          <w:b/>
          <w:bCs/>
          <w:u w:val="single"/>
          <w:lang w:val="ca-ES"/>
        </w:rPr>
      </w:pPr>
    </w:p>
    <w:p w14:paraId="0E4A0929" w14:textId="467DF68F" w:rsidR="0084284B" w:rsidRPr="003E024A" w:rsidRDefault="0084284B" w:rsidP="007E3923">
      <w:pPr>
        <w:pStyle w:val="Sinespaciado"/>
        <w:spacing w:line="276" w:lineRule="auto"/>
        <w:jc w:val="both"/>
        <w:rPr>
          <w:rFonts w:ascii="Arial" w:hAnsi="Arial" w:cs="Arial"/>
          <w:b/>
          <w:bCs/>
          <w:u w:val="single"/>
          <w:lang w:val="ca-ES"/>
        </w:rPr>
      </w:pPr>
      <w:r w:rsidRPr="003E024A">
        <w:rPr>
          <w:rFonts w:ascii="Arial" w:hAnsi="Arial" w:cs="Arial"/>
          <w:b/>
          <w:bCs/>
          <w:u w:val="single"/>
          <w:lang w:val="ca-ES"/>
        </w:rPr>
        <w:t>DOCUMENT DE CONSIDERACIONS</w:t>
      </w:r>
      <w:r w:rsidR="00DC3B68" w:rsidRPr="003E024A">
        <w:rPr>
          <w:rFonts w:ascii="Arial" w:hAnsi="Arial" w:cs="Arial"/>
          <w:b/>
          <w:bCs/>
          <w:u w:val="single"/>
          <w:lang w:val="ca-ES"/>
        </w:rPr>
        <w:t xml:space="preserve"> NGEU</w:t>
      </w:r>
      <w:r w:rsidRPr="003E024A">
        <w:rPr>
          <w:rFonts w:ascii="Arial" w:hAnsi="Arial" w:cs="Arial"/>
          <w:b/>
          <w:bCs/>
          <w:u w:val="single"/>
          <w:lang w:val="ca-ES"/>
        </w:rPr>
        <w:t xml:space="preserve"> PER L’ADHESIÓ DE L’AJUNTAMENT</w:t>
      </w:r>
      <w:r w:rsidR="00D302E3" w:rsidRPr="003E024A">
        <w:rPr>
          <w:rFonts w:ascii="Arial" w:hAnsi="Arial" w:cs="Arial"/>
          <w:b/>
          <w:bCs/>
          <w:u w:val="single"/>
          <w:lang w:val="ca-ES"/>
        </w:rPr>
        <w:t xml:space="preserve"> </w:t>
      </w:r>
      <w:r w:rsidRPr="003E024A">
        <w:rPr>
          <w:rFonts w:ascii="Arial" w:hAnsi="Arial" w:cs="Arial"/>
          <w:b/>
          <w:bCs/>
          <w:u w:val="single"/>
          <w:lang w:val="ca-ES"/>
        </w:rPr>
        <w:t xml:space="preserve">DE </w:t>
      </w:r>
      <w:r w:rsidR="007E3923">
        <w:rPr>
          <w:rFonts w:ascii="Arial" w:hAnsi="Arial" w:cs="Arial"/>
          <w:b/>
          <w:bCs/>
          <w:u w:val="single"/>
          <w:lang w:val="ca-ES"/>
        </w:rPr>
        <w:t>PALAMÓS</w:t>
      </w:r>
      <w:r w:rsidRPr="003E024A">
        <w:rPr>
          <w:rFonts w:ascii="Arial" w:hAnsi="Arial" w:cs="Arial"/>
          <w:b/>
          <w:bCs/>
          <w:u w:val="single"/>
          <w:lang w:val="ca-ES"/>
        </w:rPr>
        <w:t xml:space="preserve"> A L’ACORD MARC DE SERVEIS DE CONSULTORIA PER A LA PREPARACIÓ I TRAMITACIÓ DE SUBVENCIONS AMB DESTINACIÓ ALS ENS LOCALS DE CATALUNYA I LA CONSEGÜENT CONTRACTACIÓ A L’EMPRESA </w:t>
      </w:r>
      <w:r w:rsidR="00B6055A" w:rsidRPr="003E024A">
        <w:rPr>
          <w:rFonts w:ascii="Arial" w:hAnsi="Arial" w:cs="Arial"/>
          <w:u w:val="single"/>
          <w:lang w:val="ca-ES"/>
        </w:rPr>
        <w:t>I</w:t>
      </w:r>
      <w:r w:rsidRPr="003E024A">
        <w:rPr>
          <w:rFonts w:ascii="Arial" w:hAnsi="Arial" w:cs="Arial"/>
          <w:u w:val="single"/>
          <w:lang w:val="ca-ES"/>
        </w:rPr>
        <w:t>SERVEIS</w:t>
      </w:r>
      <w:r w:rsidR="003E024A" w:rsidRPr="003E024A">
        <w:rPr>
          <w:rFonts w:ascii="Arial" w:hAnsi="Arial" w:cs="Arial"/>
          <w:u w:val="single"/>
          <w:lang w:val="ca-ES"/>
        </w:rPr>
        <w:t xml:space="preserve"> EINSTIC, SL</w:t>
      </w:r>
      <w:r w:rsidRPr="003E024A">
        <w:rPr>
          <w:rFonts w:ascii="Arial" w:hAnsi="Arial" w:cs="Arial"/>
          <w:b/>
          <w:bCs/>
          <w:u w:val="single"/>
          <w:lang w:val="ca-ES"/>
        </w:rPr>
        <w:t xml:space="preserve"> PELS SERVEIS DE CONSULTORIA PER A LA PREPARACIÓ I TRAMITACIÓ DE SUBVENCIONS</w:t>
      </w:r>
      <w:r w:rsidR="00DC3B68" w:rsidRPr="003E024A">
        <w:rPr>
          <w:rFonts w:ascii="Arial" w:hAnsi="Arial" w:cs="Arial"/>
          <w:b/>
          <w:bCs/>
          <w:u w:val="single"/>
          <w:lang w:val="ca-ES"/>
        </w:rPr>
        <w:t xml:space="preserve"> </w:t>
      </w:r>
      <w:r w:rsidRPr="003E024A">
        <w:rPr>
          <w:rFonts w:ascii="Arial" w:hAnsi="Arial" w:cs="Arial"/>
          <w:b/>
          <w:bCs/>
          <w:u w:val="single"/>
          <w:lang w:val="ca-ES"/>
        </w:rPr>
        <w:t>FINANÇA</w:t>
      </w:r>
      <w:r w:rsidR="0064673D" w:rsidRPr="003E024A">
        <w:rPr>
          <w:rFonts w:ascii="Arial" w:hAnsi="Arial" w:cs="Arial"/>
          <w:b/>
          <w:bCs/>
          <w:u w:val="single"/>
          <w:lang w:val="ca-ES"/>
        </w:rPr>
        <w:t>T</w:t>
      </w:r>
      <w:r w:rsidR="00DC3B68" w:rsidRPr="003E024A">
        <w:rPr>
          <w:rFonts w:ascii="Arial" w:hAnsi="Arial" w:cs="Arial"/>
          <w:b/>
          <w:bCs/>
          <w:u w:val="single"/>
          <w:lang w:val="ca-ES"/>
        </w:rPr>
        <w:t xml:space="preserve"> </w:t>
      </w:r>
      <w:r w:rsidRPr="003E024A">
        <w:rPr>
          <w:rFonts w:ascii="Arial" w:hAnsi="Arial" w:cs="Arial"/>
          <w:b/>
          <w:bCs/>
          <w:u w:val="single"/>
          <w:lang w:val="ca-ES"/>
        </w:rPr>
        <w:t>AMB ELS FONS DEL MECANISME DE RECUPERACIÓ I RESILIÈNCIA DE LA UNIÓ EUROPEA – Next Generation EU, DINS DEL PROGRAMA DE PLANS DE SOSTENIBILITAT TURÍSTICA EN DESTINACIONS (PSTD)</w:t>
      </w:r>
    </w:p>
    <w:p w14:paraId="3341270F" w14:textId="77777777" w:rsidR="00AB5E0E" w:rsidRPr="003E024A" w:rsidRDefault="00AB5E0E" w:rsidP="00B6055A">
      <w:pPr>
        <w:autoSpaceDE w:val="0"/>
        <w:autoSpaceDN w:val="0"/>
        <w:adjustRightInd w:val="0"/>
        <w:spacing w:after="0" w:line="240" w:lineRule="auto"/>
        <w:jc w:val="both"/>
        <w:rPr>
          <w:rFonts w:ascii="Arial" w:hAnsi="Arial" w:cs="Arial"/>
          <w:kern w:val="0"/>
        </w:rPr>
      </w:pPr>
    </w:p>
    <w:p w14:paraId="1079940E" w14:textId="77777777" w:rsidR="00AB5E0E" w:rsidRPr="003E024A" w:rsidRDefault="00AB5E0E" w:rsidP="00B6055A">
      <w:pPr>
        <w:autoSpaceDE w:val="0"/>
        <w:autoSpaceDN w:val="0"/>
        <w:adjustRightInd w:val="0"/>
        <w:spacing w:after="0" w:line="240" w:lineRule="auto"/>
        <w:jc w:val="both"/>
        <w:rPr>
          <w:rFonts w:ascii="Arial" w:hAnsi="Arial" w:cs="Arial"/>
          <w:kern w:val="0"/>
        </w:rPr>
      </w:pPr>
    </w:p>
    <w:p w14:paraId="777EA15C" w14:textId="2CE96F7C" w:rsidR="00226514" w:rsidRPr="00DC3B68" w:rsidRDefault="00226514" w:rsidP="00226514">
      <w:pPr>
        <w:autoSpaceDE w:val="0"/>
        <w:autoSpaceDN w:val="0"/>
        <w:adjustRightInd w:val="0"/>
        <w:spacing w:after="0" w:line="240" w:lineRule="auto"/>
        <w:jc w:val="both"/>
        <w:rPr>
          <w:rFonts w:ascii="Arial" w:hAnsi="Arial" w:cs="Arial"/>
          <w:kern w:val="0"/>
        </w:rPr>
      </w:pPr>
      <w:r w:rsidRPr="003E024A">
        <w:rPr>
          <w:rFonts w:ascii="Arial" w:hAnsi="Arial" w:cs="Arial"/>
          <w:kern w:val="0"/>
        </w:rPr>
        <w:t>L’Ajuntament</w:t>
      </w:r>
      <w:r w:rsidR="00FD2897" w:rsidRPr="003E024A">
        <w:rPr>
          <w:rFonts w:ascii="Arial" w:hAnsi="Arial" w:cs="Arial"/>
          <w:kern w:val="0"/>
        </w:rPr>
        <w:t xml:space="preserve"> </w:t>
      </w:r>
      <w:r w:rsidRPr="003E024A">
        <w:rPr>
          <w:rFonts w:ascii="Arial" w:hAnsi="Arial" w:cs="Arial"/>
          <w:kern w:val="0"/>
        </w:rPr>
        <w:t xml:space="preserve">de </w:t>
      </w:r>
      <w:r w:rsidR="007E3923">
        <w:rPr>
          <w:rFonts w:ascii="Arial" w:hAnsi="Arial" w:cs="Arial"/>
          <w:kern w:val="0"/>
        </w:rPr>
        <w:t>Palamós</w:t>
      </w:r>
      <w:r w:rsidRPr="003E024A">
        <w:rPr>
          <w:rFonts w:ascii="Arial" w:hAnsi="Arial" w:cs="Arial"/>
          <w:kern w:val="0"/>
        </w:rPr>
        <w:t>, en data</w:t>
      </w:r>
      <w:r w:rsidR="00D302E3" w:rsidRPr="003E024A">
        <w:rPr>
          <w:rFonts w:ascii="Arial" w:hAnsi="Arial" w:cs="Arial"/>
          <w:kern w:val="0"/>
        </w:rPr>
        <w:t xml:space="preserve"> </w:t>
      </w:r>
      <w:r w:rsidR="00D302E3" w:rsidRPr="007E3923">
        <w:rPr>
          <w:rFonts w:ascii="Arial" w:hAnsi="Arial" w:cs="Arial"/>
          <w:kern w:val="0"/>
          <w:highlight w:val="yellow"/>
        </w:rPr>
        <w:t>31</w:t>
      </w:r>
      <w:r w:rsidRPr="007E3923">
        <w:rPr>
          <w:rFonts w:ascii="Arial" w:hAnsi="Arial" w:cs="Arial"/>
          <w:kern w:val="0"/>
          <w:highlight w:val="yellow"/>
        </w:rPr>
        <w:t xml:space="preserve"> de </w:t>
      </w:r>
      <w:r w:rsidR="00D302E3" w:rsidRPr="007E3923">
        <w:rPr>
          <w:rFonts w:ascii="Arial" w:hAnsi="Arial" w:cs="Arial"/>
          <w:kern w:val="0"/>
          <w:highlight w:val="yellow"/>
        </w:rPr>
        <w:t>d’octubre</w:t>
      </w:r>
      <w:r w:rsidRPr="007E3923">
        <w:rPr>
          <w:rFonts w:ascii="Arial" w:hAnsi="Arial" w:cs="Arial"/>
          <w:kern w:val="0"/>
          <w:highlight w:val="yellow"/>
        </w:rPr>
        <w:t xml:space="preserve"> de 20</w:t>
      </w:r>
      <w:r w:rsidR="00D302E3" w:rsidRPr="007E3923">
        <w:rPr>
          <w:rFonts w:ascii="Arial" w:hAnsi="Arial" w:cs="Arial"/>
          <w:kern w:val="0"/>
          <w:highlight w:val="yellow"/>
        </w:rPr>
        <w:t>23</w:t>
      </w:r>
      <w:r w:rsidRPr="003E024A">
        <w:rPr>
          <w:rFonts w:ascii="Arial" w:hAnsi="Arial" w:cs="Arial"/>
          <w:kern w:val="0"/>
        </w:rPr>
        <w:t>, va aprovar l’adhesió al sistema d’adquisició centralitzada destinada als ens locals que l’ACM porta a terme, conjuntament amb el Consorci Català pel desenvolupament</w:t>
      </w:r>
      <w:r w:rsidRPr="00DC3B68">
        <w:rPr>
          <w:rFonts w:ascii="Arial" w:hAnsi="Arial" w:cs="Arial"/>
          <w:kern w:val="0"/>
        </w:rPr>
        <w:t xml:space="preserve"> Local.</w:t>
      </w:r>
    </w:p>
    <w:p w14:paraId="2842960B" w14:textId="77777777" w:rsidR="0064673D" w:rsidRPr="00DC3B68" w:rsidRDefault="0064673D" w:rsidP="00B6055A">
      <w:pPr>
        <w:autoSpaceDE w:val="0"/>
        <w:autoSpaceDN w:val="0"/>
        <w:adjustRightInd w:val="0"/>
        <w:spacing w:after="0" w:line="240" w:lineRule="auto"/>
        <w:jc w:val="both"/>
        <w:rPr>
          <w:rFonts w:ascii="Arial" w:hAnsi="Arial" w:cs="Arial"/>
          <w:kern w:val="0"/>
        </w:rPr>
      </w:pPr>
    </w:p>
    <w:p w14:paraId="454B1B0F" w14:textId="381D75F3" w:rsidR="0064673D" w:rsidRPr="00DC3B68" w:rsidRDefault="0064673D" w:rsidP="00B6055A">
      <w:pPr>
        <w:autoSpaceDE w:val="0"/>
        <w:autoSpaceDN w:val="0"/>
        <w:adjustRightInd w:val="0"/>
        <w:spacing w:after="0" w:line="240" w:lineRule="auto"/>
        <w:jc w:val="both"/>
        <w:rPr>
          <w:rFonts w:ascii="Arial" w:hAnsi="Arial" w:cs="Arial"/>
          <w:kern w:val="0"/>
        </w:rPr>
      </w:pPr>
      <w:r w:rsidRPr="00DC3B68">
        <w:rPr>
          <w:rFonts w:ascii="Arial" w:hAnsi="Arial" w:cs="Arial"/>
          <w:kern w:val="0"/>
        </w:rPr>
        <w:t>El CCDL, per encàrrec de l’ACM, promou periòdicament, la licitació de contractes</w:t>
      </w:r>
      <w:r w:rsidR="00B6055A">
        <w:rPr>
          <w:rFonts w:ascii="Arial" w:hAnsi="Arial" w:cs="Arial"/>
          <w:kern w:val="0"/>
        </w:rPr>
        <w:t xml:space="preserve"> </w:t>
      </w:r>
      <w:r w:rsidRPr="00DC3B68">
        <w:rPr>
          <w:rFonts w:ascii="Arial" w:hAnsi="Arial" w:cs="Arial"/>
          <w:kern w:val="0"/>
        </w:rPr>
        <w:t>amb destinació a les entitats locals de Catalunya mitjançant la utilització de les tècniques de racionalització de la contractació administrativa previstes a la vigent legislació en matèria de contractes del sector públic, principalment el denominat Acord marc, que possibilita la contractació de forma agregada per bona part de les demandes de subministraments i serveis que es pretenen atendre, d’acord amb les necessitats a satisfer de les entitats locals adherides a l’Associació detectades a partir de les actuacions de prospecció de mercat i estudis que porta a terme l’àrea d’Estudis i</w:t>
      </w:r>
      <w:r w:rsidR="00B6055A">
        <w:rPr>
          <w:rFonts w:ascii="Arial" w:hAnsi="Arial" w:cs="Arial"/>
          <w:kern w:val="0"/>
        </w:rPr>
        <w:t xml:space="preserve"> </w:t>
      </w:r>
      <w:r w:rsidRPr="00DC3B68">
        <w:rPr>
          <w:rFonts w:ascii="Arial" w:hAnsi="Arial" w:cs="Arial"/>
          <w:kern w:val="0"/>
        </w:rPr>
        <w:t>contractació de l’entitat.</w:t>
      </w:r>
    </w:p>
    <w:p w14:paraId="3B186597" w14:textId="77777777" w:rsidR="0064673D" w:rsidRPr="00DC3B68" w:rsidRDefault="0064673D" w:rsidP="00B6055A">
      <w:pPr>
        <w:autoSpaceDE w:val="0"/>
        <w:autoSpaceDN w:val="0"/>
        <w:adjustRightInd w:val="0"/>
        <w:spacing w:after="0" w:line="240" w:lineRule="auto"/>
        <w:jc w:val="both"/>
        <w:rPr>
          <w:rFonts w:ascii="Arial" w:hAnsi="Arial" w:cs="Arial"/>
          <w:kern w:val="0"/>
        </w:rPr>
      </w:pPr>
    </w:p>
    <w:p w14:paraId="7D27511F" w14:textId="1EF417F9" w:rsidR="0064673D" w:rsidRPr="00DC3B68" w:rsidRDefault="0064673D" w:rsidP="00B6055A">
      <w:pPr>
        <w:autoSpaceDE w:val="0"/>
        <w:autoSpaceDN w:val="0"/>
        <w:adjustRightInd w:val="0"/>
        <w:spacing w:after="0" w:line="240" w:lineRule="auto"/>
        <w:jc w:val="both"/>
        <w:rPr>
          <w:rFonts w:ascii="Arial" w:hAnsi="Arial" w:cs="Arial"/>
          <w:kern w:val="0"/>
        </w:rPr>
      </w:pPr>
      <w:r w:rsidRPr="00DC3B68">
        <w:rPr>
          <w:rFonts w:ascii="Arial" w:hAnsi="Arial" w:cs="Arial"/>
          <w:kern w:val="0"/>
        </w:rPr>
        <w:t>D’acord amb les anteriors consideracions, i prèvia tramitació del corresponent</w:t>
      </w:r>
      <w:r w:rsidR="00B6055A">
        <w:rPr>
          <w:rFonts w:ascii="Arial" w:hAnsi="Arial" w:cs="Arial"/>
          <w:kern w:val="0"/>
        </w:rPr>
        <w:t xml:space="preserve"> </w:t>
      </w:r>
      <w:r w:rsidRPr="00DC3B68">
        <w:rPr>
          <w:rFonts w:ascii="Arial" w:hAnsi="Arial" w:cs="Arial"/>
          <w:kern w:val="0"/>
        </w:rPr>
        <w:t>procediment administratiu de licitació de conformitat amb els plecs de clàusules</w:t>
      </w:r>
      <w:r w:rsidR="00B6055A">
        <w:rPr>
          <w:rFonts w:ascii="Arial" w:hAnsi="Arial" w:cs="Arial"/>
          <w:kern w:val="0"/>
        </w:rPr>
        <w:t xml:space="preserve"> </w:t>
      </w:r>
      <w:r w:rsidRPr="00DC3B68">
        <w:rPr>
          <w:rFonts w:ascii="Arial" w:hAnsi="Arial" w:cs="Arial"/>
          <w:kern w:val="0"/>
        </w:rPr>
        <w:t>administratives particulars i prescripcions tècniques aprovats per Resolució de</w:t>
      </w:r>
      <w:r w:rsidR="00B6055A">
        <w:rPr>
          <w:rFonts w:ascii="Arial" w:hAnsi="Arial" w:cs="Arial"/>
          <w:kern w:val="0"/>
        </w:rPr>
        <w:t xml:space="preserve"> </w:t>
      </w:r>
      <w:r w:rsidRPr="00DC3B68">
        <w:rPr>
          <w:rFonts w:ascii="Arial" w:hAnsi="Arial" w:cs="Arial"/>
          <w:kern w:val="0"/>
        </w:rPr>
        <w:t>Presidència núm. 23/2022, de data 1 d’abril de 2022, i publicats al perfil de contractant de l’entitat</w:t>
      </w:r>
      <w:r w:rsidR="00204F4F">
        <w:rPr>
          <w:rFonts w:ascii="Arial" w:hAnsi="Arial" w:cs="Arial"/>
          <w:kern w:val="0"/>
        </w:rPr>
        <w:t xml:space="preserve"> en data 4 de maig de 2022 amb el nom “Acord marc de serveis de consultoria per a la preparació i tramitació de subvencions amb destinació a les entitats locals de Catalunya” (Exp.:2021.07) </w:t>
      </w:r>
      <w:r w:rsidR="00F81DC0">
        <w:rPr>
          <w:rFonts w:ascii="Arial" w:hAnsi="Arial" w:cs="Arial"/>
          <w:kern w:val="0"/>
        </w:rPr>
        <w:t>i al DOUE en data 8 d’abril de 2022 amb el nom “</w:t>
      </w:r>
      <w:r w:rsidR="00F81DC0" w:rsidRPr="00F81DC0">
        <w:rPr>
          <w:rFonts w:ascii="Arial" w:hAnsi="Arial" w:cs="Arial"/>
          <w:kern w:val="0"/>
          <w:lang w:val="es-ES_tradnl"/>
        </w:rPr>
        <w:t>España-Barcelona: Servicios de consultoría en gestión de proyectos (2022/S 070-185374)</w:t>
      </w:r>
      <w:r w:rsidR="00F81DC0">
        <w:rPr>
          <w:rFonts w:ascii="Arial" w:hAnsi="Arial" w:cs="Arial"/>
          <w:kern w:val="0"/>
        </w:rPr>
        <w:t>”</w:t>
      </w:r>
      <w:r w:rsidRPr="00DC3B68">
        <w:rPr>
          <w:rFonts w:ascii="Arial" w:hAnsi="Arial" w:cs="Arial"/>
          <w:kern w:val="0"/>
        </w:rPr>
        <w:t xml:space="preserve">, </w:t>
      </w:r>
      <w:r w:rsidR="00801982">
        <w:rPr>
          <w:rFonts w:ascii="Arial" w:hAnsi="Arial" w:cs="Arial"/>
          <w:kern w:val="0"/>
        </w:rPr>
        <w:t>la</w:t>
      </w:r>
      <w:r w:rsidRPr="00DC3B68">
        <w:rPr>
          <w:rFonts w:ascii="Arial" w:hAnsi="Arial" w:cs="Arial"/>
          <w:kern w:val="0"/>
        </w:rPr>
        <w:t xml:space="preserve"> Comissió executiva en la seva sessió extraordinària de data 10 de novembre de 2022, va acordar adjudicar l’Acord marc de serveis de consultoria per a la preparació i tramitació de subvencions amb destinació a les entitats locals de</w:t>
      </w:r>
      <w:r w:rsidR="00B6055A">
        <w:rPr>
          <w:rFonts w:ascii="Arial" w:hAnsi="Arial" w:cs="Arial"/>
          <w:kern w:val="0"/>
        </w:rPr>
        <w:t xml:space="preserve"> </w:t>
      </w:r>
      <w:r w:rsidRPr="00DC3B68">
        <w:rPr>
          <w:rFonts w:ascii="Arial" w:hAnsi="Arial" w:cs="Arial"/>
          <w:kern w:val="0"/>
        </w:rPr>
        <w:t xml:space="preserve">Catalunya, d’acord amb el detall de les empreses que han resultat seleccionades, entre elles iServeis, el lot concret al qual s’adscriu l’ens en el marc d’aquest servei: Lot 20 – Serveis d’assessorament i justificació d’ajuts amb fons europeus amb autoritat de gestió de l’Estat o la Generalitat de Catalunya, demarcació de Girona. </w:t>
      </w:r>
    </w:p>
    <w:p w14:paraId="0E0835FB" w14:textId="77777777" w:rsidR="0064673D" w:rsidRPr="00DC3B68" w:rsidRDefault="0064673D" w:rsidP="00B6055A">
      <w:pPr>
        <w:autoSpaceDE w:val="0"/>
        <w:autoSpaceDN w:val="0"/>
        <w:adjustRightInd w:val="0"/>
        <w:spacing w:after="0" w:line="240" w:lineRule="auto"/>
        <w:jc w:val="both"/>
        <w:rPr>
          <w:rFonts w:ascii="Arial" w:hAnsi="Arial" w:cs="Arial"/>
          <w:kern w:val="0"/>
        </w:rPr>
      </w:pPr>
    </w:p>
    <w:p w14:paraId="12DCF233" w14:textId="700AFAE5" w:rsidR="0064673D" w:rsidRPr="00DC3B68" w:rsidRDefault="0064673D" w:rsidP="00B6055A">
      <w:pPr>
        <w:autoSpaceDE w:val="0"/>
        <w:autoSpaceDN w:val="0"/>
        <w:adjustRightInd w:val="0"/>
        <w:spacing w:after="0" w:line="240" w:lineRule="auto"/>
        <w:jc w:val="both"/>
        <w:rPr>
          <w:rFonts w:ascii="Arial" w:hAnsi="Arial" w:cs="Arial"/>
          <w:kern w:val="0"/>
        </w:rPr>
      </w:pPr>
      <w:r w:rsidRPr="00DC3B68">
        <w:rPr>
          <w:rFonts w:ascii="Arial" w:hAnsi="Arial" w:cs="Arial"/>
          <w:kern w:val="0"/>
        </w:rPr>
        <w:t>Els plecs de clàusules administratives particulars i prescripcions tècniques aprovats per la Resolució mencionada</w:t>
      </w:r>
      <w:r w:rsidR="00211B13" w:rsidRPr="00DC3B68">
        <w:rPr>
          <w:rFonts w:ascii="Arial" w:hAnsi="Arial" w:cs="Arial"/>
          <w:kern w:val="0"/>
        </w:rPr>
        <w:t xml:space="preserve"> en el paràgraf anterior</w:t>
      </w:r>
      <w:r w:rsidRPr="00DC3B68">
        <w:rPr>
          <w:rFonts w:ascii="Arial" w:hAnsi="Arial" w:cs="Arial"/>
          <w:kern w:val="0"/>
        </w:rPr>
        <w:t xml:space="preserve"> estan exempts</w:t>
      </w:r>
      <w:r w:rsidR="00211B13" w:rsidRPr="00DC3B68">
        <w:rPr>
          <w:rFonts w:ascii="Arial" w:hAnsi="Arial" w:cs="Arial"/>
          <w:kern w:val="0"/>
        </w:rPr>
        <w:t xml:space="preserve"> i no inclouen </w:t>
      </w:r>
      <w:r w:rsidRPr="00DC3B68">
        <w:rPr>
          <w:rFonts w:ascii="Arial" w:hAnsi="Arial" w:cs="Arial"/>
          <w:kern w:val="0"/>
        </w:rPr>
        <w:t xml:space="preserve">les mencions </w:t>
      </w:r>
      <w:r w:rsidR="00AB5E0E" w:rsidRPr="00DC3B68">
        <w:rPr>
          <w:rFonts w:ascii="Arial" w:hAnsi="Arial" w:cs="Arial"/>
          <w:kern w:val="0"/>
        </w:rPr>
        <w:t xml:space="preserve">i consideracions </w:t>
      </w:r>
      <w:r w:rsidRPr="00DC3B68">
        <w:rPr>
          <w:rFonts w:ascii="Arial" w:hAnsi="Arial" w:cs="Arial"/>
          <w:kern w:val="0"/>
        </w:rPr>
        <w:t xml:space="preserve">relatives </w:t>
      </w:r>
      <w:r w:rsidR="00211B13" w:rsidRPr="00DC3B68">
        <w:rPr>
          <w:rFonts w:ascii="Arial" w:hAnsi="Arial" w:cs="Arial"/>
          <w:kern w:val="0"/>
        </w:rPr>
        <w:t xml:space="preserve">als Fons del Mecanisme de </w:t>
      </w:r>
      <w:r w:rsidR="00AB5E0E" w:rsidRPr="00DC3B68">
        <w:rPr>
          <w:rFonts w:ascii="Arial" w:hAnsi="Arial" w:cs="Arial"/>
          <w:kern w:val="0"/>
        </w:rPr>
        <w:t>Recuperació</w:t>
      </w:r>
      <w:r w:rsidR="00211B13" w:rsidRPr="00DC3B68">
        <w:rPr>
          <w:rFonts w:ascii="Arial" w:hAnsi="Arial" w:cs="Arial"/>
          <w:kern w:val="0"/>
        </w:rPr>
        <w:t xml:space="preserve"> i Resiliència de la Unió Europea – Next Generation EU. No obstant això, davant la circumstància donada, la contractació de l’empresa iServeis </w:t>
      </w:r>
      <w:r w:rsidR="00B6055A">
        <w:rPr>
          <w:rFonts w:ascii="Arial" w:hAnsi="Arial" w:cs="Arial"/>
          <w:kern w:val="0"/>
        </w:rPr>
        <w:t>E</w:t>
      </w:r>
      <w:r w:rsidR="00211B13" w:rsidRPr="00DC3B68">
        <w:rPr>
          <w:rFonts w:ascii="Arial" w:hAnsi="Arial" w:cs="Arial"/>
          <w:kern w:val="0"/>
        </w:rPr>
        <w:t>instic SL</w:t>
      </w:r>
      <w:r w:rsidR="00CE4B5B" w:rsidRPr="00DC3B68">
        <w:rPr>
          <w:rFonts w:ascii="Arial" w:hAnsi="Arial" w:cs="Arial"/>
          <w:kern w:val="0"/>
        </w:rPr>
        <w:t xml:space="preserve"> </w:t>
      </w:r>
      <w:r w:rsidR="00211B13" w:rsidRPr="00DC3B68">
        <w:rPr>
          <w:rFonts w:ascii="Arial" w:hAnsi="Arial" w:cs="Arial"/>
          <w:kern w:val="0"/>
        </w:rPr>
        <w:t xml:space="preserve">pels serveis de </w:t>
      </w:r>
      <w:r w:rsidR="00211B13" w:rsidRPr="00DC3B68">
        <w:rPr>
          <w:rFonts w:ascii="Arial" w:hAnsi="Arial" w:cs="Arial"/>
          <w:kern w:val="0"/>
        </w:rPr>
        <w:lastRenderedPageBreak/>
        <w:t>consultoria per a la preparació i tramitació de subvencions</w:t>
      </w:r>
      <w:r w:rsidR="00CE4B5B" w:rsidRPr="00DC3B68">
        <w:rPr>
          <w:rFonts w:ascii="Arial" w:hAnsi="Arial" w:cs="Arial"/>
          <w:kern w:val="0"/>
        </w:rPr>
        <w:t xml:space="preserve"> </w:t>
      </w:r>
      <w:r w:rsidR="00211B13" w:rsidRPr="00DC3B68">
        <w:rPr>
          <w:rFonts w:ascii="Arial" w:hAnsi="Arial" w:cs="Arial"/>
          <w:kern w:val="0"/>
        </w:rPr>
        <w:t xml:space="preserve">mitjançant el sistema </w:t>
      </w:r>
      <w:r w:rsidR="00A74CF7" w:rsidRPr="00DC3B68">
        <w:rPr>
          <w:rFonts w:ascii="Arial" w:hAnsi="Arial" w:cs="Arial"/>
          <w:kern w:val="0"/>
        </w:rPr>
        <w:t xml:space="preserve">permès per l’acord d’adhesió </w:t>
      </w:r>
      <w:r w:rsidR="00211B13" w:rsidRPr="00DC3B68">
        <w:rPr>
          <w:rFonts w:ascii="Arial" w:hAnsi="Arial" w:cs="Arial"/>
          <w:kern w:val="0"/>
        </w:rPr>
        <w:t xml:space="preserve">descrit, es troba finançada per part </w:t>
      </w:r>
      <w:r w:rsidR="00211B13" w:rsidRPr="00774052">
        <w:rPr>
          <w:rFonts w:ascii="Arial" w:hAnsi="Arial" w:cs="Arial"/>
          <w:kern w:val="0"/>
        </w:rPr>
        <w:t>del Ministeri d’Industria</w:t>
      </w:r>
      <w:r w:rsidR="00774052" w:rsidRPr="00774052">
        <w:rPr>
          <w:rFonts w:ascii="Arial" w:hAnsi="Arial" w:cs="Arial"/>
          <w:kern w:val="0"/>
        </w:rPr>
        <w:t>, Comerç</w:t>
      </w:r>
      <w:r w:rsidR="000C0EFA" w:rsidRPr="00774052">
        <w:rPr>
          <w:rFonts w:ascii="Arial" w:hAnsi="Arial" w:cs="Arial"/>
          <w:kern w:val="0"/>
        </w:rPr>
        <w:t xml:space="preserve"> </w:t>
      </w:r>
      <w:r w:rsidR="00211B13" w:rsidRPr="00774052">
        <w:rPr>
          <w:rFonts w:ascii="Arial" w:hAnsi="Arial" w:cs="Arial"/>
          <w:kern w:val="0"/>
        </w:rPr>
        <w:t xml:space="preserve">i Turisme </w:t>
      </w:r>
      <w:r w:rsidR="00774052" w:rsidRPr="00774052">
        <w:rPr>
          <w:rFonts w:ascii="Arial" w:hAnsi="Arial" w:cs="Arial"/>
          <w:kern w:val="0"/>
        </w:rPr>
        <w:t xml:space="preserve">(actualment Ministeri d’Industria i Turisme) </w:t>
      </w:r>
      <w:r w:rsidR="00211B13" w:rsidRPr="00DC3B68">
        <w:rPr>
          <w:rFonts w:ascii="Arial" w:hAnsi="Arial" w:cs="Arial"/>
          <w:kern w:val="0"/>
        </w:rPr>
        <w:t>en el marc dels Fons del Mecanisme de Recuperació i Resiliència de la Unió Europea – Next Generation EU</w:t>
      </w:r>
      <w:r w:rsidR="00A31484" w:rsidRPr="00DC3B68">
        <w:rPr>
          <w:rFonts w:ascii="Arial" w:hAnsi="Arial" w:cs="Arial"/>
          <w:kern w:val="0"/>
        </w:rPr>
        <w:t xml:space="preserve">, en concret dins del programa de Plans de Sostenibilitat Turística en Destinacions (PSTD), </w:t>
      </w:r>
      <w:r w:rsidR="00A74CF7" w:rsidRPr="00DC3B68">
        <w:rPr>
          <w:rFonts w:ascii="Arial" w:hAnsi="Arial" w:cs="Arial"/>
          <w:kern w:val="0"/>
        </w:rPr>
        <w:t xml:space="preserve">és per això que </w:t>
      </w:r>
      <w:r w:rsidR="00A31484" w:rsidRPr="00DC3B68">
        <w:rPr>
          <w:rFonts w:ascii="Arial" w:hAnsi="Arial" w:cs="Arial"/>
          <w:kern w:val="0"/>
        </w:rPr>
        <w:t xml:space="preserve">cal tenir </w:t>
      </w:r>
      <w:r w:rsidR="00A74CF7" w:rsidRPr="00DC3B68">
        <w:rPr>
          <w:rFonts w:ascii="Arial" w:hAnsi="Arial" w:cs="Arial"/>
          <w:kern w:val="0"/>
        </w:rPr>
        <w:t>presents</w:t>
      </w:r>
      <w:r w:rsidR="00A31484" w:rsidRPr="00DC3B68">
        <w:rPr>
          <w:rFonts w:ascii="Arial" w:hAnsi="Arial" w:cs="Arial"/>
          <w:kern w:val="0"/>
        </w:rPr>
        <w:t xml:space="preserve"> les següents especificitats</w:t>
      </w:r>
      <w:r w:rsidR="00F167A7" w:rsidRPr="00DC3B68">
        <w:rPr>
          <w:rFonts w:ascii="Arial" w:hAnsi="Arial" w:cs="Arial"/>
          <w:kern w:val="0"/>
        </w:rPr>
        <w:t>:</w:t>
      </w:r>
    </w:p>
    <w:p w14:paraId="5896DB92" w14:textId="77777777" w:rsidR="00F167A7" w:rsidRDefault="00F167A7" w:rsidP="00B6055A">
      <w:pPr>
        <w:autoSpaceDE w:val="0"/>
        <w:autoSpaceDN w:val="0"/>
        <w:adjustRightInd w:val="0"/>
        <w:spacing w:after="0" w:line="240" w:lineRule="auto"/>
        <w:jc w:val="both"/>
        <w:rPr>
          <w:rFonts w:ascii="Arial" w:hAnsi="Arial" w:cs="Arial"/>
          <w:kern w:val="0"/>
        </w:rPr>
      </w:pPr>
    </w:p>
    <w:p w14:paraId="51025C67" w14:textId="77777777" w:rsidR="00B6055A" w:rsidRPr="00DC3B68" w:rsidRDefault="00B6055A" w:rsidP="00B6055A">
      <w:pPr>
        <w:autoSpaceDE w:val="0"/>
        <w:autoSpaceDN w:val="0"/>
        <w:adjustRightInd w:val="0"/>
        <w:spacing w:after="0" w:line="240" w:lineRule="auto"/>
        <w:jc w:val="both"/>
        <w:rPr>
          <w:rFonts w:ascii="Arial" w:hAnsi="Arial" w:cs="Arial"/>
          <w:kern w:val="0"/>
        </w:rPr>
      </w:pPr>
    </w:p>
    <w:p w14:paraId="7174EF50" w14:textId="04582EC9" w:rsidR="00F167A7" w:rsidRPr="003852ED" w:rsidRDefault="00F167A7" w:rsidP="00BB0AA5">
      <w:pPr>
        <w:autoSpaceDE w:val="0"/>
        <w:autoSpaceDN w:val="0"/>
        <w:adjustRightInd w:val="0"/>
        <w:spacing w:after="0" w:line="240" w:lineRule="auto"/>
        <w:jc w:val="center"/>
        <w:rPr>
          <w:rFonts w:ascii="Arial" w:hAnsi="Arial" w:cs="Arial"/>
          <w:kern w:val="0"/>
        </w:rPr>
      </w:pPr>
      <w:r w:rsidRPr="00DC3B68">
        <w:rPr>
          <w:rFonts w:ascii="Arial" w:hAnsi="Arial" w:cs="Arial"/>
          <w:b/>
          <w:bCs/>
          <w:kern w:val="0"/>
          <w:u w:val="single"/>
        </w:rPr>
        <w:t>Especificitats del PRTR</w:t>
      </w:r>
    </w:p>
    <w:p w14:paraId="6CCA4DAC" w14:textId="77777777" w:rsidR="00A31484" w:rsidRPr="007A5B53" w:rsidRDefault="00A31484" w:rsidP="00B6055A">
      <w:pPr>
        <w:autoSpaceDE w:val="0"/>
        <w:autoSpaceDN w:val="0"/>
        <w:adjustRightInd w:val="0"/>
        <w:spacing w:after="0" w:line="240" w:lineRule="auto"/>
        <w:jc w:val="both"/>
        <w:rPr>
          <w:rFonts w:ascii="Arial" w:hAnsi="Arial" w:cs="Arial"/>
          <w:kern w:val="0"/>
        </w:rPr>
      </w:pPr>
    </w:p>
    <w:p w14:paraId="0B99317A" w14:textId="78D351F7" w:rsidR="00F167A7" w:rsidRPr="003E024A" w:rsidRDefault="00F167A7" w:rsidP="00B6055A">
      <w:pPr>
        <w:jc w:val="both"/>
        <w:rPr>
          <w:rFonts w:ascii="Arial" w:hAnsi="Arial" w:cs="Arial"/>
        </w:rPr>
      </w:pPr>
      <w:r w:rsidRPr="007A5B53">
        <w:rPr>
          <w:rFonts w:ascii="Arial" w:hAnsi="Arial" w:cs="Arial"/>
        </w:rPr>
        <w:t xml:space="preserve">El servei de </w:t>
      </w:r>
      <w:r w:rsidRPr="003E024A">
        <w:rPr>
          <w:rFonts w:ascii="Arial" w:hAnsi="Arial" w:cs="Arial"/>
        </w:rPr>
        <w:t>consultoria per la preparació i tramitació de subvencions, promogut per</w:t>
      </w:r>
      <w:r w:rsidR="00B6055A" w:rsidRPr="003E024A">
        <w:rPr>
          <w:rFonts w:ascii="Arial" w:hAnsi="Arial" w:cs="Arial"/>
        </w:rPr>
        <w:t xml:space="preserve"> l’ACM i en el qual</w:t>
      </w:r>
      <w:r w:rsidRPr="003E024A">
        <w:rPr>
          <w:rFonts w:ascii="Arial" w:hAnsi="Arial" w:cs="Arial"/>
        </w:rPr>
        <w:t xml:space="preserve"> l’Ajuntament</w:t>
      </w:r>
      <w:r w:rsidR="00D302E3" w:rsidRPr="003E024A">
        <w:rPr>
          <w:rFonts w:ascii="Arial" w:hAnsi="Arial" w:cs="Arial"/>
        </w:rPr>
        <w:t xml:space="preserve"> de </w:t>
      </w:r>
      <w:r w:rsidR="007E3923">
        <w:rPr>
          <w:rFonts w:ascii="Arial" w:hAnsi="Arial" w:cs="Arial"/>
        </w:rPr>
        <w:t>Palamós</w:t>
      </w:r>
      <w:r w:rsidR="00B6055A" w:rsidRPr="003E024A">
        <w:rPr>
          <w:rFonts w:ascii="Arial" w:hAnsi="Arial" w:cs="Arial"/>
        </w:rPr>
        <w:t xml:space="preserve"> s’adhereix</w:t>
      </w:r>
      <w:r w:rsidRPr="003E024A">
        <w:rPr>
          <w:rFonts w:ascii="Arial" w:hAnsi="Arial" w:cs="Arial"/>
        </w:rPr>
        <w:t xml:space="preserve">, és una actuació inclosa dins l’operació seleccionada en la convocatòria resolta i publicada </w:t>
      </w:r>
      <w:r w:rsidR="00D302E3" w:rsidRPr="003E024A">
        <w:rPr>
          <w:rFonts w:ascii="Arial" w:hAnsi="Arial" w:cs="Arial"/>
        </w:rPr>
        <w:t xml:space="preserve">al </w:t>
      </w:r>
      <w:r w:rsidRPr="003E024A">
        <w:rPr>
          <w:rFonts w:ascii="Arial" w:hAnsi="Arial" w:cs="Arial"/>
        </w:rPr>
        <w:t xml:space="preserve">BOE núm. 129 </w:t>
      </w:r>
      <w:r w:rsidR="007A5B53" w:rsidRPr="003E024A">
        <w:rPr>
          <w:rFonts w:ascii="Arial" w:hAnsi="Arial" w:cs="Arial"/>
        </w:rPr>
        <w:t>de</w:t>
      </w:r>
      <w:r w:rsidRPr="003E024A">
        <w:rPr>
          <w:rFonts w:ascii="Arial" w:hAnsi="Arial" w:cs="Arial"/>
        </w:rPr>
        <w:t xml:space="preserve"> </w:t>
      </w:r>
      <w:bookmarkStart w:id="0" w:name="_Hlk72324957"/>
      <w:r w:rsidRPr="003E024A">
        <w:rPr>
          <w:rFonts w:ascii="Arial" w:hAnsi="Arial" w:cs="Arial"/>
        </w:rPr>
        <w:t xml:space="preserve">31 de maig, </w:t>
      </w:r>
      <w:r w:rsidRPr="003E024A">
        <w:rPr>
          <w:rFonts w:ascii="Arial" w:hAnsi="Arial" w:cs="Arial"/>
          <w:lang w:val="es-ES_tradnl"/>
        </w:rPr>
        <w:t>Resolución de 22 de mayo de 2023, de la Secretaría de Estado de Turismo, por la que se publica el Acuerdo de la Conferencia Sectorial de Turismo de 9 de mayo de 2023, por el que se fijan los criterios de distribución, así como el reparto resultante para las comunidades autónomas, del crédito destinado a la financiación de actuaciones de inversión por parte de entidades locales en el marco del Componente 14 Inversión 1 del Plan de Recuperación, Transformación y Resiliencia.</w:t>
      </w:r>
    </w:p>
    <w:bookmarkEnd w:id="0"/>
    <w:p w14:paraId="0F0BDF47" w14:textId="4AA2D36A" w:rsidR="00F167A7" w:rsidRPr="00774052" w:rsidRDefault="00F167A7" w:rsidP="00B6055A">
      <w:pPr>
        <w:pStyle w:val="Sinespaciado"/>
        <w:jc w:val="both"/>
        <w:rPr>
          <w:rFonts w:ascii="Arial" w:hAnsi="Arial" w:cs="Arial"/>
          <w:lang w:val="ca-ES"/>
        </w:rPr>
      </w:pPr>
      <w:r w:rsidRPr="003E024A">
        <w:rPr>
          <w:rFonts w:ascii="Arial" w:hAnsi="Arial" w:cs="Arial"/>
          <w:lang w:val="ca-ES"/>
        </w:rPr>
        <w:t>Així doncs, aquest contracte està inclòs dins del projecte</w:t>
      </w:r>
      <w:r w:rsidRPr="003E024A">
        <w:rPr>
          <w:rFonts w:ascii="Arial" w:hAnsi="Arial" w:cs="Arial"/>
          <w:b/>
          <w:bCs/>
          <w:lang w:val="ca-ES"/>
        </w:rPr>
        <w:t xml:space="preserve"> </w:t>
      </w:r>
      <w:r w:rsidRPr="003E024A">
        <w:rPr>
          <w:rFonts w:ascii="Arial" w:hAnsi="Arial" w:cs="Arial"/>
          <w:lang w:val="ca-ES"/>
        </w:rPr>
        <w:t>“</w:t>
      </w:r>
      <w:r w:rsidR="00D302E3" w:rsidRPr="003E024A">
        <w:rPr>
          <w:rFonts w:ascii="Arial" w:hAnsi="Arial" w:cs="Arial"/>
          <w:b/>
          <w:bCs/>
          <w:lang w:val="ca-ES"/>
        </w:rPr>
        <w:t>Estratègia de sostenibilitat turística en destins</w:t>
      </w:r>
      <w:r w:rsidRPr="003E024A">
        <w:rPr>
          <w:rFonts w:ascii="Arial" w:hAnsi="Arial" w:cs="Arial"/>
          <w:b/>
          <w:bCs/>
          <w:lang w:val="ca-ES"/>
        </w:rPr>
        <w:t>”</w:t>
      </w:r>
      <w:r w:rsidR="0081060B" w:rsidRPr="003E024A">
        <w:rPr>
          <w:rFonts w:ascii="Arial" w:hAnsi="Arial" w:cs="Arial"/>
          <w:b/>
          <w:bCs/>
          <w:lang w:val="ca-ES"/>
        </w:rPr>
        <w:t xml:space="preserve">, </w:t>
      </w:r>
      <w:r w:rsidRPr="003E024A">
        <w:rPr>
          <w:rFonts w:ascii="Arial" w:hAnsi="Arial" w:cs="Arial"/>
          <w:lang w:val="ca-ES"/>
        </w:rPr>
        <w:t xml:space="preserve">cofinançat </w:t>
      </w:r>
      <w:r w:rsidRPr="003E024A">
        <w:rPr>
          <w:rFonts w:ascii="Arial" w:hAnsi="Arial" w:cs="Arial"/>
          <w:i/>
          <w:iCs/>
          <w:lang w:val="ca-ES"/>
        </w:rPr>
        <w:t xml:space="preserve">a través dels Fons </w:t>
      </w:r>
      <w:proofErr w:type="spellStart"/>
      <w:r w:rsidRPr="003E024A">
        <w:rPr>
          <w:rFonts w:ascii="Arial" w:hAnsi="Arial" w:cs="Arial"/>
          <w:i/>
          <w:iCs/>
          <w:lang w:val="ca-ES"/>
        </w:rPr>
        <w:t>Next</w:t>
      </w:r>
      <w:proofErr w:type="spellEnd"/>
      <w:r w:rsidRPr="003E024A">
        <w:rPr>
          <w:rFonts w:ascii="Arial" w:hAnsi="Arial" w:cs="Arial"/>
          <w:i/>
          <w:iCs/>
          <w:lang w:val="ca-ES"/>
        </w:rPr>
        <w:t xml:space="preserve"> </w:t>
      </w:r>
      <w:proofErr w:type="spellStart"/>
      <w:r w:rsidRPr="003E024A">
        <w:rPr>
          <w:rFonts w:ascii="Arial" w:hAnsi="Arial" w:cs="Arial"/>
          <w:i/>
          <w:iCs/>
          <w:lang w:val="ca-ES"/>
        </w:rPr>
        <w:t>Generation</w:t>
      </w:r>
      <w:proofErr w:type="spellEnd"/>
      <w:r w:rsidRPr="003E024A">
        <w:rPr>
          <w:rFonts w:ascii="Arial" w:hAnsi="Arial" w:cs="Arial"/>
          <w:i/>
          <w:iCs/>
          <w:lang w:val="ca-ES"/>
        </w:rPr>
        <w:t xml:space="preserve"> EU, en concret dins del programa de Plans de Sostenibilitat Turística en Destinacions (PSTD), </w:t>
      </w:r>
      <w:r w:rsidRPr="003E024A">
        <w:rPr>
          <w:rFonts w:ascii="Arial" w:hAnsi="Arial" w:cs="Arial"/>
          <w:lang w:val="ca-ES"/>
        </w:rPr>
        <w:t xml:space="preserve">subvencions destinades a la transformació digital i modernització de les administracions de les entitats locals, convocatòria extraordinària </w:t>
      </w:r>
      <w:r w:rsidR="007A5B53" w:rsidRPr="003E024A">
        <w:rPr>
          <w:rFonts w:ascii="Arial" w:hAnsi="Arial" w:cs="Arial"/>
          <w:lang w:val="ca-ES"/>
        </w:rPr>
        <w:t>2023</w:t>
      </w:r>
      <w:r w:rsidRPr="003E024A">
        <w:rPr>
          <w:rFonts w:ascii="Arial" w:hAnsi="Arial" w:cs="Arial"/>
          <w:lang w:val="ca-ES"/>
        </w:rPr>
        <w:t>, promoguda</w:t>
      </w:r>
      <w:r w:rsidRPr="00774052">
        <w:rPr>
          <w:rFonts w:ascii="Arial" w:hAnsi="Arial" w:cs="Arial"/>
          <w:lang w:val="ca-ES"/>
        </w:rPr>
        <w:t xml:space="preserve"> pel Ministeri d'Indústria, Comerç i Turisme</w:t>
      </w:r>
      <w:r w:rsidR="00774052" w:rsidRPr="00774052">
        <w:rPr>
          <w:rFonts w:ascii="Arial" w:hAnsi="Arial" w:cs="Arial"/>
          <w:lang w:val="ca-ES"/>
        </w:rPr>
        <w:t xml:space="preserve"> (actualment Ministeri d’Indústria i Turisme)</w:t>
      </w:r>
      <w:r w:rsidRPr="00774052">
        <w:rPr>
          <w:rFonts w:ascii="Arial" w:hAnsi="Arial" w:cs="Arial"/>
          <w:lang w:val="ca-ES"/>
        </w:rPr>
        <w:t xml:space="preserve">. </w:t>
      </w:r>
    </w:p>
    <w:p w14:paraId="558164FC" w14:textId="77777777" w:rsidR="00F167A7" w:rsidRPr="00DC3B68" w:rsidRDefault="00F167A7" w:rsidP="00B6055A">
      <w:pPr>
        <w:pStyle w:val="Sinespaciado"/>
        <w:jc w:val="both"/>
        <w:rPr>
          <w:rFonts w:ascii="Arial" w:hAnsi="Arial" w:cs="Arial"/>
          <w:lang w:val="ca-ES"/>
        </w:rPr>
      </w:pPr>
    </w:p>
    <w:p w14:paraId="600BE83E" w14:textId="5D053572" w:rsidR="00F167A7" w:rsidRPr="00DC3B68" w:rsidRDefault="00F167A7" w:rsidP="00B6055A">
      <w:pPr>
        <w:pStyle w:val="Sinespaciado"/>
        <w:jc w:val="both"/>
        <w:rPr>
          <w:rFonts w:ascii="Arial" w:hAnsi="Arial" w:cs="Arial"/>
          <w:lang w:val="ca-ES"/>
        </w:rPr>
      </w:pPr>
      <w:r w:rsidRPr="00DC3B68">
        <w:rPr>
          <w:rFonts w:ascii="Arial" w:hAnsi="Arial" w:cs="Arial"/>
          <w:lang w:val="ca-ES"/>
        </w:rPr>
        <w:t>Aquests ajuts estan finançats amb recursos provinents del PRTR, Pla de Recuperació, Transformació i Resiliència, en el desenvolupament d'actuacions necessàries per a la consecució dels objectius definits a</w:t>
      </w:r>
      <w:r w:rsidR="0081060B" w:rsidRPr="00DC3B68">
        <w:rPr>
          <w:rFonts w:ascii="Arial" w:hAnsi="Arial" w:cs="Arial"/>
          <w:lang w:val="ca-ES"/>
        </w:rPr>
        <w:t xml:space="preserve"> la Política Palanca 5 “Modernització i digitalització del teixit industrial i de la PYME, recuperació del turisme i impuls a una Espanya nació emprenedora”, a</w:t>
      </w:r>
      <w:r w:rsidRPr="00DC3B68">
        <w:rPr>
          <w:rFonts w:ascii="Arial" w:hAnsi="Arial" w:cs="Arial"/>
          <w:lang w:val="ca-ES"/>
        </w:rPr>
        <w:t>l Component 14</w:t>
      </w:r>
      <w:r w:rsidR="0081060B" w:rsidRPr="00DC3B68">
        <w:rPr>
          <w:rFonts w:ascii="Arial" w:hAnsi="Arial" w:cs="Arial"/>
          <w:lang w:val="ca-ES"/>
        </w:rPr>
        <w:t xml:space="preserve"> “Pla de modernització i competitivitat del sector turístic”</w:t>
      </w:r>
      <w:r w:rsidRPr="00DC3B68">
        <w:rPr>
          <w:rFonts w:ascii="Arial" w:hAnsi="Arial" w:cs="Arial"/>
          <w:lang w:val="ca-ES"/>
        </w:rPr>
        <w:t>, Inversió 1</w:t>
      </w:r>
      <w:r w:rsidR="0081060B" w:rsidRPr="00DC3B68">
        <w:rPr>
          <w:rFonts w:ascii="Arial" w:hAnsi="Arial" w:cs="Arial"/>
          <w:lang w:val="ca-ES"/>
        </w:rPr>
        <w:t xml:space="preserve"> “Transformació del model turístic cap a la sostenibilitat”</w:t>
      </w:r>
      <w:r w:rsidRPr="00DC3B68">
        <w:rPr>
          <w:rFonts w:ascii="Arial" w:hAnsi="Arial" w:cs="Arial"/>
          <w:lang w:val="ca-ES"/>
        </w:rPr>
        <w:t>, de l'esmentat PRTR.</w:t>
      </w:r>
    </w:p>
    <w:p w14:paraId="03E5E08C" w14:textId="77777777" w:rsidR="00DC3B68" w:rsidRPr="00DC3B68" w:rsidRDefault="00DC3B68" w:rsidP="00B6055A">
      <w:pPr>
        <w:pStyle w:val="Sinespaciado"/>
        <w:jc w:val="both"/>
        <w:rPr>
          <w:rFonts w:ascii="Arial" w:hAnsi="Arial" w:cs="Arial"/>
          <w:lang w:val="ca-ES"/>
        </w:rPr>
      </w:pPr>
    </w:p>
    <w:p w14:paraId="59FE8252" w14:textId="55DEAC0D" w:rsidR="00DC3B68" w:rsidRPr="003852ED" w:rsidRDefault="00B6055A" w:rsidP="00B6055A">
      <w:pPr>
        <w:pStyle w:val="Sinespaciado"/>
        <w:jc w:val="both"/>
        <w:rPr>
          <w:rFonts w:ascii="Arial" w:hAnsi="Arial" w:cs="Arial"/>
          <w:b/>
          <w:bCs/>
          <w:lang w:val="ca-ES"/>
        </w:rPr>
      </w:pPr>
      <w:r w:rsidRPr="003852ED">
        <w:rPr>
          <w:rFonts w:ascii="Arial" w:hAnsi="Arial" w:cs="Arial"/>
          <w:b/>
          <w:bCs/>
          <w:lang w:val="ca-ES"/>
        </w:rPr>
        <w:t xml:space="preserve">Identitat corporativa dels fons </w:t>
      </w:r>
      <w:r w:rsidRPr="00801982">
        <w:rPr>
          <w:rFonts w:ascii="Arial" w:hAnsi="Arial" w:cs="Arial"/>
          <w:b/>
          <w:bCs/>
        </w:rPr>
        <w:t>Next Generation</w:t>
      </w:r>
      <w:r w:rsidR="00DC3B68" w:rsidRPr="003852ED">
        <w:rPr>
          <w:rFonts w:ascii="Arial" w:hAnsi="Arial" w:cs="Arial"/>
          <w:b/>
          <w:bCs/>
          <w:lang w:val="ca-ES"/>
        </w:rPr>
        <w:t xml:space="preserve">: </w:t>
      </w:r>
    </w:p>
    <w:p w14:paraId="3FA61EC1" w14:textId="77777777" w:rsidR="00DC3B68" w:rsidRPr="00DC3B68" w:rsidRDefault="00DC3B68" w:rsidP="00B6055A">
      <w:pPr>
        <w:pStyle w:val="Sinespaciado"/>
        <w:jc w:val="both"/>
        <w:rPr>
          <w:rFonts w:ascii="Arial" w:hAnsi="Arial" w:cs="Arial"/>
          <w:lang w:val="ca-ES"/>
        </w:rPr>
      </w:pPr>
    </w:p>
    <w:p w14:paraId="25A73583" w14:textId="6D1417C2" w:rsidR="00DC3B68" w:rsidRDefault="00430200" w:rsidP="00B6055A">
      <w:pPr>
        <w:jc w:val="both"/>
        <w:rPr>
          <w:rFonts w:ascii="Arial" w:hAnsi="Arial" w:cs="Arial"/>
        </w:rPr>
      </w:pPr>
      <w:r>
        <w:rPr>
          <w:rFonts w:ascii="Arial" w:hAnsi="Arial" w:cs="Arial"/>
        </w:rPr>
        <w:t xml:space="preserve">En base l’article 9 de l’Ordre HFP/1030/2021, de 29 de setembre, per la que es configura el sistema de gestió del Pla de Recuperació, Transformació i Resiliència </w:t>
      </w:r>
      <w:r w:rsidR="002E0605">
        <w:rPr>
          <w:rFonts w:ascii="Arial" w:hAnsi="Arial" w:cs="Arial"/>
        </w:rPr>
        <w:t>cal complir una sèrie de compromisos en matèria de comunicació, encapçalaments i logotips, doncs s’estableix la n</w:t>
      </w:r>
      <w:r w:rsidR="00DC3B68" w:rsidRPr="00DC3B68">
        <w:rPr>
          <w:rFonts w:ascii="Arial" w:hAnsi="Arial" w:cs="Arial"/>
        </w:rPr>
        <w:t>ecessitat de deixar constància en totes les pàgines de la documentació administrativa i tècnica el logotip “</w:t>
      </w:r>
      <w:r w:rsidR="00DC3B68" w:rsidRPr="00DC3B68">
        <w:rPr>
          <w:rFonts w:ascii="Arial" w:hAnsi="Arial" w:cs="Arial"/>
          <w:lang w:val="es-ES"/>
        </w:rPr>
        <w:t>Financiado por la Unión Europea NextGeneration EU</w:t>
      </w:r>
      <w:r w:rsidR="00DC3B68" w:rsidRPr="00DC3B68">
        <w:rPr>
          <w:rFonts w:ascii="Arial" w:hAnsi="Arial" w:cs="Arial"/>
        </w:rPr>
        <w:t>”; el logotip “</w:t>
      </w:r>
      <w:r w:rsidR="00DC3B68" w:rsidRPr="00DC3B68">
        <w:rPr>
          <w:rFonts w:ascii="Arial" w:hAnsi="Arial" w:cs="Arial"/>
          <w:lang w:val="es-ES"/>
        </w:rPr>
        <w:t>Gobierno de España – Ministerio de Industria y Turismo</w:t>
      </w:r>
      <w:r w:rsidR="00DC3B68" w:rsidRPr="00DC3B68">
        <w:rPr>
          <w:rFonts w:ascii="Arial" w:hAnsi="Arial" w:cs="Arial"/>
        </w:rPr>
        <w:t>”; el logoti</w:t>
      </w:r>
      <w:r w:rsidR="002E0605">
        <w:rPr>
          <w:rFonts w:ascii="Arial" w:hAnsi="Arial" w:cs="Arial"/>
        </w:rPr>
        <w:t xml:space="preserve">p </w:t>
      </w:r>
      <w:r w:rsidR="00DC3B68" w:rsidRPr="00DC3B68">
        <w:rPr>
          <w:rFonts w:ascii="Arial" w:hAnsi="Arial" w:cs="Arial"/>
        </w:rPr>
        <w:t>“</w:t>
      </w:r>
      <w:r w:rsidR="00DC3B68" w:rsidRPr="00DC3B68">
        <w:rPr>
          <w:rFonts w:ascii="Arial" w:hAnsi="Arial" w:cs="Arial"/>
          <w:lang w:val="es-ES"/>
        </w:rPr>
        <w:t>Plan de Recuperación, Transformación y Resiliencia</w:t>
      </w:r>
      <w:r w:rsidR="00DC3B68" w:rsidRPr="00DC3B68">
        <w:rPr>
          <w:rFonts w:ascii="Arial" w:hAnsi="Arial" w:cs="Arial"/>
        </w:rPr>
        <w:t>”; el logotip “</w:t>
      </w:r>
      <w:r w:rsidR="00DC3B68" w:rsidRPr="00DC3B68">
        <w:rPr>
          <w:rFonts w:ascii="Arial" w:hAnsi="Arial" w:cs="Arial"/>
          <w:lang w:val="es-ES"/>
        </w:rPr>
        <w:t xml:space="preserve">Next </w:t>
      </w:r>
      <w:proofErr w:type="spellStart"/>
      <w:r w:rsidR="00DC3B68" w:rsidRPr="00DC3B68">
        <w:rPr>
          <w:rFonts w:ascii="Arial" w:hAnsi="Arial" w:cs="Arial"/>
          <w:lang w:val="es-ES"/>
        </w:rPr>
        <w:t>Generation</w:t>
      </w:r>
      <w:proofErr w:type="spellEnd"/>
      <w:r w:rsidR="00DC3B68" w:rsidRPr="00DC3B68">
        <w:rPr>
          <w:rFonts w:ascii="Arial" w:hAnsi="Arial" w:cs="Arial"/>
          <w:lang w:val="es-ES"/>
        </w:rPr>
        <w:t xml:space="preserve"> Catalunya</w:t>
      </w:r>
      <w:r w:rsidR="00DC3B68" w:rsidRPr="00DC3B68">
        <w:rPr>
          <w:rFonts w:ascii="Arial" w:hAnsi="Arial" w:cs="Arial"/>
        </w:rPr>
        <w:t>”; i el logotip “Generalitat de Catalunya”</w:t>
      </w:r>
      <w:r w:rsidR="00DC3B68">
        <w:rPr>
          <w:rFonts w:ascii="Arial" w:hAnsi="Arial" w:cs="Arial"/>
        </w:rPr>
        <w:t xml:space="preserve">: </w:t>
      </w:r>
      <w:r w:rsidR="00DC3B68" w:rsidRPr="00DC3B68">
        <w:rPr>
          <w:rFonts w:ascii="Arial" w:hAnsi="Arial" w:cs="Arial"/>
        </w:rPr>
        <w:t xml:space="preserve"> </w:t>
      </w:r>
    </w:p>
    <w:p w14:paraId="29E5E255" w14:textId="4F91DB3C" w:rsidR="003E024A" w:rsidRDefault="003E024A" w:rsidP="00B6055A">
      <w:pPr>
        <w:jc w:val="both"/>
        <w:rPr>
          <w:rFonts w:ascii="Arial" w:hAnsi="Arial" w:cs="Arial"/>
        </w:rPr>
      </w:pPr>
    </w:p>
    <w:p w14:paraId="4CCA9F49" w14:textId="75281E9D" w:rsidR="003E024A" w:rsidRDefault="003E024A" w:rsidP="00B6055A">
      <w:pPr>
        <w:jc w:val="both"/>
        <w:rPr>
          <w:rFonts w:ascii="Arial" w:hAnsi="Arial" w:cs="Arial"/>
        </w:rPr>
      </w:pPr>
    </w:p>
    <w:p w14:paraId="1F40447E" w14:textId="6D4200DF" w:rsidR="00DC3B68" w:rsidRPr="003E024A" w:rsidRDefault="003E024A" w:rsidP="00F20FE5">
      <w:pPr>
        <w:jc w:val="both"/>
        <w:rPr>
          <w:rFonts w:ascii="Arial" w:hAnsi="Arial" w:cs="Arial"/>
          <w:sz w:val="16"/>
          <w:szCs w:val="16"/>
        </w:rPr>
      </w:pPr>
      <w:r w:rsidRPr="00204F4F">
        <w:rPr>
          <w:rFonts w:ascii="Arial" w:hAnsi="Arial" w:cs="Arial"/>
          <w:noProof/>
          <w:color w:val="000000"/>
          <w:sz w:val="24"/>
          <w:szCs w:val="24"/>
        </w:rPr>
        <w:drawing>
          <wp:anchor distT="0" distB="0" distL="114300" distR="114300" simplePos="0" relativeHeight="251658240" behindDoc="0" locked="0" layoutInCell="1" allowOverlap="1" wp14:anchorId="3AB60565" wp14:editId="408EA954">
            <wp:simplePos x="0" y="0"/>
            <wp:positionH relativeFrom="margin">
              <wp:posOffset>-190500</wp:posOffset>
            </wp:positionH>
            <wp:positionV relativeFrom="paragraph">
              <wp:posOffset>55880</wp:posOffset>
            </wp:positionV>
            <wp:extent cx="5400040" cy="619125"/>
            <wp:effectExtent l="0" t="0" r="0" b="9525"/>
            <wp:wrapSquare wrapText="bothSides"/>
            <wp:docPr id="600101530" name="Imatge 6001015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6683349914275275034x_imageSelecte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5400040" cy="619125"/>
                    </a:xfrm>
                    <a:prstGeom prst="rect">
                      <a:avLst/>
                    </a:prstGeom>
                    <a:noFill/>
                    <a:ln>
                      <a:noFill/>
                    </a:ln>
                  </pic:spPr>
                </pic:pic>
              </a:graphicData>
            </a:graphic>
          </wp:anchor>
        </w:drawing>
      </w:r>
      <w:proofErr w:type="spellStart"/>
      <w:r w:rsidR="00DC3B68" w:rsidRPr="003E024A">
        <w:rPr>
          <w:rFonts w:ascii="Arial" w:hAnsi="Arial" w:cs="Arial"/>
          <w:sz w:val="16"/>
          <w:szCs w:val="16"/>
        </w:rPr>
        <w:t>Plan</w:t>
      </w:r>
      <w:proofErr w:type="spellEnd"/>
      <w:r w:rsidR="00DC3B68" w:rsidRPr="003E024A">
        <w:rPr>
          <w:rFonts w:ascii="Arial" w:hAnsi="Arial" w:cs="Arial"/>
          <w:sz w:val="16"/>
          <w:szCs w:val="16"/>
        </w:rPr>
        <w:t xml:space="preserve"> de </w:t>
      </w:r>
      <w:proofErr w:type="spellStart"/>
      <w:r w:rsidR="00DC3B68" w:rsidRPr="003E024A">
        <w:rPr>
          <w:rFonts w:ascii="Arial" w:hAnsi="Arial" w:cs="Arial"/>
          <w:sz w:val="16"/>
          <w:szCs w:val="16"/>
        </w:rPr>
        <w:t>recuperación</w:t>
      </w:r>
      <w:proofErr w:type="spellEnd"/>
      <w:r w:rsidR="00DC3B68" w:rsidRPr="003E024A">
        <w:rPr>
          <w:rFonts w:ascii="Arial" w:hAnsi="Arial" w:cs="Arial"/>
          <w:sz w:val="16"/>
          <w:szCs w:val="16"/>
        </w:rPr>
        <w:t xml:space="preserve">, </w:t>
      </w:r>
      <w:proofErr w:type="spellStart"/>
      <w:r w:rsidR="00DC3B68" w:rsidRPr="003E024A">
        <w:rPr>
          <w:rFonts w:ascii="Arial" w:hAnsi="Arial" w:cs="Arial"/>
          <w:sz w:val="16"/>
          <w:szCs w:val="16"/>
        </w:rPr>
        <w:t>Transformación</w:t>
      </w:r>
      <w:proofErr w:type="spellEnd"/>
      <w:r w:rsidR="00DC3B68" w:rsidRPr="003E024A">
        <w:rPr>
          <w:rFonts w:ascii="Arial" w:hAnsi="Arial" w:cs="Arial"/>
          <w:sz w:val="16"/>
          <w:szCs w:val="16"/>
        </w:rPr>
        <w:t xml:space="preserve"> y </w:t>
      </w:r>
      <w:proofErr w:type="spellStart"/>
      <w:r w:rsidR="00DC3B68" w:rsidRPr="003E024A">
        <w:rPr>
          <w:rFonts w:ascii="Arial" w:hAnsi="Arial" w:cs="Arial"/>
          <w:sz w:val="16"/>
          <w:szCs w:val="16"/>
        </w:rPr>
        <w:t>Resiliencia</w:t>
      </w:r>
      <w:proofErr w:type="spellEnd"/>
      <w:r w:rsidR="00DC3B68" w:rsidRPr="003E024A">
        <w:rPr>
          <w:rFonts w:ascii="Arial" w:hAnsi="Arial" w:cs="Arial"/>
          <w:sz w:val="16"/>
          <w:szCs w:val="16"/>
        </w:rPr>
        <w:t xml:space="preserve"> – </w:t>
      </w:r>
      <w:proofErr w:type="spellStart"/>
      <w:r w:rsidR="00DC3B68" w:rsidRPr="003E024A">
        <w:rPr>
          <w:rFonts w:ascii="Arial" w:hAnsi="Arial" w:cs="Arial"/>
          <w:sz w:val="16"/>
          <w:szCs w:val="16"/>
        </w:rPr>
        <w:t>Financiado</w:t>
      </w:r>
      <w:proofErr w:type="spellEnd"/>
      <w:r w:rsidR="00DC3B68" w:rsidRPr="003E024A">
        <w:rPr>
          <w:rFonts w:ascii="Arial" w:hAnsi="Arial" w:cs="Arial"/>
          <w:sz w:val="16"/>
          <w:szCs w:val="16"/>
        </w:rPr>
        <w:t xml:space="preserve"> por al Unión Europea – Next Generation UE</w:t>
      </w:r>
    </w:p>
    <w:p w14:paraId="48DD53FD" w14:textId="07050BEF" w:rsidR="00B6055A" w:rsidRDefault="00B6055A" w:rsidP="00B6055A">
      <w:pPr>
        <w:pStyle w:val="Sinespaciado"/>
        <w:jc w:val="both"/>
        <w:rPr>
          <w:rFonts w:ascii="Arial" w:hAnsi="Arial" w:cs="Arial"/>
          <w:b/>
          <w:bCs/>
          <w:sz w:val="18"/>
          <w:szCs w:val="18"/>
        </w:rPr>
      </w:pPr>
    </w:p>
    <w:p w14:paraId="10E11F2C" w14:textId="5938D0D7" w:rsidR="00B6055A" w:rsidRPr="003852ED" w:rsidRDefault="00B6055A" w:rsidP="00B6055A">
      <w:pPr>
        <w:pStyle w:val="Sinespaciado"/>
        <w:jc w:val="both"/>
        <w:rPr>
          <w:rFonts w:ascii="Arial" w:hAnsi="Arial" w:cs="Arial"/>
          <w:kern w:val="2"/>
          <w:lang w:val="ca-ES"/>
          <w14:ligatures w14:val="standardContextual"/>
        </w:rPr>
      </w:pPr>
      <w:r w:rsidRPr="003852ED">
        <w:rPr>
          <w:rFonts w:ascii="Arial" w:hAnsi="Arial" w:cs="Arial"/>
          <w:kern w:val="2"/>
          <w:lang w:val="ca-ES"/>
          <w14:ligatures w14:val="standardContextual"/>
        </w:rPr>
        <w:t>Aquesta consideració s’ha de tenir en compte d’acord amb la guia de la Generalitat de Catalunya per la consideració de la identitat corporativa de NGEU:</w:t>
      </w:r>
    </w:p>
    <w:p w14:paraId="73EC0436" w14:textId="77777777" w:rsidR="00B6055A" w:rsidRPr="003852ED" w:rsidRDefault="00B6055A" w:rsidP="00B6055A">
      <w:pPr>
        <w:pStyle w:val="Sinespaciado"/>
        <w:jc w:val="both"/>
        <w:rPr>
          <w:rFonts w:ascii="Arial" w:hAnsi="Arial" w:cs="Arial"/>
          <w:kern w:val="2"/>
          <w:lang w:val="ca-ES"/>
          <w14:ligatures w14:val="standardContextual"/>
        </w:rPr>
      </w:pPr>
    </w:p>
    <w:p w14:paraId="373B2A1B" w14:textId="77777777" w:rsidR="00B6055A" w:rsidRPr="00DC3B68" w:rsidRDefault="00000000" w:rsidP="00B6055A">
      <w:pPr>
        <w:autoSpaceDE w:val="0"/>
        <w:autoSpaceDN w:val="0"/>
        <w:adjustRightInd w:val="0"/>
        <w:spacing w:after="0" w:line="240" w:lineRule="auto"/>
        <w:jc w:val="both"/>
        <w:rPr>
          <w:rFonts w:ascii="Arial" w:hAnsi="Arial" w:cs="Arial"/>
        </w:rPr>
      </w:pPr>
      <w:hyperlink r:id="rId10" w:history="1">
        <w:r w:rsidR="00B6055A" w:rsidRPr="00DC3B68">
          <w:rPr>
            <w:rStyle w:val="Hipervnculo"/>
            <w:rFonts w:ascii="Arial" w:hAnsi="Arial" w:cs="Arial"/>
            <w:color w:val="auto"/>
          </w:rPr>
          <w:t>https://identitatcorporativa.gencat.cat/web/.content/Documentacio/descarregues/dpt/COLOR/Economia-i-Hisenda/NextGenerationCatalunya.pdf</w:t>
        </w:r>
      </w:hyperlink>
      <w:r w:rsidR="00B6055A" w:rsidRPr="00DC3B68">
        <w:rPr>
          <w:rFonts w:ascii="Arial" w:hAnsi="Arial" w:cs="Arial"/>
        </w:rPr>
        <w:t xml:space="preserve"> </w:t>
      </w:r>
    </w:p>
    <w:p w14:paraId="52B686B5" w14:textId="77777777" w:rsidR="00B6055A" w:rsidRDefault="00B6055A" w:rsidP="00B6055A">
      <w:pPr>
        <w:pStyle w:val="Sinespaciado"/>
        <w:jc w:val="both"/>
        <w:rPr>
          <w:rFonts w:ascii="Arial" w:hAnsi="Arial" w:cs="Arial"/>
          <w:kern w:val="2"/>
          <w:lang w:val="ca-ES"/>
          <w14:ligatures w14:val="standardContextual"/>
        </w:rPr>
      </w:pPr>
    </w:p>
    <w:p w14:paraId="52005828" w14:textId="77777777" w:rsidR="003E024A" w:rsidRPr="00B6055A" w:rsidRDefault="003E024A" w:rsidP="00B6055A">
      <w:pPr>
        <w:pStyle w:val="Sinespaciado"/>
        <w:jc w:val="both"/>
        <w:rPr>
          <w:rFonts w:ascii="Arial" w:hAnsi="Arial" w:cs="Arial"/>
          <w:kern w:val="2"/>
          <w:lang w:val="ca-ES"/>
          <w14:ligatures w14:val="standardContextual"/>
        </w:rPr>
      </w:pPr>
    </w:p>
    <w:p w14:paraId="29AF4B7B" w14:textId="77777777" w:rsidR="00A31484" w:rsidRPr="00B6055A" w:rsidRDefault="00A31484" w:rsidP="00B6055A">
      <w:pPr>
        <w:autoSpaceDE w:val="0"/>
        <w:autoSpaceDN w:val="0"/>
        <w:adjustRightInd w:val="0"/>
        <w:spacing w:after="0" w:line="240" w:lineRule="auto"/>
        <w:jc w:val="both"/>
        <w:rPr>
          <w:rFonts w:ascii="Arial" w:hAnsi="Arial" w:cs="Arial"/>
        </w:rPr>
      </w:pPr>
    </w:p>
    <w:p w14:paraId="73B8804C" w14:textId="77777777" w:rsidR="0081060B" w:rsidRPr="00DC3B68" w:rsidRDefault="0081060B" w:rsidP="00B6055A">
      <w:pPr>
        <w:pStyle w:val="Sinespaciado"/>
        <w:jc w:val="both"/>
        <w:rPr>
          <w:rFonts w:ascii="Arial" w:hAnsi="Arial" w:cs="Arial"/>
          <w:b/>
          <w:bCs/>
          <w:lang w:val="ca-ES"/>
        </w:rPr>
      </w:pPr>
      <w:r w:rsidRPr="00DC3B68">
        <w:rPr>
          <w:rFonts w:ascii="Arial" w:hAnsi="Arial" w:cs="Arial"/>
          <w:b/>
          <w:bCs/>
          <w:lang w:val="ca-ES"/>
        </w:rPr>
        <w:t xml:space="preserve">Fites i objectius: </w:t>
      </w:r>
    </w:p>
    <w:p w14:paraId="504B4C3C" w14:textId="77777777" w:rsidR="0081060B" w:rsidRPr="00DC3B68" w:rsidRDefault="0081060B" w:rsidP="00B6055A">
      <w:pPr>
        <w:autoSpaceDE w:val="0"/>
        <w:autoSpaceDN w:val="0"/>
        <w:adjustRightInd w:val="0"/>
        <w:spacing w:after="0" w:line="240" w:lineRule="auto"/>
        <w:jc w:val="both"/>
        <w:rPr>
          <w:rFonts w:ascii="Arial" w:hAnsi="Arial" w:cs="Arial"/>
          <w:kern w:val="0"/>
          <w:lang w:val="es-ES"/>
        </w:rPr>
      </w:pPr>
    </w:p>
    <w:p w14:paraId="7B225C7E" w14:textId="6BD4F1CF" w:rsidR="0081060B" w:rsidRPr="00DC3B68" w:rsidRDefault="0081060B" w:rsidP="00B6055A">
      <w:pPr>
        <w:jc w:val="both"/>
        <w:rPr>
          <w:rFonts w:ascii="Arial" w:eastAsia="Times New Roman" w:hAnsi="Arial" w:cs="Arial"/>
        </w:rPr>
      </w:pPr>
      <w:r w:rsidRPr="00DC3B68">
        <w:rPr>
          <w:rFonts w:ascii="Arial" w:eastAsia="Times New Roman" w:hAnsi="Arial" w:cs="Arial"/>
        </w:rPr>
        <w:t>El component 14 del PRTR té com objectiu la reducció de la pressió del turisme sobre el territori, millorant la coexistència de l’activitat turística amb el medi i permetent un desenvolupament turístic que incorpori el respecte al medi ambient i a la seva capacitat de càrrega com a principi fonamental.</w:t>
      </w:r>
    </w:p>
    <w:p w14:paraId="5D812AB1" w14:textId="634D72EE" w:rsidR="0081060B" w:rsidRPr="00DC3B68" w:rsidRDefault="0081060B" w:rsidP="00B6055A">
      <w:pPr>
        <w:jc w:val="both"/>
        <w:rPr>
          <w:rFonts w:ascii="Arial" w:hAnsi="Arial" w:cs="Arial"/>
        </w:rPr>
      </w:pPr>
      <w:r w:rsidRPr="00DC3B68">
        <w:rPr>
          <w:rFonts w:ascii="Arial" w:hAnsi="Arial" w:cs="Arial"/>
        </w:rPr>
        <w:t>En aquest sentit, les fites i objectius consten a la Decisió d’Execució del Consell relativa a l’aprovació de l’avaluació del PRTR d’Espanya, per mitjà de les que s’estableixen per al C14.I1, una sèrie de fites i objectius vinculants denominats CID (</w:t>
      </w:r>
      <w:proofErr w:type="spellStart"/>
      <w:r w:rsidRPr="00DC3B68">
        <w:rPr>
          <w:rFonts w:ascii="Arial" w:hAnsi="Arial" w:cs="Arial"/>
        </w:rPr>
        <w:t>Council</w:t>
      </w:r>
      <w:proofErr w:type="spellEnd"/>
      <w:r w:rsidRPr="00DC3B68">
        <w:rPr>
          <w:rFonts w:ascii="Arial" w:hAnsi="Arial" w:cs="Arial"/>
        </w:rPr>
        <w:t xml:space="preserve"> </w:t>
      </w:r>
      <w:proofErr w:type="spellStart"/>
      <w:r w:rsidRPr="00DC3B68">
        <w:rPr>
          <w:rFonts w:ascii="Arial" w:hAnsi="Arial" w:cs="Arial"/>
        </w:rPr>
        <w:t>Implementing</w:t>
      </w:r>
      <w:proofErr w:type="spellEnd"/>
      <w:r w:rsidRPr="00DC3B68">
        <w:rPr>
          <w:rFonts w:ascii="Arial" w:hAnsi="Arial" w:cs="Arial"/>
        </w:rPr>
        <w:t xml:space="preserve"> </w:t>
      </w:r>
      <w:proofErr w:type="spellStart"/>
      <w:r w:rsidRPr="00DC3B68">
        <w:rPr>
          <w:rFonts w:ascii="Arial" w:hAnsi="Arial" w:cs="Arial"/>
        </w:rPr>
        <w:t>Decision</w:t>
      </w:r>
      <w:proofErr w:type="spellEnd"/>
      <w:r w:rsidRPr="00DC3B68">
        <w:rPr>
          <w:rFonts w:ascii="Arial" w:hAnsi="Arial" w:cs="Arial"/>
        </w:rPr>
        <w:t xml:space="preserve">) per a aquesta </w:t>
      </w:r>
      <w:proofErr w:type="spellStart"/>
      <w:r w:rsidRPr="00DC3B68">
        <w:rPr>
          <w:rFonts w:ascii="Arial" w:hAnsi="Arial" w:cs="Arial"/>
        </w:rPr>
        <w:t>submesura</w:t>
      </w:r>
      <w:proofErr w:type="spellEnd"/>
      <w:r w:rsidRPr="00DC3B68">
        <w:rPr>
          <w:rFonts w:ascii="Arial" w:hAnsi="Arial" w:cs="Arial"/>
        </w:rPr>
        <w:t xml:space="preserve">, i pels que s’establiran els mecanismes de control concrets necessaris per a cadascun: </w:t>
      </w:r>
    </w:p>
    <w:p w14:paraId="4DF47FFB" w14:textId="77777777" w:rsidR="0081060B" w:rsidRPr="00DC3B68" w:rsidRDefault="0081060B" w:rsidP="00B6055A">
      <w:pPr>
        <w:numPr>
          <w:ilvl w:val="0"/>
          <w:numId w:val="1"/>
        </w:numPr>
        <w:suppressAutoHyphens/>
        <w:spacing w:after="0" w:line="240" w:lineRule="auto"/>
        <w:jc w:val="both"/>
        <w:rPr>
          <w:rFonts w:ascii="Arial" w:eastAsia="SimSun" w:hAnsi="Arial" w:cs="Arial"/>
          <w:bCs/>
        </w:rPr>
      </w:pPr>
      <w:r w:rsidRPr="00DC3B68">
        <w:rPr>
          <w:rFonts w:ascii="Arial" w:eastAsia="SimSun" w:hAnsi="Arial" w:cs="Arial"/>
          <w:bCs/>
          <w:u w:val="single"/>
        </w:rPr>
        <w:t>Objectiu núm. 217 del CID</w:t>
      </w:r>
      <w:r w:rsidRPr="00DC3B68">
        <w:rPr>
          <w:rFonts w:ascii="Arial" w:eastAsia="SimSun" w:hAnsi="Arial" w:cs="Arial"/>
          <w:bCs/>
        </w:rPr>
        <w:t>. Quart trimestre 2021: Publicació al BOE de l'adjudicació a les entitats locals d'ajuda per a l'aplicació dels «Plans Territorials de Sostenibilitat Turística a Destinacions», per un import mínim de 561.000.000 d'euros, dels quals, el 35 % es destinarà a mesures que aborden la transició verda, la sostenibilitat i l'eficiència energètica/</w:t>
      </w:r>
      <w:proofErr w:type="spellStart"/>
      <w:r w:rsidRPr="00DC3B68">
        <w:rPr>
          <w:rFonts w:ascii="Arial" w:eastAsia="SimSun" w:hAnsi="Arial" w:cs="Arial"/>
          <w:bCs/>
        </w:rPr>
        <w:t>electromobilitat</w:t>
      </w:r>
      <w:proofErr w:type="spellEnd"/>
      <w:r w:rsidRPr="00DC3B68">
        <w:rPr>
          <w:rFonts w:ascii="Arial" w:eastAsia="SimSun" w:hAnsi="Arial" w:cs="Arial"/>
          <w:bCs/>
        </w:rPr>
        <w:t xml:space="preserve"> a les destinacions.</w:t>
      </w:r>
    </w:p>
    <w:p w14:paraId="66D04D93" w14:textId="77777777" w:rsidR="0081060B" w:rsidRPr="00DC3B68" w:rsidRDefault="0081060B" w:rsidP="00B6055A">
      <w:pPr>
        <w:numPr>
          <w:ilvl w:val="0"/>
          <w:numId w:val="1"/>
        </w:numPr>
        <w:suppressAutoHyphens/>
        <w:spacing w:after="0" w:line="240" w:lineRule="auto"/>
        <w:jc w:val="both"/>
        <w:rPr>
          <w:rFonts w:ascii="Arial" w:eastAsia="SimSun" w:hAnsi="Arial" w:cs="Arial"/>
          <w:bCs/>
        </w:rPr>
      </w:pPr>
      <w:r w:rsidRPr="00DC3B68">
        <w:rPr>
          <w:rFonts w:ascii="Arial" w:eastAsia="SimSun" w:hAnsi="Arial" w:cs="Arial"/>
          <w:bCs/>
          <w:u w:val="single"/>
        </w:rPr>
        <w:t>Objectiu núm. 218 del CID</w:t>
      </w:r>
      <w:r w:rsidRPr="00DC3B68">
        <w:rPr>
          <w:rFonts w:ascii="Arial" w:eastAsia="SimSun" w:hAnsi="Arial" w:cs="Arial"/>
          <w:bCs/>
        </w:rPr>
        <w:t>. Quart trimestre 2022: Publicació al BOE de l'adjudicació a les entitats locals d'ajuda per a l'aplicació dels «Plans Territorials de Sostenibilitat Turística a Destinacions», per un import mínim d'1.173.000.000 d'euros (valor de referència: 31 de desembre de 2021), dels quals, el 35% es destinarà a mesures que aborden la transició verda, la sostenibilitat i l'eficiència energètica/</w:t>
      </w:r>
      <w:proofErr w:type="spellStart"/>
      <w:r w:rsidRPr="00DC3B68">
        <w:rPr>
          <w:rFonts w:ascii="Arial" w:eastAsia="SimSun" w:hAnsi="Arial" w:cs="Arial"/>
          <w:bCs/>
        </w:rPr>
        <w:t>electromobilitat</w:t>
      </w:r>
      <w:proofErr w:type="spellEnd"/>
      <w:r w:rsidRPr="00DC3B68">
        <w:rPr>
          <w:rFonts w:ascii="Arial" w:eastAsia="SimSun" w:hAnsi="Arial" w:cs="Arial"/>
          <w:bCs/>
        </w:rPr>
        <w:t xml:space="preserve"> a les destinacions.</w:t>
      </w:r>
    </w:p>
    <w:p w14:paraId="61A42AA2" w14:textId="77777777" w:rsidR="0081060B" w:rsidRPr="00DC3B68" w:rsidRDefault="0081060B" w:rsidP="00B6055A">
      <w:pPr>
        <w:numPr>
          <w:ilvl w:val="0"/>
          <w:numId w:val="1"/>
        </w:numPr>
        <w:suppressAutoHyphens/>
        <w:spacing w:after="0" w:line="240" w:lineRule="auto"/>
        <w:jc w:val="both"/>
        <w:rPr>
          <w:rFonts w:ascii="Arial" w:eastAsia="SimSun" w:hAnsi="Arial" w:cs="Arial"/>
          <w:bCs/>
        </w:rPr>
      </w:pPr>
      <w:r w:rsidRPr="00DC3B68">
        <w:rPr>
          <w:rFonts w:ascii="Arial" w:eastAsia="SimSun" w:hAnsi="Arial" w:cs="Arial"/>
          <w:bCs/>
          <w:u w:val="single"/>
        </w:rPr>
        <w:t>Objectiu núm. 219 del CID</w:t>
      </w:r>
      <w:r w:rsidRPr="00DC3B68">
        <w:rPr>
          <w:rFonts w:ascii="Arial" w:eastAsia="SimSun" w:hAnsi="Arial" w:cs="Arial"/>
          <w:bCs/>
        </w:rPr>
        <w:t>. Quart trimestre 2023: Publicació al BOE de l'adjudicació a les entitats locals d'ajudes per a l'aplicació dels «Plans Territorials de Sostenibilitat Turística a Destinacions» per un import mínim de 1.788.600.000 euros (valor de referència: 31 de desembre de 2022), dels quals el 35 % es destinarà a finançar mesures que aborden la transició verda, la sostenibilitat i l'eficiència energètica/</w:t>
      </w:r>
      <w:proofErr w:type="spellStart"/>
      <w:r w:rsidRPr="00DC3B68">
        <w:rPr>
          <w:rFonts w:ascii="Arial" w:eastAsia="SimSun" w:hAnsi="Arial" w:cs="Arial"/>
          <w:bCs/>
        </w:rPr>
        <w:t>electromobilitat</w:t>
      </w:r>
      <w:proofErr w:type="spellEnd"/>
      <w:r w:rsidRPr="00DC3B68">
        <w:rPr>
          <w:rFonts w:ascii="Arial" w:eastAsia="SimSun" w:hAnsi="Arial" w:cs="Arial"/>
          <w:bCs/>
        </w:rPr>
        <w:t xml:space="preserve"> a les destinacions.</w:t>
      </w:r>
    </w:p>
    <w:p w14:paraId="538E2286" w14:textId="7DEC430B" w:rsidR="0081060B" w:rsidRPr="00DC3B68" w:rsidRDefault="0081060B" w:rsidP="00B6055A">
      <w:pPr>
        <w:numPr>
          <w:ilvl w:val="0"/>
          <w:numId w:val="1"/>
        </w:numPr>
        <w:suppressAutoHyphens/>
        <w:spacing w:after="0" w:line="240" w:lineRule="auto"/>
        <w:jc w:val="both"/>
        <w:rPr>
          <w:rFonts w:ascii="Arial" w:eastAsia="SimSun" w:hAnsi="Arial" w:cs="Arial"/>
          <w:bCs/>
        </w:rPr>
      </w:pPr>
      <w:r w:rsidRPr="00DC3B68">
        <w:rPr>
          <w:rFonts w:ascii="Arial" w:eastAsia="SimSun" w:hAnsi="Arial" w:cs="Arial"/>
          <w:bCs/>
          <w:u w:val="single"/>
        </w:rPr>
        <w:lastRenderedPageBreak/>
        <w:t>Fita núm. 220 del CID</w:t>
      </w:r>
      <w:r w:rsidRPr="00DC3B68">
        <w:rPr>
          <w:rFonts w:ascii="Arial" w:eastAsia="SimSun" w:hAnsi="Arial" w:cs="Arial"/>
          <w:bCs/>
        </w:rPr>
        <w:t>. Quart trimestre 2024: Les comissions de seguiment s'asseguraran que totes les destinacions beneficiàries aconsegueixin com a mínim els percentatges d'execució següents de cada Pla de Sostenibilitat Turística:</w:t>
      </w:r>
    </w:p>
    <w:p w14:paraId="0ECF637F" w14:textId="77777777" w:rsidR="0081060B" w:rsidRPr="00DC3B68" w:rsidRDefault="0081060B" w:rsidP="00B6055A">
      <w:pPr>
        <w:numPr>
          <w:ilvl w:val="1"/>
          <w:numId w:val="2"/>
        </w:numPr>
        <w:suppressAutoHyphens/>
        <w:spacing w:line="256" w:lineRule="auto"/>
        <w:jc w:val="both"/>
        <w:rPr>
          <w:rFonts w:ascii="Arial" w:eastAsia="SimSun" w:hAnsi="Arial" w:cs="Arial"/>
          <w:bCs/>
        </w:rPr>
      </w:pPr>
      <w:r w:rsidRPr="00DC3B68">
        <w:rPr>
          <w:rFonts w:ascii="Arial" w:eastAsia="SimSun" w:hAnsi="Arial" w:cs="Arial"/>
          <w:bCs/>
        </w:rPr>
        <w:t>Execució del 75 % en el cas de les destinacions adjudicades el 2021</w:t>
      </w:r>
    </w:p>
    <w:p w14:paraId="4528B96E" w14:textId="77777777" w:rsidR="0081060B" w:rsidRPr="00DC3B68" w:rsidRDefault="0081060B" w:rsidP="00B6055A">
      <w:pPr>
        <w:numPr>
          <w:ilvl w:val="1"/>
          <w:numId w:val="2"/>
        </w:numPr>
        <w:suppressAutoHyphens/>
        <w:spacing w:line="256" w:lineRule="auto"/>
        <w:jc w:val="both"/>
        <w:rPr>
          <w:rFonts w:ascii="Arial" w:eastAsia="SimSun" w:hAnsi="Arial" w:cs="Arial"/>
          <w:bCs/>
        </w:rPr>
      </w:pPr>
      <w:r w:rsidRPr="00DC3B68">
        <w:rPr>
          <w:rFonts w:ascii="Arial" w:eastAsia="SimSun" w:hAnsi="Arial" w:cs="Arial"/>
          <w:bCs/>
        </w:rPr>
        <w:t>Execució del 50 % en el cas de les destinacions adjudicades el 2022</w:t>
      </w:r>
    </w:p>
    <w:p w14:paraId="465E96F0" w14:textId="77777777" w:rsidR="0081060B" w:rsidRPr="00DC3B68" w:rsidRDefault="0081060B" w:rsidP="00B6055A">
      <w:pPr>
        <w:numPr>
          <w:ilvl w:val="1"/>
          <w:numId w:val="2"/>
        </w:numPr>
        <w:suppressAutoHyphens/>
        <w:spacing w:line="256" w:lineRule="auto"/>
        <w:jc w:val="both"/>
        <w:rPr>
          <w:rFonts w:ascii="Arial" w:eastAsia="SimSun" w:hAnsi="Arial" w:cs="Arial"/>
          <w:bCs/>
        </w:rPr>
      </w:pPr>
      <w:r w:rsidRPr="00DC3B68">
        <w:rPr>
          <w:rFonts w:ascii="Arial" w:eastAsia="SimSun" w:hAnsi="Arial" w:cs="Arial"/>
          <w:bCs/>
        </w:rPr>
        <w:t>Execució del 25 % en el cas de les destinacions adjudicades el 2023.</w:t>
      </w:r>
    </w:p>
    <w:p w14:paraId="35D15732" w14:textId="77777777" w:rsidR="0081060B" w:rsidRPr="00DC3B68" w:rsidRDefault="0081060B" w:rsidP="00B6055A">
      <w:pPr>
        <w:pStyle w:val="Prrafodelista"/>
        <w:numPr>
          <w:ilvl w:val="0"/>
          <w:numId w:val="1"/>
        </w:numPr>
        <w:suppressAutoHyphens/>
        <w:spacing w:after="160" w:line="256" w:lineRule="auto"/>
        <w:jc w:val="both"/>
        <w:rPr>
          <w:rFonts w:ascii="Arial" w:eastAsia="SimSun" w:hAnsi="Arial" w:cs="Arial"/>
          <w:bCs/>
        </w:rPr>
      </w:pPr>
      <w:r w:rsidRPr="00DC3B68">
        <w:rPr>
          <w:rFonts w:ascii="Arial" w:eastAsia="SimSun" w:hAnsi="Arial" w:cs="Arial"/>
          <w:bCs/>
          <w:u w:val="single"/>
        </w:rPr>
        <w:t>Fita núm. 221 del CID</w:t>
      </w:r>
      <w:r w:rsidRPr="00DC3B68">
        <w:rPr>
          <w:rFonts w:ascii="Arial" w:eastAsia="SimSun" w:hAnsi="Arial" w:cs="Arial"/>
          <w:bCs/>
        </w:rPr>
        <w:t>. Segon trimestre 2026 Finalització de tots els projectes inclosos als «Plans Territorials de Sostenibilitat Turística en Destinacions» i adjudicats d'acord amb els objectius 211, 212 i 213, el 35 % dels fons dels quals es destinaran a finançar mesures que aborden la transició verda, la sostenibilitat i l'eficiència energètica/</w:t>
      </w:r>
      <w:proofErr w:type="spellStart"/>
      <w:r w:rsidRPr="00DC3B68">
        <w:rPr>
          <w:rFonts w:ascii="Arial" w:eastAsia="SimSun" w:hAnsi="Arial" w:cs="Arial"/>
          <w:bCs/>
        </w:rPr>
        <w:t>electromobilitat</w:t>
      </w:r>
      <w:proofErr w:type="spellEnd"/>
      <w:r w:rsidRPr="00DC3B68">
        <w:rPr>
          <w:rFonts w:ascii="Arial" w:eastAsia="SimSun" w:hAnsi="Arial" w:cs="Arial"/>
          <w:bCs/>
        </w:rPr>
        <w:t xml:space="preserve"> a les destinacions.</w:t>
      </w:r>
    </w:p>
    <w:p w14:paraId="3B0AE31E" w14:textId="69405121" w:rsidR="0081060B" w:rsidRPr="00DC3B68" w:rsidRDefault="0081060B" w:rsidP="00B6055A">
      <w:pPr>
        <w:suppressAutoHyphens/>
        <w:jc w:val="both"/>
        <w:rPr>
          <w:rFonts w:ascii="Arial" w:hAnsi="Arial" w:cs="Arial"/>
        </w:rPr>
      </w:pPr>
      <w:r w:rsidRPr="00DC3B68">
        <w:rPr>
          <w:rFonts w:ascii="Arial" w:eastAsia="SimSun" w:hAnsi="Arial" w:cs="Arial"/>
          <w:bCs/>
        </w:rPr>
        <w:t>El compliment de les fites i objectius previstos a la Decisió d'Execució del Consell és obligatori perquè cada comunitat autònoma i entitat local pugui retenir finalment els fons transferits corresponents a les successives convocatòries extraordinàries de plans de sostenibilitat turística en destinació (C14.I1).</w:t>
      </w:r>
      <w:r w:rsidR="00102828" w:rsidRPr="00DC3B68">
        <w:rPr>
          <w:rFonts w:ascii="Arial" w:eastAsia="SimSun" w:hAnsi="Arial" w:cs="Arial"/>
          <w:bCs/>
        </w:rPr>
        <w:t xml:space="preserve"> </w:t>
      </w:r>
      <w:r w:rsidR="00102828" w:rsidRPr="003E024A">
        <w:rPr>
          <w:rFonts w:ascii="Arial" w:eastAsia="SimSun" w:hAnsi="Arial" w:cs="Arial"/>
          <w:bCs/>
        </w:rPr>
        <w:t>Així doncs, l’Ajuntament</w:t>
      </w:r>
      <w:r w:rsidR="00D302E3" w:rsidRPr="003E024A">
        <w:rPr>
          <w:rFonts w:ascii="Arial" w:eastAsia="SimSun" w:hAnsi="Arial" w:cs="Arial"/>
          <w:bCs/>
        </w:rPr>
        <w:t xml:space="preserve"> de </w:t>
      </w:r>
      <w:r w:rsidR="007E3923">
        <w:rPr>
          <w:rFonts w:ascii="Arial" w:eastAsia="SimSun" w:hAnsi="Arial" w:cs="Arial"/>
          <w:bCs/>
        </w:rPr>
        <w:t>Palamós</w:t>
      </w:r>
      <w:r w:rsidR="00102828" w:rsidRPr="003E024A">
        <w:rPr>
          <w:rFonts w:ascii="Arial" w:eastAsia="SimSun" w:hAnsi="Arial" w:cs="Arial"/>
          <w:bCs/>
        </w:rPr>
        <w:t xml:space="preserve">, </w:t>
      </w:r>
      <w:r w:rsidR="00102828" w:rsidRPr="003E024A">
        <w:rPr>
          <w:rFonts w:ascii="Arial" w:hAnsi="Arial" w:cs="Arial"/>
        </w:rPr>
        <w:t xml:space="preserve">vetllarà pel seu compliment realitzant controls periòdics, amb els informes trimestrals corresponents i penalitzant a l’adjudicatari en cas d’incompliment de terminis establerts. </w:t>
      </w:r>
      <w:r w:rsidR="002E0605" w:rsidRPr="003E024A">
        <w:rPr>
          <w:rFonts w:ascii="Arial" w:hAnsi="Arial" w:cs="Arial"/>
        </w:rPr>
        <w:t>Per altra banda, l’empresa contractista ha de facilitar</w:t>
      </w:r>
      <w:r w:rsidR="002E0605">
        <w:rPr>
          <w:rFonts w:ascii="Arial" w:hAnsi="Arial" w:cs="Arial"/>
        </w:rPr>
        <w:t xml:space="preserve"> la informació que li sigui requerida per acreditar el compliment puntual de les fites i objectius del component concret del PRTR a la consecució del qual contribueix el contracte. </w:t>
      </w:r>
    </w:p>
    <w:p w14:paraId="18AA963D" w14:textId="31671475" w:rsidR="00102828" w:rsidRDefault="00102828" w:rsidP="00B6055A">
      <w:pPr>
        <w:spacing w:line="276" w:lineRule="auto"/>
        <w:jc w:val="both"/>
        <w:rPr>
          <w:rFonts w:ascii="Arial" w:hAnsi="Arial" w:cs="Arial"/>
        </w:rPr>
      </w:pPr>
      <w:r w:rsidRPr="00DC3B68">
        <w:rPr>
          <w:rFonts w:ascii="Arial" w:hAnsi="Arial" w:cs="Arial"/>
        </w:rPr>
        <w:t>Tanmateix, el mecanisme per al control de fites i objectius es durà a terme garantint el compliment de les finalitats relacionades amb el canvi climàtic, així com garantint el principi de no causar un perjudici significatiu al medi ambient. Així mateix, es tindran en compte la utilització de diferents mitjans, com són: informes de la comissió de seguiment, les diferents certificacions de les execucions, així com la finalització dels projectes dins dels terminis fixats.</w:t>
      </w:r>
    </w:p>
    <w:p w14:paraId="388BAEB7" w14:textId="77777777" w:rsidR="00774052" w:rsidRDefault="00774052" w:rsidP="00B6055A">
      <w:pPr>
        <w:spacing w:line="276" w:lineRule="auto"/>
        <w:jc w:val="both"/>
        <w:rPr>
          <w:rFonts w:ascii="Arial" w:hAnsi="Arial" w:cs="Arial"/>
          <w:b/>
          <w:bCs/>
        </w:rPr>
      </w:pPr>
    </w:p>
    <w:p w14:paraId="6A2DE331" w14:textId="3E50B064" w:rsidR="00102828" w:rsidRPr="00DC3B68" w:rsidRDefault="00102828" w:rsidP="00B6055A">
      <w:pPr>
        <w:spacing w:line="276" w:lineRule="auto"/>
        <w:jc w:val="both"/>
        <w:rPr>
          <w:rFonts w:ascii="Arial" w:hAnsi="Arial" w:cs="Arial"/>
          <w:b/>
          <w:bCs/>
        </w:rPr>
      </w:pPr>
      <w:r w:rsidRPr="00DC3B68">
        <w:rPr>
          <w:rFonts w:ascii="Arial" w:hAnsi="Arial" w:cs="Arial"/>
          <w:b/>
          <w:bCs/>
        </w:rPr>
        <w:t>DNSH:</w:t>
      </w:r>
    </w:p>
    <w:p w14:paraId="4385BA46" w14:textId="3B824D9A" w:rsidR="00CE4B5B" w:rsidRPr="00DC3B68" w:rsidRDefault="00CE4B5B" w:rsidP="00B6055A">
      <w:pPr>
        <w:spacing w:line="276" w:lineRule="auto"/>
        <w:jc w:val="both"/>
        <w:rPr>
          <w:rFonts w:ascii="Arial" w:hAnsi="Arial" w:cs="Arial"/>
          <w:b/>
          <w:iCs/>
        </w:rPr>
      </w:pPr>
      <w:r w:rsidRPr="00DC3B68">
        <w:rPr>
          <w:rFonts w:ascii="Arial" w:hAnsi="Arial" w:cs="Arial"/>
          <w:b/>
          <w:iCs/>
        </w:rPr>
        <w:t>Recau al contractista l’obligació sobre el compliment de</w:t>
      </w:r>
      <w:bookmarkStart w:id="1" w:name="_Hlk124158687"/>
      <w:r w:rsidRPr="00DC3B68">
        <w:rPr>
          <w:rFonts w:ascii="Arial" w:hAnsi="Arial" w:cs="Arial"/>
          <w:b/>
          <w:iCs/>
        </w:rPr>
        <w:t>l principi de no causar perjudici significatiu als sis objectius mediambientals en el sentit de l’article 17 del Reglament (UE) 2020/852, on s’hi ha de fer esment:</w:t>
      </w:r>
      <w:bookmarkEnd w:id="1"/>
    </w:p>
    <w:tbl>
      <w:tblPr>
        <w:tblStyle w:val="Tablaconcuadrcula"/>
        <w:tblW w:w="0" w:type="auto"/>
        <w:tblLook w:val="04A0" w:firstRow="1" w:lastRow="0" w:firstColumn="1" w:lastColumn="0" w:noHBand="0" w:noVBand="1"/>
      </w:tblPr>
      <w:tblGrid>
        <w:gridCol w:w="3683"/>
        <w:gridCol w:w="4811"/>
      </w:tblGrid>
      <w:tr w:rsidR="00DC3B68" w:rsidRPr="00DC3B68" w14:paraId="0783B6B2" w14:textId="77777777" w:rsidTr="00BA5DCF">
        <w:trPr>
          <w:trHeight w:val="290"/>
        </w:trPr>
        <w:tc>
          <w:tcPr>
            <w:tcW w:w="3683" w:type="dxa"/>
            <w:noWrap/>
          </w:tcPr>
          <w:p w14:paraId="07E6CE3F" w14:textId="77777777" w:rsidR="00DC3B68" w:rsidRPr="00DC3B68" w:rsidRDefault="00DC3B68" w:rsidP="00B6055A">
            <w:pPr>
              <w:jc w:val="both"/>
              <w:rPr>
                <w:rFonts w:ascii="Arial" w:eastAsia="Times New Roman" w:hAnsi="Arial" w:cs="Arial"/>
                <w:b/>
                <w:bCs/>
                <w:lang w:eastAsia="ca-ES"/>
              </w:rPr>
            </w:pPr>
            <w:r w:rsidRPr="00DC3B68">
              <w:rPr>
                <w:rFonts w:ascii="Arial" w:eastAsia="Times New Roman" w:hAnsi="Arial" w:cs="Arial"/>
                <w:b/>
                <w:bCs/>
                <w:lang w:eastAsia="ca-ES"/>
              </w:rPr>
              <w:t xml:space="preserve">Política Palanca del PRTR al que pertany l’activitat </w:t>
            </w:r>
          </w:p>
        </w:tc>
        <w:tc>
          <w:tcPr>
            <w:tcW w:w="4811" w:type="dxa"/>
            <w:noWrap/>
          </w:tcPr>
          <w:p w14:paraId="3C82F87D" w14:textId="77777777" w:rsidR="00DC3B68" w:rsidRPr="00DC3B68" w:rsidRDefault="00DC3B68" w:rsidP="00B6055A">
            <w:pPr>
              <w:jc w:val="both"/>
              <w:rPr>
                <w:rFonts w:ascii="Arial" w:eastAsia="Times New Roman" w:hAnsi="Arial" w:cs="Arial"/>
                <w:bCs/>
                <w:lang w:eastAsia="ca-ES"/>
              </w:rPr>
            </w:pPr>
            <w:r w:rsidRPr="00DC3B68">
              <w:rPr>
                <w:rFonts w:ascii="Arial" w:eastAsia="Times New Roman" w:hAnsi="Arial" w:cs="Arial"/>
                <w:bCs/>
                <w:lang w:eastAsia="ca-ES"/>
              </w:rPr>
              <w:t>Política Palanca 5 del PRTR “</w:t>
            </w:r>
            <w:r w:rsidRPr="00DC3B68">
              <w:rPr>
                <w:rFonts w:ascii="Arial" w:hAnsi="Arial" w:cs="Arial"/>
              </w:rPr>
              <w:t>Modernització i digitalització del teixit industrial i de la PYME, recuperació del turisme i impuls a una Espanya nació emprenedora”</w:t>
            </w:r>
          </w:p>
        </w:tc>
      </w:tr>
      <w:tr w:rsidR="00DC3B68" w:rsidRPr="00DC3B68" w14:paraId="46691766" w14:textId="77777777" w:rsidTr="00BA5DCF">
        <w:trPr>
          <w:trHeight w:val="290"/>
        </w:trPr>
        <w:tc>
          <w:tcPr>
            <w:tcW w:w="3683" w:type="dxa"/>
            <w:noWrap/>
            <w:hideMark/>
          </w:tcPr>
          <w:p w14:paraId="630471A0" w14:textId="77777777" w:rsidR="00DC3B68" w:rsidRPr="00DC3B68" w:rsidRDefault="00DC3B68" w:rsidP="00B6055A">
            <w:pPr>
              <w:spacing w:after="160" w:line="259" w:lineRule="auto"/>
              <w:jc w:val="both"/>
              <w:rPr>
                <w:rFonts w:ascii="Arial" w:eastAsia="Times New Roman" w:hAnsi="Arial" w:cs="Arial"/>
                <w:b/>
                <w:bCs/>
                <w:lang w:eastAsia="ca-ES"/>
              </w:rPr>
            </w:pPr>
            <w:r w:rsidRPr="00DC3B68">
              <w:rPr>
                <w:rFonts w:ascii="Arial" w:eastAsia="Times New Roman" w:hAnsi="Arial" w:cs="Arial"/>
                <w:b/>
                <w:bCs/>
                <w:lang w:eastAsia="ca-ES"/>
              </w:rPr>
              <w:t>Components del PRTR al que pertany l'activitat</w:t>
            </w:r>
          </w:p>
        </w:tc>
        <w:tc>
          <w:tcPr>
            <w:tcW w:w="4811" w:type="dxa"/>
            <w:noWrap/>
            <w:hideMark/>
          </w:tcPr>
          <w:p w14:paraId="3C87F259" w14:textId="77777777" w:rsidR="00DC3B68" w:rsidRPr="00DC3B68" w:rsidRDefault="00DC3B68" w:rsidP="00B6055A">
            <w:pPr>
              <w:spacing w:after="160" w:line="259" w:lineRule="auto"/>
              <w:jc w:val="both"/>
              <w:rPr>
                <w:rFonts w:ascii="Arial" w:eastAsia="Times New Roman" w:hAnsi="Arial" w:cs="Arial"/>
                <w:bCs/>
                <w:lang w:eastAsia="ca-ES"/>
              </w:rPr>
            </w:pPr>
            <w:r w:rsidRPr="00DC3B68">
              <w:rPr>
                <w:rFonts w:ascii="Arial" w:eastAsia="Times New Roman" w:hAnsi="Arial" w:cs="Arial"/>
                <w:bCs/>
                <w:lang w:eastAsia="ca-ES"/>
              </w:rPr>
              <w:t>Component 14 del PRTR "Pla modernització i competitivitat de sector turístic”</w:t>
            </w:r>
          </w:p>
        </w:tc>
      </w:tr>
      <w:tr w:rsidR="00DC3B68" w:rsidRPr="00DC3B68" w14:paraId="7AE986F4" w14:textId="77777777" w:rsidTr="00BA5DCF">
        <w:trPr>
          <w:trHeight w:val="290"/>
        </w:trPr>
        <w:tc>
          <w:tcPr>
            <w:tcW w:w="3683" w:type="dxa"/>
            <w:noWrap/>
            <w:hideMark/>
          </w:tcPr>
          <w:p w14:paraId="48B38071" w14:textId="77777777" w:rsidR="00DC3B68" w:rsidRPr="00DC3B68" w:rsidRDefault="00DC3B68" w:rsidP="00B6055A">
            <w:pPr>
              <w:spacing w:after="160" w:line="259" w:lineRule="auto"/>
              <w:jc w:val="both"/>
              <w:rPr>
                <w:rFonts w:ascii="Arial" w:eastAsia="Times New Roman" w:hAnsi="Arial" w:cs="Arial"/>
                <w:b/>
                <w:bCs/>
                <w:lang w:eastAsia="ca-ES"/>
              </w:rPr>
            </w:pPr>
            <w:r w:rsidRPr="00DC3B68">
              <w:rPr>
                <w:rFonts w:ascii="Arial" w:eastAsia="Times New Roman" w:hAnsi="Arial" w:cs="Arial"/>
                <w:b/>
                <w:bCs/>
                <w:lang w:eastAsia="ca-ES"/>
              </w:rPr>
              <w:lastRenderedPageBreak/>
              <w:t>Mesura (Reforma o Inversió)</w:t>
            </w:r>
          </w:p>
        </w:tc>
        <w:tc>
          <w:tcPr>
            <w:tcW w:w="4811" w:type="dxa"/>
            <w:noWrap/>
            <w:hideMark/>
          </w:tcPr>
          <w:p w14:paraId="29534778" w14:textId="47230069" w:rsidR="00DC3B68" w:rsidRPr="00DC3B68" w:rsidRDefault="00DC3B68" w:rsidP="00B6055A">
            <w:pPr>
              <w:spacing w:after="160" w:line="259" w:lineRule="auto"/>
              <w:jc w:val="both"/>
              <w:rPr>
                <w:rFonts w:ascii="Arial" w:eastAsia="Times New Roman" w:hAnsi="Arial" w:cs="Arial"/>
                <w:bCs/>
                <w:lang w:eastAsia="ca-ES"/>
              </w:rPr>
            </w:pPr>
            <w:r w:rsidRPr="00DC3B68">
              <w:rPr>
                <w:rFonts w:ascii="Arial" w:eastAsia="Times New Roman" w:hAnsi="Arial" w:cs="Arial"/>
                <w:bCs/>
                <w:lang w:eastAsia="ca-ES"/>
              </w:rPr>
              <w:t>Inversió 1</w:t>
            </w:r>
            <w:r w:rsidR="00DA22F8">
              <w:rPr>
                <w:rFonts w:ascii="Arial" w:eastAsia="Times New Roman" w:hAnsi="Arial" w:cs="Arial"/>
                <w:bCs/>
                <w:lang w:eastAsia="ca-ES"/>
              </w:rPr>
              <w:t xml:space="preserve"> del PRTR </w:t>
            </w:r>
            <w:r w:rsidRPr="00DC3B68">
              <w:rPr>
                <w:rFonts w:ascii="Arial" w:eastAsia="Times New Roman" w:hAnsi="Arial" w:cs="Arial"/>
                <w:bCs/>
                <w:lang w:eastAsia="ca-ES"/>
              </w:rPr>
              <w:t>"Transformació del model turístic cap a la sostenibilitat"</w:t>
            </w:r>
          </w:p>
        </w:tc>
      </w:tr>
      <w:tr w:rsidR="00DC3B68" w:rsidRPr="00DC3B68" w14:paraId="503C50A5" w14:textId="77777777" w:rsidTr="00BA5DCF">
        <w:trPr>
          <w:trHeight w:val="290"/>
        </w:trPr>
        <w:tc>
          <w:tcPr>
            <w:tcW w:w="3683" w:type="dxa"/>
            <w:noWrap/>
            <w:hideMark/>
          </w:tcPr>
          <w:p w14:paraId="6BEB3FF7" w14:textId="77777777" w:rsidR="00DC3B68" w:rsidRPr="00DC3B68" w:rsidRDefault="00DC3B68" w:rsidP="00B6055A">
            <w:pPr>
              <w:spacing w:after="160" w:line="259" w:lineRule="auto"/>
              <w:jc w:val="both"/>
              <w:rPr>
                <w:rFonts w:ascii="Arial" w:eastAsia="Times New Roman" w:hAnsi="Arial" w:cs="Arial"/>
                <w:b/>
                <w:bCs/>
                <w:lang w:eastAsia="ca-ES"/>
              </w:rPr>
            </w:pPr>
            <w:r w:rsidRPr="00DC3B68">
              <w:rPr>
                <w:rFonts w:ascii="Arial" w:eastAsia="Times New Roman" w:hAnsi="Arial" w:cs="Arial"/>
                <w:b/>
                <w:bCs/>
                <w:lang w:eastAsia="ca-ES"/>
              </w:rPr>
              <w:t>Títol del projecte PSTD</w:t>
            </w:r>
          </w:p>
        </w:tc>
        <w:tc>
          <w:tcPr>
            <w:tcW w:w="4811" w:type="dxa"/>
            <w:noWrap/>
            <w:hideMark/>
          </w:tcPr>
          <w:p w14:paraId="3B01D45A" w14:textId="32F23A12" w:rsidR="00DC3B68" w:rsidRPr="00DC3B68" w:rsidRDefault="00D302E3" w:rsidP="00B6055A">
            <w:pPr>
              <w:spacing w:after="160" w:line="259" w:lineRule="auto"/>
              <w:jc w:val="both"/>
              <w:rPr>
                <w:rFonts w:ascii="Arial" w:eastAsia="Times New Roman" w:hAnsi="Arial" w:cs="Arial"/>
                <w:bCs/>
                <w:iCs/>
                <w:lang w:eastAsia="ca-ES"/>
              </w:rPr>
            </w:pPr>
            <w:proofErr w:type="spellStart"/>
            <w:r>
              <w:rPr>
                <w:rFonts w:ascii="Arial" w:hAnsi="Arial" w:cs="Arial"/>
                <w:lang w:val="es-ES" w:bidi="ca-ES"/>
              </w:rPr>
              <w:t>Estratègia</w:t>
            </w:r>
            <w:proofErr w:type="spellEnd"/>
            <w:r>
              <w:rPr>
                <w:rFonts w:ascii="Arial" w:hAnsi="Arial" w:cs="Arial"/>
                <w:lang w:val="es-ES" w:bidi="ca-ES"/>
              </w:rPr>
              <w:t xml:space="preserve"> de sostenibilitat turística en </w:t>
            </w:r>
            <w:proofErr w:type="spellStart"/>
            <w:r>
              <w:rPr>
                <w:rFonts w:ascii="Arial" w:hAnsi="Arial" w:cs="Arial"/>
                <w:lang w:val="es-ES" w:bidi="ca-ES"/>
              </w:rPr>
              <w:t>destins</w:t>
            </w:r>
            <w:proofErr w:type="spellEnd"/>
          </w:p>
        </w:tc>
      </w:tr>
      <w:tr w:rsidR="00DC3B68" w:rsidRPr="00DC3B68" w14:paraId="6CB84AD6" w14:textId="77777777" w:rsidTr="00BA5DCF">
        <w:trPr>
          <w:trHeight w:val="290"/>
        </w:trPr>
        <w:tc>
          <w:tcPr>
            <w:tcW w:w="3683" w:type="dxa"/>
            <w:noWrap/>
          </w:tcPr>
          <w:p w14:paraId="34EE9C83" w14:textId="77777777" w:rsidR="00DC3B68" w:rsidRPr="00DC3B68" w:rsidRDefault="00DC3B68" w:rsidP="00B6055A">
            <w:pPr>
              <w:jc w:val="both"/>
              <w:rPr>
                <w:rFonts w:ascii="Arial" w:eastAsia="Times New Roman" w:hAnsi="Arial" w:cs="Arial"/>
                <w:b/>
                <w:bCs/>
                <w:lang w:eastAsia="ca-ES"/>
              </w:rPr>
            </w:pPr>
            <w:r w:rsidRPr="00DC3B68">
              <w:rPr>
                <w:rFonts w:ascii="Arial" w:eastAsia="Times New Roman" w:hAnsi="Arial" w:cs="Arial"/>
                <w:b/>
                <w:bCs/>
                <w:lang w:eastAsia="ca-ES"/>
              </w:rPr>
              <w:t>Títol de l’activitat, actuació del PSTD i EIX</w:t>
            </w:r>
          </w:p>
        </w:tc>
        <w:tc>
          <w:tcPr>
            <w:tcW w:w="4811" w:type="dxa"/>
            <w:noWrap/>
          </w:tcPr>
          <w:p w14:paraId="65A7AD82" w14:textId="057EDFE9" w:rsidR="00DC3B68" w:rsidRPr="007E3923" w:rsidRDefault="00DC3B68" w:rsidP="00F20FE5">
            <w:pPr>
              <w:jc w:val="both"/>
              <w:rPr>
                <w:rFonts w:ascii="Arial" w:hAnsi="Arial" w:cs="Arial"/>
                <w:lang w:bidi="ca-ES"/>
              </w:rPr>
            </w:pPr>
            <w:r w:rsidRPr="007E3923">
              <w:rPr>
                <w:rFonts w:ascii="Arial" w:hAnsi="Arial" w:cs="Arial"/>
                <w:lang w:bidi="ca-ES"/>
              </w:rPr>
              <w:t>Actuació</w:t>
            </w:r>
            <w:r w:rsidR="007E3923" w:rsidRPr="007E3923">
              <w:rPr>
                <w:rFonts w:ascii="Arial" w:hAnsi="Arial" w:cs="Arial"/>
                <w:lang w:bidi="ca-ES"/>
              </w:rPr>
              <w:t xml:space="preserve"> 2</w:t>
            </w:r>
            <w:r w:rsidRPr="007E3923">
              <w:rPr>
                <w:rFonts w:ascii="Arial" w:hAnsi="Arial" w:cs="Arial"/>
                <w:lang w:bidi="ca-ES"/>
              </w:rPr>
              <w:t xml:space="preserve"> </w:t>
            </w:r>
            <w:r w:rsidR="007E3923" w:rsidRPr="007E3923">
              <w:rPr>
                <w:rFonts w:ascii="Arial" w:hAnsi="Arial" w:cs="Arial"/>
                <w:lang w:bidi="ca-ES"/>
              </w:rPr>
              <w:t>- Oficina tècnica per a la coordinació i gestió integral de l’execució del projecte, dins</w:t>
            </w:r>
            <w:r w:rsidRPr="007E3923">
              <w:rPr>
                <w:rFonts w:ascii="Arial" w:hAnsi="Arial" w:cs="Arial"/>
                <w:lang w:bidi="ca-ES"/>
              </w:rPr>
              <w:t xml:space="preserve"> l’Eix 4 </w:t>
            </w:r>
            <w:r w:rsidR="007E3923" w:rsidRPr="007E3923">
              <w:rPr>
                <w:rFonts w:ascii="Arial" w:hAnsi="Arial" w:cs="Arial"/>
                <w:lang w:bidi="ca-ES"/>
              </w:rPr>
              <w:t xml:space="preserve">- </w:t>
            </w:r>
            <w:r w:rsidRPr="007E3923">
              <w:rPr>
                <w:rFonts w:ascii="Arial" w:hAnsi="Arial" w:cs="Arial"/>
                <w:lang w:bidi="ca-ES"/>
              </w:rPr>
              <w:t xml:space="preserve">Competitivitat, finançat amb els fons Next Generation EU. </w:t>
            </w:r>
          </w:p>
        </w:tc>
      </w:tr>
      <w:tr w:rsidR="00DC3B68" w:rsidRPr="00DC3B68" w14:paraId="1044779D" w14:textId="77777777" w:rsidTr="00BA5DCF">
        <w:trPr>
          <w:trHeight w:val="290"/>
        </w:trPr>
        <w:tc>
          <w:tcPr>
            <w:tcW w:w="3683" w:type="dxa"/>
            <w:noWrap/>
            <w:hideMark/>
          </w:tcPr>
          <w:p w14:paraId="751BE22F" w14:textId="77777777" w:rsidR="00DC3B68" w:rsidRPr="00DC3B68" w:rsidRDefault="00DC3B68" w:rsidP="00B6055A">
            <w:pPr>
              <w:spacing w:after="160" w:line="259" w:lineRule="auto"/>
              <w:jc w:val="both"/>
              <w:rPr>
                <w:rFonts w:ascii="Arial" w:eastAsia="Times New Roman" w:hAnsi="Arial" w:cs="Arial"/>
                <w:b/>
                <w:bCs/>
                <w:lang w:eastAsia="ca-ES"/>
              </w:rPr>
            </w:pPr>
            <w:r w:rsidRPr="00DC3B68">
              <w:rPr>
                <w:rFonts w:ascii="Arial" w:eastAsia="Times New Roman" w:hAnsi="Arial" w:cs="Arial"/>
                <w:b/>
                <w:bCs/>
                <w:lang w:eastAsia="ca-ES"/>
              </w:rPr>
              <w:t>Etiquetat climàtic i mediambiental assignat a la mesura</w:t>
            </w:r>
          </w:p>
        </w:tc>
        <w:tc>
          <w:tcPr>
            <w:tcW w:w="4811" w:type="dxa"/>
            <w:noWrap/>
            <w:hideMark/>
          </w:tcPr>
          <w:p w14:paraId="49C11B63" w14:textId="77777777" w:rsidR="00DC3B68" w:rsidRPr="00DC3B68" w:rsidRDefault="00DC3B68" w:rsidP="00B6055A">
            <w:pPr>
              <w:spacing w:after="160" w:line="259" w:lineRule="auto"/>
              <w:jc w:val="both"/>
              <w:rPr>
                <w:rFonts w:ascii="Arial" w:eastAsia="Times New Roman" w:hAnsi="Arial" w:cs="Arial"/>
                <w:bCs/>
                <w:lang w:eastAsia="ca-ES"/>
              </w:rPr>
            </w:pPr>
            <w:r w:rsidRPr="00DC3B68">
              <w:rPr>
                <w:rFonts w:ascii="Arial" w:eastAsia="Times New Roman" w:hAnsi="Arial" w:cs="Arial"/>
                <w:bCs/>
                <w:lang w:eastAsia="ca-ES"/>
              </w:rPr>
              <w:t>No aplica.</w:t>
            </w:r>
          </w:p>
        </w:tc>
      </w:tr>
      <w:tr w:rsidR="00DC3B68" w:rsidRPr="00DC3B68" w14:paraId="19C09229" w14:textId="77777777" w:rsidTr="00BA5DCF">
        <w:trPr>
          <w:trHeight w:val="290"/>
        </w:trPr>
        <w:tc>
          <w:tcPr>
            <w:tcW w:w="3683" w:type="dxa"/>
            <w:noWrap/>
            <w:hideMark/>
          </w:tcPr>
          <w:p w14:paraId="2DAD82ED" w14:textId="77777777" w:rsidR="00DC3B68" w:rsidRPr="00DC3B68" w:rsidRDefault="00DC3B68" w:rsidP="00B6055A">
            <w:pPr>
              <w:spacing w:after="160" w:line="259" w:lineRule="auto"/>
              <w:jc w:val="both"/>
              <w:rPr>
                <w:rFonts w:ascii="Arial" w:eastAsia="Times New Roman" w:hAnsi="Arial" w:cs="Arial"/>
                <w:b/>
                <w:bCs/>
                <w:lang w:eastAsia="ca-ES"/>
              </w:rPr>
            </w:pPr>
            <w:r w:rsidRPr="00DC3B68">
              <w:rPr>
                <w:rFonts w:ascii="Arial" w:eastAsia="Times New Roman" w:hAnsi="Arial" w:cs="Arial"/>
                <w:b/>
                <w:bCs/>
                <w:lang w:eastAsia="ca-ES"/>
              </w:rPr>
              <w:t>Percentatge de contribució a objectius climàtics (%)</w:t>
            </w:r>
          </w:p>
        </w:tc>
        <w:tc>
          <w:tcPr>
            <w:tcW w:w="4811" w:type="dxa"/>
            <w:noWrap/>
            <w:hideMark/>
          </w:tcPr>
          <w:p w14:paraId="74847D1C" w14:textId="77777777" w:rsidR="00DC3B68" w:rsidRPr="00DC3B68" w:rsidRDefault="00DC3B68" w:rsidP="00B6055A">
            <w:pPr>
              <w:spacing w:after="160" w:line="259" w:lineRule="auto"/>
              <w:jc w:val="both"/>
              <w:rPr>
                <w:rFonts w:ascii="Arial" w:eastAsia="Times New Roman" w:hAnsi="Arial" w:cs="Arial"/>
                <w:bCs/>
                <w:lang w:eastAsia="ca-ES"/>
              </w:rPr>
            </w:pPr>
            <w:r w:rsidRPr="00DC3B68">
              <w:rPr>
                <w:rFonts w:ascii="Arial" w:eastAsia="Times New Roman" w:hAnsi="Arial" w:cs="Arial"/>
                <w:bCs/>
                <w:lang w:eastAsia="ca-ES"/>
              </w:rPr>
              <w:t>0%</w:t>
            </w:r>
          </w:p>
        </w:tc>
      </w:tr>
      <w:tr w:rsidR="00DC3B68" w:rsidRPr="00DC3B68" w14:paraId="4AC8BB89" w14:textId="77777777" w:rsidTr="00BA5DCF">
        <w:trPr>
          <w:trHeight w:val="290"/>
        </w:trPr>
        <w:tc>
          <w:tcPr>
            <w:tcW w:w="3683" w:type="dxa"/>
            <w:noWrap/>
            <w:hideMark/>
          </w:tcPr>
          <w:p w14:paraId="0BB3F375" w14:textId="77777777" w:rsidR="00DC3B68" w:rsidRPr="00DC3B68" w:rsidRDefault="00DC3B68" w:rsidP="00B6055A">
            <w:pPr>
              <w:spacing w:after="160" w:line="259" w:lineRule="auto"/>
              <w:jc w:val="both"/>
              <w:rPr>
                <w:rFonts w:ascii="Arial" w:eastAsia="Times New Roman" w:hAnsi="Arial" w:cs="Arial"/>
                <w:b/>
                <w:bCs/>
                <w:lang w:eastAsia="ca-ES"/>
              </w:rPr>
            </w:pPr>
            <w:r w:rsidRPr="00DC3B68">
              <w:rPr>
                <w:rFonts w:ascii="Arial" w:eastAsia="Times New Roman" w:hAnsi="Arial" w:cs="Arial"/>
                <w:b/>
                <w:bCs/>
                <w:lang w:eastAsia="ca-ES"/>
              </w:rPr>
              <w:t>Percentatge de contribució a objectius mediambientals (%)</w:t>
            </w:r>
          </w:p>
        </w:tc>
        <w:tc>
          <w:tcPr>
            <w:tcW w:w="4811" w:type="dxa"/>
            <w:noWrap/>
            <w:hideMark/>
          </w:tcPr>
          <w:p w14:paraId="118F8AB3" w14:textId="77777777" w:rsidR="00DC3B68" w:rsidRPr="00DC3B68" w:rsidRDefault="00DC3B68" w:rsidP="00B6055A">
            <w:pPr>
              <w:spacing w:after="160" w:line="259" w:lineRule="auto"/>
              <w:jc w:val="both"/>
              <w:rPr>
                <w:rFonts w:ascii="Arial" w:eastAsia="Times New Roman" w:hAnsi="Arial" w:cs="Arial"/>
                <w:bCs/>
                <w:lang w:eastAsia="ca-ES"/>
              </w:rPr>
            </w:pPr>
            <w:r w:rsidRPr="00DC3B68">
              <w:rPr>
                <w:rFonts w:ascii="Arial" w:eastAsia="Times New Roman" w:hAnsi="Arial" w:cs="Arial"/>
                <w:bCs/>
                <w:lang w:eastAsia="ca-ES"/>
              </w:rPr>
              <w:t>0%</w:t>
            </w:r>
          </w:p>
        </w:tc>
      </w:tr>
    </w:tbl>
    <w:p w14:paraId="67D213CA" w14:textId="77777777" w:rsidR="00102828" w:rsidRPr="00DC3B68" w:rsidRDefault="00102828" w:rsidP="00B6055A">
      <w:pPr>
        <w:spacing w:line="276" w:lineRule="auto"/>
        <w:jc w:val="both"/>
        <w:rPr>
          <w:rFonts w:ascii="Arial" w:hAnsi="Arial" w:cs="Arial"/>
        </w:rPr>
      </w:pPr>
    </w:p>
    <w:p w14:paraId="523074E0" w14:textId="77777777" w:rsidR="00102828" w:rsidRPr="00DC3B68" w:rsidRDefault="00102828" w:rsidP="00B6055A">
      <w:pPr>
        <w:jc w:val="both"/>
        <w:rPr>
          <w:rFonts w:ascii="Arial" w:hAnsi="Arial" w:cs="Arial"/>
          <w:b/>
          <w:bCs/>
        </w:rPr>
      </w:pPr>
      <w:r w:rsidRPr="00DC3B68">
        <w:rPr>
          <w:rFonts w:ascii="Arial" w:hAnsi="Arial" w:cs="Arial"/>
          <w:b/>
          <w:bCs/>
        </w:rPr>
        <w:t xml:space="preserve">Condicions especials d’execució: </w:t>
      </w:r>
    </w:p>
    <w:p w14:paraId="28008600" w14:textId="77777777" w:rsidR="00102828" w:rsidRPr="00DC3B68" w:rsidRDefault="00102828" w:rsidP="00B6055A">
      <w:pPr>
        <w:jc w:val="both"/>
        <w:rPr>
          <w:rFonts w:ascii="Arial" w:eastAsia="Calibri" w:hAnsi="Arial" w:cs="Arial"/>
        </w:rPr>
      </w:pPr>
      <w:r w:rsidRPr="00DC3B68">
        <w:rPr>
          <w:rFonts w:ascii="Arial" w:eastAsia="Calibri" w:hAnsi="Arial" w:cs="Arial"/>
        </w:rPr>
        <w:t>Serà obligació de l’empresa adjudicatària el correcte compliment dels principis de gestió específics del Pla de Recuperació, Transformació i Resiliència (PRTR) definits en l’article 2 de l’Ordre HFP/1030 de 29 de setembre:</w:t>
      </w:r>
    </w:p>
    <w:p w14:paraId="1934B982" w14:textId="77777777" w:rsidR="00102828" w:rsidRPr="00DC3B68" w:rsidRDefault="00102828" w:rsidP="00B6055A">
      <w:pPr>
        <w:pStyle w:val="Prrafodelista"/>
        <w:numPr>
          <w:ilvl w:val="0"/>
          <w:numId w:val="5"/>
        </w:numPr>
        <w:spacing w:after="160" w:line="256" w:lineRule="auto"/>
        <w:jc w:val="both"/>
        <w:rPr>
          <w:rFonts w:ascii="Arial" w:eastAsia="Calibri" w:hAnsi="Arial" w:cs="Arial"/>
        </w:rPr>
      </w:pPr>
      <w:r w:rsidRPr="00DC3B68">
        <w:rPr>
          <w:rFonts w:ascii="Arial" w:eastAsia="Calibri" w:hAnsi="Arial" w:cs="Arial"/>
        </w:rPr>
        <w:t>Reforç de mecanismes per la prevenció, detecció i correcció dels fraus, corrupció i conflictes d’interès, mitjançant la signatura de la corresponent declaració d’absència de conflicte d’interès (DACI), així com el compliment i aplicació del Pla Antifrau.</w:t>
      </w:r>
    </w:p>
    <w:p w14:paraId="16BD76BD" w14:textId="3DA36591" w:rsidR="00102828" w:rsidRPr="00DC3B68" w:rsidRDefault="00102828" w:rsidP="00B6055A">
      <w:pPr>
        <w:numPr>
          <w:ilvl w:val="0"/>
          <w:numId w:val="5"/>
        </w:numPr>
        <w:contextualSpacing/>
        <w:jc w:val="both"/>
        <w:rPr>
          <w:rFonts w:ascii="Arial" w:eastAsia="Calibri" w:hAnsi="Arial" w:cs="Arial"/>
        </w:rPr>
      </w:pPr>
      <w:r w:rsidRPr="00DC3B68">
        <w:rPr>
          <w:rFonts w:ascii="Arial" w:eastAsia="Calibri" w:hAnsi="Arial" w:cs="Arial"/>
        </w:rPr>
        <w:t xml:space="preserve">Declaració responsable sobre el compliment del principi de no causar perjudici significatiu als sis objectius mediambientals en el sentit de l’article 17 del Reglament (UE) 2020/852 (Do </w:t>
      </w:r>
      <w:proofErr w:type="spellStart"/>
      <w:r w:rsidRPr="00DC3B68">
        <w:rPr>
          <w:rFonts w:ascii="Arial" w:eastAsia="Calibri" w:hAnsi="Arial" w:cs="Arial"/>
        </w:rPr>
        <w:t>not</w:t>
      </w:r>
      <w:proofErr w:type="spellEnd"/>
      <w:r w:rsidRPr="00DC3B68">
        <w:rPr>
          <w:rFonts w:ascii="Arial" w:eastAsia="Calibri" w:hAnsi="Arial" w:cs="Arial"/>
        </w:rPr>
        <w:t xml:space="preserve"> significant </w:t>
      </w:r>
      <w:proofErr w:type="spellStart"/>
      <w:r w:rsidRPr="00DC3B68">
        <w:rPr>
          <w:rFonts w:ascii="Arial" w:eastAsia="Calibri" w:hAnsi="Arial" w:cs="Arial"/>
        </w:rPr>
        <w:t>harm</w:t>
      </w:r>
      <w:proofErr w:type="spellEnd"/>
      <w:r w:rsidRPr="00DC3B68">
        <w:rPr>
          <w:rFonts w:ascii="Arial" w:eastAsia="Calibri" w:hAnsi="Arial" w:cs="Arial"/>
        </w:rPr>
        <w:t xml:space="preserve"> – DNS</w:t>
      </w:r>
      <w:r w:rsidRPr="00DC3B68">
        <w:rPr>
          <w:rFonts w:ascii="Arial" w:eastAsia="Calibri" w:hAnsi="Arial" w:cs="Arial"/>
        </w:rPr>
        <w:br/>
        <w:t>H)</w:t>
      </w:r>
      <w:r w:rsidR="00FF2A41">
        <w:rPr>
          <w:rFonts w:ascii="Arial" w:eastAsia="Calibri" w:hAnsi="Arial" w:cs="Arial"/>
        </w:rPr>
        <w:t>.</w:t>
      </w:r>
    </w:p>
    <w:p w14:paraId="29E703A8" w14:textId="77777777" w:rsidR="00102828" w:rsidRPr="00DC3B68" w:rsidRDefault="00102828" w:rsidP="00B6055A">
      <w:pPr>
        <w:ind w:left="720"/>
        <w:contextualSpacing/>
        <w:jc w:val="both"/>
        <w:rPr>
          <w:rFonts w:ascii="Arial" w:eastAsia="Calibri" w:hAnsi="Arial" w:cs="Arial"/>
        </w:rPr>
      </w:pPr>
    </w:p>
    <w:p w14:paraId="7D80E136" w14:textId="77777777" w:rsidR="00102828" w:rsidRPr="00DC3B68" w:rsidRDefault="00102828" w:rsidP="00B6055A">
      <w:pPr>
        <w:numPr>
          <w:ilvl w:val="0"/>
          <w:numId w:val="5"/>
        </w:numPr>
        <w:spacing w:before="280" w:line="288" w:lineRule="auto"/>
        <w:contextualSpacing/>
        <w:jc w:val="both"/>
        <w:rPr>
          <w:rFonts w:ascii="Arial" w:eastAsia="Calibri" w:hAnsi="Arial" w:cs="Arial"/>
        </w:rPr>
      </w:pPr>
      <w:r w:rsidRPr="00DC3B68">
        <w:rPr>
          <w:rFonts w:ascii="Arial" w:eastAsia="Calibri" w:hAnsi="Arial" w:cs="Arial"/>
        </w:rPr>
        <w:t xml:space="preserve">Identificació del perceptor final dels fons, ja sigui com a beneficiaris de les ajudes o adjudicatari d’un contracte o subcontracte. Es a dir l’obligació d’informar de les dades d’identificació del contractista o subcontractista, que són: </w:t>
      </w:r>
    </w:p>
    <w:p w14:paraId="544CC96E" w14:textId="77777777" w:rsidR="00102828" w:rsidRPr="00DC3B68" w:rsidRDefault="00102828" w:rsidP="00B6055A">
      <w:pPr>
        <w:spacing w:before="280" w:line="288" w:lineRule="auto"/>
        <w:ind w:left="720"/>
        <w:contextualSpacing/>
        <w:jc w:val="both"/>
        <w:rPr>
          <w:rFonts w:ascii="Arial" w:eastAsia="Calibri" w:hAnsi="Arial" w:cs="Arial"/>
        </w:rPr>
      </w:pPr>
    </w:p>
    <w:p w14:paraId="2828B040" w14:textId="4403BA00" w:rsidR="00102828" w:rsidRPr="00DC3B68" w:rsidRDefault="00102828" w:rsidP="00B6055A">
      <w:pPr>
        <w:numPr>
          <w:ilvl w:val="1"/>
          <w:numId w:val="6"/>
        </w:numPr>
        <w:suppressAutoHyphens/>
        <w:spacing w:before="280" w:line="288" w:lineRule="auto"/>
        <w:contextualSpacing/>
        <w:jc w:val="both"/>
        <w:rPr>
          <w:rFonts w:ascii="Arial" w:hAnsi="Arial" w:cs="Arial"/>
        </w:rPr>
      </w:pPr>
      <w:r w:rsidRPr="00DC3B68">
        <w:rPr>
          <w:rFonts w:ascii="Arial" w:hAnsi="Arial" w:cs="Arial"/>
        </w:rPr>
        <w:t>NIF del contractista o subcontractista</w:t>
      </w:r>
    </w:p>
    <w:p w14:paraId="23BAFC43" w14:textId="5981ED3E" w:rsidR="00102828" w:rsidRPr="00DC3B68" w:rsidRDefault="00102828" w:rsidP="00B6055A">
      <w:pPr>
        <w:numPr>
          <w:ilvl w:val="1"/>
          <w:numId w:val="6"/>
        </w:numPr>
        <w:suppressAutoHyphens/>
        <w:spacing w:before="280" w:line="288" w:lineRule="auto"/>
        <w:contextualSpacing/>
        <w:jc w:val="both"/>
        <w:rPr>
          <w:rFonts w:ascii="Arial" w:hAnsi="Arial" w:cs="Arial"/>
        </w:rPr>
      </w:pPr>
      <w:r w:rsidRPr="00DC3B68">
        <w:rPr>
          <w:rFonts w:ascii="Arial" w:hAnsi="Arial" w:cs="Arial"/>
        </w:rPr>
        <w:t xml:space="preserve">Nom de la persona física o raó social de la persona jurídica. </w:t>
      </w:r>
    </w:p>
    <w:p w14:paraId="716C9C2E" w14:textId="21C62F5A" w:rsidR="00102828" w:rsidRPr="00DC3B68" w:rsidRDefault="00102828" w:rsidP="00B6055A">
      <w:pPr>
        <w:numPr>
          <w:ilvl w:val="1"/>
          <w:numId w:val="6"/>
        </w:numPr>
        <w:suppressAutoHyphens/>
        <w:spacing w:before="280" w:line="288" w:lineRule="auto"/>
        <w:contextualSpacing/>
        <w:jc w:val="both"/>
        <w:rPr>
          <w:rFonts w:ascii="Arial" w:hAnsi="Arial" w:cs="Arial"/>
        </w:rPr>
      </w:pPr>
      <w:r w:rsidRPr="00DC3B68">
        <w:rPr>
          <w:rFonts w:ascii="Arial" w:hAnsi="Arial" w:cs="Arial"/>
        </w:rPr>
        <w:t xml:space="preserve">Domicili fiscal de la persona física o jurídica. </w:t>
      </w:r>
    </w:p>
    <w:p w14:paraId="04D7083A" w14:textId="0281BCFE" w:rsidR="00102828" w:rsidRPr="00DC3B68" w:rsidRDefault="00102828" w:rsidP="00B6055A">
      <w:pPr>
        <w:numPr>
          <w:ilvl w:val="1"/>
          <w:numId w:val="6"/>
        </w:numPr>
        <w:suppressAutoHyphens/>
        <w:spacing w:before="280" w:line="288" w:lineRule="auto"/>
        <w:contextualSpacing/>
        <w:jc w:val="both"/>
        <w:rPr>
          <w:rFonts w:ascii="Arial" w:hAnsi="Arial" w:cs="Arial"/>
        </w:rPr>
      </w:pPr>
      <w:r w:rsidRPr="00DC3B68">
        <w:rPr>
          <w:rFonts w:ascii="Arial" w:hAnsi="Arial" w:cs="Arial"/>
        </w:rPr>
        <w:t>Declaració de cessió i tractament de dades en relació amb l’execució d’actuacions del Pla de Recuperació, Transformació i Resiliència (PRTR)</w:t>
      </w:r>
      <w:r w:rsidR="00FF2A41">
        <w:rPr>
          <w:rFonts w:ascii="Arial" w:hAnsi="Arial" w:cs="Arial"/>
        </w:rPr>
        <w:t>.</w:t>
      </w:r>
    </w:p>
    <w:p w14:paraId="24822846" w14:textId="075ABFC4" w:rsidR="00102828" w:rsidRPr="00DC3B68" w:rsidRDefault="00102828" w:rsidP="00B6055A">
      <w:pPr>
        <w:numPr>
          <w:ilvl w:val="1"/>
          <w:numId w:val="7"/>
        </w:numPr>
        <w:suppressAutoHyphens/>
        <w:spacing w:before="280" w:line="288" w:lineRule="auto"/>
        <w:contextualSpacing/>
        <w:jc w:val="both"/>
        <w:rPr>
          <w:rFonts w:ascii="Arial" w:hAnsi="Arial" w:cs="Arial"/>
        </w:rPr>
      </w:pPr>
      <w:r w:rsidRPr="00DC3B68">
        <w:rPr>
          <w:rFonts w:ascii="Arial" w:hAnsi="Arial" w:cs="Arial"/>
        </w:rPr>
        <w:lastRenderedPageBreak/>
        <w:t>Declaració de compromís amb relació amb l’execució d’actuacions del Pla de Recuperació, Transformació i Resiliència (PRTR)</w:t>
      </w:r>
      <w:r w:rsidR="00FF2A41">
        <w:rPr>
          <w:rFonts w:ascii="Arial" w:hAnsi="Arial" w:cs="Arial"/>
        </w:rPr>
        <w:t>.</w:t>
      </w:r>
    </w:p>
    <w:p w14:paraId="01E7BABF" w14:textId="52962071" w:rsidR="00102828" w:rsidRPr="00DC3B68" w:rsidRDefault="00102828" w:rsidP="00B6055A">
      <w:pPr>
        <w:numPr>
          <w:ilvl w:val="1"/>
          <w:numId w:val="6"/>
        </w:numPr>
        <w:suppressAutoHyphens/>
        <w:spacing w:before="280" w:line="288" w:lineRule="auto"/>
        <w:contextualSpacing/>
        <w:jc w:val="both"/>
        <w:rPr>
          <w:rFonts w:ascii="Arial" w:hAnsi="Arial" w:cs="Arial"/>
        </w:rPr>
      </w:pPr>
      <w:r w:rsidRPr="00DC3B68">
        <w:rPr>
          <w:rFonts w:ascii="Arial" w:hAnsi="Arial" w:cs="Arial"/>
        </w:rPr>
        <w:t>Les empreses contractistes han d’acreditar la inscripció al Cens d’empresaris, professionals i retenidors de l’Agència Estatal de l’Administració Tributària o al cens equivalent de l’Administració Tributària Foral, que ha de reflectir l’activitat efectivament desenvolupada en la data de participació en el procediment de licitació.</w:t>
      </w:r>
    </w:p>
    <w:p w14:paraId="7175286D" w14:textId="002A5132" w:rsidR="00102828" w:rsidRPr="00DC3B68" w:rsidRDefault="00102828" w:rsidP="00B6055A">
      <w:pPr>
        <w:numPr>
          <w:ilvl w:val="1"/>
          <w:numId w:val="7"/>
        </w:numPr>
        <w:suppressAutoHyphens/>
        <w:spacing w:before="280" w:line="288" w:lineRule="auto"/>
        <w:contextualSpacing/>
        <w:jc w:val="both"/>
        <w:rPr>
          <w:rFonts w:ascii="Arial" w:hAnsi="Arial" w:cs="Arial"/>
        </w:rPr>
      </w:pPr>
      <w:r w:rsidRPr="00DC3B68">
        <w:rPr>
          <w:rFonts w:ascii="Arial" w:hAnsi="Arial" w:cs="Arial"/>
        </w:rPr>
        <w:t>Declaració responsable sobre el compliment del principi de no causar perjudici significatiu als sis objectius mediambientals en el sentit de l’article 17 del Reglament (UE) 2020/852</w:t>
      </w:r>
      <w:r w:rsidR="00FF2A41">
        <w:rPr>
          <w:rFonts w:ascii="Arial" w:hAnsi="Arial" w:cs="Arial"/>
        </w:rPr>
        <w:t>.</w:t>
      </w:r>
    </w:p>
    <w:p w14:paraId="369CD93B" w14:textId="3DA29871" w:rsidR="00102828" w:rsidRPr="00DC3B68" w:rsidRDefault="00102828" w:rsidP="00B6055A">
      <w:pPr>
        <w:numPr>
          <w:ilvl w:val="1"/>
          <w:numId w:val="6"/>
        </w:numPr>
        <w:suppressAutoHyphens/>
        <w:spacing w:before="280" w:line="288" w:lineRule="auto"/>
        <w:contextualSpacing/>
        <w:jc w:val="both"/>
        <w:rPr>
          <w:rFonts w:ascii="Arial" w:hAnsi="Arial" w:cs="Arial"/>
        </w:rPr>
      </w:pPr>
      <w:r w:rsidRPr="00DC3B68">
        <w:rPr>
          <w:rFonts w:ascii="Arial" w:hAnsi="Arial" w:cs="Arial"/>
        </w:rPr>
        <w:t>L’emplenament i la presentació de la Declaració d’Absència de Conflicte d’Interessos (DACI)</w:t>
      </w:r>
      <w:r w:rsidR="00FF2A41">
        <w:rPr>
          <w:rFonts w:ascii="Arial" w:hAnsi="Arial" w:cs="Arial"/>
        </w:rPr>
        <w:t>.</w:t>
      </w:r>
    </w:p>
    <w:p w14:paraId="3A467B2F" w14:textId="77777777" w:rsidR="00102828" w:rsidRPr="00DC3B68" w:rsidRDefault="00102828" w:rsidP="00B6055A">
      <w:pPr>
        <w:spacing w:before="280" w:line="288" w:lineRule="auto"/>
        <w:ind w:left="1440"/>
        <w:contextualSpacing/>
        <w:jc w:val="both"/>
        <w:rPr>
          <w:rFonts w:ascii="Arial" w:eastAsia="Calibri" w:hAnsi="Arial" w:cs="Arial"/>
        </w:rPr>
      </w:pPr>
    </w:p>
    <w:p w14:paraId="3CF0903E" w14:textId="77777777" w:rsidR="00102828" w:rsidRPr="00DC3B68" w:rsidRDefault="00102828" w:rsidP="00B6055A">
      <w:pPr>
        <w:jc w:val="both"/>
        <w:rPr>
          <w:rFonts w:ascii="Arial" w:eastAsia="Calibri" w:hAnsi="Arial" w:cs="Arial"/>
        </w:rPr>
      </w:pPr>
      <w:r w:rsidRPr="00DC3B68">
        <w:rPr>
          <w:rFonts w:ascii="Arial" w:eastAsia="Calibri" w:hAnsi="Arial" w:cs="Arial"/>
        </w:rPr>
        <w:t>D’acord amb l’establert en l’article 202 de la LCSP s’estableix que les condicions especials de contractació hauran de complir amb la instrucció de 23 de desembre de la Junta Consultiva de contractació pública de l’Estat sobre aspectes a incorporar en els expedients i en els plecs rectors dels contractes que es vagin a finançar amb fons procedents del Pla de Recuperació, Transformació i Resiliència i, així com les Ordres HFP/1030/2021 i HFP/1031/2021, ambdues de data de 29 de setembre i tota la normativa relacionada.</w:t>
      </w:r>
    </w:p>
    <w:p w14:paraId="73DA7004" w14:textId="1BEC6380" w:rsidR="00102828" w:rsidRPr="00DC3B68" w:rsidRDefault="00102828" w:rsidP="00B6055A">
      <w:pPr>
        <w:suppressAutoHyphens/>
        <w:spacing w:after="0" w:line="276" w:lineRule="auto"/>
        <w:jc w:val="both"/>
        <w:rPr>
          <w:rFonts w:ascii="Arial" w:eastAsia="SimSun" w:hAnsi="Arial" w:cs="Arial"/>
        </w:rPr>
      </w:pPr>
      <w:r w:rsidRPr="00DC3B68">
        <w:rPr>
          <w:rFonts w:ascii="Arial" w:eastAsia="SimSun" w:hAnsi="Arial" w:cs="Arial"/>
          <w:b/>
          <w:bCs/>
        </w:rPr>
        <w:t xml:space="preserve">En relació al principi de no significant </w:t>
      </w:r>
      <w:proofErr w:type="spellStart"/>
      <w:r w:rsidRPr="00DC3B68">
        <w:rPr>
          <w:rFonts w:ascii="Arial" w:eastAsia="SimSun" w:hAnsi="Arial" w:cs="Arial"/>
          <w:b/>
          <w:bCs/>
        </w:rPr>
        <w:t>harm</w:t>
      </w:r>
      <w:proofErr w:type="spellEnd"/>
      <w:r w:rsidRPr="00DC3B68">
        <w:rPr>
          <w:rFonts w:ascii="Arial" w:eastAsia="SimSun" w:hAnsi="Arial" w:cs="Arial"/>
          <w:b/>
          <w:bCs/>
        </w:rPr>
        <w:t xml:space="preserve"> – DNSH,</w:t>
      </w:r>
      <w:r w:rsidRPr="00DC3B68">
        <w:rPr>
          <w:rFonts w:ascii="Arial" w:eastAsia="SimSun" w:hAnsi="Arial" w:cs="Arial"/>
        </w:rPr>
        <w:t xml:space="preserve"> l’entitat contractant garantirà, en totes les actuacions que dugui a terme en execució del contracte, el ple compliment del principi de «no causar un perjudici significatiu al medi ambient» (principi </w:t>
      </w:r>
      <w:r w:rsidRPr="00DC3B68">
        <w:rPr>
          <w:rFonts w:ascii="Arial" w:eastAsia="SimSun" w:hAnsi="Arial" w:cs="Arial"/>
          <w:i/>
          <w:iCs/>
        </w:rPr>
        <w:t xml:space="preserve">do no significant </w:t>
      </w:r>
      <w:proofErr w:type="spellStart"/>
      <w:r w:rsidRPr="00DC3B68">
        <w:rPr>
          <w:rFonts w:ascii="Arial" w:eastAsia="SimSun" w:hAnsi="Arial" w:cs="Arial"/>
          <w:i/>
          <w:iCs/>
        </w:rPr>
        <w:t>harm</w:t>
      </w:r>
      <w:proofErr w:type="spellEnd"/>
      <w:r w:rsidRPr="00DC3B68">
        <w:rPr>
          <w:rFonts w:ascii="Arial" w:eastAsia="SimSun" w:hAnsi="Arial" w:cs="Arial"/>
        </w:rPr>
        <w:t xml:space="preserve"> - DNSH) i, en el seu cas, l'etiquetatge climàtic i digital, d'acord amb el que es preveu en el Pla de Recuperació, Transformació i Resiliència, aprovat per Consell de Ministres el 27 d'abril de 2021 i pel Reglament (UE) núm. 2021/241 del Parlament Europeu i del Consell, de 12 de febrer de 2021, pel qual s'estableix el Mecanisme de Recuperació i Resiliència, així com amb el requerit en la Decisió d'Execució del Consell relativa a l'aprovació de l'avaluació del pla de recuperació i resiliència d'Espanya.</w:t>
      </w:r>
    </w:p>
    <w:p w14:paraId="1E082CF6" w14:textId="77777777" w:rsidR="00102828" w:rsidRPr="00DC3B68" w:rsidRDefault="00102828" w:rsidP="00B6055A">
      <w:pPr>
        <w:suppressAutoHyphens/>
        <w:spacing w:after="0" w:line="276" w:lineRule="auto"/>
        <w:jc w:val="both"/>
        <w:rPr>
          <w:rFonts w:ascii="Arial" w:eastAsia="SimSun" w:hAnsi="Arial" w:cs="Arial"/>
          <w:b/>
          <w:bCs/>
        </w:rPr>
      </w:pPr>
    </w:p>
    <w:p w14:paraId="3AB1953C" w14:textId="77777777" w:rsidR="00102828" w:rsidRPr="00DC3B68" w:rsidRDefault="00102828" w:rsidP="00B6055A">
      <w:pPr>
        <w:suppressAutoHyphens/>
        <w:spacing w:after="0" w:line="276" w:lineRule="auto"/>
        <w:jc w:val="both"/>
        <w:rPr>
          <w:rFonts w:ascii="Arial" w:eastAsia="SimSun" w:hAnsi="Arial" w:cs="Arial"/>
        </w:rPr>
      </w:pPr>
      <w:r w:rsidRPr="00DC3B68">
        <w:rPr>
          <w:rFonts w:ascii="Arial" w:eastAsia="SimSun" w:hAnsi="Arial" w:cs="Arial"/>
          <w:b/>
          <w:bCs/>
        </w:rPr>
        <w:t xml:space="preserve">En relació a l’etiquetatge climàtic/mediambiental, </w:t>
      </w:r>
      <w:r w:rsidRPr="00DC3B68">
        <w:rPr>
          <w:rFonts w:ascii="Arial" w:eastAsia="SimSun" w:hAnsi="Arial" w:cs="Arial"/>
        </w:rPr>
        <w:t xml:space="preserve">en el disseny i el desenvolupament del contracte, s'ha de tenir en compte també l'etiquetatge de contribució climàtica corresponent a la inversió del Pla de Recuperació, Transformació i Resiliència en què s'emmarquen les actuacions, d'acord amb el que preveu l'annex VI del Reglament (UE) núm. 2021/241 del Parlament Europeu i del Consell de 12 de febrer. Cada etiqueta està associada a unes condicions que cal respectar. Un cop coneguda l'etiqueta, si escau, les condicions establertes s'han de consultar a l'annex VI del Reglament esmentat, que inclou tots els camps d'intervenció </w:t>
      </w:r>
      <w:proofErr w:type="spellStart"/>
      <w:r w:rsidRPr="00DC3B68">
        <w:rPr>
          <w:rFonts w:ascii="Arial" w:eastAsia="SimSun" w:hAnsi="Arial" w:cs="Arial"/>
        </w:rPr>
        <w:t>predefinits</w:t>
      </w:r>
      <w:proofErr w:type="spellEnd"/>
      <w:r w:rsidRPr="00DC3B68">
        <w:rPr>
          <w:rFonts w:ascii="Arial" w:eastAsia="SimSun" w:hAnsi="Arial" w:cs="Arial"/>
        </w:rPr>
        <w:t>.</w:t>
      </w:r>
    </w:p>
    <w:p w14:paraId="49B6FDA8" w14:textId="77777777" w:rsidR="00102828" w:rsidRDefault="00102828" w:rsidP="00B6055A">
      <w:pPr>
        <w:suppressAutoHyphens/>
        <w:spacing w:after="0" w:line="276" w:lineRule="auto"/>
        <w:jc w:val="both"/>
        <w:rPr>
          <w:rFonts w:ascii="Arial" w:eastAsia="SimSun" w:hAnsi="Arial" w:cs="Arial"/>
        </w:rPr>
      </w:pPr>
    </w:p>
    <w:p w14:paraId="2E8702DD" w14:textId="77777777" w:rsidR="007E3923" w:rsidRPr="00DC3B68" w:rsidRDefault="007E3923" w:rsidP="00B6055A">
      <w:pPr>
        <w:suppressAutoHyphens/>
        <w:spacing w:after="0" w:line="276" w:lineRule="auto"/>
        <w:jc w:val="both"/>
        <w:rPr>
          <w:rFonts w:ascii="Arial" w:eastAsia="SimSun" w:hAnsi="Arial" w:cs="Arial"/>
        </w:rPr>
      </w:pPr>
    </w:p>
    <w:p w14:paraId="0C2DEE3A" w14:textId="6D6B2069" w:rsidR="00102828" w:rsidRPr="00DC3B68" w:rsidRDefault="00102828" w:rsidP="00B6055A">
      <w:pPr>
        <w:suppressAutoHyphens/>
        <w:spacing w:after="0" w:line="276" w:lineRule="auto"/>
        <w:jc w:val="both"/>
        <w:rPr>
          <w:rFonts w:ascii="Arial" w:eastAsia="SimSun" w:hAnsi="Arial" w:cs="Arial"/>
        </w:rPr>
      </w:pPr>
      <w:r w:rsidRPr="00DF2C2B">
        <w:rPr>
          <w:rFonts w:ascii="Arial" w:eastAsia="SimSun" w:hAnsi="Arial" w:cs="Arial"/>
          <w:b/>
          <w:bCs/>
        </w:rPr>
        <w:lastRenderedPageBreak/>
        <w:t>Les subvencions regulades en aquesta Ordre són compatibles amb altres subvencions</w:t>
      </w:r>
      <w:r w:rsidRPr="00DC3B68">
        <w:rPr>
          <w:rFonts w:ascii="Arial" w:eastAsia="SimSun" w:hAnsi="Arial" w:cs="Arial"/>
        </w:rPr>
        <w:t xml:space="preserve">, ajuts, ingressos o recursos per a la mateixa finalitat, procedents de qualsevol administració o entitat, pública o privada. Ha de quedar identificada nítidament, en qualsevol cas, la traçabilitat de les despeses. No obstant això, </w:t>
      </w:r>
      <w:r w:rsidRPr="00DF2C2B">
        <w:rPr>
          <w:rFonts w:ascii="Arial" w:eastAsia="SimSun" w:hAnsi="Arial" w:cs="Arial"/>
          <w:b/>
          <w:bCs/>
        </w:rPr>
        <w:t>aquestes subvencions són incompatibles amb la recepció d'altres fons comunitaris per a l'execució dels mateixos projectes d'inversió</w:t>
      </w:r>
      <w:r w:rsidRPr="00DC3B68">
        <w:rPr>
          <w:rFonts w:ascii="Arial" w:eastAsia="SimSun" w:hAnsi="Arial" w:cs="Arial"/>
        </w:rPr>
        <w:t xml:space="preserve">, i no es pot incórrer en doble finançament. Tal com estableix l'article 9 del Reglament (UE) 2021/241 del Parlament Europeu i del Consell, d'1 de febrer de 2021, els projectes d'inversió finançats pel Mecanisme de Recuperació i Resiliència poden rebre ajuts d'altres programes i instruments de la Unió sempre que aquest ajut no cobreixi el mateix cost que els que financi la subvenció d'aquest programa, segons els definits en aquesta base. Les persones beneficiàries han de </w:t>
      </w:r>
      <w:r w:rsidRPr="00F20FE5">
        <w:rPr>
          <w:rFonts w:ascii="Arial" w:eastAsia="SimSun" w:hAnsi="Arial" w:cs="Arial"/>
        </w:rPr>
        <w:t>comunicar a l’Ajuntament</w:t>
      </w:r>
      <w:r w:rsidR="00D302E3" w:rsidRPr="00F20FE5">
        <w:rPr>
          <w:rFonts w:ascii="Arial" w:eastAsia="SimSun" w:hAnsi="Arial" w:cs="Arial"/>
        </w:rPr>
        <w:t xml:space="preserve"> de </w:t>
      </w:r>
      <w:r w:rsidR="007E3923">
        <w:rPr>
          <w:rFonts w:ascii="Arial" w:eastAsia="SimSun" w:hAnsi="Arial" w:cs="Arial"/>
        </w:rPr>
        <w:t>Palamós</w:t>
      </w:r>
      <w:r w:rsidRPr="00F20FE5">
        <w:rPr>
          <w:rFonts w:ascii="Arial" w:eastAsia="SimSun" w:hAnsi="Arial" w:cs="Arial"/>
        </w:rPr>
        <w:t xml:space="preserve"> si han</w:t>
      </w:r>
      <w:r w:rsidRPr="00DC3B68">
        <w:rPr>
          <w:rFonts w:ascii="Arial" w:eastAsia="SimSun" w:hAnsi="Arial" w:cs="Arial"/>
        </w:rPr>
        <w:t xml:space="preserve"> obtingut altres subvencions o ajuts per a la mateixa finalitat sense incórrer en el doble finançament sobre el mateix cost, procedents de qualsevol de les altres administracions o ens públics, nacionals o internacionals.</w:t>
      </w:r>
    </w:p>
    <w:p w14:paraId="5918D287" w14:textId="77777777" w:rsidR="00102828" w:rsidRPr="00DC3B68" w:rsidRDefault="00102828" w:rsidP="00B6055A">
      <w:pPr>
        <w:pStyle w:val="Sinespaciado"/>
        <w:spacing w:line="276" w:lineRule="auto"/>
        <w:jc w:val="both"/>
        <w:rPr>
          <w:rStyle w:val="markedcontent"/>
          <w:rFonts w:ascii="Arial" w:hAnsi="Arial" w:cs="Arial"/>
          <w:lang w:val="ca-ES"/>
        </w:rPr>
      </w:pPr>
    </w:p>
    <w:p w14:paraId="28516C5F" w14:textId="34C29FB9" w:rsidR="00102828" w:rsidRPr="00DC3B68" w:rsidRDefault="00102828" w:rsidP="00B6055A">
      <w:pPr>
        <w:pStyle w:val="Sinespaciado"/>
        <w:spacing w:line="276" w:lineRule="auto"/>
        <w:jc w:val="both"/>
        <w:rPr>
          <w:rStyle w:val="markedcontent"/>
          <w:rFonts w:ascii="Arial" w:hAnsi="Arial" w:cs="Arial"/>
          <w:lang w:val="ca-ES"/>
        </w:rPr>
      </w:pPr>
      <w:r w:rsidRPr="00DC3B68">
        <w:rPr>
          <w:rFonts w:ascii="Arial" w:hAnsi="Arial" w:cs="Arial"/>
          <w:lang w:val="ca-ES"/>
        </w:rPr>
        <w:t>A més a més, en el cas dels</w:t>
      </w:r>
      <w:r w:rsidRPr="00DC3B68">
        <w:rPr>
          <w:rFonts w:ascii="Arial" w:hAnsi="Arial" w:cs="Arial"/>
          <w:b/>
          <w:bCs/>
          <w:lang w:val="ca-ES"/>
        </w:rPr>
        <w:t xml:space="preserve"> contractes d’obres i de subministraments que generen residus </w:t>
      </w:r>
      <w:r w:rsidRPr="00DC3B68">
        <w:rPr>
          <w:rFonts w:ascii="Arial" w:hAnsi="Arial" w:cs="Arial"/>
          <w:lang w:val="ca-ES"/>
        </w:rPr>
        <w:t>cal tenir en compte que pel que fa a</w:t>
      </w:r>
      <w:r w:rsidRPr="00DC3B68">
        <w:rPr>
          <w:rFonts w:ascii="Arial" w:hAnsi="Arial" w:cs="Arial"/>
          <w:b/>
          <w:bCs/>
          <w:lang w:val="ca-ES"/>
        </w:rPr>
        <w:t xml:space="preserve"> la gestió de residus, </w:t>
      </w:r>
      <w:r w:rsidRPr="00DC3B68">
        <w:rPr>
          <w:rFonts w:ascii="Arial" w:hAnsi="Arial" w:cs="Arial"/>
          <w:lang w:val="ca-ES"/>
        </w:rPr>
        <w:t>que l</w:t>
      </w:r>
      <w:r w:rsidRPr="00DC3B68">
        <w:rPr>
          <w:rStyle w:val="markedcontent"/>
          <w:rFonts w:ascii="Arial" w:hAnsi="Arial" w:cs="Arial"/>
          <w:lang w:val="ca-ES"/>
        </w:rPr>
        <w:t xml:space="preserve">’empresa contractista està obligada a incloure en totes les fases de disseny i execució dels projectes i de manera individual i per a cada una d’elles, un Estudi de gestió de residus de construcció i demolició que es desenvoluparà posteriorment en el corresponent Pla de gestió de residus i construcció i demolició, conforme a l’establert en </w:t>
      </w:r>
      <w:r w:rsidRPr="00DC3B68">
        <w:rPr>
          <w:rStyle w:val="markedcontent"/>
          <w:rFonts w:ascii="Arial" w:hAnsi="Arial" w:cs="Arial"/>
          <w:b/>
          <w:bCs/>
          <w:lang w:val="ca-ES"/>
        </w:rPr>
        <w:t xml:space="preserve">el Real Decret 105/2008, de 1 de febrer, pel que es regula la producció i gestió dels residus de construcció i demolició, </w:t>
      </w:r>
      <w:r w:rsidRPr="00DC3B68">
        <w:rPr>
          <w:rStyle w:val="markedcontent"/>
          <w:rFonts w:ascii="Arial" w:hAnsi="Arial" w:cs="Arial"/>
          <w:lang w:val="ca-ES"/>
        </w:rPr>
        <w:t>on es compliran les següents condicions:</w:t>
      </w:r>
    </w:p>
    <w:p w14:paraId="56B73E7E" w14:textId="77777777" w:rsidR="00102828" w:rsidRPr="00DC3B68" w:rsidRDefault="00102828" w:rsidP="00B6055A">
      <w:pPr>
        <w:pStyle w:val="Sinespaciado"/>
        <w:spacing w:line="276" w:lineRule="auto"/>
        <w:jc w:val="both"/>
        <w:rPr>
          <w:rStyle w:val="markedcontent"/>
          <w:rFonts w:ascii="Arial" w:hAnsi="Arial" w:cs="Arial"/>
          <w:lang w:val="ca-ES"/>
        </w:rPr>
      </w:pPr>
    </w:p>
    <w:p w14:paraId="4EE55AA3" w14:textId="77777777" w:rsidR="00102828" w:rsidRPr="00DC3B68" w:rsidRDefault="00102828" w:rsidP="00B6055A">
      <w:pPr>
        <w:pStyle w:val="Sinespaciado"/>
        <w:numPr>
          <w:ilvl w:val="0"/>
          <w:numId w:val="4"/>
        </w:numPr>
        <w:spacing w:line="276" w:lineRule="auto"/>
        <w:jc w:val="both"/>
        <w:rPr>
          <w:rFonts w:ascii="Arial" w:hAnsi="Arial" w:cs="Arial"/>
          <w:lang w:val="ca-ES"/>
        </w:rPr>
      </w:pPr>
      <w:r w:rsidRPr="00DC3B68">
        <w:rPr>
          <w:rFonts w:ascii="Arial" w:hAnsi="Arial" w:cs="Arial"/>
          <w:lang w:val="ca-ES"/>
        </w:rPr>
        <w:t xml:space="preserve">Almenys el 70% del pes dels residus en construcció i demolició no perillosos (excloent el material natural mencionat a la categoria 17 05 04 de la Llista europea de residus establerta per la decisió 2000/532/EC), generats en el lloc de construcció, es prepararà per a la seva reutilització, reciclatge o valorització, incloses les operacions d’emplenament utilitzant residus per substituir altres materials, d’acord amb la jerarquia de residus i el Protocol de gestió de residus de construcció i demolició de la UE. </w:t>
      </w:r>
    </w:p>
    <w:p w14:paraId="4FD30A83" w14:textId="77777777" w:rsidR="00102828" w:rsidRPr="00DC3B68" w:rsidRDefault="00102828" w:rsidP="00B6055A">
      <w:pPr>
        <w:pStyle w:val="Sinespaciado"/>
        <w:numPr>
          <w:ilvl w:val="0"/>
          <w:numId w:val="4"/>
        </w:numPr>
        <w:spacing w:line="276" w:lineRule="auto"/>
        <w:jc w:val="both"/>
        <w:rPr>
          <w:rFonts w:ascii="Arial" w:hAnsi="Arial" w:cs="Arial"/>
          <w:lang w:val="ca-ES"/>
        </w:rPr>
      </w:pPr>
      <w:r w:rsidRPr="00DC3B68">
        <w:rPr>
          <w:rFonts w:ascii="Arial" w:hAnsi="Arial" w:cs="Arial"/>
          <w:lang w:val="ca-ES"/>
        </w:rPr>
        <w:t xml:space="preserve">Els operadors hauran de limitar la generació dels residus en els processos relacionats amb la construcció i demolició, de conformitat amb el Protocol de gestió de residus de construcció i demolició de la UE i tenint en compte les millores tècniques disponibles i utilitzant la demolició selectiva per permetre l’eliminació i manipulació segura de substancies perilloses i facilitar la preparació per la reutilització i reciclatge d’alta qualitat mitjançant la retirada selectiva de materials, utilitzant els sistemes de classificació disponibles pels residus de </w:t>
      </w:r>
      <w:r w:rsidRPr="00DC3B68">
        <w:rPr>
          <w:rFonts w:ascii="Arial" w:hAnsi="Arial" w:cs="Arial"/>
          <w:lang w:val="ca-ES"/>
        </w:rPr>
        <w:lastRenderedPageBreak/>
        <w:t xml:space="preserve">construcció i demolició. Tanmateix, s’establirà que la demolició es porti a terme preferiblement de forma selectiva i la classificació es realitzarà de forma preferent en el lloc de generació dels residus. En el cas de generar-se residus perillosos, com l’amiant, aquests hauran de ser retirats, emmagatzemats i gestionats a través de gestors autoritzats pel seu tractament. </w:t>
      </w:r>
    </w:p>
    <w:p w14:paraId="6E47219F" w14:textId="77777777" w:rsidR="00102828" w:rsidRPr="00DC3B68" w:rsidRDefault="00102828" w:rsidP="00B6055A">
      <w:pPr>
        <w:pStyle w:val="Sinespaciado"/>
        <w:numPr>
          <w:ilvl w:val="0"/>
          <w:numId w:val="4"/>
        </w:numPr>
        <w:spacing w:line="276" w:lineRule="auto"/>
        <w:jc w:val="both"/>
        <w:rPr>
          <w:rFonts w:ascii="Arial" w:hAnsi="Arial" w:cs="Arial"/>
          <w:lang w:val="ca-ES"/>
        </w:rPr>
      </w:pPr>
      <w:r w:rsidRPr="00DC3B68">
        <w:rPr>
          <w:rFonts w:ascii="Arial" w:hAnsi="Arial" w:cs="Arial"/>
          <w:lang w:val="ca-ES"/>
        </w:rPr>
        <w:t xml:space="preserve">Els dissenys dels edificis i les tècniques de construcció recolzaran la circularitat i, en particular, demostraran, amb referència a la ISO 20887, per avaluar la capacitat de desmuntatge o adaptabilitat dels edificis, com estan dissenyats per ser més eficients en l’ús de recursos, adaptables, flexibles i desmuntables per permetre la reutilització i reciclatge. </w:t>
      </w:r>
    </w:p>
    <w:p w14:paraId="39E1CF64" w14:textId="77777777" w:rsidR="00102828" w:rsidRPr="00DC3B68" w:rsidRDefault="00102828" w:rsidP="00B6055A">
      <w:pPr>
        <w:pStyle w:val="Sinespaciado"/>
        <w:spacing w:line="276" w:lineRule="auto"/>
        <w:jc w:val="both"/>
        <w:rPr>
          <w:rFonts w:ascii="Arial" w:hAnsi="Arial" w:cs="Arial"/>
          <w:lang w:val="ca-ES"/>
        </w:rPr>
      </w:pPr>
    </w:p>
    <w:p w14:paraId="26DE0845" w14:textId="4432A269" w:rsidR="00102828" w:rsidRPr="00DC3B68" w:rsidRDefault="00102828" w:rsidP="00B6055A">
      <w:pPr>
        <w:pStyle w:val="Sinespaciado"/>
        <w:spacing w:line="276" w:lineRule="auto"/>
        <w:jc w:val="both"/>
        <w:rPr>
          <w:rFonts w:ascii="Arial" w:hAnsi="Arial" w:cs="Arial"/>
          <w:lang w:val="ca-ES"/>
        </w:rPr>
      </w:pPr>
      <w:r w:rsidRPr="00DC3B68">
        <w:rPr>
          <w:rFonts w:ascii="Arial" w:hAnsi="Arial" w:cs="Arial"/>
          <w:lang w:val="ca-ES"/>
        </w:rPr>
        <w:t xml:space="preserve">Per tal d’acreditar el compliment d’aquests tres requisits en matèria de gestió dels residus generats en les actuacions, la persona posseïdora dels residus i dels materials de construcció haurà d’aportar </w:t>
      </w:r>
      <w:r w:rsidRPr="00DC3B68">
        <w:rPr>
          <w:rFonts w:ascii="Arial" w:hAnsi="Arial" w:cs="Arial"/>
          <w:b/>
          <w:bCs/>
          <w:u w:val="single"/>
          <w:lang w:val="ca-ES"/>
        </w:rPr>
        <w:t>un informe firmat per la direcció facultativa de l’obra i que haurà de contenir l’acreditació documental que els residus s’han destinat a la preparació per la reutilització, reciclat o valorització en gestors autoritzats i que es compleix amb el percentatge fixat del 70%.</w:t>
      </w:r>
    </w:p>
    <w:p w14:paraId="2EF009D9" w14:textId="77777777" w:rsidR="00102828" w:rsidRPr="00DC3B68" w:rsidRDefault="00102828" w:rsidP="00B6055A">
      <w:pPr>
        <w:pStyle w:val="Sinespaciado"/>
        <w:spacing w:line="276" w:lineRule="auto"/>
        <w:jc w:val="both"/>
        <w:rPr>
          <w:rFonts w:ascii="Arial" w:hAnsi="Arial" w:cs="Arial"/>
          <w:lang w:val="ca-ES"/>
        </w:rPr>
      </w:pPr>
    </w:p>
    <w:p w14:paraId="49B687F3" w14:textId="77777777" w:rsidR="00102828" w:rsidRPr="00DC3B68" w:rsidRDefault="00102828" w:rsidP="00B6055A">
      <w:pPr>
        <w:pStyle w:val="Sinespaciado"/>
        <w:spacing w:line="276" w:lineRule="auto"/>
        <w:jc w:val="both"/>
        <w:rPr>
          <w:rFonts w:ascii="Arial" w:hAnsi="Arial" w:cs="Arial"/>
          <w:b/>
          <w:bCs/>
          <w:u w:val="single"/>
          <w:lang w:val="ca-ES"/>
        </w:rPr>
      </w:pPr>
      <w:r w:rsidRPr="00DC3B68">
        <w:rPr>
          <w:rFonts w:ascii="Arial" w:hAnsi="Arial" w:cs="Arial"/>
          <w:lang w:val="ca-ES"/>
        </w:rPr>
        <w:t xml:space="preserve">Aquest fet s’acreditarà a través </w:t>
      </w:r>
      <w:r w:rsidRPr="00DC3B68">
        <w:rPr>
          <w:rFonts w:ascii="Arial" w:hAnsi="Arial" w:cs="Arial"/>
          <w:b/>
          <w:bCs/>
          <w:u w:val="single"/>
          <w:lang w:val="ca-ES"/>
        </w:rPr>
        <w:t>dels certificats dels gestors de residus, que a més inclourà el codi LER dels residus entregats perquè es pugui comprovar al separació realitzada en l’obra. També s’inclourà el certificat relatiu als residus perillosos generats, encara que no computin per l’objectiu del 70%.”</w:t>
      </w:r>
    </w:p>
    <w:p w14:paraId="763375E9" w14:textId="77777777" w:rsidR="00DF2C2B" w:rsidRPr="00DC3B68" w:rsidRDefault="00DF2C2B" w:rsidP="00B6055A">
      <w:pPr>
        <w:spacing w:line="276" w:lineRule="auto"/>
        <w:jc w:val="both"/>
        <w:rPr>
          <w:rFonts w:ascii="Arial" w:hAnsi="Arial" w:cs="Arial"/>
        </w:rPr>
      </w:pPr>
    </w:p>
    <w:p w14:paraId="15CD74A4" w14:textId="23877936" w:rsidR="0081060B" w:rsidRPr="00DC3B68" w:rsidRDefault="00102828" w:rsidP="00B6055A">
      <w:pPr>
        <w:autoSpaceDE w:val="0"/>
        <w:autoSpaceDN w:val="0"/>
        <w:adjustRightInd w:val="0"/>
        <w:spacing w:after="0" w:line="240" w:lineRule="auto"/>
        <w:jc w:val="both"/>
        <w:rPr>
          <w:rFonts w:ascii="Arial" w:hAnsi="Arial" w:cs="Arial"/>
        </w:rPr>
      </w:pPr>
      <w:r w:rsidRPr="00DC3B68">
        <w:rPr>
          <w:rFonts w:ascii="Arial" w:hAnsi="Arial" w:cs="Arial"/>
          <w:kern w:val="0"/>
        </w:rPr>
        <w:t xml:space="preserve">En el cas dels contractes d’obres cal instal·lar </w:t>
      </w:r>
      <w:r w:rsidRPr="00DF2C2B">
        <w:rPr>
          <w:rFonts w:ascii="Arial" w:hAnsi="Arial" w:cs="Arial"/>
          <w:b/>
          <w:bCs/>
          <w:kern w:val="0"/>
        </w:rPr>
        <w:t>cartell d’obra</w:t>
      </w:r>
      <w:r w:rsidRPr="00DC3B68">
        <w:rPr>
          <w:rFonts w:ascii="Arial" w:hAnsi="Arial" w:cs="Arial"/>
          <w:kern w:val="0"/>
        </w:rPr>
        <w:t xml:space="preserve"> en totes les actuacions, </w:t>
      </w:r>
      <w:r w:rsidRPr="00DC3B68">
        <w:rPr>
          <w:rFonts w:ascii="Arial" w:hAnsi="Arial" w:cs="Arial"/>
        </w:rPr>
        <w:t>d’acord als requisits establerts en matèria de comunicació de l’Ordre HFP/1030/2021, de 29 de setembre</w:t>
      </w:r>
      <w:r w:rsidR="00CE4B5B" w:rsidRPr="00DC3B68">
        <w:rPr>
          <w:rFonts w:ascii="Arial" w:hAnsi="Arial" w:cs="Arial"/>
        </w:rPr>
        <w:t xml:space="preserve">. A més a més, al finalitzar l’operació s’haurà d’instal·lar la placa permanent tal com s’indica en les instruccions del Manual bàsic d’Identitat Corporativa de la Generalitat de Catalunya en relació a la subvenció del </w:t>
      </w:r>
      <w:proofErr w:type="spellStart"/>
      <w:r w:rsidR="00CE4B5B" w:rsidRPr="00DC3B68">
        <w:rPr>
          <w:rFonts w:ascii="Arial" w:hAnsi="Arial" w:cs="Arial"/>
        </w:rPr>
        <w:t>Next</w:t>
      </w:r>
      <w:proofErr w:type="spellEnd"/>
      <w:r w:rsidR="00CE4B5B" w:rsidRPr="00DC3B68">
        <w:rPr>
          <w:rFonts w:ascii="Arial" w:hAnsi="Arial" w:cs="Arial"/>
        </w:rPr>
        <w:t xml:space="preserve"> </w:t>
      </w:r>
      <w:proofErr w:type="spellStart"/>
      <w:r w:rsidR="00CE4B5B" w:rsidRPr="00DC3B68">
        <w:rPr>
          <w:rFonts w:ascii="Arial" w:hAnsi="Arial" w:cs="Arial"/>
        </w:rPr>
        <w:t>Generation</w:t>
      </w:r>
      <w:proofErr w:type="spellEnd"/>
      <w:r w:rsidR="00CE4B5B" w:rsidRPr="00DC3B68">
        <w:rPr>
          <w:rFonts w:ascii="Arial" w:hAnsi="Arial" w:cs="Arial"/>
        </w:rPr>
        <w:t>:</w:t>
      </w:r>
      <w:r w:rsidR="00351508">
        <w:rPr>
          <w:rFonts w:ascii="Arial" w:hAnsi="Arial" w:cs="Arial"/>
        </w:rPr>
        <w:t xml:space="preserve"> </w:t>
      </w:r>
      <w:hyperlink r:id="rId11" w:history="1">
        <w:r w:rsidR="00351508" w:rsidRPr="003C1202">
          <w:rPr>
            <w:rStyle w:val="Hipervnculo"/>
            <w:rFonts w:ascii="Arial" w:hAnsi="Arial" w:cs="Arial"/>
          </w:rPr>
          <w:t>https://identitatcorporativa.gencat.cat/web/.content/Documentacio/descarregues/dpt/COLOR/Economia-i-Hisenda/NextGenerationCatalunya.pdf</w:t>
        </w:r>
      </w:hyperlink>
      <w:r w:rsidRPr="00DC3B68">
        <w:rPr>
          <w:rFonts w:ascii="Arial" w:hAnsi="Arial" w:cs="Arial"/>
        </w:rPr>
        <w:t xml:space="preserve"> </w:t>
      </w:r>
    </w:p>
    <w:p w14:paraId="3815E754" w14:textId="77777777" w:rsidR="00CE4B5B" w:rsidRDefault="00CE4B5B" w:rsidP="00B6055A">
      <w:pPr>
        <w:autoSpaceDE w:val="0"/>
        <w:autoSpaceDN w:val="0"/>
        <w:adjustRightInd w:val="0"/>
        <w:spacing w:after="0" w:line="240" w:lineRule="auto"/>
        <w:jc w:val="both"/>
        <w:rPr>
          <w:rFonts w:ascii="Arial" w:hAnsi="Arial" w:cs="Arial"/>
        </w:rPr>
      </w:pPr>
    </w:p>
    <w:p w14:paraId="762D050B" w14:textId="77777777" w:rsidR="00F20FE5" w:rsidRDefault="00F20FE5" w:rsidP="00B6055A">
      <w:pPr>
        <w:autoSpaceDE w:val="0"/>
        <w:autoSpaceDN w:val="0"/>
        <w:adjustRightInd w:val="0"/>
        <w:spacing w:after="0" w:line="240" w:lineRule="auto"/>
        <w:jc w:val="both"/>
        <w:rPr>
          <w:rFonts w:ascii="Arial" w:hAnsi="Arial" w:cs="Arial"/>
        </w:rPr>
      </w:pPr>
    </w:p>
    <w:p w14:paraId="3804A2BD" w14:textId="6E83ABD0" w:rsidR="009504A8" w:rsidRPr="009504A8" w:rsidRDefault="009504A8" w:rsidP="00B6055A">
      <w:pPr>
        <w:autoSpaceDE w:val="0"/>
        <w:autoSpaceDN w:val="0"/>
        <w:adjustRightInd w:val="0"/>
        <w:spacing w:after="0" w:line="240" w:lineRule="auto"/>
        <w:jc w:val="both"/>
        <w:rPr>
          <w:rFonts w:ascii="Arial" w:hAnsi="Arial" w:cs="Arial"/>
        </w:rPr>
      </w:pPr>
      <w:r w:rsidRPr="009504A8">
        <w:rPr>
          <w:rFonts w:ascii="Arial" w:hAnsi="Arial" w:cs="Arial"/>
        </w:rPr>
        <w:t xml:space="preserve">Per altra banda, </w:t>
      </w:r>
      <w:r w:rsidR="00D2621C">
        <w:rPr>
          <w:rFonts w:ascii="Arial" w:hAnsi="Arial" w:cs="Arial"/>
        </w:rPr>
        <w:t>es precisa el següent</w:t>
      </w:r>
      <w:r w:rsidRPr="009504A8">
        <w:rPr>
          <w:rFonts w:ascii="Arial" w:hAnsi="Arial" w:cs="Arial"/>
        </w:rPr>
        <w:t xml:space="preserve">: </w:t>
      </w:r>
    </w:p>
    <w:p w14:paraId="2A57E6A5" w14:textId="77777777" w:rsidR="009504A8" w:rsidRPr="009504A8" w:rsidRDefault="009504A8" w:rsidP="00B6055A">
      <w:pPr>
        <w:autoSpaceDE w:val="0"/>
        <w:autoSpaceDN w:val="0"/>
        <w:adjustRightInd w:val="0"/>
        <w:spacing w:after="0" w:line="240" w:lineRule="auto"/>
        <w:jc w:val="both"/>
        <w:rPr>
          <w:rFonts w:ascii="Arial" w:hAnsi="Arial" w:cs="Arial"/>
        </w:rPr>
      </w:pPr>
    </w:p>
    <w:p w14:paraId="68CE51FB" w14:textId="77777777" w:rsidR="009504A8" w:rsidRPr="009504A8" w:rsidRDefault="009504A8" w:rsidP="009504A8">
      <w:pPr>
        <w:spacing w:line="276" w:lineRule="auto"/>
        <w:jc w:val="both"/>
        <w:rPr>
          <w:rFonts w:ascii="Arial" w:hAnsi="Arial" w:cs="Arial"/>
          <w:bCs/>
        </w:rPr>
      </w:pPr>
      <w:r w:rsidRPr="00FF2A41">
        <w:rPr>
          <w:rFonts w:ascii="Arial" w:hAnsi="Arial" w:cs="Arial"/>
          <w:b/>
          <w:bCs/>
        </w:rPr>
        <w:t>Pel que fa la garantia definitiva</w:t>
      </w:r>
      <w:r w:rsidRPr="009504A8">
        <w:rPr>
          <w:rFonts w:ascii="Arial" w:hAnsi="Arial" w:cs="Arial"/>
        </w:rPr>
        <w:t xml:space="preserve">, aquesta </w:t>
      </w:r>
      <w:r w:rsidRPr="009504A8">
        <w:rPr>
          <w:rFonts w:ascii="Arial" w:hAnsi="Arial" w:cs="Arial"/>
          <w:bCs/>
        </w:rPr>
        <w:t>serà retornada a l’empresa contractista quan l’òrgan competent de fiscalització de la Unió Europea accepti la sol·licitud de certificació presentada, d'acord l'article 16.1.h) del Decret llei 5/2021, de 2 de febrer, pel qual s'aproven mesures urgents per a la implementació i gestió dels fons procedents del Mecanisme de Recuperació i Resiliència i del fons REACT-EU per a l'Administració de la Generalitat de Catalunya i el seu sector públic, per a totes les tipologies de contracte.</w:t>
      </w:r>
    </w:p>
    <w:p w14:paraId="0CCA6AB4" w14:textId="609346D1" w:rsidR="009504A8" w:rsidRDefault="009504A8" w:rsidP="009504A8">
      <w:pPr>
        <w:spacing w:line="276" w:lineRule="auto"/>
        <w:jc w:val="both"/>
        <w:rPr>
          <w:rFonts w:ascii="Arial" w:hAnsi="Arial" w:cs="Arial"/>
          <w:bCs/>
        </w:rPr>
      </w:pPr>
      <w:r w:rsidRPr="009504A8">
        <w:rPr>
          <w:rFonts w:ascii="Arial" w:hAnsi="Arial" w:cs="Arial"/>
          <w:bCs/>
        </w:rPr>
        <w:lastRenderedPageBreak/>
        <w:t>Això implica que la garantia no es podrà retornar fins que la despesa del contracte no hagi estat validada per l’òrgan competent de la Unió Europea, el que pot implicar el retorn de la garantia en terminis molt superiors als previstos en la Llei de Contractes del Sector Públic.</w:t>
      </w:r>
    </w:p>
    <w:p w14:paraId="59FBC15E" w14:textId="194CD720" w:rsidR="00FF2A41" w:rsidRDefault="00FF2A41" w:rsidP="00FF2A41">
      <w:pPr>
        <w:pStyle w:val="Prrafodelista"/>
        <w:tabs>
          <w:tab w:val="left" w:pos="798"/>
          <w:tab w:val="left" w:pos="8800"/>
        </w:tabs>
        <w:ind w:left="0" w:right="-10"/>
        <w:jc w:val="both"/>
        <w:rPr>
          <w:rFonts w:ascii="Arial" w:hAnsi="Arial" w:cs="Arial"/>
        </w:rPr>
      </w:pPr>
      <w:r w:rsidRPr="00FF2A41">
        <w:rPr>
          <w:rFonts w:ascii="Arial" w:hAnsi="Arial" w:cs="Arial"/>
          <w:b/>
        </w:rPr>
        <w:t>En relació les</w:t>
      </w:r>
      <w:r w:rsidRPr="00FF2A41">
        <w:rPr>
          <w:rFonts w:ascii="Arial" w:hAnsi="Arial" w:cs="Arial"/>
          <w:bCs/>
        </w:rPr>
        <w:t xml:space="preserve"> </w:t>
      </w:r>
      <w:r w:rsidRPr="00FF2A41">
        <w:rPr>
          <w:rFonts w:ascii="Arial" w:hAnsi="Arial" w:cs="Arial"/>
          <w:b/>
        </w:rPr>
        <w:t>modificacions contractuals</w:t>
      </w:r>
      <w:r w:rsidRPr="00FF2A41">
        <w:rPr>
          <w:rFonts w:ascii="Arial" w:hAnsi="Arial" w:cs="Arial"/>
          <w:bCs/>
        </w:rPr>
        <w:t>, a</w:t>
      </w:r>
      <w:r w:rsidRPr="00FF2A41">
        <w:rPr>
          <w:rFonts w:ascii="Arial" w:hAnsi="Arial" w:cs="Arial"/>
        </w:rPr>
        <w:t>tès el deure de compliment de les obligacions assumides en matèria d’etiquetatge verd i etiquetatge digital, així com de les obligacions assumides per l’aplicació del principi de no causar un dany significatiu, és preveu com a causa de modificació del contracte, l’ordre de l’autoritat responsable per adoptar mesures correctores al respecte.</w:t>
      </w:r>
    </w:p>
    <w:p w14:paraId="6FE6CE72" w14:textId="183B96BA" w:rsidR="009504A8" w:rsidRDefault="00FF2A41" w:rsidP="00FF2A41">
      <w:pPr>
        <w:tabs>
          <w:tab w:val="left" w:pos="798"/>
        </w:tabs>
        <w:ind w:right="-10"/>
        <w:jc w:val="both"/>
        <w:rPr>
          <w:rFonts w:ascii="Arial" w:hAnsi="Arial" w:cs="Arial"/>
        </w:rPr>
      </w:pPr>
      <w:r w:rsidRPr="00FF2A41">
        <w:rPr>
          <w:rFonts w:ascii="Arial" w:hAnsi="Arial" w:cs="Arial"/>
          <w:b/>
          <w:bCs/>
        </w:rPr>
        <w:t>En relació la subcontractació</w:t>
      </w:r>
      <w:r w:rsidRPr="00FF2A41">
        <w:rPr>
          <w:rFonts w:ascii="Arial" w:hAnsi="Arial" w:cs="Arial"/>
        </w:rPr>
        <w:t>, atès el caràcter finalista i vinculat a la recuperació econòmica derivada de la pandèmia del crèdit que finança aquest contracte, de conformitat amb l’article 16.1.g) del Decret llei 5/2021, en els supòsits previstos en l’article 215 de la LCSP, es pot limitar la subcontractació de la prestació principal. No obstant això, l’empresa contractista pot concertar amb altres empreses la realització parcial dels elements objecte d’aquest contracte. Les empreses licitadores han d’indicar en les seves ofertes els elements del contracte que tinguin previst subcontractar, amb l’import i el nom o el perfil professional, definit per referència a les condicions de solvència professional o tècnica, i, en tot cas, les condicions tècniques, de preu i de pagament dels subcontractistes a qui tinguin previst encomanar-ne la realització.</w:t>
      </w:r>
    </w:p>
    <w:p w14:paraId="6D138BCE" w14:textId="77777777" w:rsidR="00FF2A41" w:rsidRPr="00DC3B68" w:rsidRDefault="00FF2A41" w:rsidP="00FF2A41">
      <w:pPr>
        <w:tabs>
          <w:tab w:val="left" w:pos="798"/>
        </w:tabs>
        <w:ind w:right="-10"/>
        <w:jc w:val="both"/>
        <w:rPr>
          <w:rFonts w:ascii="Arial" w:hAnsi="Arial" w:cs="Arial"/>
        </w:rPr>
      </w:pPr>
    </w:p>
    <w:p w14:paraId="19187009" w14:textId="77777777" w:rsidR="00F57A4A" w:rsidRDefault="00F57A4A" w:rsidP="00F57A4A">
      <w:pPr>
        <w:jc w:val="both"/>
        <w:rPr>
          <w:rFonts w:ascii="Arial" w:hAnsi="Arial" w:cs="Arial"/>
          <w:b/>
          <w:bCs/>
        </w:rPr>
      </w:pPr>
      <w:r>
        <w:rPr>
          <w:rFonts w:ascii="Arial" w:hAnsi="Arial" w:cs="Arial"/>
          <w:b/>
          <w:bCs/>
        </w:rPr>
        <w:t>Règim jurídic</w:t>
      </w:r>
      <w:r w:rsidRPr="00DC3B68">
        <w:rPr>
          <w:rFonts w:ascii="Arial" w:hAnsi="Arial" w:cs="Arial"/>
          <w:b/>
          <w:bCs/>
        </w:rPr>
        <w:t>:</w:t>
      </w:r>
    </w:p>
    <w:p w14:paraId="477A5E99" w14:textId="77777777" w:rsidR="00F57A4A" w:rsidRPr="00F61E6C" w:rsidRDefault="00F57A4A" w:rsidP="00F57A4A">
      <w:pPr>
        <w:pStyle w:val="Prrafodelista"/>
        <w:numPr>
          <w:ilvl w:val="0"/>
          <w:numId w:val="10"/>
        </w:numPr>
        <w:suppressAutoHyphens/>
        <w:spacing w:after="0" w:line="240" w:lineRule="auto"/>
        <w:jc w:val="both"/>
        <w:rPr>
          <w:rFonts w:ascii="Arial" w:hAnsi="Arial" w:cs="Arial"/>
        </w:rPr>
      </w:pPr>
      <w:r w:rsidRPr="00F61E6C">
        <w:rPr>
          <w:rFonts w:ascii="Arial" w:hAnsi="Arial" w:cs="Arial"/>
        </w:rPr>
        <w:t>Reial decret llei 36/2020, de 30 de desembre, pel qual s’aproven mesures</w:t>
      </w:r>
      <w:r w:rsidRPr="00F61E6C">
        <w:rPr>
          <w:rFonts w:ascii="Arial" w:hAnsi="Arial" w:cs="Arial"/>
          <w:spacing w:val="1"/>
        </w:rPr>
        <w:t xml:space="preserve"> </w:t>
      </w:r>
      <w:r w:rsidRPr="00F61E6C">
        <w:rPr>
          <w:rFonts w:ascii="Arial" w:hAnsi="Arial" w:cs="Arial"/>
        </w:rPr>
        <w:t>urgents per a la modernització de l’Administració pública i per a l’execució del Pla de</w:t>
      </w:r>
      <w:r w:rsidRPr="00F61E6C">
        <w:rPr>
          <w:rFonts w:ascii="Arial" w:hAnsi="Arial" w:cs="Arial"/>
          <w:spacing w:val="1"/>
        </w:rPr>
        <w:t xml:space="preserve"> </w:t>
      </w:r>
      <w:r w:rsidRPr="00F61E6C">
        <w:rPr>
          <w:rFonts w:ascii="Arial" w:hAnsi="Arial" w:cs="Arial"/>
        </w:rPr>
        <w:t>recuperació,</w:t>
      </w:r>
      <w:r w:rsidRPr="00F61E6C">
        <w:rPr>
          <w:rFonts w:ascii="Arial" w:hAnsi="Arial" w:cs="Arial"/>
          <w:spacing w:val="-2"/>
        </w:rPr>
        <w:t xml:space="preserve"> </w:t>
      </w:r>
      <w:r w:rsidRPr="00F61E6C">
        <w:rPr>
          <w:rFonts w:ascii="Arial" w:hAnsi="Arial" w:cs="Arial"/>
        </w:rPr>
        <w:t>transformació i resiliència.</w:t>
      </w:r>
    </w:p>
    <w:p w14:paraId="3C8C004E" w14:textId="77777777" w:rsidR="00F57A4A" w:rsidRPr="00F61E6C" w:rsidRDefault="00F57A4A" w:rsidP="00F57A4A">
      <w:pPr>
        <w:pStyle w:val="Prrafodelista"/>
        <w:numPr>
          <w:ilvl w:val="0"/>
          <w:numId w:val="10"/>
        </w:numPr>
        <w:suppressAutoHyphens/>
        <w:spacing w:after="0" w:line="240" w:lineRule="auto"/>
        <w:jc w:val="both"/>
        <w:rPr>
          <w:rFonts w:ascii="Arial" w:hAnsi="Arial" w:cs="Arial"/>
        </w:rPr>
      </w:pPr>
      <w:r w:rsidRPr="00F61E6C">
        <w:rPr>
          <w:rFonts w:ascii="Arial" w:hAnsi="Arial" w:cs="Arial"/>
        </w:rPr>
        <w:t>Decret llei 5/2021, de 2 de febrer, pel qual s'aproven mesures urgents per a la</w:t>
      </w:r>
      <w:r w:rsidRPr="00F61E6C">
        <w:rPr>
          <w:rFonts w:ascii="Arial" w:hAnsi="Arial" w:cs="Arial"/>
          <w:spacing w:val="1"/>
        </w:rPr>
        <w:t xml:space="preserve"> </w:t>
      </w:r>
      <w:r w:rsidRPr="00F61E6C">
        <w:rPr>
          <w:rFonts w:ascii="Arial" w:hAnsi="Arial" w:cs="Arial"/>
        </w:rPr>
        <w:t>implementació</w:t>
      </w:r>
      <w:r w:rsidRPr="00F61E6C">
        <w:rPr>
          <w:rFonts w:ascii="Arial" w:hAnsi="Arial" w:cs="Arial"/>
          <w:spacing w:val="-2"/>
        </w:rPr>
        <w:t xml:space="preserve"> </w:t>
      </w:r>
      <w:r w:rsidRPr="00F61E6C">
        <w:rPr>
          <w:rFonts w:ascii="Arial" w:hAnsi="Arial" w:cs="Arial"/>
        </w:rPr>
        <w:t>i</w:t>
      </w:r>
      <w:r w:rsidRPr="00F61E6C">
        <w:rPr>
          <w:rFonts w:ascii="Arial" w:hAnsi="Arial" w:cs="Arial"/>
          <w:spacing w:val="-5"/>
        </w:rPr>
        <w:t xml:space="preserve"> </w:t>
      </w:r>
      <w:r w:rsidRPr="00F61E6C">
        <w:rPr>
          <w:rFonts w:ascii="Arial" w:hAnsi="Arial" w:cs="Arial"/>
        </w:rPr>
        <w:t>gestió</w:t>
      </w:r>
      <w:r w:rsidRPr="00F61E6C">
        <w:rPr>
          <w:rFonts w:ascii="Arial" w:hAnsi="Arial" w:cs="Arial"/>
          <w:spacing w:val="-3"/>
        </w:rPr>
        <w:t xml:space="preserve"> </w:t>
      </w:r>
      <w:r w:rsidRPr="00F61E6C">
        <w:rPr>
          <w:rFonts w:ascii="Arial" w:hAnsi="Arial" w:cs="Arial"/>
        </w:rPr>
        <w:t>dels</w:t>
      </w:r>
      <w:r w:rsidRPr="00F61E6C">
        <w:rPr>
          <w:rFonts w:ascii="Arial" w:hAnsi="Arial" w:cs="Arial"/>
          <w:spacing w:val="-3"/>
        </w:rPr>
        <w:t xml:space="preserve"> </w:t>
      </w:r>
      <w:r w:rsidRPr="00F61E6C">
        <w:rPr>
          <w:rFonts w:ascii="Arial" w:hAnsi="Arial" w:cs="Arial"/>
        </w:rPr>
        <w:t>fons</w:t>
      </w:r>
      <w:r w:rsidRPr="00F61E6C">
        <w:rPr>
          <w:rFonts w:ascii="Arial" w:hAnsi="Arial" w:cs="Arial"/>
          <w:spacing w:val="-3"/>
        </w:rPr>
        <w:t xml:space="preserve"> </w:t>
      </w:r>
      <w:r w:rsidRPr="00F61E6C">
        <w:rPr>
          <w:rFonts w:ascii="Arial" w:hAnsi="Arial" w:cs="Arial"/>
        </w:rPr>
        <w:t>procedents</w:t>
      </w:r>
      <w:r w:rsidRPr="00F61E6C">
        <w:rPr>
          <w:rFonts w:ascii="Arial" w:hAnsi="Arial" w:cs="Arial"/>
          <w:spacing w:val="-3"/>
        </w:rPr>
        <w:t xml:space="preserve"> </w:t>
      </w:r>
      <w:r w:rsidRPr="00F61E6C">
        <w:rPr>
          <w:rFonts w:ascii="Arial" w:hAnsi="Arial" w:cs="Arial"/>
        </w:rPr>
        <w:t>del</w:t>
      </w:r>
      <w:r w:rsidRPr="00F61E6C">
        <w:rPr>
          <w:rFonts w:ascii="Arial" w:hAnsi="Arial" w:cs="Arial"/>
          <w:spacing w:val="-4"/>
        </w:rPr>
        <w:t xml:space="preserve"> </w:t>
      </w:r>
      <w:r w:rsidRPr="00F61E6C">
        <w:rPr>
          <w:rFonts w:ascii="Arial" w:hAnsi="Arial" w:cs="Arial"/>
        </w:rPr>
        <w:t>Mecanisme</w:t>
      </w:r>
      <w:r w:rsidRPr="00F61E6C">
        <w:rPr>
          <w:rFonts w:ascii="Arial" w:hAnsi="Arial" w:cs="Arial"/>
          <w:spacing w:val="-1"/>
        </w:rPr>
        <w:t xml:space="preserve"> </w:t>
      </w:r>
      <w:r w:rsidRPr="00F61E6C">
        <w:rPr>
          <w:rFonts w:ascii="Arial" w:hAnsi="Arial" w:cs="Arial"/>
        </w:rPr>
        <w:t>de</w:t>
      </w:r>
      <w:r w:rsidRPr="00F61E6C">
        <w:rPr>
          <w:rFonts w:ascii="Arial" w:hAnsi="Arial" w:cs="Arial"/>
          <w:spacing w:val="-1"/>
        </w:rPr>
        <w:t xml:space="preserve"> </w:t>
      </w:r>
      <w:r w:rsidRPr="00F61E6C">
        <w:rPr>
          <w:rFonts w:ascii="Arial" w:hAnsi="Arial" w:cs="Arial"/>
        </w:rPr>
        <w:t>Recuperació</w:t>
      </w:r>
      <w:r w:rsidRPr="00F61E6C">
        <w:rPr>
          <w:rFonts w:ascii="Arial" w:hAnsi="Arial" w:cs="Arial"/>
          <w:spacing w:val="-1"/>
        </w:rPr>
        <w:t xml:space="preserve"> </w:t>
      </w:r>
      <w:r w:rsidRPr="00F61E6C">
        <w:rPr>
          <w:rFonts w:ascii="Arial" w:hAnsi="Arial" w:cs="Arial"/>
        </w:rPr>
        <w:t>i</w:t>
      </w:r>
      <w:r w:rsidRPr="00F61E6C">
        <w:rPr>
          <w:rFonts w:ascii="Arial" w:hAnsi="Arial" w:cs="Arial"/>
          <w:spacing w:val="-1"/>
        </w:rPr>
        <w:t xml:space="preserve"> </w:t>
      </w:r>
      <w:r w:rsidRPr="00F61E6C">
        <w:rPr>
          <w:rFonts w:ascii="Arial" w:hAnsi="Arial" w:cs="Arial"/>
        </w:rPr>
        <w:t>Resiliència</w:t>
      </w:r>
      <w:r w:rsidRPr="00F61E6C">
        <w:rPr>
          <w:rFonts w:ascii="Arial" w:hAnsi="Arial" w:cs="Arial"/>
          <w:spacing w:val="-2"/>
        </w:rPr>
        <w:t xml:space="preserve"> </w:t>
      </w:r>
      <w:r w:rsidRPr="00F61E6C">
        <w:rPr>
          <w:rFonts w:ascii="Arial" w:hAnsi="Arial" w:cs="Arial"/>
        </w:rPr>
        <w:t>i</w:t>
      </w:r>
      <w:r w:rsidRPr="00F61E6C">
        <w:rPr>
          <w:rFonts w:ascii="Arial" w:hAnsi="Arial" w:cs="Arial"/>
          <w:spacing w:val="-58"/>
        </w:rPr>
        <w:t xml:space="preserve"> </w:t>
      </w:r>
      <w:r w:rsidRPr="00F61E6C">
        <w:rPr>
          <w:rFonts w:ascii="Arial" w:hAnsi="Arial" w:cs="Arial"/>
        </w:rPr>
        <w:t>del fons REACT-EU per a l'Administració de la Generalitat de Catalunya i el seu sector</w:t>
      </w:r>
      <w:r w:rsidRPr="00F61E6C">
        <w:rPr>
          <w:rFonts w:ascii="Arial" w:hAnsi="Arial" w:cs="Arial"/>
          <w:spacing w:val="1"/>
        </w:rPr>
        <w:t xml:space="preserve"> </w:t>
      </w:r>
      <w:r w:rsidRPr="00F61E6C">
        <w:rPr>
          <w:rFonts w:ascii="Arial" w:hAnsi="Arial" w:cs="Arial"/>
        </w:rPr>
        <w:t>públic.</w:t>
      </w:r>
    </w:p>
    <w:p w14:paraId="61F47950" w14:textId="77777777" w:rsidR="00F57A4A" w:rsidRPr="00F61E6C" w:rsidRDefault="00F57A4A" w:rsidP="00F57A4A">
      <w:pPr>
        <w:pStyle w:val="Prrafodelista"/>
        <w:numPr>
          <w:ilvl w:val="0"/>
          <w:numId w:val="10"/>
        </w:numPr>
        <w:suppressAutoHyphens/>
        <w:spacing w:after="0" w:line="240" w:lineRule="auto"/>
        <w:jc w:val="both"/>
        <w:rPr>
          <w:rFonts w:ascii="Arial" w:hAnsi="Arial" w:cs="Arial"/>
          <w:color w:val="000000" w:themeColor="text1"/>
        </w:rPr>
      </w:pPr>
      <w:r w:rsidRPr="00F61E6C">
        <w:rPr>
          <w:rFonts w:ascii="Arial" w:hAnsi="Arial" w:cs="Arial"/>
        </w:rPr>
        <w:t>Ordre HFP/1030/2021, de 29 de setembre, per la qual es configura el sistema de gestió</w:t>
      </w:r>
      <w:r w:rsidRPr="00F61E6C">
        <w:rPr>
          <w:rFonts w:ascii="Arial" w:hAnsi="Arial" w:cs="Arial"/>
          <w:spacing w:val="-59"/>
        </w:rPr>
        <w:t xml:space="preserve"> </w:t>
      </w:r>
      <w:r w:rsidRPr="00F61E6C">
        <w:rPr>
          <w:rFonts w:ascii="Arial" w:hAnsi="Arial" w:cs="Arial"/>
        </w:rPr>
        <w:t>del</w:t>
      </w:r>
      <w:r w:rsidRPr="00F61E6C">
        <w:rPr>
          <w:rFonts w:ascii="Arial" w:hAnsi="Arial" w:cs="Arial"/>
          <w:spacing w:val="-1"/>
        </w:rPr>
        <w:t xml:space="preserve"> </w:t>
      </w:r>
      <w:r w:rsidRPr="00F61E6C">
        <w:rPr>
          <w:rFonts w:ascii="Arial" w:hAnsi="Arial" w:cs="Arial"/>
        </w:rPr>
        <w:t>Pla de recuperació,</w:t>
      </w:r>
      <w:r w:rsidRPr="00F61E6C">
        <w:rPr>
          <w:rFonts w:ascii="Arial" w:hAnsi="Arial" w:cs="Arial"/>
          <w:spacing w:val="-1"/>
        </w:rPr>
        <w:t xml:space="preserve"> </w:t>
      </w:r>
      <w:r w:rsidRPr="00F61E6C">
        <w:rPr>
          <w:rFonts w:ascii="Arial" w:hAnsi="Arial" w:cs="Arial"/>
        </w:rPr>
        <w:t>transformació i</w:t>
      </w:r>
      <w:r w:rsidRPr="00F61E6C">
        <w:rPr>
          <w:rFonts w:ascii="Arial" w:hAnsi="Arial" w:cs="Arial"/>
          <w:spacing w:val="-3"/>
        </w:rPr>
        <w:t xml:space="preserve"> </w:t>
      </w:r>
      <w:r w:rsidRPr="00F61E6C">
        <w:rPr>
          <w:rFonts w:ascii="Arial" w:hAnsi="Arial" w:cs="Arial"/>
        </w:rPr>
        <w:t>resiliència.</w:t>
      </w:r>
    </w:p>
    <w:p w14:paraId="7ADEEF1D" w14:textId="77777777" w:rsidR="00F57A4A" w:rsidRPr="00F61E6C" w:rsidRDefault="00F57A4A" w:rsidP="00F57A4A">
      <w:pPr>
        <w:pStyle w:val="Prrafodelista"/>
        <w:numPr>
          <w:ilvl w:val="0"/>
          <w:numId w:val="10"/>
        </w:numPr>
        <w:suppressAutoHyphens/>
        <w:spacing w:after="0" w:line="240" w:lineRule="auto"/>
        <w:jc w:val="both"/>
        <w:rPr>
          <w:rFonts w:ascii="Arial" w:hAnsi="Arial" w:cs="Arial"/>
          <w:color w:val="000000" w:themeColor="text1"/>
        </w:rPr>
      </w:pPr>
      <w:r w:rsidRPr="00F61E6C">
        <w:rPr>
          <w:rFonts w:ascii="Arial" w:hAnsi="Arial" w:cs="Arial"/>
        </w:rPr>
        <w:t>Ordre HFP/1031/2021, de 29 de setembre, per la qual s’estableix el procediment i format</w:t>
      </w:r>
      <w:r w:rsidRPr="00F61E6C">
        <w:rPr>
          <w:rFonts w:ascii="Arial" w:hAnsi="Arial" w:cs="Arial"/>
          <w:spacing w:val="1"/>
        </w:rPr>
        <w:t xml:space="preserve"> </w:t>
      </w:r>
      <w:r w:rsidRPr="00F61E6C">
        <w:rPr>
          <w:rFonts w:ascii="Arial" w:hAnsi="Arial" w:cs="Arial"/>
        </w:rPr>
        <w:t>de la informació a proporcionar per les entitats del sector públic estatal, autonòmic i local per</w:t>
      </w:r>
      <w:r w:rsidRPr="00F61E6C">
        <w:rPr>
          <w:rFonts w:ascii="Arial" w:hAnsi="Arial" w:cs="Arial"/>
          <w:spacing w:val="-59"/>
        </w:rPr>
        <w:t xml:space="preserve"> </w:t>
      </w:r>
      <w:r w:rsidRPr="00F61E6C">
        <w:rPr>
          <w:rFonts w:ascii="Arial" w:hAnsi="Arial" w:cs="Arial"/>
        </w:rPr>
        <w:t xml:space="preserve">al </w:t>
      </w:r>
      <w:r w:rsidRPr="00F61E6C">
        <w:rPr>
          <w:rFonts w:ascii="Arial" w:hAnsi="Arial" w:cs="Arial"/>
          <w:color w:val="000000" w:themeColor="text1"/>
        </w:rPr>
        <w:t>seguiment del compliment de les fites i objectius i d’execució pressupostària i comptable</w:t>
      </w:r>
      <w:r w:rsidRPr="00F61E6C">
        <w:rPr>
          <w:rFonts w:ascii="Arial" w:hAnsi="Arial" w:cs="Arial"/>
          <w:color w:val="000000" w:themeColor="text1"/>
          <w:spacing w:val="1"/>
        </w:rPr>
        <w:t xml:space="preserve"> </w:t>
      </w:r>
      <w:r w:rsidRPr="00F61E6C">
        <w:rPr>
          <w:rFonts w:ascii="Arial" w:hAnsi="Arial" w:cs="Arial"/>
          <w:color w:val="000000" w:themeColor="text1"/>
        </w:rPr>
        <w:t>de</w:t>
      </w:r>
      <w:r w:rsidRPr="00F61E6C">
        <w:rPr>
          <w:rFonts w:ascii="Arial" w:hAnsi="Arial" w:cs="Arial"/>
          <w:color w:val="000000" w:themeColor="text1"/>
          <w:spacing w:val="-1"/>
        </w:rPr>
        <w:t xml:space="preserve"> </w:t>
      </w:r>
      <w:r w:rsidRPr="00F61E6C">
        <w:rPr>
          <w:rFonts w:ascii="Arial" w:hAnsi="Arial" w:cs="Arial"/>
          <w:color w:val="000000" w:themeColor="text1"/>
        </w:rPr>
        <w:t>les</w:t>
      </w:r>
      <w:r w:rsidRPr="00F61E6C">
        <w:rPr>
          <w:rFonts w:ascii="Arial" w:hAnsi="Arial" w:cs="Arial"/>
          <w:color w:val="000000" w:themeColor="text1"/>
          <w:spacing w:val="-3"/>
        </w:rPr>
        <w:t xml:space="preserve"> </w:t>
      </w:r>
      <w:r w:rsidRPr="00F61E6C">
        <w:rPr>
          <w:rFonts w:ascii="Arial" w:hAnsi="Arial" w:cs="Arial"/>
          <w:color w:val="000000" w:themeColor="text1"/>
        </w:rPr>
        <w:t>mesures</w:t>
      </w:r>
      <w:r w:rsidRPr="00F61E6C">
        <w:rPr>
          <w:rFonts w:ascii="Arial" w:hAnsi="Arial" w:cs="Arial"/>
          <w:color w:val="000000" w:themeColor="text1"/>
          <w:spacing w:val="-2"/>
        </w:rPr>
        <w:t xml:space="preserve"> </w:t>
      </w:r>
      <w:r w:rsidRPr="00F61E6C">
        <w:rPr>
          <w:rFonts w:ascii="Arial" w:hAnsi="Arial" w:cs="Arial"/>
          <w:color w:val="000000" w:themeColor="text1"/>
        </w:rPr>
        <w:t>dels components</w:t>
      </w:r>
      <w:r w:rsidRPr="00F61E6C">
        <w:rPr>
          <w:rFonts w:ascii="Arial" w:hAnsi="Arial" w:cs="Arial"/>
          <w:color w:val="000000" w:themeColor="text1"/>
          <w:spacing w:val="1"/>
        </w:rPr>
        <w:t xml:space="preserve"> </w:t>
      </w:r>
      <w:r w:rsidRPr="00F61E6C">
        <w:rPr>
          <w:rFonts w:ascii="Arial" w:hAnsi="Arial" w:cs="Arial"/>
          <w:color w:val="000000" w:themeColor="text1"/>
        </w:rPr>
        <w:t>del</w:t>
      </w:r>
      <w:r w:rsidRPr="00F61E6C">
        <w:rPr>
          <w:rFonts w:ascii="Arial" w:hAnsi="Arial" w:cs="Arial"/>
          <w:color w:val="000000" w:themeColor="text1"/>
          <w:spacing w:val="-1"/>
        </w:rPr>
        <w:t xml:space="preserve"> </w:t>
      </w:r>
      <w:r w:rsidRPr="00F61E6C">
        <w:rPr>
          <w:rFonts w:ascii="Arial" w:hAnsi="Arial" w:cs="Arial"/>
          <w:color w:val="000000" w:themeColor="text1"/>
        </w:rPr>
        <w:t>Pla</w:t>
      </w:r>
      <w:r w:rsidRPr="00F61E6C">
        <w:rPr>
          <w:rFonts w:ascii="Arial" w:hAnsi="Arial" w:cs="Arial"/>
          <w:color w:val="000000" w:themeColor="text1"/>
          <w:spacing w:val="-3"/>
        </w:rPr>
        <w:t xml:space="preserve"> </w:t>
      </w:r>
      <w:r w:rsidRPr="00F61E6C">
        <w:rPr>
          <w:rFonts w:ascii="Arial" w:hAnsi="Arial" w:cs="Arial"/>
          <w:color w:val="000000" w:themeColor="text1"/>
        </w:rPr>
        <w:t>de</w:t>
      </w:r>
      <w:r w:rsidRPr="00F61E6C">
        <w:rPr>
          <w:rFonts w:ascii="Arial" w:hAnsi="Arial" w:cs="Arial"/>
          <w:color w:val="000000" w:themeColor="text1"/>
          <w:spacing w:val="-2"/>
        </w:rPr>
        <w:t xml:space="preserve"> </w:t>
      </w:r>
      <w:r w:rsidRPr="00F61E6C">
        <w:rPr>
          <w:rFonts w:ascii="Arial" w:hAnsi="Arial" w:cs="Arial"/>
          <w:color w:val="000000" w:themeColor="text1"/>
        </w:rPr>
        <w:t>recuperació,</w:t>
      </w:r>
      <w:r w:rsidRPr="00F61E6C">
        <w:rPr>
          <w:rFonts w:ascii="Arial" w:hAnsi="Arial" w:cs="Arial"/>
          <w:color w:val="000000" w:themeColor="text1"/>
          <w:spacing w:val="-2"/>
        </w:rPr>
        <w:t xml:space="preserve"> </w:t>
      </w:r>
      <w:r w:rsidRPr="00F61E6C">
        <w:rPr>
          <w:rFonts w:ascii="Arial" w:hAnsi="Arial" w:cs="Arial"/>
          <w:color w:val="000000" w:themeColor="text1"/>
        </w:rPr>
        <w:t>transformació</w:t>
      </w:r>
      <w:r w:rsidRPr="00F61E6C">
        <w:rPr>
          <w:rFonts w:ascii="Arial" w:hAnsi="Arial" w:cs="Arial"/>
          <w:color w:val="000000" w:themeColor="text1"/>
          <w:spacing w:val="-2"/>
        </w:rPr>
        <w:t xml:space="preserve"> </w:t>
      </w:r>
      <w:r w:rsidRPr="00F61E6C">
        <w:rPr>
          <w:rFonts w:ascii="Arial" w:hAnsi="Arial" w:cs="Arial"/>
          <w:color w:val="000000" w:themeColor="text1"/>
        </w:rPr>
        <w:t>i</w:t>
      </w:r>
      <w:r w:rsidRPr="00F61E6C">
        <w:rPr>
          <w:rFonts w:ascii="Arial" w:hAnsi="Arial" w:cs="Arial"/>
          <w:color w:val="000000" w:themeColor="text1"/>
          <w:spacing w:val="-1"/>
        </w:rPr>
        <w:t xml:space="preserve"> </w:t>
      </w:r>
      <w:r w:rsidRPr="00F61E6C">
        <w:rPr>
          <w:rFonts w:ascii="Arial" w:hAnsi="Arial" w:cs="Arial"/>
          <w:color w:val="000000" w:themeColor="text1"/>
        </w:rPr>
        <w:t>resiliència.</w:t>
      </w:r>
    </w:p>
    <w:p w14:paraId="558831CE" w14:textId="77777777" w:rsidR="00F57A4A" w:rsidRPr="00F61E6C" w:rsidRDefault="00F57A4A" w:rsidP="00F57A4A">
      <w:pPr>
        <w:numPr>
          <w:ilvl w:val="0"/>
          <w:numId w:val="10"/>
        </w:numPr>
        <w:suppressAutoHyphens/>
        <w:spacing w:after="0" w:line="240" w:lineRule="auto"/>
        <w:contextualSpacing/>
        <w:jc w:val="both"/>
        <w:rPr>
          <w:rFonts w:ascii="Arial" w:eastAsia="SimSun" w:hAnsi="Arial" w:cs="Arial"/>
          <w:lang w:eastAsia="ca-ES"/>
        </w:rPr>
      </w:pPr>
      <w:r w:rsidRPr="00F61E6C">
        <w:rPr>
          <w:rFonts w:ascii="Arial" w:eastAsia="SimSun" w:hAnsi="Arial" w:cs="Arial"/>
          <w:lang w:eastAsia="ca-ES"/>
        </w:rPr>
        <w:t>Guia d’indicacions de gestió dels fons provinents del Mecanisme de Recuperació i Resiliència (MRR) de la Secretaria d’Afers Econòmics i fons Europeus, del Departament d’Economia i Hisenda de la Generalitat de Catalunya.</w:t>
      </w:r>
    </w:p>
    <w:p w14:paraId="64EB98DB" w14:textId="77777777" w:rsidR="00F57A4A" w:rsidRPr="00F61E6C" w:rsidRDefault="00F57A4A" w:rsidP="00F57A4A">
      <w:pPr>
        <w:pStyle w:val="Prrafodelista"/>
        <w:numPr>
          <w:ilvl w:val="0"/>
          <w:numId w:val="10"/>
        </w:numPr>
        <w:suppressAutoHyphens/>
        <w:spacing w:after="0" w:line="240" w:lineRule="auto"/>
        <w:jc w:val="both"/>
        <w:rPr>
          <w:rFonts w:ascii="Arial" w:hAnsi="Arial" w:cs="Arial"/>
          <w:color w:val="000000" w:themeColor="text1"/>
        </w:rPr>
      </w:pPr>
      <w:r w:rsidRPr="00F61E6C">
        <w:rPr>
          <w:rFonts w:ascii="Arial" w:hAnsi="Arial" w:cs="Arial"/>
          <w:color w:val="000000" w:themeColor="text1"/>
        </w:rPr>
        <w:t>Ordre HFP/55/2023, de 24 de gener, relativa a l’anàlisi sistemàtic del risc de conflicte d’interès en els procediments que executen el Pla de recuperació, transformació i resiliència.</w:t>
      </w:r>
    </w:p>
    <w:p w14:paraId="558C8A4E" w14:textId="40EA5333" w:rsidR="00F57A4A" w:rsidRDefault="00F57A4A" w:rsidP="00F57A4A">
      <w:pPr>
        <w:pStyle w:val="Prrafodelista"/>
        <w:numPr>
          <w:ilvl w:val="0"/>
          <w:numId w:val="10"/>
        </w:numPr>
        <w:suppressAutoHyphens/>
        <w:spacing w:after="0" w:line="240" w:lineRule="auto"/>
        <w:jc w:val="both"/>
        <w:rPr>
          <w:rFonts w:ascii="Arial" w:hAnsi="Arial" w:cs="Arial"/>
          <w:color w:val="000000" w:themeColor="text1"/>
        </w:rPr>
      </w:pPr>
      <w:r w:rsidRPr="00F61E6C">
        <w:rPr>
          <w:rFonts w:ascii="Arial" w:hAnsi="Arial" w:cs="Arial"/>
          <w:color w:val="000000" w:themeColor="text1"/>
        </w:rPr>
        <w:lastRenderedPageBreak/>
        <w:t xml:space="preserve">Resolució de </w:t>
      </w:r>
      <w:r>
        <w:rPr>
          <w:rFonts w:ascii="Arial" w:hAnsi="Arial" w:cs="Arial"/>
          <w:color w:val="000000" w:themeColor="text1"/>
        </w:rPr>
        <w:t xml:space="preserve">22 de maig de 2023, </w:t>
      </w:r>
      <w:r w:rsidRPr="00F61E6C">
        <w:rPr>
          <w:rFonts w:ascii="Arial" w:hAnsi="Arial" w:cs="Arial"/>
          <w:color w:val="000000" w:themeColor="text1"/>
        </w:rPr>
        <w:t xml:space="preserve">de la Secretaria d’Estat de Turisme, per </w:t>
      </w:r>
      <w:r w:rsidR="00C4566F">
        <w:rPr>
          <w:rFonts w:ascii="Arial" w:hAnsi="Arial" w:cs="Arial"/>
          <w:color w:val="000000" w:themeColor="text1"/>
        </w:rPr>
        <w:t>la</w:t>
      </w:r>
      <w:r w:rsidRPr="00F61E6C">
        <w:rPr>
          <w:rFonts w:ascii="Arial" w:hAnsi="Arial" w:cs="Arial"/>
          <w:color w:val="000000" w:themeColor="text1"/>
        </w:rPr>
        <w:t xml:space="preserve"> que es publica l’Acord de la Conferència Sectorial de Turisme</w:t>
      </w:r>
      <w:r w:rsidR="00C4566F">
        <w:rPr>
          <w:rFonts w:ascii="Arial" w:hAnsi="Arial" w:cs="Arial"/>
          <w:color w:val="000000" w:themeColor="text1"/>
        </w:rPr>
        <w:t xml:space="preserve"> de 9 de maig de 2023</w:t>
      </w:r>
      <w:r w:rsidRPr="00F61E6C">
        <w:rPr>
          <w:rFonts w:ascii="Arial" w:hAnsi="Arial" w:cs="Arial"/>
          <w:color w:val="000000" w:themeColor="text1"/>
        </w:rPr>
        <w:t xml:space="preserve">, per la que es fixen els criteris de distribució, així com el repartiment resultant per les comunitats autònomes, del crèdit destinat al finançament d’actuacions d’inversió per part d’entitats locals en el marc del Component 14 Inversió 1 del Pla de Recuperació, Transformació i Resiliència. </w:t>
      </w:r>
    </w:p>
    <w:p w14:paraId="7CA1279A" w14:textId="77777777" w:rsidR="00C4566F" w:rsidRDefault="00C4566F" w:rsidP="00C4566F">
      <w:pPr>
        <w:suppressAutoHyphens/>
        <w:spacing w:after="0" w:line="240" w:lineRule="auto"/>
        <w:jc w:val="both"/>
        <w:rPr>
          <w:rFonts w:ascii="Arial" w:hAnsi="Arial" w:cs="Arial"/>
          <w:color w:val="000000" w:themeColor="text1"/>
        </w:rPr>
      </w:pPr>
    </w:p>
    <w:p w14:paraId="6CE23700" w14:textId="4C4A92C5" w:rsidR="00C4566F" w:rsidRPr="00C4566F" w:rsidRDefault="00C4566F" w:rsidP="00C4566F">
      <w:pPr>
        <w:suppressAutoHyphens/>
        <w:spacing w:after="0" w:line="240" w:lineRule="auto"/>
        <w:jc w:val="both"/>
        <w:rPr>
          <w:rFonts w:ascii="Arial" w:hAnsi="Arial" w:cs="Arial"/>
          <w:color w:val="000000" w:themeColor="text1"/>
        </w:rPr>
      </w:pPr>
      <w:r w:rsidRPr="00C4566F">
        <w:rPr>
          <w:rFonts w:ascii="Arial" w:hAnsi="Arial" w:cs="Arial"/>
        </w:rPr>
        <w:t>D’altra banda, cal aplicar a la contractació el pla de mesures antifrau i anticorrupció – incloent-hi el conflicte d’interessos– aprovat per l’entitat contractant.</w:t>
      </w:r>
    </w:p>
    <w:p w14:paraId="3AC90C1B" w14:textId="77777777" w:rsidR="00C4566F" w:rsidRDefault="00C4566F" w:rsidP="00B6055A">
      <w:pPr>
        <w:autoSpaceDE w:val="0"/>
        <w:autoSpaceDN w:val="0"/>
        <w:adjustRightInd w:val="0"/>
        <w:spacing w:after="0" w:line="240" w:lineRule="auto"/>
        <w:jc w:val="both"/>
        <w:rPr>
          <w:rFonts w:ascii="Arial" w:hAnsi="Arial" w:cs="Arial"/>
        </w:rPr>
      </w:pPr>
    </w:p>
    <w:p w14:paraId="5CCFB460" w14:textId="77777777" w:rsidR="00F20FE5" w:rsidRDefault="00F20FE5" w:rsidP="00B6055A">
      <w:pPr>
        <w:autoSpaceDE w:val="0"/>
        <w:autoSpaceDN w:val="0"/>
        <w:adjustRightInd w:val="0"/>
        <w:spacing w:after="0" w:line="240" w:lineRule="auto"/>
        <w:jc w:val="both"/>
        <w:rPr>
          <w:rFonts w:ascii="Arial" w:hAnsi="Arial" w:cs="Arial"/>
        </w:rPr>
      </w:pPr>
    </w:p>
    <w:p w14:paraId="3276899A" w14:textId="54E12369" w:rsidR="00C4566F" w:rsidRDefault="00C4566F" w:rsidP="00C4566F">
      <w:pPr>
        <w:jc w:val="both"/>
        <w:rPr>
          <w:rFonts w:ascii="Arial" w:hAnsi="Arial" w:cs="Arial"/>
          <w:b/>
          <w:bCs/>
        </w:rPr>
      </w:pPr>
      <w:r>
        <w:rPr>
          <w:rFonts w:ascii="Arial" w:hAnsi="Arial" w:cs="Arial"/>
          <w:b/>
          <w:bCs/>
        </w:rPr>
        <w:t>Règim de pagament</w:t>
      </w:r>
      <w:r w:rsidRPr="00DC3B68">
        <w:rPr>
          <w:rFonts w:ascii="Arial" w:hAnsi="Arial" w:cs="Arial"/>
          <w:b/>
          <w:bCs/>
        </w:rPr>
        <w:t>:</w:t>
      </w:r>
    </w:p>
    <w:p w14:paraId="254787DF" w14:textId="77777777" w:rsidR="00E86D99" w:rsidRPr="00F61E6C" w:rsidRDefault="00E86D99" w:rsidP="00E86D99">
      <w:pPr>
        <w:spacing w:after="0" w:line="240" w:lineRule="auto"/>
        <w:jc w:val="both"/>
        <w:rPr>
          <w:rFonts w:ascii="Arial" w:eastAsia="Calibri" w:hAnsi="Arial" w:cs="Arial"/>
          <w:color w:val="000000" w:themeColor="text1"/>
        </w:rPr>
      </w:pPr>
      <w:r w:rsidRPr="00F61E6C">
        <w:rPr>
          <w:rFonts w:ascii="Arial" w:eastAsia="Calibri" w:hAnsi="Arial" w:cs="Arial"/>
          <w:color w:val="000000" w:themeColor="text1"/>
        </w:rPr>
        <w:t xml:space="preserve">El format de la factura electrònica i signatura s’han d’ajustar al que disposa l’annex 1 de l’Ordre ECO/306/2015, de 23 de setembre, per la qual es regula el procediment de tramitació i anotació de les factures en el Registre comptable de factures en l’àmbit de l’administració de la Generalitat de Catalunya i el sector públic que en depèn. </w:t>
      </w:r>
    </w:p>
    <w:p w14:paraId="44343939" w14:textId="77777777" w:rsidR="00E86D99" w:rsidRPr="00F61E6C" w:rsidRDefault="00E86D99" w:rsidP="00E86D99">
      <w:pPr>
        <w:spacing w:after="0" w:line="240" w:lineRule="auto"/>
        <w:jc w:val="both"/>
        <w:rPr>
          <w:rFonts w:ascii="Arial" w:eastAsia="Calibri" w:hAnsi="Arial" w:cs="Arial"/>
          <w:color w:val="000000" w:themeColor="text1"/>
        </w:rPr>
      </w:pPr>
    </w:p>
    <w:p w14:paraId="228416ED" w14:textId="77777777" w:rsidR="00E86D99" w:rsidRPr="00F61E6C" w:rsidRDefault="00E86D99" w:rsidP="00E86D99">
      <w:pPr>
        <w:spacing w:after="0" w:line="240" w:lineRule="auto"/>
        <w:jc w:val="both"/>
        <w:rPr>
          <w:rFonts w:ascii="Arial" w:hAnsi="Arial" w:cs="Arial"/>
          <w:color w:val="000000" w:themeColor="text1"/>
        </w:rPr>
      </w:pPr>
      <w:r w:rsidRPr="00F61E6C">
        <w:rPr>
          <w:rFonts w:ascii="Arial" w:hAnsi="Arial" w:cs="Arial"/>
          <w:color w:val="000000" w:themeColor="text1"/>
        </w:rPr>
        <w:t>En</w:t>
      </w:r>
      <w:r w:rsidRPr="00F61E6C">
        <w:rPr>
          <w:rFonts w:ascii="Arial" w:hAnsi="Arial" w:cs="Arial"/>
          <w:color w:val="000000" w:themeColor="text1"/>
          <w:spacing w:val="1"/>
        </w:rPr>
        <w:t xml:space="preserve"> </w:t>
      </w:r>
      <w:r w:rsidRPr="00F61E6C">
        <w:rPr>
          <w:rFonts w:ascii="Arial" w:hAnsi="Arial" w:cs="Arial"/>
          <w:color w:val="000000" w:themeColor="text1"/>
        </w:rPr>
        <w:t>tot</w:t>
      </w:r>
      <w:r w:rsidRPr="00F61E6C">
        <w:rPr>
          <w:rFonts w:ascii="Arial" w:hAnsi="Arial" w:cs="Arial"/>
          <w:color w:val="000000" w:themeColor="text1"/>
          <w:spacing w:val="-1"/>
        </w:rPr>
        <w:t xml:space="preserve"> </w:t>
      </w:r>
      <w:r w:rsidRPr="00F61E6C">
        <w:rPr>
          <w:rFonts w:ascii="Arial" w:hAnsi="Arial" w:cs="Arial"/>
          <w:color w:val="000000" w:themeColor="text1"/>
        </w:rPr>
        <w:t>cas,</w:t>
      </w:r>
      <w:r w:rsidRPr="00F61E6C">
        <w:rPr>
          <w:rFonts w:ascii="Arial" w:hAnsi="Arial" w:cs="Arial"/>
          <w:color w:val="000000" w:themeColor="text1"/>
          <w:spacing w:val="2"/>
        </w:rPr>
        <w:t xml:space="preserve"> </w:t>
      </w:r>
      <w:r w:rsidRPr="00F61E6C">
        <w:rPr>
          <w:rFonts w:ascii="Arial" w:hAnsi="Arial" w:cs="Arial"/>
          <w:color w:val="000000" w:themeColor="text1"/>
        </w:rPr>
        <w:t>la</w:t>
      </w:r>
      <w:r w:rsidRPr="00F61E6C">
        <w:rPr>
          <w:rFonts w:ascii="Arial" w:hAnsi="Arial" w:cs="Arial"/>
          <w:color w:val="000000" w:themeColor="text1"/>
          <w:spacing w:val="-6"/>
        </w:rPr>
        <w:t xml:space="preserve"> </w:t>
      </w:r>
      <w:r w:rsidRPr="00F61E6C">
        <w:rPr>
          <w:rFonts w:ascii="Arial" w:hAnsi="Arial" w:cs="Arial"/>
          <w:color w:val="000000" w:themeColor="text1"/>
        </w:rPr>
        <w:t>factura</w:t>
      </w:r>
      <w:r w:rsidRPr="00F61E6C">
        <w:rPr>
          <w:rFonts w:ascii="Arial" w:hAnsi="Arial" w:cs="Arial"/>
          <w:color w:val="000000" w:themeColor="text1"/>
          <w:spacing w:val="-2"/>
        </w:rPr>
        <w:t xml:space="preserve"> </w:t>
      </w:r>
      <w:r w:rsidRPr="00F61E6C">
        <w:rPr>
          <w:rFonts w:ascii="Arial" w:hAnsi="Arial" w:cs="Arial"/>
          <w:color w:val="000000" w:themeColor="text1"/>
        </w:rPr>
        <w:t>haurà de</w:t>
      </w:r>
      <w:r w:rsidRPr="00F61E6C">
        <w:rPr>
          <w:rFonts w:ascii="Arial" w:hAnsi="Arial" w:cs="Arial"/>
          <w:color w:val="000000" w:themeColor="text1"/>
          <w:spacing w:val="-4"/>
        </w:rPr>
        <w:t xml:space="preserve"> </w:t>
      </w:r>
      <w:r w:rsidRPr="00F61E6C">
        <w:rPr>
          <w:rFonts w:ascii="Arial" w:hAnsi="Arial" w:cs="Arial"/>
          <w:color w:val="000000" w:themeColor="text1"/>
        </w:rPr>
        <w:t>contenir els</w:t>
      </w:r>
      <w:r w:rsidRPr="00F61E6C">
        <w:rPr>
          <w:rFonts w:ascii="Arial" w:hAnsi="Arial" w:cs="Arial"/>
          <w:color w:val="000000" w:themeColor="text1"/>
          <w:spacing w:val="1"/>
        </w:rPr>
        <w:t xml:space="preserve"> </w:t>
      </w:r>
      <w:r w:rsidRPr="00F61E6C">
        <w:rPr>
          <w:rFonts w:ascii="Arial" w:hAnsi="Arial" w:cs="Arial"/>
          <w:color w:val="000000" w:themeColor="text1"/>
        </w:rPr>
        <w:t>següents</w:t>
      </w:r>
      <w:r w:rsidRPr="00F61E6C">
        <w:rPr>
          <w:rFonts w:ascii="Arial" w:hAnsi="Arial" w:cs="Arial"/>
          <w:color w:val="000000" w:themeColor="text1"/>
          <w:spacing w:val="2"/>
        </w:rPr>
        <w:t xml:space="preserve"> </w:t>
      </w:r>
      <w:r w:rsidRPr="00F61E6C">
        <w:rPr>
          <w:rFonts w:ascii="Arial" w:hAnsi="Arial" w:cs="Arial"/>
          <w:color w:val="000000" w:themeColor="text1"/>
        </w:rPr>
        <w:t>esments:</w:t>
      </w:r>
    </w:p>
    <w:p w14:paraId="4070460F" w14:textId="77777777" w:rsidR="00E86D99" w:rsidRPr="00F61E6C" w:rsidRDefault="00E86D99" w:rsidP="00E86D99">
      <w:pPr>
        <w:spacing w:after="0" w:line="240" w:lineRule="auto"/>
        <w:jc w:val="both"/>
        <w:rPr>
          <w:rFonts w:ascii="Arial" w:hAnsi="Arial" w:cs="Arial"/>
          <w:color w:val="000000" w:themeColor="text1"/>
        </w:rPr>
      </w:pPr>
    </w:p>
    <w:p w14:paraId="2E3C7DA0" w14:textId="77777777" w:rsidR="00E86D99" w:rsidRPr="00F61E6C" w:rsidRDefault="00E86D99" w:rsidP="00E86D99">
      <w:pPr>
        <w:pStyle w:val="Prrafodelista"/>
        <w:widowControl w:val="0"/>
        <w:numPr>
          <w:ilvl w:val="0"/>
          <w:numId w:val="11"/>
        </w:numPr>
        <w:autoSpaceDE w:val="0"/>
        <w:autoSpaceDN w:val="0"/>
        <w:spacing w:after="0" w:line="240" w:lineRule="auto"/>
        <w:contextualSpacing w:val="0"/>
        <w:jc w:val="both"/>
        <w:rPr>
          <w:rFonts w:ascii="Arial" w:hAnsi="Arial" w:cs="Arial"/>
          <w:color w:val="000000" w:themeColor="text1"/>
        </w:rPr>
      </w:pPr>
      <w:r w:rsidRPr="00F61E6C">
        <w:rPr>
          <w:rFonts w:ascii="Arial" w:hAnsi="Arial" w:cs="Arial"/>
          <w:color w:val="000000" w:themeColor="text1"/>
        </w:rPr>
        <w:t>Número</w:t>
      </w:r>
      <w:r w:rsidRPr="00F61E6C">
        <w:rPr>
          <w:rFonts w:ascii="Arial" w:hAnsi="Arial" w:cs="Arial"/>
          <w:color w:val="000000" w:themeColor="text1"/>
          <w:spacing w:val="-3"/>
        </w:rPr>
        <w:t xml:space="preserve"> </w:t>
      </w:r>
      <w:r w:rsidRPr="00F61E6C">
        <w:rPr>
          <w:rFonts w:ascii="Arial" w:hAnsi="Arial" w:cs="Arial"/>
          <w:color w:val="000000" w:themeColor="text1"/>
        </w:rPr>
        <w:t>i,</w:t>
      </w:r>
      <w:r w:rsidRPr="00F61E6C">
        <w:rPr>
          <w:rFonts w:ascii="Arial" w:hAnsi="Arial" w:cs="Arial"/>
          <w:color w:val="000000" w:themeColor="text1"/>
          <w:spacing w:val="-1"/>
        </w:rPr>
        <w:t xml:space="preserve"> </w:t>
      </w:r>
      <w:r w:rsidRPr="00F61E6C">
        <w:rPr>
          <w:rFonts w:ascii="Arial" w:hAnsi="Arial" w:cs="Arial"/>
          <w:color w:val="000000" w:themeColor="text1"/>
        </w:rPr>
        <w:t>si</w:t>
      </w:r>
      <w:r w:rsidRPr="00F61E6C">
        <w:rPr>
          <w:rFonts w:ascii="Arial" w:hAnsi="Arial" w:cs="Arial"/>
          <w:color w:val="000000" w:themeColor="text1"/>
          <w:spacing w:val="-5"/>
        </w:rPr>
        <w:t xml:space="preserve"> </w:t>
      </w:r>
      <w:r w:rsidRPr="00F61E6C">
        <w:rPr>
          <w:rFonts w:ascii="Arial" w:hAnsi="Arial" w:cs="Arial"/>
          <w:color w:val="000000" w:themeColor="text1"/>
        </w:rPr>
        <w:t>s’escau,</w:t>
      </w:r>
      <w:r w:rsidRPr="00F61E6C">
        <w:rPr>
          <w:rFonts w:ascii="Arial" w:hAnsi="Arial" w:cs="Arial"/>
          <w:color w:val="000000" w:themeColor="text1"/>
          <w:spacing w:val="-3"/>
        </w:rPr>
        <w:t xml:space="preserve"> </w:t>
      </w:r>
      <w:r w:rsidRPr="00F61E6C">
        <w:rPr>
          <w:rFonts w:ascii="Arial" w:hAnsi="Arial" w:cs="Arial"/>
          <w:color w:val="000000" w:themeColor="text1"/>
        </w:rPr>
        <w:t>sèrie.</w:t>
      </w:r>
      <w:r w:rsidRPr="00F61E6C">
        <w:rPr>
          <w:rFonts w:ascii="Arial" w:hAnsi="Arial" w:cs="Arial"/>
          <w:color w:val="000000" w:themeColor="text1"/>
          <w:spacing w:val="1"/>
        </w:rPr>
        <w:t xml:space="preserve"> </w:t>
      </w:r>
      <w:r w:rsidRPr="00F61E6C">
        <w:rPr>
          <w:rFonts w:ascii="Arial" w:hAnsi="Arial" w:cs="Arial"/>
          <w:color w:val="000000" w:themeColor="text1"/>
        </w:rPr>
        <w:t>La</w:t>
      </w:r>
      <w:r w:rsidRPr="00F61E6C">
        <w:rPr>
          <w:rFonts w:ascii="Arial" w:hAnsi="Arial" w:cs="Arial"/>
          <w:color w:val="000000" w:themeColor="text1"/>
          <w:spacing w:val="-3"/>
        </w:rPr>
        <w:t xml:space="preserve"> </w:t>
      </w:r>
      <w:r w:rsidRPr="00F61E6C">
        <w:rPr>
          <w:rFonts w:ascii="Arial" w:hAnsi="Arial" w:cs="Arial"/>
          <w:color w:val="000000" w:themeColor="text1"/>
        </w:rPr>
        <w:t>numeració</w:t>
      </w:r>
      <w:r w:rsidRPr="00F61E6C">
        <w:rPr>
          <w:rFonts w:ascii="Arial" w:hAnsi="Arial" w:cs="Arial"/>
          <w:color w:val="000000" w:themeColor="text1"/>
          <w:spacing w:val="-1"/>
        </w:rPr>
        <w:t xml:space="preserve"> </w:t>
      </w:r>
      <w:r w:rsidRPr="00F61E6C">
        <w:rPr>
          <w:rFonts w:ascii="Arial" w:hAnsi="Arial" w:cs="Arial"/>
          <w:color w:val="000000" w:themeColor="text1"/>
        </w:rPr>
        <w:t>de les</w:t>
      </w:r>
      <w:r w:rsidRPr="00F61E6C">
        <w:rPr>
          <w:rFonts w:ascii="Arial" w:hAnsi="Arial" w:cs="Arial"/>
          <w:color w:val="000000" w:themeColor="text1"/>
          <w:spacing w:val="-7"/>
        </w:rPr>
        <w:t xml:space="preserve"> </w:t>
      </w:r>
      <w:r w:rsidRPr="00F61E6C">
        <w:rPr>
          <w:rFonts w:ascii="Arial" w:hAnsi="Arial" w:cs="Arial"/>
          <w:color w:val="000000" w:themeColor="text1"/>
        </w:rPr>
        <w:t>factures</w:t>
      </w:r>
      <w:r w:rsidRPr="00F61E6C">
        <w:rPr>
          <w:rFonts w:ascii="Arial" w:hAnsi="Arial" w:cs="Arial"/>
          <w:color w:val="000000" w:themeColor="text1"/>
          <w:spacing w:val="-7"/>
        </w:rPr>
        <w:t xml:space="preserve"> </w:t>
      </w:r>
      <w:r w:rsidRPr="00F61E6C">
        <w:rPr>
          <w:rFonts w:ascii="Arial" w:hAnsi="Arial" w:cs="Arial"/>
          <w:color w:val="000000" w:themeColor="text1"/>
        </w:rPr>
        <w:t>serà</w:t>
      </w:r>
      <w:r w:rsidRPr="00F61E6C">
        <w:rPr>
          <w:rFonts w:ascii="Arial" w:hAnsi="Arial" w:cs="Arial"/>
          <w:color w:val="000000" w:themeColor="text1"/>
          <w:spacing w:val="-4"/>
        </w:rPr>
        <w:t xml:space="preserve"> </w:t>
      </w:r>
      <w:r w:rsidRPr="00F61E6C">
        <w:rPr>
          <w:rFonts w:ascii="Arial" w:hAnsi="Arial" w:cs="Arial"/>
          <w:color w:val="000000" w:themeColor="text1"/>
        </w:rPr>
        <w:t>correlativa.</w:t>
      </w:r>
    </w:p>
    <w:p w14:paraId="61AC243C" w14:textId="77777777" w:rsidR="00E86D99" w:rsidRPr="00F61E6C" w:rsidRDefault="00E86D99" w:rsidP="00E86D99">
      <w:pPr>
        <w:pStyle w:val="Prrafodelista"/>
        <w:widowControl w:val="0"/>
        <w:numPr>
          <w:ilvl w:val="0"/>
          <w:numId w:val="11"/>
        </w:numPr>
        <w:autoSpaceDE w:val="0"/>
        <w:autoSpaceDN w:val="0"/>
        <w:spacing w:after="0" w:line="240" w:lineRule="auto"/>
        <w:contextualSpacing w:val="0"/>
        <w:jc w:val="both"/>
        <w:rPr>
          <w:rFonts w:ascii="Arial" w:hAnsi="Arial" w:cs="Arial"/>
          <w:color w:val="000000" w:themeColor="text1"/>
        </w:rPr>
      </w:pPr>
      <w:r w:rsidRPr="00F61E6C">
        <w:rPr>
          <w:rFonts w:ascii="Arial" w:hAnsi="Arial" w:cs="Arial"/>
          <w:color w:val="000000" w:themeColor="text1"/>
        </w:rPr>
        <w:t>Nom</w:t>
      </w:r>
      <w:r w:rsidRPr="00F61E6C">
        <w:rPr>
          <w:rFonts w:ascii="Arial" w:hAnsi="Arial" w:cs="Arial"/>
          <w:color w:val="000000" w:themeColor="text1"/>
          <w:spacing w:val="-2"/>
        </w:rPr>
        <w:t xml:space="preserve"> </w:t>
      </w:r>
      <w:r w:rsidRPr="00F61E6C">
        <w:rPr>
          <w:rFonts w:ascii="Arial" w:hAnsi="Arial" w:cs="Arial"/>
          <w:color w:val="000000" w:themeColor="text1"/>
        </w:rPr>
        <w:t>i</w:t>
      </w:r>
      <w:r w:rsidRPr="00F61E6C">
        <w:rPr>
          <w:rFonts w:ascii="Arial" w:hAnsi="Arial" w:cs="Arial"/>
          <w:color w:val="000000" w:themeColor="text1"/>
          <w:spacing w:val="-7"/>
        </w:rPr>
        <w:t xml:space="preserve"> </w:t>
      </w:r>
      <w:r w:rsidRPr="00F61E6C">
        <w:rPr>
          <w:rFonts w:ascii="Arial" w:hAnsi="Arial" w:cs="Arial"/>
          <w:color w:val="000000" w:themeColor="text1"/>
        </w:rPr>
        <w:t>cognoms</w:t>
      </w:r>
      <w:r w:rsidRPr="00F61E6C">
        <w:rPr>
          <w:rFonts w:ascii="Arial" w:hAnsi="Arial" w:cs="Arial"/>
          <w:color w:val="000000" w:themeColor="text1"/>
          <w:spacing w:val="-7"/>
        </w:rPr>
        <w:t xml:space="preserve"> </w:t>
      </w:r>
      <w:r w:rsidRPr="00F61E6C">
        <w:rPr>
          <w:rFonts w:ascii="Arial" w:hAnsi="Arial" w:cs="Arial"/>
          <w:color w:val="000000" w:themeColor="text1"/>
        </w:rPr>
        <w:t>o</w:t>
      </w:r>
      <w:r w:rsidRPr="00F61E6C">
        <w:rPr>
          <w:rFonts w:ascii="Arial" w:hAnsi="Arial" w:cs="Arial"/>
          <w:color w:val="000000" w:themeColor="text1"/>
          <w:spacing w:val="-4"/>
        </w:rPr>
        <w:t xml:space="preserve"> </w:t>
      </w:r>
      <w:r w:rsidRPr="00F61E6C">
        <w:rPr>
          <w:rFonts w:ascii="Arial" w:hAnsi="Arial" w:cs="Arial"/>
          <w:color w:val="000000" w:themeColor="text1"/>
        </w:rPr>
        <w:t>denominació</w:t>
      </w:r>
      <w:r w:rsidRPr="00F61E6C">
        <w:rPr>
          <w:rFonts w:ascii="Arial" w:hAnsi="Arial" w:cs="Arial"/>
          <w:color w:val="000000" w:themeColor="text1"/>
          <w:spacing w:val="-4"/>
        </w:rPr>
        <w:t xml:space="preserve"> </w:t>
      </w:r>
      <w:r w:rsidRPr="00F61E6C">
        <w:rPr>
          <w:rFonts w:ascii="Arial" w:hAnsi="Arial" w:cs="Arial"/>
          <w:color w:val="000000" w:themeColor="text1"/>
        </w:rPr>
        <w:t>social,</w:t>
      </w:r>
      <w:r w:rsidRPr="00F61E6C">
        <w:rPr>
          <w:rFonts w:ascii="Arial" w:hAnsi="Arial" w:cs="Arial"/>
          <w:color w:val="000000" w:themeColor="text1"/>
          <w:spacing w:val="-2"/>
        </w:rPr>
        <w:t xml:space="preserve"> </w:t>
      </w:r>
      <w:r w:rsidRPr="00F61E6C">
        <w:rPr>
          <w:rFonts w:ascii="Arial" w:hAnsi="Arial" w:cs="Arial"/>
          <w:color w:val="000000" w:themeColor="text1"/>
        </w:rPr>
        <w:t>número</w:t>
      </w:r>
      <w:r w:rsidRPr="00F61E6C">
        <w:rPr>
          <w:rFonts w:ascii="Arial" w:hAnsi="Arial" w:cs="Arial"/>
          <w:color w:val="000000" w:themeColor="text1"/>
          <w:spacing w:val="-3"/>
        </w:rPr>
        <w:t xml:space="preserve"> </w:t>
      </w:r>
      <w:r w:rsidRPr="00F61E6C">
        <w:rPr>
          <w:rFonts w:ascii="Arial" w:hAnsi="Arial" w:cs="Arial"/>
          <w:color w:val="000000" w:themeColor="text1"/>
        </w:rPr>
        <w:t>d’identificació</w:t>
      </w:r>
      <w:r w:rsidRPr="00F61E6C">
        <w:rPr>
          <w:rFonts w:ascii="Arial" w:hAnsi="Arial" w:cs="Arial"/>
          <w:color w:val="000000" w:themeColor="text1"/>
          <w:spacing w:val="-8"/>
        </w:rPr>
        <w:t xml:space="preserve"> </w:t>
      </w:r>
      <w:r w:rsidRPr="00F61E6C">
        <w:rPr>
          <w:rFonts w:ascii="Arial" w:hAnsi="Arial" w:cs="Arial"/>
          <w:color w:val="000000" w:themeColor="text1"/>
        </w:rPr>
        <w:t>fiscal</w:t>
      </w:r>
      <w:r w:rsidRPr="00F61E6C">
        <w:rPr>
          <w:rFonts w:ascii="Arial" w:hAnsi="Arial" w:cs="Arial"/>
          <w:color w:val="000000" w:themeColor="text1"/>
          <w:spacing w:val="-7"/>
        </w:rPr>
        <w:t xml:space="preserve"> </w:t>
      </w:r>
      <w:r w:rsidRPr="00F61E6C">
        <w:rPr>
          <w:rFonts w:ascii="Arial" w:hAnsi="Arial" w:cs="Arial"/>
          <w:color w:val="000000" w:themeColor="text1"/>
        </w:rPr>
        <w:t>i</w:t>
      </w:r>
      <w:r w:rsidRPr="00F61E6C">
        <w:rPr>
          <w:rFonts w:ascii="Arial" w:hAnsi="Arial" w:cs="Arial"/>
          <w:color w:val="000000" w:themeColor="text1"/>
          <w:spacing w:val="-7"/>
        </w:rPr>
        <w:t xml:space="preserve"> </w:t>
      </w:r>
      <w:r w:rsidRPr="00F61E6C">
        <w:rPr>
          <w:rFonts w:ascii="Arial" w:hAnsi="Arial" w:cs="Arial"/>
          <w:color w:val="000000" w:themeColor="text1"/>
        </w:rPr>
        <w:t>domicili</w:t>
      </w:r>
      <w:r w:rsidRPr="00F61E6C">
        <w:rPr>
          <w:rFonts w:ascii="Arial" w:hAnsi="Arial" w:cs="Arial"/>
          <w:color w:val="000000" w:themeColor="text1"/>
          <w:spacing w:val="-5"/>
        </w:rPr>
        <w:t xml:space="preserve"> </w:t>
      </w:r>
      <w:r w:rsidRPr="00F61E6C">
        <w:rPr>
          <w:rFonts w:ascii="Arial" w:hAnsi="Arial" w:cs="Arial"/>
          <w:color w:val="000000" w:themeColor="text1"/>
        </w:rPr>
        <w:t>de</w:t>
      </w:r>
      <w:r w:rsidRPr="00F61E6C">
        <w:rPr>
          <w:rFonts w:ascii="Arial" w:hAnsi="Arial" w:cs="Arial"/>
          <w:color w:val="000000" w:themeColor="text1"/>
          <w:spacing w:val="-4"/>
        </w:rPr>
        <w:t xml:space="preserve"> </w:t>
      </w:r>
      <w:r w:rsidRPr="00F61E6C">
        <w:rPr>
          <w:rFonts w:ascii="Arial" w:hAnsi="Arial" w:cs="Arial"/>
          <w:color w:val="000000" w:themeColor="text1"/>
        </w:rPr>
        <w:t>l’expedidor.</w:t>
      </w:r>
    </w:p>
    <w:p w14:paraId="23F70C15" w14:textId="77777777" w:rsidR="00E86D99" w:rsidRPr="00F61E6C" w:rsidRDefault="00E86D99" w:rsidP="00E86D99">
      <w:pPr>
        <w:pStyle w:val="Prrafodelista"/>
        <w:widowControl w:val="0"/>
        <w:numPr>
          <w:ilvl w:val="0"/>
          <w:numId w:val="11"/>
        </w:numPr>
        <w:autoSpaceDE w:val="0"/>
        <w:autoSpaceDN w:val="0"/>
        <w:spacing w:after="0" w:line="240" w:lineRule="auto"/>
        <w:contextualSpacing w:val="0"/>
        <w:jc w:val="both"/>
        <w:rPr>
          <w:rFonts w:ascii="Arial" w:hAnsi="Arial" w:cs="Arial"/>
          <w:color w:val="000000" w:themeColor="text1"/>
        </w:rPr>
      </w:pPr>
      <w:r w:rsidRPr="00F61E6C">
        <w:rPr>
          <w:rFonts w:ascii="Arial" w:hAnsi="Arial" w:cs="Arial"/>
          <w:color w:val="000000" w:themeColor="text1"/>
        </w:rPr>
        <w:t>Òrgan</w:t>
      </w:r>
      <w:r w:rsidRPr="00F61E6C">
        <w:rPr>
          <w:rFonts w:ascii="Arial" w:hAnsi="Arial" w:cs="Arial"/>
          <w:color w:val="000000" w:themeColor="text1"/>
          <w:spacing w:val="17"/>
        </w:rPr>
        <w:t xml:space="preserve"> </w:t>
      </w:r>
      <w:r w:rsidRPr="00F61E6C">
        <w:rPr>
          <w:rFonts w:ascii="Arial" w:hAnsi="Arial" w:cs="Arial"/>
          <w:color w:val="000000" w:themeColor="text1"/>
        </w:rPr>
        <w:t>que</w:t>
      </w:r>
      <w:r w:rsidRPr="00F61E6C">
        <w:rPr>
          <w:rFonts w:ascii="Arial" w:hAnsi="Arial" w:cs="Arial"/>
          <w:color w:val="000000" w:themeColor="text1"/>
          <w:spacing w:val="26"/>
        </w:rPr>
        <w:t xml:space="preserve"> </w:t>
      </w:r>
      <w:r w:rsidRPr="00F61E6C">
        <w:rPr>
          <w:rFonts w:ascii="Arial" w:hAnsi="Arial" w:cs="Arial"/>
          <w:color w:val="000000" w:themeColor="text1"/>
        </w:rPr>
        <w:t>celebra</w:t>
      </w:r>
      <w:r w:rsidRPr="00F61E6C">
        <w:rPr>
          <w:rFonts w:ascii="Arial" w:hAnsi="Arial" w:cs="Arial"/>
          <w:color w:val="000000" w:themeColor="text1"/>
          <w:spacing w:val="27"/>
        </w:rPr>
        <w:t xml:space="preserve"> </w:t>
      </w:r>
      <w:r w:rsidRPr="00F61E6C">
        <w:rPr>
          <w:rFonts w:ascii="Arial" w:hAnsi="Arial" w:cs="Arial"/>
          <w:color w:val="000000" w:themeColor="text1"/>
        </w:rPr>
        <w:t>el</w:t>
      </w:r>
      <w:r w:rsidRPr="00F61E6C">
        <w:rPr>
          <w:rFonts w:ascii="Arial" w:hAnsi="Arial" w:cs="Arial"/>
          <w:color w:val="000000" w:themeColor="text1"/>
          <w:spacing w:val="25"/>
        </w:rPr>
        <w:t xml:space="preserve"> </w:t>
      </w:r>
      <w:r w:rsidRPr="00F61E6C">
        <w:rPr>
          <w:rFonts w:ascii="Arial" w:hAnsi="Arial" w:cs="Arial"/>
          <w:color w:val="000000" w:themeColor="text1"/>
        </w:rPr>
        <w:t>contracte,</w:t>
      </w:r>
      <w:r w:rsidRPr="00F61E6C">
        <w:rPr>
          <w:rFonts w:ascii="Arial" w:hAnsi="Arial" w:cs="Arial"/>
          <w:color w:val="000000" w:themeColor="text1"/>
          <w:spacing w:val="25"/>
        </w:rPr>
        <w:t xml:space="preserve"> </w:t>
      </w:r>
      <w:r w:rsidRPr="00F61E6C">
        <w:rPr>
          <w:rFonts w:ascii="Arial" w:hAnsi="Arial" w:cs="Arial"/>
          <w:color w:val="000000" w:themeColor="text1"/>
        </w:rPr>
        <w:t>amb</w:t>
      </w:r>
      <w:r w:rsidRPr="00F61E6C">
        <w:rPr>
          <w:rFonts w:ascii="Arial" w:hAnsi="Arial" w:cs="Arial"/>
          <w:color w:val="000000" w:themeColor="text1"/>
          <w:spacing w:val="25"/>
        </w:rPr>
        <w:t xml:space="preserve"> </w:t>
      </w:r>
      <w:r w:rsidRPr="00F61E6C">
        <w:rPr>
          <w:rFonts w:ascii="Arial" w:hAnsi="Arial" w:cs="Arial"/>
          <w:color w:val="000000" w:themeColor="text1"/>
        </w:rPr>
        <w:t>identificació</w:t>
      </w:r>
      <w:r w:rsidRPr="00F61E6C">
        <w:rPr>
          <w:rFonts w:ascii="Arial" w:hAnsi="Arial" w:cs="Arial"/>
          <w:color w:val="000000" w:themeColor="text1"/>
          <w:spacing w:val="27"/>
        </w:rPr>
        <w:t xml:space="preserve"> </w:t>
      </w:r>
      <w:r w:rsidRPr="00F61E6C">
        <w:rPr>
          <w:rFonts w:ascii="Arial" w:hAnsi="Arial" w:cs="Arial"/>
          <w:color w:val="000000" w:themeColor="text1"/>
        </w:rPr>
        <w:t>de</w:t>
      </w:r>
      <w:r w:rsidRPr="00F61E6C">
        <w:rPr>
          <w:rFonts w:ascii="Arial" w:hAnsi="Arial" w:cs="Arial"/>
          <w:color w:val="000000" w:themeColor="text1"/>
          <w:spacing w:val="28"/>
        </w:rPr>
        <w:t xml:space="preserve"> </w:t>
      </w:r>
      <w:r w:rsidRPr="00F61E6C">
        <w:rPr>
          <w:rFonts w:ascii="Arial" w:hAnsi="Arial" w:cs="Arial"/>
          <w:color w:val="000000" w:themeColor="text1"/>
        </w:rPr>
        <w:t>la</w:t>
      </w:r>
      <w:r w:rsidRPr="00F61E6C">
        <w:rPr>
          <w:rFonts w:ascii="Arial" w:hAnsi="Arial" w:cs="Arial"/>
          <w:color w:val="000000" w:themeColor="text1"/>
          <w:spacing w:val="27"/>
        </w:rPr>
        <w:t xml:space="preserve"> </w:t>
      </w:r>
      <w:r w:rsidRPr="00F61E6C">
        <w:rPr>
          <w:rFonts w:ascii="Arial" w:hAnsi="Arial" w:cs="Arial"/>
          <w:color w:val="000000" w:themeColor="text1"/>
        </w:rPr>
        <w:t>seva</w:t>
      </w:r>
      <w:r w:rsidRPr="00F61E6C">
        <w:rPr>
          <w:rFonts w:ascii="Arial" w:hAnsi="Arial" w:cs="Arial"/>
          <w:color w:val="000000" w:themeColor="text1"/>
          <w:spacing w:val="26"/>
        </w:rPr>
        <w:t xml:space="preserve"> </w:t>
      </w:r>
      <w:r w:rsidRPr="00F61E6C">
        <w:rPr>
          <w:rFonts w:ascii="Arial" w:hAnsi="Arial" w:cs="Arial"/>
          <w:color w:val="000000" w:themeColor="text1"/>
        </w:rPr>
        <w:t>adreça</w:t>
      </w:r>
      <w:r w:rsidRPr="00F61E6C">
        <w:rPr>
          <w:rFonts w:ascii="Arial" w:hAnsi="Arial" w:cs="Arial"/>
          <w:color w:val="000000" w:themeColor="text1"/>
          <w:spacing w:val="24"/>
        </w:rPr>
        <w:t xml:space="preserve"> </w:t>
      </w:r>
      <w:r w:rsidRPr="00F61E6C">
        <w:rPr>
          <w:rFonts w:ascii="Arial" w:hAnsi="Arial" w:cs="Arial"/>
          <w:color w:val="000000" w:themeColor="text1"/>
        </w:rPr>
        <w:t>i</w:t>
      </w:r>
      <w:r w:rsidRPr="00F61E6C">
        <w:rPr>
          <w:rFonts w:ascii="Arial" w:hAnsi="Arial" w:cs="Arial"/>
          <w:color w:val="000000" w:themeColor="text1"/>
          <w:spacing w:val="25"/>
        </w:rPr>
        <w:t xml:space="preserve"> </w:t>
      </w:r>
      <w:r w:rsidRPr="00F61E6C">
        <w:rPr>
          <w:rFonts w:ascii="Arial" w:hAnsi="Arial" w:cs="Arial"/>
          <w:color w:val="000000" w:themeColor="text1"/>
        </w:rPr>
        <w:t>del</w:t>
      </w:r>
      <w:r w:rsidRPr="00F61E6C">
        <w:rPr>
          <w:rFonts w:ascii="Arial" w:hAnsi="Arial" w:cs="Arial"/>
          <w:color w:val="000000" w:themeColor="text1"/>
          <w:spacing w:val="26"/>
        </w:rPr>
        <w:t xml:space="preserve"> </w:t>
      </w:r>
      <w:r w:rsidRPr="00F61E6C">
        <w:rPr>
          <w:rFonts w:ascii="Arial" w:hAnsi="Arial" w:cs="Arial"/>
          <w:color w:val="000000" w:themeColor="text1"/>
        </w:rPr>
        <w:t>número</w:t>
      </w:r>
      <w:r w:rsidRPr="00F61E6C">
        <w:rPr>
          <w:rFonts w:ascii="Arial" w:hAnsi="Arial" w:cs="Arial"/>
          <w:color w:val="000000" w:themeColor="text1"/>
          <w:spacing w:val="24"/>
        </w:rPr>
        <w:t xml:space="preserve"> </w:t>
      </w:r>
      <w:r w:rsidRPr="00F61E6C">
        <w:rPr>
          <w:rFonts w:ascii="Arial" w:hAnsi="Arial" w:cs="Arial"/>
          <w:color w:val="000000" w:themeColor="text1"/>
        </w:rPr>
        <w:t>d’identificació</w:t>
      </w:r>
      <w:r w:rsidRPr="00F61E6C">
        <w:rPr>
          <w:rFonts w:ascii="Arial" w:hAnsi="Arial" w:cs="Arial"/>
          <w:color w:val="000000" w:themeColor="text1"/>
          <w:spacing w:val="-55"/>
        </w:rPr>
        <w:t xml:space="preserve"> </w:t>
      </w:r>
      <w:r w:rsidRPr="00F61E6C">
        <w:rPr>
          <w:rFonts w:ascii="Arial" w:hAnsi="Arial" w:cs="Arial"/>
          <w:color w:val="000000" w:themeColor="text1"/>
        </w:rPr>
        <w:t>fiscal.</w:t>
      </w:r>
    </w:p>
    <w:p w14:paraId="579745E3" w14:textId="77777777" w:rsidR="00E86D99" w:rsidRPr="00F61E6C" w:rsidRDefault="00E86D99" w:rsidP="00E86D99">
      <w:pPr>
        <w:pStyle w:val="Prrafodelista"/>
        <w:widowControl w:val="0"/>
        <w:numPr>
          <w:ilvl w:val="0"/>
          <w:numId w:val="11"/>
        </w:numPr>
        <w:autoSpaceDE w:val="0"/>
        <w:autoSpaceDN w:val="0"/>
        <w:spacing w:after="0" w:line="240" w:lineRule="auto"/>
        <w:contextualSpacing w:val="0"/>
        <w:jc w:val="both"/>
        <w:rPr>
          <w:rFonts w:ascii="Arial" w:hAnsi="Arial" w:cs="Arial"/>
          <w:color w:val="000000" w:themeColor="text1"/>
        </w:rPr>
      </w:pPr>
      <w:r w:rsidRPr="00F61E6C">
        <w:rPr>
          <w:rFonts w:ascii="Arial" w:hAnsi="Arial" w:cs="Arial"/>
          <w:color w:val="000000" w:themeColor="text1"/>
        </w:rPr>
        <w:t>Descripció</w:t>
      </w:r>
      <w:r w:rsidRPr="00F61E6C">
        <w:rPr>
          <w:rFonts w:ascii="Arial" w:hAnsi="Arial" w:cs="Arial"/>
          <w:color w:val="000000" w:themeColor="text1"/>
          <w:spacing w:val="-3"/>
        </w:rPr>
        <w:t xml:space="preserve"> </w:t>
      </w:r>
      <w:r w:rsidRPr="00F61E6C">
        <w:rPr>
          <w:rFonts w:ascii="Arial" w:hAnsi="Arial" w:cs="Arial"/>
          <w:color w:val="000000" w:themeColor="text1"/>
        </w:rPr>
        <w:t>de</w:t>
      </w:r>
      <w:r w:rsidRPr="00F61E6C">
        <w:rPr>
          <w:rFonts w:ascii="Arial" w:hAnsi="Arial" w:cs="Arial"/>
          <w:color w:val="000000" w:themeColor="text1"/>
          <w:spacing w:val="-1"/>
        </w:rPr>
        <w:t xml:space="preserve"> </w:t>
      </w:r>
      <w:r w:rsidRPr="00F61E6C">
        <w:rPr>
          <w:rFonts w:ascii="Arial" w:hAnsi="Arial" w:cs="Arial"/>
          <w:color w:val="000000" w:themeColor="text1"/>
        </w:rPr>
        <w:t>l’objecte</w:t>
      </w:r>
      <w:r w:rsidRPr="00F61E6C">
        <w:rPr>
          <w:rFonts w:ascii="Arial" w:hAnsi="Arial" w:cs="Arial"/>
          <w:color w:val="000000" w:themeColor="text1"/>
          <w:spacing w:val="1"/>
        </w:rPr>
        <w:t xml:space="preserve"> </w:t>
      </w:r>
      <w:r w:rsidRPr="00F61E6C">
        <w:rPr>
          <w:rFonts w:ascii="Arial" w:hAnsi="Arial" w:cs="Arial"/>
          <w:color w:val="000000" w:themeColor="text1"/>
        </w:rPr>
        <w:t>del</w:t>
      </w:r>
      <w:r w:rsidRPr="00F61E6C">
        <w:rPr>
          <w:rFonts w:ascii="Arial" w:hAnsi="Arial" w:cs="Arial"/>
          <w:color w:val="000000" w:themeColor="text1"/>
          <w:spacing w:val="-2"/>
        </w:rPr>
        <w:t xml:space="preserve"> </w:t>
      </w:r>
      <w:r w:rsidRPr="00F61E6C">
        <w:rPr>
          <w:rFonts w:ascii="Arial" w:hAnsi="Arial" w:cs="Arial"/>
          <w:color w:val="000000" w:themeColor="text1"/>
        </w:rPr>
        <w:t>contracte,</w:t>
      </w:r>
      <w:r w:rsidRPr="00F61E6C">
        <w:rPr>
          <w:rFonts w:ascii="Arial" w:hAnsi="Arial" w:cs="Arial"/>
          <w:color w:val="000000" w:themeColor="text1"/>
          <w:spacing w:val="-1"/>
        </w:rPr>
        <w:t xml:space="preserve"> </w:t>
      </w:r>
      <w:r w:rsidRPr="00F61E6C">
        <w:rPr>
          <w:rFonts w:ascii="Arial" w:hAnsi="Arial" w:cs="Arial"/>
          <w:color w:val="000000" w:themeColor="text1"/>
        </w:rPr>
        <w:t>amb</w:t>
      </w:r>
      <w:r w:rsidRPr="00F61E6C">
        <w:rPr>
          <w:rFonts w:ascii="Arial" w:hAnsi="Arial" w:cs="Arial"/>
          <w:color w:val="000000" w:themeColor="text1"/>
          <w:spacing w:val="-2"/>
        </w:rPr>
        <w:t xml:space="preserve"> </w:t>
      </w:r>
      <w:r w:rsidRPr="00F61E6C">
        <w:rPr>
          <w:rFonts w:ascii="Arial" w:hAnsi="Arial" w:cs="Arial"/>
          <w:color w:val="000000" w:themeColor="text1"/>
        </w:rPr>
        <w:t>expressió</w:t>
      </w:r>
      <w:r w:rsidRPr="00F61E6C">
        <w:rPr>
          <w:rFonts w:ascii="Arial" w:hAnsi="Arial" w:cs="Arial"/>
          <w:color w:val="000000" w:themeColor="text1"/>
          <w:spacing w:val="-3"/>
        </w:rPr>
        <w:t xml:space="preserve"> </w:t>
      </w:r>
      <w:r w:rsidRPr="00F61E6C">
        <w:rPr>
          <w:rFonts w:ascii="Arial" w:hAnsi="Arial" w:cs="Arial"/>
          <w:color w:val="000000" w:themeColor="text1"/>
        </w:rPr>
        <w:t>del</w:t>
      </w:r>
      <w:r w:rsidRPr="00F61E6C">
        <w:rPr>
          <w:rFonts w:ascii="Arial" w:hAnsi="Arial" w:cs="Arial"/>
          <w:color w:val="000000" w:themeColor="text1"/>
          <w:spacing w:val="-1"/>
        </w:rPr>
        <w:t xml:space="preserve"> </w:t>
      </w:r>
      <w:r w:rsidRPr="00F61E6C">
        <w:rPr>
          <w:rFonts w:ascii="Arial" w:hAnsi="Arial" w:cs="Arial"/>
          <w:color w:val="000000" w:themeColor="text1"/>
        </w:rPr>
        <w:t>servei</w:t>
      </w:r>
      <w:r w:rsidRPr="00F61E6C">
        <w:rPr>
          <w:rFonts w:ascii="Arial" w:hAnsi="Arial" w:cs="Arial"/>
          <w:color w:val="000000" w:themeColor="text1"/>
          <w:spacing w:val="-4"/>
        </w:rPr>
        <w:t xml:space="preserve"> </w:t>
      </w:r>
      <w:r w:rsidRPr="00F61E6C">
        <w:rPr>
          <w:rFonts w:ascii="Arial" w:hAnsi="Arial" w:cs="Arial"/>
          <w:color w:val="000000" w:themeColor="text1"/>
        </w:rPr>
        <w:t>a</w:t>
      </w:r>
      <w:r w:rsidRPr="00F61E6C">
        <w:rPr>
          <w:rFonts w:ascii="Arial" w:hAnsi="Arial" w:cs="Arial"/>
          <w:color w:val="000000" w:themeColor="text1"/>
          <w:spacing w:val="-4"/>
        </w:rPr>
        <w:t xml:space="preserve"> </w:t>
      </w:r>
      <w:r w:rsidRPr="00F61E6C">
        <w:rPr>
          <w:rFonts w:ascii="Arial" w:hAnsi="Arial" w:cs="Arial"/>
          <w:color w:val="000000" w:themeColor="text1"/>
        </w:rPr>
        <w:t>que</w:t>
      </w:r>
      <w:r w:rsidRPr="00F61E6C">
        <w:rPr>
          <w:rFonts w:ascii="Arial" w:hAnsi="Arial" w:cs="Arial"/>
          <w:color w:val="000000" w:themeColor="text1"/>
          <w:spacing w:val="-5"/>
        </w:rPr>
        <w:t xml:space="preserve"> </w:t>
      </w:r>
      <w:r w:rsidRPr="00F61E6C">
        <w:rPr>
          <w:rFonts w:ascii="Arial" w:hAnsi="Arial" w:cs="Arial"/>
          <w:color w:val="000000" w:themeColor="text1"/>
        </w:rPr>
        <w:t>vagi</w:t>
      </w:r>
      <w:r w:rsidRPr="00F61E6C">
        <w:rPr>
          <w:rFonts w:ascii="Arial" w:hAnsi="Arial" w:cs="Arial"/>
          <w:color w:val="000000" w:themeColor="text1"/>
          <w:spacing w:val="-8"/>
        </w:rPr>
        <w:t xml:space="preserve"> </w:t>
      </w:r>
      <w:r w:rsidRPr="00F61E6C">
        <w:rPr>
          <w:rFonts w:ascii="Arial" w:hAnsi="Arial" w:cs="Arial"/>
          <w:color w:val="000000" w:themeColor="text1"/>
        </w:rPr>
        <w:t>destinat.</w:t>
      </w:r>
    </w:p>
    <w:p w14:paraId="61610182" w14:textId="77777777" w:rsidR="00E86D99" w:rsidRPr="00F61E6C" w:rsidRDefault="00E86D99" w:rsidP="00E86D99">
      <w:pPr>
        <w:pStyle w:val="Prrafodelista"/>
        <w:widowControl w:val="0"/>
        <w:numPr>
          <w:ilvl w:val="0"/>
          <w:numId w:val="11"/>
        </w:numPr>
        <w:autoSpaceDE w:val="0"/>
        <w:autoSpaceDN w:val="0"/>
        <w:spacing w:after="0" w:line="240" w:lineRule="auto"/>
        <w:contextualSpacing w:val="0"/>
        <w:jc w:val="both"/>
        <w:rPr>
          <w:rFonts w:ascii="Arial" w:hAnsi="Arial" w:cs="Arial"/>
          <w:color w:val="000000" w:themeColor="text1"/>
        </w:rPr>
      </w:pPr>
      <w:r w:rsidRPr="00F61E6C">
        <w:rPr>
          <w:rFonts w:ascii="Arial" w:hAnsi="Arial" w:cs="Arial"/>
          <w:color w:val="000000" w:themeColor="text1"/>
        </w:rPr>
        <w:t>Preu del</w:t>
      </w:r>
      <w:r w:rsidRPr="00F61E6C">
        <w:rPr>
          <w:rFonts w:ascii="Arial" w:hAnsi="Arial" w:cs="Arial"/>
          <w:color w:val="000000" w:themeColor="text1"/>
          <w:spacing w:val="-3"/>
        </w:rPr>
        <w:t xml:space="preserve"> </w:t>
      </w:r>
      <w:r w:rsidRPr="00F61E6C">
        <w:rPr>
          <w:rFonts w:ascii="Arial" w:hAnsi="Arial" w:cs="Arial"/>
          <w:color w:val="000000" w:themeColor="text1"/>
        </w:rPr>
        <w:t>contracte.</w:t>
      </w:r>
    </w:p>
    <w:p w14:paraId="6183D594" w14:textId="77777777" w:rsidR="00E86D99" w:rsidRPr="00F61E6C" w:rsidRDefault="00E86D99" w:rsidP="00E86D99">
      <w:pPr>
        <w:pStyle w:val="Prrafodelista"/>
        <w:widowControl w:val="0"/>
        <w:numPr>
          <w:ilvl w:val="0"/>
          <w:numId w:val="11"/>
        </w:numPr>
        <w:autoSpaceDE w:val="0"/>
        <w:autoSpaceDN w:val="0"/>
        <w:spacing w:after="0" w:line="240" w:lineRule="auto"/>
        <w:contextualSpacing w:val="0"/>
        <w:jc w:val="both"/>
        <w:rPr>
          <w:rFonts w:ascii="Arial" w:hAnsi="Arial" w:cs="Arial"/>
          <w:color w:val="000000" w:themeColor="text1"/>
        </w:rPr>
      </w:pPr>
      <w:r w:rsidRPr="00F61E6C">
        <w:rPr>
          <w:rFonts w:ascii="Arial" w:hAnsi="Arial" w:cs="Arial"/>
          <w:color w:val="000000" w:themeColor="text1"/>
        </w:rPr>
        <w:t>Lloc</w:t>
      </w:r>
      <w:r w:rsidRPr="00F61E6C">
        <w:rPr>
          <w:rFonts w:ascii="Arial" w:hAnsi="Arial" w:cs="Arial"/>
          <w:color w:val="000000" w:themeColor="text1"/>
          <w:spacing w:val="-1"/>
        </w:rPr>
        <w:t xml:space="preserve"> </w:t>
      </w:r>
      <w:r w:rsidRPr="00F61E6C">
        <w:rPr>
          <w:rFonts w:ascii="Arial" w:hAnsi="Arial" w:cs="Arial"/>
          <w:color w:val="000000" w:themeColor="text1"/>
        </w:rPr>
        <w:t>i</w:t>
      </w:r>
      <w:r w:rsidRPr="00F61E6C">
        <w:rPr>
          <w:rFonts w:ascii="Arial" w:hAnsi="Arial" w:cs="Arial"/>
          <w:color w:val="000000" w:themeColor="text1"/>
          <w:spacing w:val="-1"/>
        </w:rPr>
        <w:t xml:space="preserve"> </w:t>
      </w:r>
      <w:r w:rsidRPr="00F61E6C">
        <w:rPr>
          <w:rFonts w:ascii="Arial" w:hAnsi="Arial" w:cs="Arial"/>
          <w:color w:val="000000" w:themeColor="text1"/>
        </w:rPr>
        <w:t>data</w:t>
      </w:r>
      <w:r w:rsidRPr="00F61E6C">
        <w:rPr>
          <w:rFonts w:ascii="Arial" w:hAnsi="Arial" w:cs="Arial"/>
          <w:color w:val="000000" w:themeColor="text1"/>
          <w:spacing w:val="-2"/>
        </w:rPr>
        <w:t xml:space="preserve"> </w:t>
      </w:r>
      <w:r w:rsidRPr="00F61E6C">
        <w:rPr>
          <w:rFonts w:ascii="Arial" w:hAnsi="Arial" w:cs="Arial"/>
          <w:color w:val="000000" w:themeColor="text1"/>
        </w:rPr>
        <w:t>de</w:t>
      </w:r>
      <w:r w:rsidRPr="00F61E6C">
        <w:rPr>
          <w:rFonts w:ascii="Arial" w:hAnsi="Arial" w:cs="Arial"/>
          <w:color w:val="000000" w:themeColor="text1"/>
          <w:spacing w:val="-3"/>
        </w:rPr>
        <w:t xml:space="preserve"> </w:t>
      </w:r>
      <w:r w:rsidRPr="00F61E6C">
        <w:rPr>
          <w:rFonts w:ascii="Arial" w:hAnsi="Arial" w:cs="Arial"/>
          <w:color w:val="000000" w:themeColor="text1"/>
        </w:rPr>
        <w:t>la</w:t>
      </w:r>
      <w:r w:rsidRPr="00F61E6C">
        <w:rPr>
          <w:rFonts w:ascii="Arial" w:hAnsi="Arial" w:cs="Arial"/>
          <w:color w:val="000000" w:themeColor="text1"/>
          <w:spacing w:val="-2"/>
        </w:rPr>
        <w:t xml:space="preserve"> </w:t>
      </w:r>
      <w:r w:rsidRPr="00F61E6C">
        <w:rPr>
          <w:rFonts w:ascii="Arial" w:hAnsi="Arial" w:cs="Arial"/>
          <w:color w:val="000000" w:themeColor="text1"/>
        </w:rPr>
        <w:t>seva</w:t>
      </w:r>
      <w:r w:rsidRPr="00F61E6C">
        <w:rPr>
          <w:rFonts w:ascii="Arial" w:hAnsi="Arial" w:cs="Arial"/>
          <w:color w:val="000000" w:themeColor="text1"/>
          <w:spacing w:val="1"/>
        </w:rPr>
        <w:t xml:space="preserve"> </w:t>
      </w:r>
      <w:r w:rsidRPr="00F61E6C">
        <w:rPr>
          <w:rFonts w:ascii="Arial" w:hAnsi="Arial" w:cs="Arial"/>
          <w:color w:val="000000" w:themeColor="text1"/>
        </w:rPr>
        <w:t>emissió.</w:t>
      </w:r>
    </w:p>
    <w:p w14:paraId="19A58A8D" w14:textId="77777777" w:rsidR="00E86D99" w:rsidRPr="00F61E6C" w:rsidRDefault="00E86D99" w:rsidP="00E86D99">
      <w:pPr>
        <w:numPr>
          <w:ilvl w:val="0"/>
          <w:numId w:val="11"/>
        </w:numPr>
        <w:spacing w:after="0" w:line="240" w:lineRule="auto"/>
        <w:jc w:val="both"/>
        <w:rPr>
          <w:rFonts w:ascii="Arial" w:hAnsi="Arial" w:cs="Arial"/>
          <w:color w:val="000000" w:themeColor="text1"/>
        </w:rPr>
      </w:pPr>
      <w:r w:rsidRPr="00F61E6C">
        <w:rPr>
          <w:rFonts w:ascii="Arial" w:hAnsi="Arial" w:cs="Arial"/>
          <w:color w:val="000000" w:themeColor="text1"/>
        </w:rPr>
        <w:t>Menció al finançament amb el PRTR, d’acord amb:</w:t>
      </w:r>
    </w:p>
    <w:p w14:paraId="35C358D3" w14:textId="77777777" w:rsidR="00E86D99" w:rsidRDefault="00E86D99" w:rsidP="00C4566F">
      <w:pPr>
        <w:jc w:val="both"/>
        <w:rPr>
          <w:rFonts w:ascii="Arial" w:hAnsi="Arial" w:cs="Arial"/>
          <w:i/>
          <w:color w:val="000000" w:themeColor="text1"/>
        </w:rPr>
      </w:pPr>
    </w:p>
    <w:p w14:paraId="7CCB89E8" w14:textId="0150988E" w:rsidR="00E86D99" w:rsidRPr="00774052" w:rsidRDefault="00E86D99" w:rsidP="00E86D99">
      <w:pPr>
        <w:jc w:val="both"/>
        <w:rPr>
          <w:rFonts w:ascii="Arial" w:hAnsi="Arial" w:cs="Arial"/>
        </w:rPr>
      </w:pPr>
      <w:r w:rsidRPr="00F61E6C">
        <w:rPr>
          <w:rFonts w:ascii="Arial" w:hAnsi="Arial" w:cs="Arial"/>
          <w:i/>
          <w:color w:val="000000" w:themeColor="text1"/>
        </w:rPr>
        <w:t>El present contracte està finançat “en el marc del Pla de Recuperació, Transformació i Resiliència – Finançat per la Unió Europea – Next Generation UE</w:t>
      </w:r>
      <w:r w:rsidRPr="00DC3B68">
        <w:rPr>
          <w:rFonts w:ascii="Arial" w:hAnsi="Arial" w:cs="Arial"/>
          <w:i/>
          <w:iCs/>
        </w:rPr>
        <w:t xml:space="preserve">, en concret dins del programa de Plans de Sostenibilitat Turística en Destinacions (PSTD), </w:t>
      </w:r>
      <w:r w:rsidRPr="00DC3B68">
        <w:rPr>
          <w:rFonts w:ascii="Arial" w:hAnsi="Arial" w:cs="Arial"/>
        </w:rPr>
        <w:t xml:space="preserve">subvencions destinades a la transformació digital i modernització de </w:t>
      </w:r>
      <w:r w:rsidRPr="00774052">
        <w:rPr>
          <w:rFonts w:ascii="Arial" w:hAnsi="Arial" w:cs="Arial"/>
        </w:rPr>
        <w:t xml:space="preserve">les administracions de les entitats </w:t>
      </w:r>
      <w:r w:rsidRPr="00351508">
        <w:rPr>
          <w:rFonts w:ascii="Arial" w:hAnsi="Arial" w:cs="Arial"/>
        </w:rPr>
        <w:t xml:space="preserve">locals, convocatòria extraordinària </w:t>
      </w:r>
      <w:r w:rsidR="007A5B53" w:rsidRPr="00351508">
        <w:rPr>
          <w:rFonts w:ascii="Arial" w:hAnsi="Arial" w:cs="Arial"/>
        </w:rPr>
        <w:t>2023</w:t>
      </w:r>
      <w:r w:rsidRPr="00351508">
        <w:rPr>
          <w:rFonts w:ascii="Arial" w:hAnsi="Arial" w:cs="Arial"/>
        </w:rPr>
        <w:t>, promoguda pel</w:t>
      </w:r>
      <w:r w:rsidRPr="00774052">
        <w:rPr>
          <w:rFonts w:ascii="Arial" w:hAnsi="Arial" w:cs="Arial"/>
        </w:rPr>
        <w:t xml:space="preserve"> Ministeri d'Indústria, Comerç i Turisme</w:t>
      </w:r>
      <w:r w:rsidR="00774052" w:rsidRPr="00774052">
        <w:rPr>
          <w:rFonts w:ascii="Arial" w:hAnsi="Arial" w:cs="Arial"/>
        </w:rPr>
        <w:t xml:space="preserve"> (actualment Ministeri d’Indústria i Turisme)</w:t>
      </w:r>
      <w:r w:rsidRPr="00774052">
        <w:rPr>
          <w:rFonts w:ascii="Arial" w:hAnsi="Arial" w:cs="Arial"/>
        </w:rPr>
        <w:t xml:space="preserve">”. </w:t>
      </w:r>
    </w:p>
    <w:p w14:paraId="499810E2" w14:textId="2747BD6A" w:rsidR="00E86D99" w:rsidRPr="00F20FE5" w:rsidRDefault="00E86D99" w:rsidP="00E86D99">
      <w:pPr>
        <w:jc w:val="center"/>
        <w:rPr>
          <w:rFonts w:ascii="Arial" w:eastAsia="Calibri" w:hAnsi="Arial" w:cs="Arial"/>
          <w:color w:val="00000A"/>
          <w:sz w:val="16"/>
          <w:szCs w:val="16"/>
          <w:lang w:eastAsia="ca-ES"/>
          <w14:ligatures w14:val="none"/>
        </w:rPr>
      </w:pPr>
      <w:r w:rsidRPr="00F20FE5">
        <w:rPr>
          <w:rFonts w:ascii="Arial" w:hAnsi="Arial" w:cs="Arial"/>
          <w:noProof/>
          <w:color w:val="000000"/>
        </w:rPr>
        <w:drawing>
          <wp:anchor distT="0" distB="0" distL="114300" distR="114300" simplePos="0" relativeHeight="251660288" behindDoc="0" locked="0" layoutInCell="1" allowOverlap="1" wp14:anchorId="69CC7D26" wp14:editId="64EA0CD8">
            <wp:simplePos x="0" y="0"/>
            <wp:positionH relativeFrom="margin">
              <wp:align>center</wp:align>
            </wp:positionH>
            <wp:positionV relativeFrom="paragraph">
              <wp:posOffset>-40394</wp:posOffset>
            </wp:positionV>
            <wp:extent cx="6185140" cy="709138"/>
            <wp:effectExtent l="0" t="0" r="0" b="0"/>
            <wp:wrapSquare wrapText="bothSides"/>
            <wp:docPr id="1887322930" name="Imatge 18873229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6683349914275275034x_imageSelected0"/>
                    <pic:cNvPicPr>
                      <a:picLocks noChangeAspect="1" noChangeArrowheads="1"/>
                    </pic:cNvPicPr>
                  </pic:nvPicPr>
                  <pic:blipFill>
                    <a:blip r:embed="rId8" r:link="rId9">
                      <a:extLst>
                        <a:ext uri="{28A0092B-C50C-407E-A947-70E740481C1C}">
                          <a14:useLocalDpi xmlns:a14="http://schemas.microsoft.com/office/drawing/2010/main" val="0"/>
                        </a:ext>
                      </a:extLst>
                    </a:blip>
                    <a:srcRect/>
                    <a:stretch>
                      <a:fillRect/>
                    </a:stretch>
                  </pic:blipFill>
                  <pic:spPr bwMode="auto">
                    <a:xfrm>
                      <a:off x="0" y="0"/>
                      <a:ext cx="6185140" cy="709138"/>
                    </a:xfrm>
                    <a:prstGeom prst="rect">
                      <a:avLst/>
                    </a:prstGeom>
                    <a:noFill/>
                    <a:ln>
                      <a:noFill/>
                    </a:ln>
                  </pic:spPr>
                </pic:pic>
              </a:graphicData>
            </a:graphic>
          </wp:anchor>
        </w:drawing>
      </w:r>
      <w:r w:rsidRPr="00F20FE5">
        <w:rPr>
          <w:rFonts w:ascii="Arial" w:eastAsia="Calibri" w:hAnsi="Arial" w:cs="Arial"/>
          <w:color w:val="00000A"/>
          <w:sz w:val="16"/>
          <w:szCs w:val="16"/>
          <w:lang w:eastAsia="ca-ES"/>
          <w14:ligatures w14:val="none"/>
        </w:rPr>
        <w:t>Pla de Recuperació, Transformació i Resiliència – Finançat per la Unió Europea – Next Generation EU</w:t>
      </w:r>
    </w:p>
    <w:p w14:paraId="023ED0FC" w14:textId="77777777" w:rsidR="00E86D99" w:rsidRDefault="00E86D99" w:rsidP="00E86D99">
      <w:pPr>
        <w:spacing w:after="0" w:line="240" w:lineRule="auto"/>
        <w:jc w:val="both"/>
        <w:rPr>
          <w:rFonts w:ascii="Arial" w:hAnsi="Arial" w:cs="Arial"/>
          <w:b/>
          <w:bCs/>
        </w:rPr>
      </w:pPr>
    </w:p>
    <w:p w14:paraId="1CE758FE" w14:textId="77777777" w:rsidR="009504A8" w:rsidRPr="009504A8" w:rsidRDefault="009504A8" w:rsidP="009504A8">
      <w:pPr>
        <w:pStyle w:val="Prrafodelista"/>
        <w:tabs>
          <w:tab w:val="left" w:pos="798"/>
          <w:tab w:val="left" w:pos="8800"/>
        </w:tabs>
        <w:ind w:left="0" w:right="-10"/>
        <w:jc w:val="both"/>
        <w:rPr>
          <w:rFonts w:ascii="Arial" w:hAnsi="Arial" w:cs="Arial"/>
        </w:rPr>
      </w:pPr>
      <w:r w:rsidRPr="009504A8">
        <w:rPr>
          <w:rFonts w:ascii="Arial" w:hAnsi="Arial" w:cs="Arial"/>
        </w:rPr>
        <w:t xml:space="preserve">Per altra banda, en tant que la cessió del crèdit </w:t>
      </w:r>
      <w:r w:rsidRPr="009504A8">
        <w:rPr>
          <w:rFonts w:ascii="Arial" w:hAnsi="Arial" w:cs="Arial"/>
          <w:u w:val="single"/>
        </w:rPr>
        <w:t>pot afectar la correcta certificació de despeses subvencionables a efectes del Next Generation</w:t>
      </w:r>
      <w:r w:rsidRPr="009504A8">
        <w:rPr>
          <w:rFonts w:ascii="Arial" w:hAnsi="Arial" w:cs="Arial"/>
        </w:rPr>
        <w:t xml:space="preserve">, caldrà que de forma </w:t>
      </w:r>
      <w:r w:rsidRPr="009504A8">
        <w:rPr>
          <w:rFonts w:ascii="Arial" w:hAnsi="Arial" w:cs="Arial"/>
        </w:rPr>
        <w:lastRenderedPageBreak/>
        <w:t>complementària, l’adjudicatària presenti (amb anterioritat o simultàniament a la presentació de cada factura o certificació objecte de cessió), la següent documentació:</w:t>
      </w:r>
    </w:p>
    <w:p w14:paraId="724DD4C6" w14:textId="77777777" w:rsidR="009504A8" w:rsidRPr="009504A8" w:rsidRDefault="009504A8" w:rsidP="009504A8">
      <w:pPr>
        <w:pStyle w:val="Prrafodelista"/>
        <w:tabs>
          <w:tab w:val="left" w:pos="798"/>
          <w:tab w:val="left" w:pos="8800"/>
        </w:tabs>
        <w:ind w:left="0" w:right="-10"/>
        <w:jc w:val="both"/>
        <w:rPr>
          <w:rFonts w:ascii="Arial" w:hAnsi="Arial" w:cs="Arial"/>
        </w:rPr>
      </w:pPr>
    </w:p>
    <w:p w14:paraId="2EE89B3A" w14:textId="77777777" w:rsidR="009504A8" w:rsidRPr="009504A8" w:rsidRDefault="009504A8" w:rsidP="009504A8">
      <w:pPr>
        <w:pStyle w:val="Prrafodelista"/>
        <w:widowControl w:val="0"/>
        <w:numPr>
          <w:ilvl w:val="0"/>
          <w:numId w:val="13"/>
        </w:numPr>
        <w:tabs>
          <w:tab w:val="left" w:pos="798"/>
          <w:tab w:val="left" w:pos="8800"/>
        </w:tabs>
        <w:spacing w:after="0" w:line="240" w:lineRule="auto"/>
        <w:ind w:right="-10"/>
        <w:contextualSpacing w:val="0"/>
        <w:jc w:val="both"/>
        <w:rPr>
          <w:rFonts w:ascii="Arial" w:hAnsi="Arial" w:cs="Arial"/>
        </w:rPr>
      </w:pPr>
      <w:r w:rsidRPr="009504A8">
        <w:rPr>
          <w:rFonts w:ascii="Arial" w:hAnsi="Arial" w:cs="Arial"/>
        </w:rPr>
        <w:t>En operacions de confirming o similars: Còpia de l’extracte bancari o justificant del pagament previ realitzat per l’entitat de crèdit a l’empresa adjudicatària, amb els següents requisits:</w:t>
      </w:r>
    </w:p>
    <w:p w14:paraId="2C97DE1B" w14:textId="77777777" w:rsidR="009504A8" w:rsidRPr="009504A8" w:rsidRDefault="009504A8" w:rsidP="009504A8">
      <w:pPr>
        <w:pStyle w:val="Prrafodelista"/>
        <w:tabs>
          <w:tab w:val="left" w:pos="798"/>
          <w:tab w:val="left" w:pos="8800"/>
        </w:tabs>
        <w:ind w:left="0" w:right="-10"/>
        <w:jc w:val="both"/>
        <w:rPr>
          <w:rFonts w:ascii="Arial" w:hAnsi="Arial" w:cs="Arial"/>
        </w:rPr>
      </w:pPr>
    </w:p>
    <w:p w14:paraId="59308A13" w14:textId="77777777" w:rsidR="009504A8" w:rsidRPr="009504A8" w:rsidRDefault="009504A8" w:rsidP="009504A8">
      <w:pPr>
        <w:pStyle w:val="Prrafodelista"/>
        <w:widowControl w:val="0"/>
        <w:numPr>
          <w:ilvl w:val="0"/>
          <w:numId w:val="12"/>
        </w:numPr>
        <w:tabs>
          <w:tab w:val="left" w:pos="798"/>
          <w:tab w:val="left" w:pos="8800"/>
        </w:tabs>
        <w:spacing w:after="0" w:line="240" w:lineRule="auto"/>
        <w:ind w:right="-10"/>
        <w:contextualSpacing w:val="0"/>
        <w:jc w:val="both"/>
        <w:rPr>
          <w:rFonts w:ascii="Arial" w:hAnsi="Arial" w:cs="Arial"/>
        </w:rPr>
      </w:pPr>
      <w:r w:rsidRPr="009504A8">
        <w:rPr>
          <w:rFonts w:ascii="Arial" w:hAnsi="Arial" w:cs="Arial"/>
        </w:rPr>
        <w:t>Aquest haurà de ser per l’import íntegre de la factura o certificació objecte de l’avançament en el cobrament (no es pot haver descomptat de l’ingrés a l’adjudicatària, els interessos o altres despeses financeres).</w:t>
      </w:r>
    </w:p>
    <w:p w14:paraId="362DD3B1" w14:textId="77777777" w:rsidR="009504A8" w:rsidRPr="009504A8" w:rsidRDefault="009504A8" w:rsidP="009504A8">
      <w:pPr>
        <w:pStyle w:val="Prrafodelista"/>
        <w:widowControl w:val="0"/>
        <w:numPr>
          <w:ilvl w:val="0"/>
          <w:numId w:val="12"/>
        </w:numPr>
        <w:tabs>
          <w:tab w:val="left" w:pos="798"/>
          <w:tab w:val="left" w:pos="8800"/>
        </w:tabs>
        <w:spacing w:after="0" w:line="240" w:lineRule="auto"/>
        <w:ind w:right="-10"/>
        <w:contextualSpacing w:val="0"/>
        <w:jc w:val="both"/>
        <w:rPr>
          <w:rFonts w:ascii="Arial" w:hAnsi="Arial" w:cs="Arial"/>
        </w:rPr>
      </w:pPr>
      <w:r w:rsidRPr="009504A8">
        <w:rPr>
          <w:rFonts w:ascii="Arial" w:hAnsi="Arial" w:cs="Arial"/>
        </w:rPr>
        <w:t>Haurà de constar clarament l’emissor del pagament, el seu compte corrent, el beneficiari (adjudicatària) i el seu compte corrent, i l’objecte del pagament, referit a la factura de o certificació objecte de l’avançament.</w:t>
      </w:r>
    </w:p>
    <w:p w14:paraId="171F1082" w14:textId="77777777" w:rsidR="009504A8" w:rsidRPr="009504A8" w:rsidRDefault="009504A8" w:rsidP="009504A8">
      <w:pPr>
        <w:pStyle w:val="Prrafodelista"/>
        <w:tabs>
          <w:tab w:val="left" w:pos="798"/>
          <w:tab w:val="left" w:pos="8800"/>
        </w:tabs>
        <w:ind w:left="0" w:right="-10"/>
        <w:jc w:val="both"/>
        <w:rPr>
          <w:rFonts w:ascii="Arial" w:hAnsi="Arial" w:cs="Arial"/>
        </w:rPr>
      </w:pPr>
    </w:p>
    <w:p w14:paraId="1DC91196" w14:textId="77777777" w:rsidR="009504A8" w:rsidRPr="009504A8" w:rsidRDefault="009504A8" w:rsidP="009504A8">
      <w:pPr>
        <w:pStyle w:val="Prrafodelista"/>
        <w:widowControl w:val="0"/>
        <w:numPr>
          <w:ilvl w:val="0"/>
          <w:numId w:val="13"/>
        </w:numPr>
        <w:tabs>
          <w:tab w:val="left" w:pos="798"/>
          <w:tab w:val="left" w:pos="8800"/>
        </w:tabs>
        <w:spacing w:after="0" w:line="240" w:lineRule="auto"/>
        <w:ind w:right="-10"/>
        <w:contextualSpacing w:val="0"/>
        <w:jc w:val="both"/>
        <w:rPr>
          <w:rFonts w:ascii="Arial" w:hAnsi="Arial" w:cs="Arial"/>
        </w:rPr>
      </w:pPr>
      <w:r w:rsidRPr="009504A8">
        <w:rPr>
          <w:rFonts w:ascii="Arial" w:hAnsi="Arial" w:cs="Arial"/>
        </w:rPr>
        <w:t>Contracte marc de l’operació de cessió o de l’operació financera equivalent entre l’entitat de crèdit i l’empresa adjudicatària, amb les condicions per les quals es regeix.</w:t>
      </w:r>
    </w:p>
    <w:p w14:paraId="45B47079" w14:textId="77777777" w:rsidR="009504A8" w:rsidRPr="009504A8" w:rsidRDefault="009504A8" w:rsidP="009504A8">
      <w:pPr>
        <w:pStyle w:val="Prrafodelista"/>
        <w:tabs>
          <w:tab w:val="left" w:pos="798"/>
          <w:tab w:val="left" w:pos="8800"/>
        </w:tabs>
        <w:ind w:left="0" w:right="-10"/>
        <w:jc w:val="both"/>
        <w:rPr>
          <w:rFonts w:ascii="Arial" w:hAnsi="Arial" w:cs="Arial"/>
        </w:rPr>
      </w:pPr>
    </w:p>
    <w:p w14:paraId="364BA8A6" w14:textId="77777777" w:rsidR="009504A8" w:rsidRPr="009504A8" w:rsidRDefault="009504A8" w:rsidP="009504A8">
      <w:pPr>
        <w:pStyle w:val="Prrafodelista"/>
        <w:tabs>
          <w:tab w:val="left" w:pos="798"/>
          <w:tab w:val="left" w:pos="8800"/>
        </w:tabs>
        <w:ind w:left="0" w:right="-10"/>
        <w:jc w:val="both"/>
        <w:rPr>
          <w:rFonts w:ascii="Arial" w:hAnsi="Arial" w:cs="Arial"/>
        </w:rPr>
      </w:pPr>
      <w:r w:rsidRPr="009504A8">
        <w:rPr>
          <w:rFonts w:ascii="Arial" w:hAnsi="Arial" w:cs="Arial"/>
        </w:rPr>
        <w:t>En cas de no complir-se les condicions esmentades, l’òrgan de contractació procedirà al rebuig de la corresponent factura.  </w:t>
      </w:r>
    </w:p>
    <w:p w14:paraId="0F91C837" w14:textId="77777777" w:rsidR="009504A8" w:rsidRPr="009504A8" w:rsidRDefault="009504A8" w:rsidP="009504A8">
      <w:pPr>
        <w:pStyle w:val="Prrafodelista"/>
        <w:tabs>
          <w:tab w:val="left" w:pos="798"/>
          <w:tab w:val="left" w:pos="8800"/>
        </w:tabs>
        <w:ind w:left="0" w:right="-10"/>
        <w:jc w:val="both"/>
        <w:rPr>
          <w:rFonts w:ascii="Arial" w:hAnsi="Arial" w:cs="Arial"/>
        </w:rPr>
      </w:pPr>
    </w:p>
    <w:p w14:paraId="66BAACA3" w14:textId="77777777" w:rsidR="009504A8" w:rsidRPr="009504A8" w:rsidRDefault="009504A8" w:rsidP="009504A8">
      <w:pPr>
        <w:pStyle w:val="Prrafodelista"/>
        <w:tabs>
          <w:tab w:val="left" w:pos="798"/>
          <w:tab w:val="left" w:pos="8800"/>
        </w:tabs>
        <w:ind w:left="0" w:right="-10"/>
        <w:jc w:val="both"/>
        <w:rPr>
          <w:rFonts w:ascii="Arial" w:hAnsi="Arial" w:cs="Arial"/>
        </w:rPr>
      </w:pPr>
      <w:r w:rsidRPr="009504A8">
        <w:rPr>
          <w:rFonts w:ascii="Arial" w:hAnsi="Arial" w:cs="Arial"/>
        </w:rPr>
        <w:t>L’adjudicatària, en el moment de presentar la seva proposta, accepta expressament aquesta condició, i s’obliga expressament al compliment d’aquesta clàusula.</w:t>
      </w:r>
    </w:p>
    <w:p w14:paraId="1C719B51" w14:textId="77777777" w:rsidR="00F20FE5" w:rsidRDefault="00F20FE5" w:rsidP="00E86D99">
      <w:pPr>
        <w:spacing w:after="0" w:line="240" w:lineRule="auto"/>
        <w:jc w:val="both"/>
        <w:rPr>
          <w:rFonts w:ascii="Arial" w:hAnsi="Arial" w:cs="Arial"/>
          <w:b/>
          <w:bCs/>
        </w:rPr>
      </w:pPr>
    </w:p>
    <w:p w14:paraId="1874FDEB" w14:textId="3EE40D78" w:rsidR="00E86D99" w:rsidRPr="00E86D99" w:rsidRDefault="00E86D99" w:rsidP="00E86D99">
      <w:pPr>
        <w:spacing w:after="0" w:line="240" w:lineRule="auto"/>
        <w:jc w:val="both"/>
        <w:rPr>
          <w:rFonts w:ascii="Arial" w:hAnsi="Arial" w:cs="Arial"/>
          <w:b/>
          <w:bCs/>
        </w:rPr>
      </w:pPr>
      <w:r w:rsidRPr="00E86D99">
        <w:rPr>
          <w:rFonts w:ascii="Arial" w:hAnsi="Arial" w:cs="Arial"/>
          <w:b/>
          <w:bCs/>
        </w:rPr>
        <w:t>Compliment Ordre HFP/55/2023</w:t>
      </w:r>
      <w:r>
        <w:rPr>
          <w:rFonts w:ascii="Arial" w:hAnsi="Arial" w:cs="Arial"/>
          <w:b/>
          <w:bCs/>
        </w:rPr>
        <w:t>:</w:t>
      </w:r>
    </w:p>
    <w:p w14:paraId="5B3DD711" w14:textId="77777777" w:rsidR="00E86D99" w:rsidRPr="00F61E6C" w:rsidRDefault="00E86D99" w:rsidP="00E86D99">
      <w:pPr>
        <w:spacing w:after="0" w:line="240" w:lineRule="auto"/>
        <w:jc w:val="both"/>
        <w:rPr>
          <w:rFonts w:ascii="Arial" w:hAnsi="Arial" w:cs="Arial"/>
        </w:rPr>
      </w:pPr>
    </w:p>
    <w:p w14:paraId="6E7097F1" w14:textId="77777777" w:rsidR="00E86D99" w:rsidRPr="00F61E6C" w:rsidRDefault="00E86D99" w:rsidP="00E86D99">
      <w:pPr>
        <w:spacing w:after="0" w:line="240" w:lineRule="auto"/>
        <w:jc w:val="both"/>
        <w:rPr>
          <w:rFonts w:ascii="Arial" w:hAnsi="Arial" w:cs="Arial"/>
        </w:rPr>
      </w:pPr>
      <w:r w:rsidRPr="00F61E6C">
        <w:rPr>
          <w:rFonts w:ascii="Arial" w:hAnsi="Arial" w:cs="Arial"/>
        </w:rPr>
        <w:t xml:space="preserve">Amb caràcter previ a la valoració de les ofertes, l’òrgan de contractació ha d’iniciar, a través de l’eina informàtica, MINERVA, amb seu a l’Agència Estatal d’Administració Tributària (AEAT), el procediment d’anàlisi ex </w:t>
      </w:r>
      <w:proofErr w:type="spellStart"/>
      <w:r w:rsidRPr="00F61E6C">
        <w:rPr>
          <w:rFonts w:ascii="Arial" w:hAnsi="Arial" w:cs="Arial"/>
        </w:rPr>
        <w:t>ante</w:t>
      </w:r>
      <w:proofErr w:type="spellEnd"/>
      <w:r w:rsidRPr="00F61E6C">
        <w:rPr>
          <w:rFonts w:ascii="Arial" w:hAnsi="Arial" w:cs="Arial"/>
        </w:rPr>
        <w:t xml:space="preserve"> de conflicte d’interès consistent en la introducció de les dades de les persones físiques o jurídiques licitadores i dels òrgans decisors de l’operació. </w:t>
      </w:r>
    </w:p>
    <w:p w14:paraId="7081E08C" w14:textId="77777777" w:rsidR="00E86D99" w:rsidRPr="00F61E6C" w:rsidRDefault="00E86D99" w:rsidP="00E86D99">
      <w:pPr>
        <w:spacing w:after="0" w:line="240" w:lineRule="auto"/>
        <w:jc w:val="both"/>
        <w:rPr>
          <w:rFonts w:ascii="Arial" w:hAnsi="Arial" w:cs="Arial"/>
        </w:rPr>
      </w:pPr>
    </w:p>
    <w:p w14:paraId="41905F8F" w14:textId="77777777" w:rsidR="00E86D99" w:rsidRPr="00F61E6C" w:rsidRDefault="00E86D99" w:rsidP="00E86D99">
      <w:pPr>
        <w:spacing w:after="0" w:line="240" w:lineRule="auto"/>
        <w:jc w:val="both"/>
        <w:rPr>
          <w:rFonts w:ascii="Arial" w:hAnsi="Arial" w:cs="Arial"/>
        </w:rPr>
      </w:pPr>
      <w:r w:rsidRPr="00F61E6C">
        <w:rPr>
          <w:rFonts w:ascii="Arial" w:hAnsi="Arial" w:cs="Arial"/>
        </w:rPr>
        <w:t>En el supòsit que l’AEAT no disposi de la informació de titularitats reals de l’empresa objecte de consulta i així li hagi indicat mitjançant la corresponent bandera negra a l’òrgan de contractació, aquest ha de sol·licitar a les empreses licitadores la informació de la seva titularitat real, que li han d’aportar en el termini de 5 dies hàbils des de la sol·licitud. En cas que no s’entregui la informació sol·licitada en aquest termini, l’empresa licitadora serà exclosa del procediment.</w:t>
      </w:r>
    </w:p>
    <w:p w14:paraId="5AAEBECC" w14:textId="77777777" w:rsidR="00E86D99" w:rsidRPr="00F61E6C" w:rsidRDefault="00E86D99" w:rsidP="00E86D99">
      <w:pPr>
        <w:spacing w:after="0" w:line="240" w:lineRule="auto"/>
        <w:jc w:val="both"/>
        <w:rPr>
          <w:rFonts w:ascii="Arial" w:hAnsi="Arial" w:cs="Arial"/>
        </w:rPr>
      </w:pPr>
    </w:p>
    <w:p w14:paraId="7CDA8DBE" w14:textId="77777777" w:rsidR="00E86D99" w:rsidRPr="00F61E6C" w:rsidRDefault="00E86D99" w:rsidP="00E86D99">
      <w:pPr>
        <w:spacing w:after="0" w:line="240" w:lineRule="auto"/>
        <w:jc w:val="both"/>
        <w:rPr>
          <w:rFonts w:ascii="Arial" w:hAnsi="Arial" w:cs="Arial"/>
        </w:rPr>
      </w:pPr>
      <w:r w:rsidRPr="00F61E6C">
        <w:rPr>
          <w:rFonts w:ascii="Arial" w:hAnsi="Arial" w:cs="Arial"/>
        </w:rPr>
        <w:t xml:space="preserve">Els membres integrants de la mesa de contractació i els seus suplents (si s’escau), </w:t>
      </w:r>
      <w:r>
        <w:rPr>
          <w:rFonts w:ascii="Arial" w:hAnsi="Arial" w:cs="Arial"/>
        </w:rPr>
        <w:t xml:space="preserve">la unitat tècnica de valoració de les ofertes (si s’escau), </w:t>
      </w:r>
      <w:r w:rsidRPr="00F61E6C">
        <w:rPr>
          <w:rFonts w:ascii="Arial" w:hAnsi="Arial" w:cs="Arial"/>
        </w:rPr>
        <w:t xml:space="preserve">els membres integrants del comitè d’experts, l’empresa o les empreses contractistes, l’empresa o les empreses subcontractistes, totes les persones que intervinguin en funcions de seguiment, control i supervisió de l’execució de les prestacions i els treballadors que participin en els procediments d’adjudicació de contractes o concessió de subvencions, formin part o no, </w:t>
      </w:r>
      <w:r w:rsidRPr="00F61E6C">
        <w:rPr>
          <w:rFonts w:ascii="Arial" w:hAnsi="Arial" w:cs="Arial"/>
        </w:rPr>
        <w:lastRenderedPageBreak/>
        <w:t xml:space="preserve">d’una entitat adjudicatària o instrumental, hauran de formalitzar la declaració d’absència de conflicte d’interès per tal de garantir la imparcialitat en el procediment de contractació. </w:t>
      </w:r>
    </w:p>
    <w:p w14:paraId="677CB8F8" w14:textId="77777777" w:rsidR="00E86D99" w:rsidRPr="00F61E6C" w:rsidRDefault="00E86D99" w:rsidP="00E86D99">
      <w:pPr>
        <w:spacing w:after="0" w:line="240" w:lineRule="auto"/>
        <w:jc w:val="both"/>
        <w:rPr>
          <w:rFonts w:ascii="Arial" w:hAnsi="Arial" w:cs="Arial"/>
        </w:rPr>
      </w:pPr>
      <w:r w:rsidRPr="00F61E6C">
        <w:rPr>
          <w:rFonts w:ascii="Arial" w:hAnsi="Arial" w:cs="Arial"/>
        </w:rPr>
        <w:t> </w:t>
      </w:r>
    </w:p>
    <w:p w14:paraId="36D0E12E" w14:textId="77777777" w:rsidR="00E86D99" w:rsidRPr="00F61E6C" w:rsidRDefault="00E86D99" w:rsidP="00E86D99">
      <w:pPr>
        <w:spacing w:after="0" w:line="240" w:lineRule="auto"/>
        <w:jc w:val="both"/>
        <w:rPr>
          <w:rFonts w:ascii="Arial" w:hAnsi="Arial" w:cs="Arial"/>
        </w:rPr>
      </w:pPr>
      <w:r w:rsidRPr="00F61E6C">
        <w:rPr>
          <w:rFonts w:ascii="Arial" w:hAnsi="Arial" w:cs="Arial"/>
        </w:rPr>
        <w:t xml:space="preserve">Les declaracions d’absència de conflicte d’interès hauran de subscriure’s, amb caràcter general, de manera prèvia al procediment que l’òrgan de contractació ha d’iniciar a través de l’eina informàtica amb seu a l’Agència Estatal d’Administració Tributària (AEAT) consistent en l’anàlisi </w:t>
      </w:r>
      <w:r w:rsidRPr="00F61E6C">
        <w:rPr>
          <w:rFonts w:ascii="Arial" w:hAnsi="Arial" w:cs="Arial"/>
          <w:i/>
          <w:iCs/>
        </w:rPr>
        <w:t xml:space="preserve">ex </w:t>
      </w:r>
      <w:proofErr w:type="spellStart"/>
      <w:r w:rsidRPr="00F61E6C">
        <w:rPr>
          <w:rFonts w:ascii="Arial" w:hAnsi="Arial" w:cs="Arial"/>
          <w:i/>
          <w:iCs/>
        </w:rPr>
        <w:t>ante</w:t>
      </w:r>
      <w:proofErr w:type="spellEnd"/>
      <w:r w:rsidRPr="00F61E6C">
        <w:rPr>
          <w:rFonts w:ascii="Arial" w:hAnsi="Arial" w:cs="Arial"/>
        </w:rPr>
        <w:t xml:space="preserve"> del conflicte d’interès mitjançant la introducció de les dades de les persones físiques o jurídiques licitadores i dels òrgans decisors de l’operació i també, de manera prèvia, al procediment de valoració d’ofertes. </w:t>
      </w:r>
    </w:p>
    <w:p w14:paraId="3A256859" w14:textId="77777777" w:rsidR="00C4566F" w:rsidRDefault="00C4566F" w:rsidP="00B6055A">
      <w:pPr>
        <w:autoSpaceDE w:val="0"/>
        <w:autoSpaceDN w:val="0"/>
        <w:adjustRightInd w:val="0"/>
        <w:spacing w:after="0" w:line="240" w:lineRule="auto"/>
        <w:jc w:val="both"/>
        <w:rPr>
          <w:rFonts w:ascii="Arial" w:hAnsi="Arial" w:cs="Arial"/>
        </w:rPr>
      </w:pPr>
    </w:p>
    <w:p w14:paraId="311A6179" w14:textId="77777777" w:rsidR="00C4566F" w:rsidRDefault="00C4566F" w:rsidP="00B6055A">
      <w:pPr>
        <w:autoSpaceDE w:val="0"/>
        <w:autoSpaceDN w:val="0"/>
        <w:adjustRightInd w:val="0"/>
        <w:spacing w:after="0" w:line="240" w:lineRule="auto"/>
        <w:jc w:val="both"/>
        <w:rPr>
          <w:rFonts w:ascii="Arial" w:hAnsi="Arial" w:cs="Arial"/>
        </w:rPr>
      </w:pPr>
    </w:p>
    <w:p w14:paraId="71A36294" w14:textId="25623FC4" w:rsidR="00C4566F" w:rsidRDefault="00265CBB" w:rsidP="00B6055A">
      <w:pPr>
        <w:autoSpaceDE w:val="0"/>
        <w:autoSpaceDN w:val="0"/>
        <w:adjustRightInd w:val="0"/>
        <w:spacing w:after="0" w:line="240" w:lineRule="auto"/>
        <w:jc w:val="both"/>
        <w:rPr>
          <w:rFonts w:ascii="Arial" w:hAnsi="Arial" w:cs="Arial"/>
          <w:b/>
          <w:bCs/>
        </w:rPr>
      </w:pPr>
      <w:r w:rsidRPr="00265CBB">
        <w:rPr>
          <w:rFonts w:ascii="Arial" w:hAnsi="Arial" w:cs="Arial"/>
          <w:b/>
          <w:bCs/>
        </w:rPr>
        <w:t>Declaracions previstes a l’Ordre HFP/1030/221, de 29 de setembre per la qual es configura el sistema de gestió del Pla de Recuperació, Transformació i Resiliència</w:t>
      </w:r>
      <w:r>
        <w:rPr>
          <w:rFonts w:ascii="Arial" w:hAnsi="Arial" w:cs="Arial"/>
          <w:b/>
          <w:bCs/>
        </w:rPr>
        <w:t xml:space="preserve">: </w:t>
      </w:r>
    </w:p>
    <w:p w14:paraId="204B31A3" w14:textId="77777777" w:rsidR="00265CBB" w:rsidRDefault="00265CBB" w:rsidP="00B6055A">
      <w:pPr>
        <w:autoSpaceDE w:val="0"/>
        <w:autoSpaceDN w:val="0"/>
        <w:adjustRightInd w:val="0"/>
        <w:spacing w:after="0" w:line="240" w:lineRule="auto"/>
        <w:jc w:val="both"/>
        <w:rPr>
          <w:rFonts w:ascii="Arial" w:hAnsi="Arial" w:cs="Arial"/>
          <w:b/>
          <w:bCs/>
        </w:rPr>
      </w:pPr>
    </w:p>
    <w:p w14:paraId="54841BA1" w14:textId="1298E3CC" w:rsidR="00265CBB" w:rsidRPr="00265CBB" w:rsidRDefault="00265CBB" w:rsidP="00B6055A">
      <w:pPr>
        <w:autoSpaceDE w:val="0"/>
        <w:autoSpaceDN w:val="0"/>
        <w:adjustRightInd w:val="0"/>
        <w:spacing w:after="0" w:line="240" w:lineRule="auto"/>
        <w:jc w:val="both"/>
        <w:rPr>
          <w:rFonts w:ascii="Arial" w:hAnsi="Arial" w:cs="Arial"/>
        </w:rPr>
      </w:pPr>
      <w:r w:rsidRPr="00265CBB">
        <w:rPr>
          <w:rFonts w:ascii="Arial" w:hAnsi="Arial" w:cs="Arial"/>
        </w:rPr>
        <w:t xml:space="preserve">En base l’Ordre HFP/1030/221, de 29 de setembre per la qual es configura el sistema de gestió del Pla de Recuperació, Transformació i Resiliència, l’empresa contractista </w:t>
      </w:r>
      <w:r>
        <w:rPr>
          <w:rFonts w:ascii="Arial" w:hAnsi="Arial" w:cs="Arial"/>
        </w:rPr>
        <w:t>procedeix</w:t>
      </w:r>
      <w:r w:rsidRPr="00265CBB">
        <w:rPr>
          <w:rFonts w:ascii="Arial" w:hAnsi="Arial" w:cs="Arial"/>
        </w:rPr>
        <w:t xml:space="preserve"> a la firma de diverses declaracions configurades en forma d’annex, en concret</w:t>
      </w:r>
      <w:r>
        <w:rPr>
          <w:rFonts w:ascii="Arial" w:hAnsi="Arial" w:cs="Arial"/>
        </w:rPr>
        <w:t>:</w:t>
      </w:r>
      <w:r w:rsidRPr="00265CBB">
        <w:rPr>
          <w:rFonts w:ascii="Arial" w:hAnsi="Arial" w:cs="Arial"/>
        </w:rPr>
        <w:t xml:space="preserve"> la Declaració d’absència de conflicte d’interès, la </w:t>
      </w:r>
      <w:r>
        <w:rPr>
          <w:rFonts w:ascii="Arial" w:hAnsi="Arial" w:cs="Arial"/>
        </w:rPr>
        <w:t>D</w:t>
      </w:r>
      <w:r w:rsidRPr="00265CBB">
        <w:rPr>
          <w:rFonts w:ascii="Arial" w:hAnsi="Arial" w:cs="Arial"/>
        </w:rPr>
        <w:t>eclaració de cessió i tractament de dades en relació amb l’execució d’actuacions en el Pla de Recuperació, Transformació i Resiliència (PRTR), la Declaració de compromís en relació l’execució d’actuacions del Pla de Recuperació, Transformació i Resiliència (PRTR) i la Declaració de responsable sobre el compliment del principi de no causar un perjudici significatiu als sis objectius mediambientals en el sentit de l’article 17 del Reglament (UE) 2020/852</w:t>
      </w:r>
      <w:r w:rsidR="00430200">
        <w:rPr>
          <w:rFonts w:ascii="Arial" w:hAnsi="Arial" w:cs="Arial"/>
        </w:rPr>
        <w:t>. Dits annexes s’incorporen en l’eina de Sobre Digital juntament amb la resta de documentació administrativa i la no presentació o acceptació  suposarà una causa de resolució del contracte. Si s’escau, els subcontractistes</w:t>
      </w:r>
      <w:r w:rsidR="00EB420C">
        <w:rPr>
          <w:rFonts w:ascii="Arial" w:hAnsi="Arial" w:cs="Arial"/>
        </w:rPr>
        <w:t>, també han de procedir a la seva firma.</w:t>
      </w:r>
      <w:r w:rsidR="00430200">
        <w:rPr>
          <w:rFonts w:ascii="Arial" w:hAnsi="Arial" w:cs="Arial"/>
        </w:rPr>
        <w:t xml:space="preserve"> </w:t>
      </w:r>
    </w:p>
    <w:p w14:paraId="6B6A56B3" w14:textId="1DC09AEA" w:rsidR="009504A8" w:rsidRPr="00430200" w:rsidRDefault="009504A8" w:rsidP="00D2621C">
      <w:pPr>
        <w:rPr>
          <w:rFonts w:ascii="Arial" w:hAnsi="Arial" w:cs="Arial"/>
        </w:rPr>
      </w:pPr>
    </w:p>
    <w:sectPr w:rsidR="009504A8" w:rsidRPr="00430200" w:rsidSect="00495D35">
      <w:headerReference w:type="default" r:id="rId12"/>
      <w:footerReference w:type="default" r:id="rId13"/>
      <w:pgSz w:w="11906" w:h="16838"/>
      <w:pgMar w:top="1701" w:right="1701" w:bottom="1134"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032AB2C4" w14:textId="77777777" w:rsidR="00495D35" w:rsidRDefault="00495D35" w:rsidP="0084284B">
      <w:pPr>
        <w:spacing w:after="0" w:line="240" w:lineRule="auto"/>
      </w:pPr>
      <w:r>
        <w:separator/>
      </w:r>
    </w:p>
  </w:endnote>
  <w:endnote w:type="continuationSeparator" w:id="0">
    <w:p w14:paraId="09FC7A84" w14:textId="77777777" w:rsidR="00495D35" w:rsidRDefault="00495D35" w:rsidP="0084284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HelveticaNeue LT 55 Roman">
    <w:altName w:val="Arial"/>
    <w:charset w:val="00"/>
    <w:family w:val="swiss"/>
    <w:pitch w:val="variable"/>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Roboto">
    <w:charset w:val="00"/>
    <w:family w:val="auto"/>
    <w:pitch w:val="variable"/>
    <w:sig w:usb0="E0000AFF" w:usb1="5000217F" w:usb2="00000021"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57FB39B8" w14:textId="2B2B6B11" w:rsidR="00204F4F" w:rsidRPr="00204F4F" w:rsidRDefault="00204F4F" w:rsidP="00204F4F">
    <w:pPr>
      <w:jc w:val="center"/>
      <w:rPr>
        <w:rFonts w:ascii="Arial" w:eastAsia="Calibri" w:hAnsi="Arial" w:cs="Arial"/>
        <w:color w:val="00000A"/>
        <w:sz w:val="18"/>
        <w:szCs w:val="18"/>
        <w:lang w:eastAsia="ca-ES"/>
        <w14:ligatures w14:val="none"/>
      </w:rPr>
    </w:pPr>
    <w:r w:rsidRPr="00204F4F">
      <w:rPr>
        <w:rFonts w:ascii="Arial" w:hAnsi="Arial" w:cs="Arial"/>
        <w:noProof/>
        <w:color w:val="000000"/>
        <w:sz w:val="24"/>
        <w:szCs w:val="24"/>
      </w:rPr>
      <w:drawing>
        <wp:anchor distT="0" distB="0" distL="114300" distR="114300" simplePos="0" relativeHeight="251658240" behindDoc="0" locked="0" layoutInCell="1" allowOverlap="1" wp14:anchorId="5BE22055" wp14:editId="6ED5A495">
          <wp:simplePos x="0" y="0"/>
          <wp:positionH relativeFrom="margin">
            <wp:align>center</wp:align>
          </wp:positionH>
          <wp:positionV relativeFrom="paragraph">
            <wp:posOffset>-40394</wp:posOffset>
          </wp:positionV>
          <wp:extent cx="6185140" cy="709138"/>
          <wp:effectExtent l="0" t="0" r="0" b="0"/>
          <wp:wrapSquare wrapText="bothSides"/>
          <wp:docPr id="104762225" name="Imat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_6683349914275275034x_imageSelected0"/>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6185140" cy="709138"/>
                  </a:xfrm>
                  <a:prstGeom prst="rect">
                    <a:avLst/>
                  </a:prstGeom>
                  <a:noFill/>
                  <a:ln>
                    <a:noFill/>
                  </a:ln>
                </pic:spPr>
              </pic:pic>
            </a:graphicData>
          </a:graphic>
        </wp:anchor>
      </w:drawing>
    </w:r>
    <w:r w:rsidRPr="00204F4F">
      <w:rPr>
        <w:rFonts w:ascii="Arial" w:eastAsia="Calibri" w:hAnsi="Arial" w:cs="Arial"/>
        <w:color w:val="00000A"/>
        <w:sz w:val="18"/>
        <w:szCs w:val="18"/>
        <w:lang w:eastAsia="ca-ES"/>
        <w14:ligatures w14:val="none"/>
      </w:rPr>
      <w:t>Pla de Recuperació, Transformació i Resiliència – Finançat per la Unió Europea – Next Generation EU</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243A6F6" w14:textId="77777777" w:rsidR="00495D35" w:rsidRDefault="00495D35" w:rsidP="0084284B">
      <w:pPr>
        <w:spacing w:after="0" w:line="240" w:lineRule="auto"/>
      </w:pPr>
      <w:r>
        <w:separator/>
      </w:r>
    </w:p>
  </w:footnote>
  <w:footnote w:type="continuationSeparator" w:id="0">
    <w:p w14:paraId="66406BC8" w14:textId="77777777" w:rsidR="00495D35" w:rsidRDefault="00495D35" w:rsidP="0084284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697B97E4" w14:textId="77777777" w:rsidR="007E3923" w:rsidRDefault="007E3923">
    <w:pPr>
      <w:pStyle w:val="Encabezado"/>
    </w:pPr>
    <w:r>
      <w:rPr>
        <w:rFonts w:ascii="Roboto" w:hAnsi="Roboto"/>
        <w:noProof/>
        <w:color w:val="000000"/>
        <w:bdr w:val="none" w:sz="0" w:space="0" w:color="auto" w:frame="1"/>
      </w:rPr>
      <w:drawing>
        <wp:inline distT="0" distB="0" distL="0" distR="0" wp14:anchorId="64C3D54A" wp14:editId="0B91022B">
          <wp:extent cx="1600200" cy="609600"/>
          <wp:effectExtent l="0" t="0" r="0" b="0"/>
          <wp:docPr id="47603443" name="Imagen 1" descr="Patrón de fondo&#10;&#10;Descripción generada automáticamente con confianza medi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7603443" name="Imagen 1" descr="Patrón de fondo&#10;&#10;Descripción generada automáticamente con confianza media"/>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602060" cy="610309"/>
                  </a:xfrm>
                  <a:prstGeom prst="rect">
                    <a:avLst/>
                  </a:prstGeom>
                  <a:noFill/>
                  <a:ln>
                    <a:noFill/>
                  </a:ln>
                </pic:spPr>
              </pic:pic>
            </a:graphicData>
          </a:graphic>
        </wp:inline>
      </w:drawing>
    </w:r>
    <w:r w:rsidR="003E024A">
      <w:ptab w:relativeTo="margin" w:alignment="center" w:leader="none"/>
    </w:r>
  </w:p>
  <w:p w14:paraId="10D2F563" w14:textId="550CDCB3" w:rsidR="00D302E3" w:rsidRDefault="003E024A">
    <w:pPr>
      <w:pStyle w:val="Encabezado"/>
    </w:pPr>
    <w:r>
      <w:ptab w:relativeTo="margin" w:alignment="right" w:leader="none"/>
    </w:r>
    <w:r>
      <w:fldChar w:fldCharType="begin"/>
    </w:r>
    <w:r>
      <w:instrText>PAGE   \* MERGEFORMAT</w:instrText>
    </w:r>
    <w:r>
      <w:fldChar w:fldCharType="separate"/>
    </w:r>
    <w:r>
      <w:rPr>
        <w:lang w:val="es-ES"/>
      </w:rPr>
      <w:t>1</w:t>
    </w:r>
    <w:r>
      <w:fldChar w:fldCharType="end"/>
    </w:r>
  </w:p>
  <w:p w14:paraId="21D28E43" w14:textId="77777777" w:rsidR="007E3923" w:rsidRDefault="007E3923">
    <w:pPr>
      <w:pStyle w:val="Encabezado"/>
    </w:pPr>
  </w:p>
  <w:p w14:paraId="475936F1" w14:textId="77777777" w:rsidR="007E3923" w:rsidRDefault="007E3923">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0000002"/>
    <w:multiLevelType w:val="multilevel"/>
    <w:tmpl w:val="FFFFFFFF"/>
    <w:name w:val="WW8Num1"/>
    <w:lvl w:ilvl="0">
      <w:start w:val="1"/>
      <w:numFmt w:val="none"/>
      <w:suff w:val="nothing"/>
      <w:lvlText w:val=""/>
      <w:lvlJc w:val="left"/>
      <w:pPr>
        <w:tabs>
          <w:tab w:val="num" w:pos="0"/>
        </w:tabs>
      </w:pPr>
      <w:rPr>
        <w:rFonts w:ascii="HelveticaNeue LT 55 Roman" w:eastAsia="Times New Roman" w:hAnsi="HelveticaNeue LT 55 Roman" w:cs="Times New Roman"/>
        <w:b/>
        <w:bCs/>
        <w:sz w:val="24"/>
        <w:szCs w:val="24"/>
      </w:rPr>
    </w:lvl>
    <w:lvl w:ilvl="1">
      <w:start w:val="1"/>
      <w:numFmt w:val="none"/>
      <w:suff w:val="nothing"/>
      <w:lvlText w:val=""/>
      <w:lvlJc w:val="left"/>
      <w:pPr>
        <w:tabs>
          <w:tab w:val="num" w:pos="0"/>
        </w:tabs>
      </w:pPr>
      <w:rPr>
        <w:rFonts w:cs="Times New Roman"/>
      </w:rPr>
    </w:lvl>
    <w:lvl w:ilvl="2">
      <w:start w:val="1"/>
      <w:numFmt w:val="none"/>
      <w:suff w:val="nothing"/>
      <w:lvlText w:val=""/>
      <w:lvlJc w:val="left"/>
      <w:pPr>
        <w:tabs>
          <w:tab w:val="num" w:pos="0"/>
        </w:tabs>
      </w:pPr>
      <w:rPr>
        <w:rFonts w:cs="Times New Roman"/>
      </w:rPr>
    </w:lvl>
    <w:lvl w:ilvl="3">
      <w:start w:val="1"/>
      <w:numFmt w:val="none"/>
      <w:suff w:val="nothing"/>
      <w:lvlText w:val=""/>
      <w:lvlJc w:val="left"/>
      <w:pPr>
        <w:tabs>
          <w:tab w:val="num" w:pos="0"/>
        </w:tabs>
      </w:pPr>
      <w:rPr>
        <w:rFonts w:cs="Times New Roman"/>
      </w:rPr>
    </w:lvl>
    <w:lvl w:ilvl="4">
      <w:start w:val="1"/>
      <w:numFmt w:val="none"/>
      <w:suff w:val="nothing"/>
      <w:lvlText w:val=""/>
      <w:lvlJc w:val="left"/>
      <w:pPr>
        <w:tabs>
          <w:tab w:val="num" w:pos="0"/>
        </w:tabs>
      </w:pPr>
      <w:rPr>
        <w:rFonts w:cs="Times New Roman"/>
      </w:rPr>
    </w:lvl>
    <w:lvl w:ilvl="5">
      <w:start w:val="1"/>
      <w:numFmt w:val="none"/>
      <w:suff w:val="nothing"/>
      <w:lvlText w:val=""/>
      <w:lvlJc w:val="left"/>
      <w:pPr>
        <w:tabs>
          <w:tab w:val="num" w:pos="0"/>
        </w:tabs>
      </w:pPr>
      <w:rPr>
        <w:rFonts w:cs="Times New Roman"/>
      </w:rPr>
    </w:lvl>
    <w:lvl w:ilvl="6">
      <w:start w:val="1"/>
      <w:numFmt w:val="none"/>
      <w:suff w:val="nothing"/>
      <w:lvlText w:val=""/>
      <w:lvlJc w:val="left"/>
      <w:pPr>
        <w:tabs>
          <w:tab w:val="num" w:pos="0"/>
        </w:tabs>
      </w:pPr>
      <w:rPr>
        <w:rFonts w:cs="Times New Roman"/>
      </w:rPr>
    </w:lvl>
    <w:lvl w:ilvl="7">
      <w:start w:val="1"/>
      <w:numFmt w:val="none"/>
      <w:suff w:val="nothing"/>
      <w:lvlText w:val=""/>
      <w:lvlJc w:val="left"/>
      <w:pPr>
        <w:tabs>
          <w:tab w:val="num" w:pos="0"/>
        </w:tabs>
      </w:pPr>
      <w:rPr>
        <w:rFonts w:cs="Times New Roman"/>
      </w:rPr>
    </w:lvl>
    <w:lvl w:ilvl="8">
      <w:start w:val="1"/>
      <w:numFmt w:val="none"/>
      <w:suff w:val="nothing"/>
      <w:lvlText w:val=""/>
      <w:lvlJc w:val="left"/>
      <w:pPr>
        <w:tabs>
          <w:tab w:val="num" w:pos="0"/>
        </w:tabs>
      </w:pPr>
      <w:rPr>
        <w:rFonts w:cs="Times New Roman"/>
      </w:rPr>
    </w:lvl>
  </w:abstractNum>
  <w:abstractNum w:abstractNumId="1" w15:restartNumberingAfterBreak="0">
    <w:nsid w:val="00000007"/>
    <w:multiLevelType w:val="multilevel"/>
    <w:tmpl w:val="00000007"/>
    <w:name w:val="WW8Num16"/>
    <w:lvl w:ilvl="0">
      <w:start w:val="4"/>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15:restartNumberingAfterBreak="0">
    <w:nsid w:val="0000001B"/>
    <w:multiLevelType w:val="multilevel"/>
    <w:tmpl w:val="0000001B"/>
    <w:name w:val="WW8Num36"/>
    <w:lvl w:ilvl="0">
      <w:start w:val="4"/>
      <w:numFmt w:val="bullet"/>
      <w:lvlText w:val="-"/>
      <w:lvlJc w:val="left"/>
      <w:pPr>
        <w:tabs>
          <w:tab w:val="num" w:pos="0"/>
        </w:tabs>
        <w:ind w:left="720" w:hanging="360"/>
      </w:pPr>
      <w:rPr>
        <w:rFonts w:ascii="Arial" w:hAnsi="Arial" w:cs="Arial"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3" w15:restartNumberingAfterBreak="0">
    <w:nsid w:val="136E0ABA"/>
    <w:multiLevelType w:val="hybridMultilevel"/>
    <w:tmpl w:val="815049D6"/>
    <w:lvl w:ilvl="0" w:tplc="4A0E6B08">
      <w:numFmt w:val="bullet"/>
      <w:lvlText w:val="-"/>
      <w:lvlJc w:val="left"/>
      <w:pPr>
        <w:ind w:left="720" w:hanging="360"/>
      </w:pPr>
      <w:rPr>
        <w:w w:val="99"/>
      </w:rPr>
    </w:lvl>
    <w:lvl w:ilvl="1" w:tplc="04030003">
      <w:start w:val="1"/>
      <w:numFmt w:val="bullet"/>
      <w:lvlText w:val="o"/>
      <w:lvlJc w:val="left"/>
      <w:pPr>
        <w:ind w:left="1440" w:hanging="360"/>
      </w:pPr>
      <w:rPr>
        <w:rFonts w:ascii="Courier New" w:hAnsi="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hint="default"/>
      </w:rPr>
    </w:lvl>
    <w:lvl w:ilvl="8" w:tplc="04030005">
      <w:start w:val="1"/>
      <w:numFmt w:val="bullet"/>
      <w:lvlText w:val=""/>
      <w:lvlJc w:val="left"/>
      <w:pPr>
        <w:ind w:left="6480" w:hanging="360"/>
      </w:pPr>
      <w:rPr>
        <w:rFonts w:ascii="Wingdings" w:hAnsi="Wingdings" w:hint="default"/>
      </w:rPr>
    </w:lvl>
  </w:abstractNum>
  <w:abstractNum w:abstractNumId="4" w15:restartNumberingAfterBreak="0">
    <w:nsid w:val="16352AB7"/>
    <w:multiLevelType w:val="hybridMultilevel"/>
    <w:tmpl w:val="F4563B3C"/>
    <w:lvl w:ilvl="0" w:tplc="EBC0A824">
      <w:start w:val="4"/>
      <w:numFmt w:val="bullet"/>
      <w:lvlText w:val="-"/>
      <w:lvlJc w:val="left"/>
      <w:pPr>
        <w:ind w:left="720" w:hanging="360"/>
      </w:pPr>
      <w:rPr>
        <w:rFonts w:ascii="Arial" w:eastAsiaTheme="minorHAnsi" w:hAnsi="Arial" w:cs="Arial" w:hint="default"/>
      </w:rPr>
    </w:lvl>
    <w:lvl w:ilvl="1" w:tplc="04030003">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5" w15:restartNumberingAfterBreak="0">
    <w:nsid w:val="33FE5436"/>
    <w:multiLevelType w:val="hybridMultilevel"/>
    <w:tmpl w:val="E6562480"/>
    <w:lvl w:ilvl="0" w:tplc="04030003">
      <w:start w:val="1"/>
      <w:numFmt w:val="bullet"/>
      <w:lvlText w:val="o"/>
      <w:lvlJc w:val="left"/>
      <w:pPr>
        <w:ind w:left="1776" w:hanging="360"/>
      </w:pPr>
      <w:rPr>
        <w:rFonts w:ascii="Courier New" w:hAnsi="Courier New" w:cs="Courier New" w:hint="default"/>
      </w:rPr>
    </w:lvl>
    <w:lvl w:ilvl="1" w:tplc="04030003" w:tentative="1">
      <w:start w:val="1"/>
      <w:numFmt w:val="bullet"/>
      <w:lvlText w:val="o"/>
      <w:lvlJc w:val="left"/>
      <w:pPr>
        <w:ind w:left="2496" w:hanging="360"/>
      </w:pPr>
      <w:rPr>
        <w:rFonts w:ascii="Courier New" w:hAnsi="Courier New" w:cs="Courier New" w:hint="default"/>
      </w:rPr>
    </w:lvl>
    <w:lvl w:ilvl="2" w:tplc="04030005" w:tentative="1">
      <w:start w:val="1"/>
      <w:numFmt w:val="bullet"/>
      <w:lvlText w:val=""/>
      <w:lvlJc w:val="left"/>
      <w:pPr>
        <w:ind w:left="3216" w:hanging="360"/>
      </w:pPr>
      <w:rPr>
        <w:rFonts w:ascii="Wingdings" w:hAnsi="Wingdings" w:hint="default"/>
      </w:rPr>
    </w:lvl>
    <w:lvl w:ilvl="3" w:tplc="04030001" w:tentative="1">
      <w:start w:val="1"/>
      <w:numFmt w:val="bullet"/>
      <w:lvlText w:val=""/>
      <w:lvlJc w:val="left"/>
      <w:pPr>
        <w:ind w:left="3936" w:hanging="360"/>
      </w:pPr>
      <w:rPr>
        <w:rFonts w:ascii="Symbol" w:hAnsi="Symbol" w:hint="default"/>
      </w:rPr>
    </w:lvl>
    <w:lvl w:ilvl="4" w:tplc="04030003" w:tentative="1">
      <w:start w:val="1"/>
      <w:numFmt w:val="bullet"/>
      <w:lvlText w:val="o"/>
      <w:lvlJc w:val="left"/>
      <w:pPr>
        <w:ind w:left="4656" w:hanging="360"/>
      </w:pPr>
      <w:rPr>
        <w:rFonts w:ascii="Courier New" w:hAnsi="Courier New" w:cs="Courier New" w:hint="default"/>
      </w:rPr>
    </w:lvl>
    <w:lvl w:ilvl="5" w:tplc="04030005" w:tentative="1">
      <w:start w:val="1"/>
      <w:numFmt w:val="bullet"/>
      <w:lvlText w:val=""/>
      <w:lvlJc w:val="left"/>
      <w:pPr>
        <w:ind w:left="5376" w:hanging="360"/>
      </w:pPr>
      <w:rPr>
        <w:rFonts w:ascii="Wingdings" w:hAnsi="Wingdings" w:hint="default"/>
      </w:rPr>
    </w:lvl>
    <w:lvl w:ilvl="6" w:tplc="04030001" w:tentative="1">
      <w:start w:val="1"/>
      <w:numFmt w:val="bullet"/>
      <w:lvlText w:val=""/>
      <w:lvlJc w:val="left"/>
      <w:pPr>
        <w:ind w:left="6096" w:hanging="360"/>
      </w:pPr>
      <w:rPr>
        <w:rFonts w:ascii="Symbol" w:hAnsi="Symbol" w:hint="default"/>
      </w:rPr>
    </w:lvl>
    <w:lvl w:ilvl="7" w:tplc="04030003" w:tentative="1">
      <w:start w:val="1"/>
      <w:numFmt w:val="bullet"/>
      <w:lvlText w:val="o"/>
      <w:lvlJc w:val="left"/>
      <w:pPr>
        <w:ind w:left="6816" w:hanging="360"/>
      </w:pPr>
      <w:rPr>
        <w:rFonts w:ascii="Courier New" w:hAnsi="Courier New" w:cs="Courier New" w:hint="default"/>
      </w:rPr>
    </w:lvl>
    <w:lvl w:ilvl="8" w:tplc="04030005" w:tentative="1">
      <w:start w:val="1"/>
      <w:numFmt w:val="bullet"/>
      <w:lvlText w:val=""/>
      <w:lvlJc w:val="left"/>
      <w:pPr>
        <w:ind w:left="7536" w:hanging="360"/>
      </w:pPr>
      <w:rPr>
        <w:rFonts w:ascii="Wingdings" w:hAnsi="Wingdings" w:hint="default"/>
      </w:rPr>
    </w:lvl>
  </w:abstractNum>
  <w:abstractNum w:abstractNumId="6" w15:restartNumberingAfterBreak="0">
    <w:nsid w:val="3C0F466C"/>
    <w:multiLevelType w:val="hybridMultilevel"/>
    <w:tmpl w:val="BDC0170E"/>
    <w:lvl w:ilvl="0" w:tplc="04030011">
      <w:start w:val="1"/>
      <w:numFmt w:val="decimal"/>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7" w15:restartNumberingAfterBreak="0">
    <w:nsid w:val="4DBB478C"/>
    <w:multiLevelType w:val="hybridMultilevel"/>
    <w:tmpl w:val="A724A626"/>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8" w15:restartNumberingAfterBreak="0">
    <w:nsid w:val="50BA3EEA"/>
    <w:multiLevelType w:val="hybridMultilevel"/>
    <w:tmpl w:val="B75A8B1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abstractNum w:abstractNumId="9" w15:restartNumberingAfterBreak="0">
    <w:nsid w:val="542379A4"/>
    <w:multiLevelType w:val="hybridMultilevel"/>
    <w:tmpl w:val="3258DA1A"/>
    <w:lvl w:ilvl="0" w:tplc="04030017">
      <w:start w:val="1"/>
      <w:numFmt w:val="lowerLetter"/>
      <w:lvlText w:val="%1)"/>
      <w:lvlJc w:val="left"/>
      <w:pPr>
        <w:ind w:left="720" w:hanging="360"/>
      </w:pPr>
      <w:rPr>
        <w:rFonts w:hint="default"/>
      </w:rPr>
    </w:lvl>
    <w:lvl w:ilvl="1" w:tplc="04030019" w:tentative="1">
      <w:start w:val="1"/>
      <w:numFmt w:val="lowerLetter"/>
      <w:lvlText w:val="%2."/>
      <w:lvlJc w:val="left"/>
      <w:pPr>
        <w:ind w:left="1440" w:hanging="360"/>
      </w:pPr>
    </w:lvl>
    <w:lvl w:ilvl="2" w:tplc="0403001B" w:tentative="1">
      <w:start w:val="1"/>
      <w:numFmt w:val="lowerRoman"/>
      <w:lvlText w:val="%3."/>
      <w:lvlJc w:val="right"/>
      <w:pPr>
        <w:ind w:left="2160" w:hanging="180"/>
      </w:pPr>
    </w:lvl>
    <w:lvl w:ilvl="3" w:tplc="0403000F" w:tentative="1">
      <w:start w:val="1"/>
      <w:numFmt w:val="decimal"/>
      <w:lvlText w:val="%4."/>
      <w:lvlJc w:val="left"/>
      <w:pPr>
        <w:ind w:left="2880" w:hanging="360"/>
      </w:pPr>
    </w:lvl>
    <w:lvl w:ilvl="4" w:tplc="04030019" w:tentative="1">
      <w:start w:val="1"/>
      <w:numFmt w:val="lowerLetter"/>
      <w:lvlText w:val="%5."/>
      <w:lvlJc w:val="left"/>
      <w:pPr>
        <w:ind w:left="3600" w:hanging="360"/>
      </w:pPr>
    </w:lvl>
    <w:lvl w:ilvl="5" w:tplc="0403001B" w:tentative="1">
      <w:start w:val="1"/>
      <w:numFmt w:val="lowerRoman"/>
      <w:lvlText w:val="%6."/>
      <w:lvlJc w:val="right"/>
      <w:pPr>
        <w:ind w:left="4320" w:hanging="180"/>
      </w:pPr>
    </w:lvl>
    <w:lvl w:ilvl="6" w:tplc="0403000F" w:tentative="1">
      <w:start w:val="1"/>
      <w:numFmt w:val="decimal"/>
      <w:lvlText w:val="%7."/>
      <w:lvlJc w:val="left"/>
      <w:pPr>
        <w:ind w:left="5040" w:hanging="360"/>
      </w:pPr>
    </w:lvl>
    <w:lvl w:ilvl="7" w:tplc="04030019" w:tentative="1">
      <w:start w:val="1"/>
      <w:numFmt w:val="lowerLetter"/>
      <w:lvlText w:val="%8."/>
      <w:lvlJc w:val="left"/>
      <w:pPr>
        <w:ind w:left="5760" w:hanging="360"/>
      </w:pPr>
    </w:lvl>
    <w:lvl w:ilvl="8" w:tplc="0403001B" w:tentative="1">
      <w:start w:val="1"/>
      <w:numFmt w:val="lowerRoman"/>
      <w:lvlText w:val="%9."/>
      <w:lvlJc w:val="right"/>
      <w:pPr>
        <w:ind w:left="6480" w:hanging="180"/>
      </w:pPr>
    </w:lvl>
  </w:abstractNum>
  <w:abstractNum w:abstractNumId="10" w15:restartNumberingAfterBreak="0">
    <w:nsid w:val="5E5A657E"/>
    <w:multiLevelType w:val="hybridMultilevel"/>
    <w:tmpl w:val="DC868A1E"/>
    <w:lvl w:ilvl="0" w:tplc="CC243F2E">
      <w:start w:val="2"/>
      <w:numFmt w:val="bullet"/>
      <w:lvlText w:val="-"/>
      <w:lvlJc w:val="left"/>
      <w:pPr>
        <w:ind w:left="720" w:hanging="360"/>
      </w:pPr>
      <w:rPr>
        <w:rFonts w:ascii="Calibri" w:eastAsia="Calibri" w:hAnsi="Calibri" w:cs="Calibri"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1" w15:restartNumberingAfterBreak="0">
    <w:nsid w:val="67AA31BA"/>
    <w:multiLevelType w:val="hybridMultilevel"/>
    <w:tmpl w:val="DC92635A"/>
    <w:lvl w:ilvl="0" w:tplc="04030001">
      <w:start w:val="1"/>
      <w:numFmt w:val="bullet"/>
      <w:lvlText w:val=""/>
      <w:lvlJc w:val="left"/>
      <w:pPr>
        <w:ind w:left="720" w:hanging="360"/>
      </w:pPr>
      <w:rPr>
        <w:rFonts w:ascii="Symbol" w:hAnsi="Symbol" w:hint="default"/>
      </w:rPr>
    </w:lvl>
    <w:lvl w:ilvl="1" w:tplc="04030003">
      <w:start w:val="1"/>
      <w:numFmt w:val="bullet"/>
      <w:lvlText w:val="o"/>
      <w:lvlJc w:val="left"/>
      <w:pPr>
        <w:ind w:left="1440" w:hanging="360"/>
      </w:pPr>
      <w:rPr>
        <w:rFonts w:ascii="Courier New" w:hAnsi="Courier New" w:cs="Courier New" w:hint="default"/>
      </w:rPr>
    </w:lvl>
    <w:lvl w:ilvl="2" w:tplc="04030005">
      <w:start w:val="1"/>
      <w:numFmt w:val="bullet"/>
      <w:lvlText w:val=""/>
      <w:lvlJc w:val="left"/>
      <w:pPr>
        <w:ind w:left="2160" w:hanging="360"/>
      </w:pPr>
      <w:rPr>
        <w:rFonts w:ascii="Wingdings" w:hAnsi="Wingdings" w:hint="default"/>
      </w:rPr>
    </w:lvl>
    <w:lvl w:ilvl="3" w:tplc="04030001">
      <w:start w:val="1"/>
      <w:numFmt w:val="bullet"/>
      <w:lvlText w:val=""/>
      <w:lvlJc w:val="left"/>
      <w:pPr>
        <w:ind w:left="2880" w:hanging="360"/>
      </w:pPr>
      <w:rPr>
        <w:rFonts w:ascii="Symbol" w:hAnsi="Symbol" w:hint="default"/>
      </w:rPr>
    </w:lvl>
    <w:lvl w:ilvl="4" w:tplc="04030003">
      <w:start w:val="1"/>
      <w:numFmt w:val="bullet"/>
      <w:lvlText w:val="o"/>
      <w:lvlJc w:val="left"/>
      <w:pPr>
        <w:ind w:left="3600" w:hanging="360"/>
      </w:pPr>
      <w:rPr>
        <w:rFonts w:ascii="Courier New" w:hAnsi="Courier New" w:cs="Courier New" w:hint="default"/>
      </w:rPr>
    </w:lvl>
    <w:lvl w:ilvl="5" w:tplc="04030005">
      <w:start w:val="1"/>
      <w:numFmt w:val="bullet"/>
      <w:lvlText w:val=""/>
      <w:lvlJc w:val="left"/>
      <w:pPr>
        <w:ind w:left="4320" w:hanging="360"/>
      </w:pPr>
      <w:rPr>
        <w:rFonts w:ascii="Wingdings" w:hAnsi="Wingdings" w:hint="default"/>
      </w:rPr>
    </w:lvl>
    <w:lvl w:ilvl="6" w:tplc="04030001">
      <w:start w:val="1"/>
      <w:numFmt w:val="bullet"/>
      <w:lvlText w:val=""/>
      <w:lvlJc w:val="left"/>
      <w:pPr>
        <w:ind w:left="5040" w:hanging="360"/>
      </w:pPr>
      <w:rPr>
        <w:rFonts w:ascii="Symbol" w:hAnsi="Symbol" w:hint="default"/>
      </w:rPr>
    </w:lvl>
    <w:lvl w:ilvl="7" w:tplc="04030003">
      <w:start w:val="1"/>
      <w:numFmt w:val="bullet"/>
      <w:lvlText w:val="o"/>
      <w:lvlJc w:val="left"/>
      <w:pPr>
        <w:ind w:left="5760" w:hanging="360"/>
      </w:pPr>
      <w:rPr>
        <w:rFonts w:ascii="Courier New" w:hAnsi="Courier New" w:cs="Courier New" w:hint="default"/>
      </w:rPr>
    </w:lvl>
    <w:lvl w:ilvl="8" w:tplc="04030005">
      <w:start w:val="1"/>
      <w:numFmt w:val="bullet"/>
      <w:lvlText w:val=""/>
      <w:lvlJc w:val="left"/>
      <w:pPr>
        <w:ind w:left="6480" w:hanging="360"/>
      </w:pPr>
      <w:rPr>
        <w:rFonts w:ascii="Wingdings" w:hAnsi="Wingdings" w:hint="default"/>
      </w:rPr>
    </w:lvl>
  </w:abstractNum>
  <w:abstractNum w:abstractNumId="12" w15:restartNumberingAfterBreak="0">
    <w:nsid w:val="7FA660F2"/>
    <w:multiLevelType w:val="hybridMultilevel"/>
    <w:tmpl w:val="F38A8EF6"/>
    <w:lvl w:ilvl="0" w:tplc="04030001">
      <w:start w:val="1"/>
      <w:numFmt w:val="bullet"/>
      <w:lvlText w:val=""/>
      <w:lvlJc w:val="left"/>
      <w:pPr>
        <w:ind w:left="720" w:hanging="360"/>
      </w:pPr>
      <w:rPr>
        <w:rFonts w:ascii="Symbol" w:hAnsi="Symbol" w:hint="default"/>
      </w:rPr>
    </w:lvl>
    <w:lvl w:ilvl="1" w:tplc="04030003" w:tentative="1">
      <w:start w:val="1"/>
      <w:numFmt w:val="bullet"/>
      <w:lvlText w:val="o"/>
      <w:lvlJc w:val="left"/>
      <w:pPr>
        <w:ind w:left="1440" w:hanging="360"/>
      </w:pPr>
      <w:rPr>
        <w:rFonts w:ascii="Courier New" w:hAnsi="Courier New" w:cs="Courier New" w:hint="default"/>
      </w:rPr>
    </w:lvl>
    <w:lvl w:ilvl="2" w:tplc="04030005" w:tentative="1">
      <w:start w:val="1"/>
      <w:numFmt w:val="bullet"/>
      <w:lvlText w:val=""/>
      <w:lvlJc w:val="left"/>
      <w:pPr>
        <w:ind w:left="2160" w:hanging="360"/>
      </w:pPr>
      <w:rPr>
        <w:rFonts w:ascii="Wingdings" w:hAnsi="Wingdings" w:hint="default"/>
      </w:rPr>
    </w:lvl>
    <w:lvl w:ilvl="3" w:tplc="04030001" w:tentative="1">
      <w:start w:val="1"/>
      <w:numFmt w:val="bullet"/>
      <w:lvlText w:val=""/>
      <w:lvlJc w:val="left"/>
      <w:pPr>
        <w:ind w:left="2880" w:hanging="360"/>
      </w:pPr>
      <w:rPr>
        <w:rFonts w:ascii="Symbol" w:hAnsi="Symbol" w:hint="default"/>
      </w:rPr>
    </w:lvl>
    <w:lvl w:ilvl="4" w:tplc="04030003" w:tentative="1">
      <w:start w:val="1"/>
      <w:numFmt w:val="bullet"/>
      <w:lvlText w:val="o"/>
      <w:lvlJc w:val="left"/>
      <w:pPr>
        <w:ind w:left="3600" w:hanging="360"/>
      </w:pPr>
      <w:rPr>
        <w:rFonts w:ascii="Courier New" w:hAnsi="Courier New" w:cs="Courier New" w:hint="default"/>
      </w:rPr>
    </w:lvl>
    <w:lvl w:ilvl="5" w:tplc="04030005" w:tentative="1">
      <w:start w:val="1"/>
      <w:numFmt w:val="bullet"/>
      <w:lvlText w:val=""/>
      <w:lvlJc w:val="left"/>
      <w:pPr>
        <w:ind w:left="4320" w:hanging="360"/>
      </w:pPr>
      <w:rPr>
        <w:rFonts w:ascii="Wingdings" w:hAnsi="Wingdings" w:hint="default"/>
      </w:rPr>
    </w:lvl>
    <w:lvl w:ilvl="6" w:tplc="04030001" w:tentative="1">
      <w:start w:val="1"/>
      <w:numFmt w:val="bullet"/>
      <w:lvlText w:val=""/>
      <w:lvlJc w:val="left"/>
      <w:pPr>
        <w:ind w:left="5040" w:hanging="360"/>
      </w:pPr>
      <w:rPr>
        <w:rFonts w:ascii="Symbol" w:hAnsi="Symbol" w:hint="default"/>
      </w:rPr>
    </w:lvl>
    <w:lvl w:ilvl="7" w:tplc="04030003" w:tentative="1">
      <w:start w:val="1"/>
      <w:numFmt w:val="bullet"/>
      <w:lvlText w:val="o"/>
      <w:lvlJc w:val="left"/>
      <w:pPr>
        <w:ind w:left="5760" w:hanging="360"/>
      </w:pPr>
      <w:rPr>
        <w:rFonts w:ascii="Courier New" w:hAnsi="Courier New" w:cs="Courier New" w:hint="default"/>
      </w:rPr>
    </w:lvl>
    <w:lvl w:ilvl="8" w:tplc="04030005" w:tentative="1">
      <w:start w:val="1"/>
      <w:numFmt w:val="bullet"/>
      <w:lvlText w:val=""/>
      <w:lvlJc w:val="left"/>
      <w:pPr>
        <w:ind w:left="6480" w:hanging="360"/>
      </w:pPr>
      <w:rPr>
        <w:rFonts w:ascii="Wingdings" w:hAnsi="Wingdings" w:hint="default"/>
      </w:rPr>
    </w:lvl>
  </w:abstractNum>
  <w:num w:numId="1" w16cid:durableId="879899101">
    <w:abstractNumId w:val="10"/>
  </w:num>
  <w:num w:numId="2" w16cid:durableId="1758594343">
    <w:abstractNumId w:val="11"/>
  </w:num>
  <w:num w:numId="3" w16cid:durableId="977150288">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387874094">
    <w:abstractNumId w:val="5"/>
  </w:num>
  <w:num w:numId="5" w16cid:durableId="1617567406">
    <w:abstractNumId w:val="4"/>
  </w:num>
  <w:num w:numId="6" w16cid:durableId="1575435061">
    <w:abstractNumId w:val="1"/>
  </w:num>
  <w:num w:numId="7" w16cid:durableId="778646945">
    <w:abstractNumId w:val="2"/>
  </w:num>
  <w:num w:numId="8" w16cid:durableId="2096903669">
    <w:abstractNumId w:val="12"/>
  </w:num>
  <w:num w:numId="9" w16cid:durableId="47726934">
    <w:abstractNumId w:val="8"/>
  </w:num>
  <w:num w:numId="10" w16cid:durableId="1011761693">
    <w:abstractNumId w:val="9"/>
  </w:num>
  <w:num w:numId="11" w16cid:durableId="1050887609">
    <w:abstractNumId w:val="7"/>
  </w:num>
  <w:num w:numId="12" w16cid:durableId="1826387854">
    <w:abstractNumId w:val="3"/>
  </w:num>
  <w:num w:numId="13" w16cid:durableId="112912783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4284B"/>
    <w:rsid w:val="000C0EFA"/>
    <w:rsid w:val="00102828"/>
    <w:rsid w:val="00204F4F"/>
    <w:rsid w:val="00211B13"/>
    <w:rsid w:val="00226514"/>
    <w:rsid w:val="00265CBB"/>
    <w:rsid w:val="002E0605"/>
    <w:rsid w:val="00351508"/>
    <w:rsid w:val="003852ED"/>
    <w:rsid w:val="003E024A"/>
    <w:rsid w:val="00415A04"/>
    <w:rsid w:val="00430200"/>
    <w:rsid w:val="00495D35"/>
    <w:rsid w:val="004D657C"/>
    <w:rsid w:val="005157BF"/>
    <w:rsid w:val="0064673D"/>
    <w:rsid w:val="006E784B"/>
    <w:rsid w:val="00733D7C"/>
    <w:rsid w:val="00772638"/>
    <w:rsid w:val="00774052"/>
    <w:rsid w:val="007A5B53"/>
    <w:rsid w:val="007E3923"/>
    <w:rsid w:val="00801982"/>
    <w:rsid w:val="0081060B"/>
    <w:rsid w:val="0084284B"/>
    <w:rsid w:val="008464BF"/>
    <w:rsid w:val="008943AF"/>
    <w:rsid w:val="009504A8"/>
    <w:rsid w:val="00A31484"/>
    <w:rsid w:val="00A74CF7"/>
    <w:rsid w:val="00AB5E0E"/>
    <w:rsid w:val="00B6055A"/>
    <w:rsid w:val="00B747A7"/>
    <w:rsid w:val="00BB0AA5"/>
    <w:rsid w:val="00BD511F"/>
    <w:rsid w:val="00C4566F"/>
    <w:rsid w:val="00CE4B5B"/>
    <w:rsid w:val="00CF3D64"/>
    <w:rsid w:val="00D2621C"/>
    <w:rsid w:val="00D302E3"/>
    <w:rsid w:val="00DA22F8"/>
    <w:rsid w:val="00DC3B68"/>
    <w:rsid w:val="00DF2C2B"/>
    <w:rsid w:val="00E86D99"/>
    <w:rsid w:val="00E94CE6"/>
    <w:rsid w:val="00EB420C"/>
    <w:rsid w:val="00F167A7"/>
    <w:rsid w:val="00F20FE5"/>
    <w:rsid w:val="00F57A4A"/>
    <w:rsid w:val="00F81DC0"/>
    <w:rsid w:val="00FD2897"/>
    <w:rsid w:val="00FD7327"/>
    <w:rsid w:val="00FF2A41"/>
  </w:rsids>
  <m:mathPr>
    <m:mathFont m:val="Cambria Math"/>
    <m:brkBin m:val="before"/>
    <m:brkBinSub m:val="--"/>
    <m:smallFrac m:val="0"/>
    <m:dispDef/>
    <m:lMargin m:val="0"/>
    <m:rMargin m:val="0"/>
    <m:defJc m:val="centerGroup"/>
    <m:wrapIndent m:val="1440"/>
    <m:intLim m:val="subSup"/>
    <m:naryLim m:val="undOvr"/>
  </m:mathPr>
  <w:themeFontLang w:val="ca-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6434C35"/>
  <w15:chartTrackingRefBased/>
  <w15:docId w15:val="{2626BB0C-AE8A-424A-ACF3-49684B9B70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ca-E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Sinespaciado">
    <w:name w:val="No Spacing"/>
    <w:uiPriority w:val="1"/>
    <w:qFormat/>
    <w:rsid w:val="0084284B"/>
    <w:pPr>
      <w:spacing w:after="0" w:line="240" w:lineRule="auto"/>
    </w:pPr>
    <w:rPr>
      <w:kern w:val="0"/>
      <w:lang w:val="es-ES"/>
      <w14:ligatures w14:val="none"/>
    </w:rPr>
  </w:style>
  <w:style w:type="paragraph" w:styleId="Encabezado">
    <w:name w:val="header"/>
    <w:basedOn w:val="Normal"/>
    <w:link w:val="EncabezadoCar"/>
    <w:uiPriority w:val="99"/>
    <w:unhideWhenUsed/>
    <w:rsid w:val="0084284B"/>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84284B"/>
  </w:style>
  <w:style w:type="paragraph" w:styleId="Piedepgina">
    <w:name w:val="footer"/>
    <w:basedOn w:val="Normal"/>
    <w:link w:val="PiedepginaCar"/>
    <w:uiPriority w:val="99"/>
    <w:unhideWhenUsed/>
    <w:rsid w:val="0084284B"/>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84284B"/>
  </w:style>
  <w:style w:type="character" w:customStyle="1" w:styleId="PrrafodelistaCar">
    <w:name w:val="Párrafo de lista Car"/>
    <w:aliases w:val="Párrafo Numerado Car,Párrafo de lista - cat Car,Cuadrícula mediana 1 - Énfasis 21 Car,List Paragraph Car,Arial 8 Car,List Paragraph1 Car,Normal N3 Car,Gráfico Título Car,Párrafo 1 Car,Párrafo Car,Párrafo de lista1 Car"/>
    <w:basedOn w:val="Fuentedeprrafopredeter"/>
    <w:link w:val="Prrafodelista"/>
    <w:uiPriority w:val="34"/>
    <w:locked/>
    <w:rsid w:val="0081060B"/>
  </w:style>
  <w:style w:type="paragraph" w:styleId="Prrafodelista">
    <w:name w:val="List Paragraph"/>
    <w:aliases w:val="Párrafo Numerado,Párrafo de lista - cat,Cuadrícula mediana 1 - Énfasis 21,List Paragraph,Arial 8,List Paragraph1,Normal N3,Gráfico Título,Párrafo 1,Párrafo,Párrafo de lista1"/>
    <w:basedOn w:val="Normal"/>
    <w:link w:val="PrrafodelistaCar"/>
    <w:uiPriority w:val="34"/>
    <w:qFormat/>
    <w:rsid w:val="0081060B"/>
    <w:pPr>
      <w:spacing w:after="200" w:line="276" w:lineRule="auto"/>
      <w:ind w:left="720"/>
      <w:contextualSpacing/>
    </w:pPr>
  </w:style>
  <w:style w:type="character" w:customStyle="1" w:styleId="markedcontent">
    <w:name w:val="markedcontent"/>
    <w:basedOn w:val="Fuentedeprrafopredeter"/>
    <w:rsid w:val="00102828"/>
  </w:style>
  <w:style w:type="character" w:styleId="Hipervnculo">
    <w:name w:val="Hyperlink"/>
    <w:basedOn w:val="Fuentedeprrafopredeter"/>
    <w:uiPriority w:val="99"/>
    <w:unhideWhenUsed/>
    <w:rsid w:val="00CE4B5B"/>
    <w:rPr>
      <w:color w:val="0563C1" w:themeColor="hyperlink"/>
      <w:u w:val="single"/>
    </w:rPr>
  </w:style>
  <w:style w:type="character" w:styleId="Hipervnculovisitado">
    <w:name w:val="FollowedHyperlink"/>
    <w:basedOn w:val="Fuentedeprrafopredeter"/>
    <w:uiPriority w:val="99"/>
    <w:semiHidden/>
    <w:unhideWhenUsed/>
    <w:rsid w:val="00CE4B5B"/>
    <w:rPr>
      <w:color w:val="954F72" w:themeColor="followedHyperlink"/>
      <w:u w:val="single"/>
    </w:rPr>
  </w:style>
  <w:style w:type="table" w:styleId="Tablaconcuadrcula">
    <w:name w:val="Table Grid"/>
    <w:basedOn w:val="Tablanormal"/>
    <w:uiPriority w:val="39"/>
    <w:rsid w:val="00CE4B5B"/>
    <w:pPr>
      <w:spacing w:after="0" w:line="240" w:lineRule="auto"/>
    </w:pPr>
    <w:rPr>
      <w:rFonts w:ascii="Calibri" w:eastAsia="Calibri" w:hAnsi="Calibri" w:cs="Times New Roman"/>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Mencinsinresolver">
    <w:name w:val="Unresolved Mention"/>
    <w:basedOn w:val="Fuentedeprrafopredeter"/>
    <w:uiPriority w:val="99"/>
    <w:semiHidden/>
    <w:unhideWhenUsed/>
    <w:rsid w:val="0035150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50154487">
      <w:bodyDiv w:val="1"/>
      <w:marLeft w:val="0"/>
      <w:marRight w:val="0"/>
      <w:marTop w:val="0"/>
      <w:marBottom w:val="0"/>
      <w:divBdr>
        <w:top w:val="none" w:sz="0" w:space="0" w:color="auto"/>
        <w:left w:val="none" w:sz="0" w:space="0" w:color="auto"/>
        <w:bottom w:val="none" w:sz="0" w:space="0" w:color="auto"/>
        <w:right w:val="none" w:sz="0" w:space="0" w:color="auto"/>
      </w:divBdr>
    </w:div>
    <w:div w:id="351296742">
      <w:bodyDiv w:val="1"/>
      <w:marLeft w:val="0"/>
      <w:marRight w:val="0"/>
      <w:marTop w:val="0"/>
      <w:marBottom w:val="0"/>
      <w:divBdr>
        <w:top w:val="none" w:sz="0" w:space="0" w:color="auto"/>
        <w:left w:val="none" w:sz="0" w:space="0" w:color="auto"/>
        <w:bottom w:val="none" w:sz="0" w:space="0" w:color="auto"/>
        <w:right w:val="none" w:sz="0" w:space="0" w:color="auto"/>
      </w:divBdr>
    </w:div>
    <w:div w:id="799885996">
      <w:bodyDiv w:val="1"/>
      <w:marLeft w:val="0"/>
      <w:marRight w:val="0"/>
      <w:marTop w:val="0"/>
      <w:marBottom w:val="0"/>
      <w:divBdr>
        <w:top w:val="none" w:sz="0" w:space="0" w:color="auto"/>
        <w:left w:val="none" w:sz="0" w:space="0" w:color="auto"/>
        <w:bottom w:val="none" w:sz="0" w:space="0" w:color="auto"/>
        <w:right w:val="none" w:sz="0" w:space="0" w:color="auto"/>
      </w:divBdr>
    </w:div>
    <w:div w:id="1112359738">
      <w:bodyDiv w:val="1"/>
      <w:marLeft w:val="0"/>
      <w:marRight w:val="0"/>
      <w:marTop w:val="0"/>
      <w:marBottom w:val="0"/>
      <w:divBdr>
        <w:top w:val="none" w:sz="0" w:space="0" w:color="auto"/>
        <w:left w:val="none" w:sz="0" w:space="0" w:color="auto"/>
        <w:bottom w:val="none" w:sz="0" w:space="0" w:color="auto"/>
        <w:right w:val="none" w:sz="0" w:space="0" w:color="auto"/>
      </w:divBdr>
    </w:div>
    <w:div w:id="1602689473">
      <w:bodyDiv w:val="1"/>
      <w:marLeft w:val="0"/>
      <w:marRight w:val="0"/>
      <w:marTop w:val="0"/>
      <w:marBottom w:val="0"/>
      <w:divBdr>
        <w:top w:val="none" w:sz="0" w:space="0" w:color="auto"/>
        <w:left w:val="none" w:sz="0" w:space="0" w:color="auto"/>
        <w:bottom w:val="none" w:sz="0" w:space="0" w:color="auto"/>
        <w:right w:val="none" w:sz="0" w:space="0" w:color="auto"/>
      </w:divBdr>
    </w:div>
    <w:div w:id="1731028335">
      <w:bodyDiv w:val="1"/>
      <w:marLeft w:val="0"/>
      <w:marRight w:val="0"/>
      <w:marTop w:val="0"/>
      <w:marBottom w:val="0"/>
      <w:divBdr>
        <w:top w:val="none" w:sz="0" w:space="0" w:color="auto"/>
        <w:left w:val="none" w:sz="0" w:space="0" w:color="auto"/>
        <w:bottom w:val="none" w:sz="0" w:space="0" w:color="auto"/>
        <w:right w:val="none" w:sz="0" w:space="0" w:color="auto"/>
      </w:divBdr>
    </w:div>
    <w:div w:id="187912308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identitatcorporativa.gencat.cat/web/.content/Documentacio/descarregues/dpt/COLOR/Economia-i-Hisenda/NextGenerationCatalunya.pdf"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identitatcorporativa.gencat.cat/web/.content/Documentacio/descarregues/dpt/COLOR/Economia-i-Hisenda/NextGenerationCatalunya.pdf" TargetMode="External"/><Relationship Id="rId4" Type="http://schemas.openxmlformats.org/officeDocument/2006/relationships/settings" Target="settings.xml"/><Relationship Id="rId9" Type="http://schemas.openxmlformats.org/officeDocument/2006/relationships/image" Target="cid:ii_18c349b27e9cb971f161"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2" Type="http://schemas.openxmlformats.org/officeDocument/2006/relationships/image" Target="cid:ii_18c349b27e9cb971f161" TargetMode="External"/><Relationship Id="rId1" Type="http://schemas.openxmlformats.org/officeDocument/2006/relationships/image" Target="media/image1.png"/></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Tema de l'Office">
  <a:themeElements>
    <a:clrScheme name="Ofici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ici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ici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6BDCCDF-209E-41FF-A749-78B2C0D39B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31</TotalTime>
  <Pages>12</Pages>
  <Words>4682</Words>
  <Characters>26690</Characters>
  <Application>Microsoft Office Word</Application>
  <DocSecurity>0</DocSecurity>
  <Lines>222</Lines>
  <Paragraphs>62</Paragraphs>
  <ScaleCrop>false</ScaleCrop>
  <HeadingPairs>
    <vt:vector size="4" baseType="variant">
      <vt:variant>
        <vt:lpstr>Título</vt:lpstr>
      </vt:variant>
      <vt:variant>
        <vt:i4>1</vt:i4>
      </vt:variant>
      <vt:variant>
        <vt:lpstr>Títol</vt:lpstr>
      </vt:variant>
      <vt:variant>
        <vt:i4>1</vt:i4>
      </vt:variant>
    </vt:vector>
  </HeadingPairs>
  <TitlesOfParts>
    <vt:vector size="2" baseType="lpstr">
      <vt:lpstr/>
      <vt:lpstr/>
    </vt:vector>
  </TitlesOfParts>
  <Company/>
  <LinksUpToDate>false</LinksUpToDate>
  <CharactersWithSpaces>31310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Toni Casassas</dc:creator>
  <cp:keywords/>
  <dc:description/>
  <cp:lastModifiedBy>Toni Casassas</cp:lastModifiedBy>
  <cp:revision>5</cp:revision>
  <dcterms:created xsi:type="dcterms:W3CDTF">2023-12-22T10:55:00Z</dcterms:created>
  <dcterms:modified xsi:type="dcterms:W3CDTF">2024-02-28T09:10:00Z</dcterms:modified>
</cp:coreProperties>
</file>