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07" w:rsidRPr="00122C91" w:rsidRDefault="00D54807" w:rsidP="00D54807">
      <w:pPr>
        <w:suppressAutoHyphens w:val="0"/>
        <w:spacing w:after="160" w:line="259" w:lineRule="auto"/>
        <w:rPr>
          <w:rFonts w:ascii="Arial" w:hAnsi="Arial"/>
          <w:b/>
          <w:bCs/>
          <w:color w:val="000000"/>
          <w:sz w:val="22"/>
          <w:szCs w:val="22"/>
        </w:rPr>
      </w:pPr>
      <w:r w:rsidRPr="00122C91">
        <w:rPr>
          <w:rFonts w:ascii="Arial" w:hAnsi="Arial"/>
          <w:b/>
          <w:bCs/>
          <w:color w:val="000000"/>
          <w:sz w:val="22"/>
          <w:szCs w:val="22"/>
        </w:rPr>
        <w:t>ANNEX 2: MODEL D’OFERTA DE CRITERIS AUTOMÀTICS (SOBRE C)</w:t>
      </w:r>
    </w:p>
    <w:p w:rsidR="00D54807" w:rsidRPr="00122C91" w:rsidRDefault="00D54807" w:rsidP="00D54807">
      <w:pPr>
        <w:pStyle w:val="Textoindependiente"/>
        <w:spacing w:after="0" w:line="240" w:lineRule="auto"/>
        <w:ind w:right="1474"/>
        <w:jc w:val="both"/>
        <w:rPr>
          <w:rFonts w:ascii="Arial" w:hAnsi="Arial"/>
          <w:b/>
          <w:color w:val="000000"/>
          <w:sz w:val="22"/>
          <w:szCs w:val="22"/>
        </w:rPr>
      </w:pPr>
    </w:p>
    <w:p w:rsidR="00D54807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color w:val="000000"/>
          <w:sz w:val="22"/>
          <w:szCs w:val="22"/>
        </w:rPr>
      </w:pPr>
      <w:r w:rsidRPr="00122C91">
        <w:rPr>
          <w:rFonts w:ascii="Arial" w:hAnsi="Arial"/>
          <w:color w:val="000000"/>
          <w:sz w:val="22"/>
          <w:szCs w:val="22"/>
        </w:rPr>
        <w:t>El/La senyor/a ........................................., en nom propi / en nom i en representació de l’empresa .................................. amb NIF ........................., de la qual actua en qualitat de ................... (administrador únic, solidari</w:t>
      </w:r>
      <w:r>
        <w:rPr>
          <w:rFonts w:ascii="Arial" w:hAnsi="Arial"/>
          <w:color w:val="000000"/>
          <w:sz w:val="22"/>
          <w:szCs w:val="22"/>
        </w:rPr>
        <w:t xml:space="preserve"> o mancomunat o apoderat solidari o mancomunat), amb domicili social a .................... assabentat/</w:t>
      </w:r>
      <w:proofErr w:type="spellStart"/>
      <w:r>
        <w:rPr>
          <w:rFonts w:ascii="Arial" w:hAnsi="Arial"/>
          <w:color w:val="000000"/>
          <w:sz w:val="22"/>
          <w:szCs w:val="22"/>
        </w:rPr>
        <w:t>ada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de les condicions i dels requisits que s’exigeixen per poder ser l’empresa adjudicatària del contracte</w:t>
      </w:r>
      <w:r>
        <w:rPr>
          <w:rFonts w:ascii="Arial" w:eastAsia="Calibri" w:hAnsi="Arial" w:cs="Arial"/>
          <w:sz w:val="22"/>
          <w:szCs w:val="22"/>
          <w:lang w:eastAsia="en-US" w:bidi="ar-SA"/>
        </w:rPr>
        <w:t xml:space="preserve"> del servei de mediació i monitoratge del programa Juguem de l’Ajuntament de Salt</w:t>
      </w:r>
      <w:r w:rsidRPr="002352D5">
        <w:rPr>
          <w:rFonts w:ascii="Arial" w:hAnsi="Arial"/>
          <w:color w:val="000000"/>
          <w:sz w:val="22"/>
          <w:szCs w:val="22"/>
        </w:rPr>
        <w:t xml:space="preserve">, </w:t>
      </w:r>
      <w:r w:rsidRPr="00694D0E">
        <w:rPr>
          <w:rFonts w:ascii="Arial" w:eastAsia="Arial" w:hAnsi="Arial" w:cs="Arial"/>
          <w:color w:val="000000"/>
          <w:sz w:val="22"/>
          <w:szCs w:val="22"/>
          <w:lang w:eastAsia="es-ES" w:bidi="ar-SA"/>
        </w:rPr>
        <w:t xml:space="preserve">expedient número  </w:t>
      </w:r>
      <w:r w:rsidRPr="00694D0E">
        <w:rPr>
          <w:rFonts w:ascii="Arial" w:eastAsia="Times New Roman" w:hAnsi="Arial" w:cs="Arial"/>
          <w:color w:val="000000"/>
          <w:sz w:val="22"/>
          <w:szCs w:val="22"/>
          <w:lang w:eastAsia="es-ES" w:bidi="ar-SA"/>
        </w:rPr>
        <w:t>2024F035000013,</w:t>
      </w:r>
      <w:r w:rsidRPr="002352D5">
        <w:rPr>
          <w:rFonts w:ascii="Arial" w:hAnsi="Arial"/>
          <w:color w:val="000000"/>
          <w:sz w:val="22"/>
          <w:szCs w:val="22"/>
        </w:rPr>
        <w:t xml:space="preserve"> es compromet ...........................................(en nom propi/ en nom i representació de l’empresa) a executar</w:t>
      </w:r>
      <w:r>
        <w:rPr>
          <w:rFonts w:ascii="Arial" w:hAnsi="Arial"/>
          <w:color w:val="000000"/>
          <w:sz w:val="22"/>
          <w:szCs w:val="22"/>
        </w:rPr>
        <w:t xml:space="preserve">-lo amb estricta subjecció als plecs de prescripcions tècniques particulars i de clàusules administratives particulars, pel següent preu i condicions: </w:t>
      </w:r>
    </w:p>
    <w:p w:rsidR="00D54807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D54807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b/>
          <w:color w:val="000000"/>
          <w:sz w:val="22"/>
          <w:szCs w:val="22"/>
        </w:rPr>
      </w:pPr>
      <w:r w:rsidRPr="00CB2988">
        <w:rPr>
          <w:rFonts w:ascii="Arial" w:hAnsi="Arial"/>
          <w:b/>
          <w:color w:val="000000"/>
          <w:sz w:val="22"/>
          <w:szCs w:val="22"/>
        </w:rPr>
        <w:t>H.2</w:t>
      </w:r>
      <w:r>
        <w:rPr>
          <w:rFonts w:ascii="Arial" w:hAnsi="Arial"/>
          <w:b/>
          <w:color w:val="000000"/>
          <w:sz w:val="22"/>
          <w:szCs w:val="22"/>
        </w:rPr>
        <w:t xml:space="preserve"> Criteris quantificables automàticament</w:t>
      </w:r>
    </w:p>
    <w:p w:rsidR="00D54807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b/>
          <w:color w:val="000000"/>
          <w:sz w:val="22"/>
          <w:szCs w:val="22"/>
        </w:rPr>
      </w:pPr>
    </w:p>
    <w:p w:rsidR="00D54807" w:rsidRPr="00CB2988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C</w:t>
      </w:r>
      <w:r w:rsidRPr="00CB2988">
        <w:rPr>
          <w:rFonts w:ascii="Arial" w:hAnsi="Arial"/>
          <w:b/>
          <w:color w:val="000000"/>
          <w:sz w:val="22"/>
          <w:szCs w:val="22"/>
        </w:rPr>
        <w:t xml:space="preserve">riteri núm. </w:t>
      </w:r>
      <w:r>
        <w:rPr>
          <w:rFonts w:ascii="Arial" w:hAnsi="Arial"/>
          <w:b/>
          <w:color w:val="000000"/>
          <w:sz w:val="22"/>
          <w:szCs w:val="22"/>
        </w:rPr>
        <w:t xml:space="preserve">1: </w:t>
      </w:r>
      <w:r w:rsidRPr="00CB2988">
        <w:rPr>
          <w:rFonts w:ascii="Arial" w:hAnsi="Arial"/>
          <w:b/>
          <w:color w:val="000000"/>
          <w:sz w:val="22"/>
          <w:szCs w:val="22"/>
        </w:rPr>
        <w:t>Percentatge de baixa respecte del pressupost base de licitaci</w:t>
      </w:r>
      <w:r>
        <w:rPr>
          <w:rFonts w:ascii="Arial" w:hAnsi="Arial"/>
          <w:b/>
          <w:color w:val="000000"/>
          <w:sz w:val="22"/>
          <w:szCs w:val="22"/>
        </w:rPr>
        <w:t>ó global del contracte</w:t>
      </w:r>
    </w:p>
    <w:p w:rsidR="00D54807" w:rsidRPr="00CB2988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b/>
          <w:color w:val="000000"/>
          <w:sz w:val="22"/>
          <w:szCs w:val="22"/>
        </w:rPr>
      </w:pPr>
    </w:p>
    <w:p w:rsidR="00D54807" w:rsidRPr="00CB2988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b/>
          <w:color w:val="000000"/>
          <w:sz w:val="22"/>
          <w:szCs w:val="22"/>
        </w:rPr>
      </w:pPr>
      <w:r w:rsidRPr="00CB2988">
        <w:rPr>
          <w:rFonts w:ascii="Arial" w:hAnsi="Arial"/>
          <w:color w:val="000000"/>
          <w:sz w:val="22"/>
          <w:szCs w:val="22"/>
        </w:rPr>
        <w:t>El percentatge de baixa que s’ofereix respecte del pressupost base de licitació pels dos anys de durada del contracte és de ..............%</w:t>
      </w:r>
      <w:r w:rsidRPr="00CB2988">
        <w:rPr>
          <w:rFonts w:ascii="Arial" w:hAnsi="Arial"/>
          <w:b/>
          <w:color w:val="000000"/>
          <w:sz w:val="22"/>
          <w:szCs w:val="22"/>
        </w:rPr>
        <w:t xml:space="preserve"> </w:t>
      </w:r>
    </w:p>
    <w:p w:rsidR="00D54807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5"/>
        <w:gridCol w:w="3965"/>
      </w:tblGrid>
      <w:tr w:rsidR="00D54807" w:rsidTr="00232658">
        <w:trPr>
          <w:trHeight w:val="843"/>
        </w:trPr>
        <w:tc>
          <w:tcPr>
            <w:tcW w:w="3965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L’empresa es troba exempta d’IVA</w:t>
            </w:r>
          </w:p>
        </w:tc>
        <w:tc>
          <w:tcPr>
            <w:tcW w:w="3965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Sí:                                       No:</w:t>
            </w:r>
          </w:p>
        </w:tc>
      </w:tr>
      <w:tr w:rsidR="00D54807" w:rsidTr="00232658">
        <w:trPr>
          <w:trHeight w:val="843"/>
        </w:trPr>
        <w:tc>
          <w:tcPr>
            <w:tcW w:w="3965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L’empresa es troba subjecte a l’IVA</w:t>
            </w:r>
          </w:p>
        </w:tc>
        <w:tc>
          <w:tcPr>
            <w:tcW w:w="3965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Percentatge de l’IVA a aplicar: .......%</w:t>
            </w:r>
          </w:p>
        </w:tc>
      </w:tr>
    </w:tbl>
    <w:p w:rsidR="00D54807" w:rsidRPr="00CB2988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D54807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i/>
          <w:color w:val="0070C0"/>
          <w:sz w:val="20"/>
          <w:szCs w:val="22"/>
        </w:rPr>
      </w:pPr>
      <w:r w:rsidRPr="00CB2988">
        <w:rPr>
          <w:rFonts w:ascii="Arial" w:hAnsi="Arial"/>
          <w:i/>
          <w:color w:val="0070C0"/>
          <w:sz w:val="20"/>
          <w:szCs w:val="22"/>
        </w:rPr>
        <w:t>(El percentatge de baixa ofert pel licitador s’aplicarà proporcionalment sobre el pressupost base de licitació per cadascuna de les anualitats previstes (any 1 i any 2 del contracte), així com, en el supòsit que es procedeixi a la pròrroga del contracte, també s’aplicarà el mateix percentatge de baixa sobre l’import de la pròrroga</w:t>
      </w:r>
      <w:r>
        <w:rPr>
          <w:rFonts w:ascii="Arial" w:hAnsi="Arial"/>
          <w:i/>
          <w:color w:val="0070C0"/>
          <w:sz w:val="20"/>
          <w:szCs w:val="22"/>
        </w:rPr>
        <w:t xml:space="preserve"> establert en el present PCAP.)</w:t>
      </w:r>
    </w:p>
    <w:p w:rsidR="00D54807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b/>
          <w:color w:val="000000"/>
          <w:sz w:val="22"/>
          <w:szCs w:val="22"/>
        </w:rPr>
      </w:pPr>
    </w:p>
    <w:p w:rsidR="00D54807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C</w:t>
      </w:r>
      <w:r w:rsidRPr="00CB2988">
        <w:rPr>
          <w:rFonts w:ascii="Arial" w:hAnsi="Arial"/>
          <w:b/>
          <w:color w:val="000000"/>
          <w:sz w:val="22"/>
          <w:szCs w:val="22"/>
        </w:rPr>
        <w:t>riteri núm.</w:t>
      </w:r>
      <w:r>
        <w:rPr>
          <w:rFonts w:ascii="Arial" w:hAnsi="Arial"/>
          <w:b/>
          <w:color w:val="000000"/>
          <w:sz w:val="22"/>
          <w:szCs w:val="22"/>
        </w:rPr>
        <w:t xml:space="preserve"> 2: Augment del número de reunions de coordinació i seguiment establertes en els plecs tècnics</w:t>
      </w:r>
    </w:p>
    <w:p w:rsidR="00D54807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0"/>
        <w:gridCol w:w="2420"/>
      </w:tblGrid>
      <w:tr w:rsidR="00D54807" w:rsidTr="00232658">
        <w:trPr>
          <w:trHeight w:val="432"/>
        </w:trPr>
        <w:tc>
          <w:tcPr>
            <w:tcW w:w="2420" w:type="dxa"/>
          </w:tcPr>
          <w:p w:rsidR="00D54807" w:rsidRPr="009551A5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Reunions</w:t>
            </w:r>
            <w:r w:rsidRPr="009551A5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de coordinació i seguiment</w:t>
            </w:r>
          </w:p>
        </w:tc>
        <w:tc>
          <w:tcPr>
            <w:tcW w:w="2420" w:type="dxa"/>
          </w:tcPr>
          <w:p w:rsidR="00D54807" w:rsidRPr="009551A5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9551A5">
              <w:rPr>
                <w:rFonts w:ascii="Arial" w:hAnsi="Arial"/>
                <w:b/>
                <w:color w:val="000000"/>
                <w:sz w:val="22"/>
                <w:szCs w:val="22"/>
              </w:rPr>
              <w:t>Cal marcar l’opció que s’ofereix</w:t>
            </w:r>
          </w:p>
        </w:tc>
      </w:tr>
      <w:tr w:rsidR="00D54807" w:rsidTr="00232658">
        <w:trPr>
          <w:trHeight w:val="432"/>
        </w:trPr>
        <w:tc>
          <w:tcPr>
            <w:tcW w:w="2420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 reunió setmanal</w:t>
            </w:r>
          </w:p>
        </w:tc>
        <w:tc>
          <w:tcPr>
            <w:tcW w:w="2420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4807" w:rsidTr="00232658">
        <w:trPr>
          <w:trHeight w:val="432"/>
        </w:trPr>
        <w:tc>
          <w:tcPr>
            <w:tcW w:w="2420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 reunió quinzenal</w:t>
            </w:r>
          </w:p>
        </w:tc>
        <w:tc>
          <w:tcPr>
            <w:tcW w:w="2420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4807" w:rsidTr="00232658">
        <w:trPr>
          <w:trHeight w:val="432"/>
        </w:trPr>
        <w:tc>
          <w:tcPr>
            <w:tcW w:w="2420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Cap reunió</w:t>
            </w:r>
          </w:p>
        </w:tc>
        <w:tc>
          <w:tcPr>
            <w:tcW w:w="2420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D54807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D54807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C</w:t>
      </w:r>
      <w:r w:rsidRPr="00CB2988">
        <w:rPr>
          <w:rFonts w:ascii="Arial" w:hAnsi="Arial"/>
          <w:b/>
          <w:color w:val="000000"/>
          <w:sz w:val="22"/>
          <w:szCs w:val="22"/>
        </w:rPr>
        <w:t>riteri núm.</w:t>
      </w:r>
      <w:r>
        <w:rPr>
          <w:rFonts w:ascii="Arial" w:hAnsi="Arial"/>
          <w:b/>
          <w:color w:val="000000"/>
          <w:sz w:val="22"/>
          <w:szCs w:val="22"/>
        </w:rPr>
        <w:t xml:space="preserve"> 3: Inclou propostes d’activitats relacionades amb la promoció de la salut, la igualtat de gènere i la no discriminació per motius racials, culturals o religiosos</w:t>
      </w:r>
    </w:p>
    <w:p w:rsidR="00D54807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b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7"/>
        <w:gridCol w:w="2427"/>
      </w:tblGrid>
      <w:tr w:rsidR="00D54807" w:rsidTr="00232658">
        <w:trPr>
          <w:trHeight w:val="412"/>
        </w:trPr>
        <w:tc>
          <w:tcPr>
            <w:tcW w:w="2427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Activitats relacionades amb la promoció de la salut, la igualtat de gènere i la no discriminació per motius racials, culturals o religiosos</w:t>
            </w:r>
          </w:p>
          <w:p w:rsidR="00D54807" w:rsidRPr="009551A5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27" w:type="dxa"/>
          </w:tcPr>
          <w:p w:rsidR="00D54807" w:rsidRPr="009551A5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9551A5">
              <w:rPr>
                <w:rFonts w:ascii="Arial" w:hAnsi="Arial"/>
                <w:b/>
                <w:color w:val="000000"/>
                <w:sz w:val="22"/>
                <w:szCs w:val="22"/>
              </w:rPr>
              <w:t>Cal marcar l’opció que s’ofereix</w:t>
            </w:r>
          </w:p>
        </w:tc>
      </w:tr>
      <w:tr w:rsidR="00D54807" w:rsidTr="00232658">
        <w:trPr>
          <w:trHeight w:val="412"/>
        </w:trPr>
        <w:tc>
          <w:tcPr>
            <w:tcW w:w="2427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 activitats anuals relacionades amb aquestes temàtiques</w:t>
            </w:r>
          </w:p>
        </w:tc>
        <w:tc>
          <w:tcPr>
            <w:tcW w:w="2427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4807" w:rsidTr="00232658">
        <w:trPr>
          <w:trHeight w:val="412"/>
        </w:trPr>
        <w:tc>
          <w:tcPr>
            <w:tcW w:w="2427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 activitats anuals relacionades amb aquestes temàtiques</w:t>
            </w:r>
          </w:p>
        </w:tc>
        <w:tc>
          <w:tcPr>
            <w:tcW w:w="2427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D54807" w:rsidTr="00232658">
        <w:trPr>
          <w:trHeight w:val="412"/>
        </w:trPr>
        <w:tc>
          <w:tcPr>
            <w:tcW w:w="2427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Cap activitat </w:t>
            </w:r>
          </w:p>
        </w:tc>
        <w:tc>
          <w:tcPr>
            <w:tcW w:w="2427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D54807" w:rsidRPr="009551A5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D54807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C</w:t>
      </w:r>
      <w:r w:rsidRPr="00CB2988">
        <w:rPr>
          <w:rFonts w:ascii="Arial" w:hAnsi="Arial"/>
          <w:b/>
          <w:color w:val="000000"/>
          <w:sz w:val="22"/>
          <w:szCs w:val="22"/>
        </w:rPr>
        <w:t xml:space="preserve">riteri </w:t>
      </w:r>
      <w:proofErr w:type="spellStart"/>
      <w:r w:rsidRPr="00CB2988">
        <w:rPr>
          <w:rFonts w:ascii="Arial" w:hAnsi="Arial"/>
          <w:b/>
          <w:color w:val="000000"/>
          <w:sz w:val="22"/>
          <w:szCs w:val="22"/>
        </w:rPr>
        <w:t>núm</w:t>
      </w:r>
      <w:proofErr w:type="spellEnd"/>
      <w:r>
        <w:rPr>
          <w:rFonts w:ascii="Arial" w:hAnsi="Arial"/>
          <w:b/>
          <w:color w:val="000000"/>
          <w:sz w:val="22"/>
          <w:szCs w:val="22"/>
        </w:rPr>
        <w:t xml:space="preserve"> 4: Formació dels treballadors/es que inclogui propostes clarament relacionades amb la millora de l’exercici professional i del servei</w:t>
      </w:r>
    </w:p>
    <w:p w:rsidR="00D54807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b/>
          <w:color w:val="000000"/>
          <w:sz w:val="22"/>
          <w:szCs w:val="22"/>
        </w:rPr>
      </w:pPr>
    </w:p>
    <w:tbl>
      <w:tblPr>
        <w:tblStyle w:val="Tablaconcuadrcula"/>
        <w:tblW w:w="9550" w:type="dxa"/>
        <w:tblLook w:val="04A0" w:firstRow="1" w:lastRow="0" w:firstColumn="1" w:lastColumn="0" w:noHBand="0" w:noVBand="1"/>
      </w:tblPr>
      <w:tblGrid>
        <w:gridCol w:w="3130"/>
        <w:gridCol w:w="3210"/>
        <w:gridCol w:w="3210"/>
      </w:tblGrid>
      <w:tr w:rsidR="00D54807" w:rsidTr="00232658">
        <w:trPr>
          <w:trHeight w:val="484"/>
        </w:trPr>
        <w:tc>
          <w:tcPr>
            <w:tcW w:w="3130" w:type="dxa"/>
          </w:tcPr>
          <w:p w:rsidR="00D54807" w:rsidRPr="009551A5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 w:rsidRPr="009551A5">
              <w:rPr>
                <w:rFonts w:ascii="Arial" w:hAnsi="Arial"/>
                <w:b/>
                <w:color w:val="auto"/>
                <w:sz w:val="22"/>
                <w:szCs w:val="22"/>
              </w:rPr>
              <w:t>Formació dels treballadors que inclogui propostes clarament relacionades amb la millora de l’exercici professional i el servei *</w:t>
            </w:r>
          </w:p>
        </w:tc>
        <w:tc>
          <w:tcPr>
            <w:tcW w:w="3210" w:type="dxa"/>
          </w:tcPr>
          <w:p w:rsidR="00D54807" w:rsidRPr="007119B2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b/>
                <w:color w:val="0070C0"/>
                <w:sz w:val="22"/>
                <w:szCs w:val="22"/>
              </w:rPr>
            </w:pPr>
            <w:r w:rsidRPr="007119B2">
              <w:rPr>
                <w:rFonts w:ascii="Arial" w:hAnsi="Arial"/>
                <w:b/>
                <w:color w:val="000000"/>
                <w:sz w:val="22"/>
                <w:szCs w:val="22"/>
              </w:rPr>
              <w:t>Cal marcar l’opció que s’ofereix</w:t>
            </w:r>
          </w:p>
        </w:tc>
        <w:tc>
          <w:tcPr>
            <w:tcW w:w="3210" w:type="dxa"/>
          </w:tcPr>
          <w:p w:rsidR="00D54807" w:rsidRPr="007119B2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119B2">
              <w:rPr>
                <w:rFonts w:ascii="Arial" w:hAnsi="Arial"/>
                <w:b/>
                <w:color w:val="000000"/>
                <w:sz w:val="22"/>
                <w:szCs w:val="22"/>
              </w:rPr>
              <w:t>En cas que s’ofereixi formació, indicar l’àmbit de les formacions:</w:t>
            </w: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r w:rsidRPr="00285214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gestió i mediació de conflictes, treball en contextos de diversitat cultural, detecció de vulnerabilitats socials en el medi obert, eines per millorar les activitats de lleure educatiu </w:t>
            </w:r>
            <w:r w:rsidRPr="007119B2">
              <w:rPr>
                <w:rFonts w:ascii="Arial" w:hAnsi="Arial"/>
                <w:b/>
                <w:color w:val="000000"/>
                <w:sz w:val="22"/>
                <w:szCs w:val="22"/>
              </w:rPr>
              <w:t>**</w:t>
            </w:r>
          </w:p>
        </w:tc>
      </w:tr>
      <w:tr w:rsidR="00D54807" w:rsidTr="00232658">
        <w:trPr>
          <w:trHeight w:val="484"/>
        </w:trPr>
        <w:tc>
          <w:tcPr>
            <w:tcW w:w="3130" w:type="dxa"/>
          </w:tcPr>
          <w:p w:rsidR="00D54807" w:rsidRPr="009551A5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 w:rsidRPr="009551A5">
              <w:rPr>
                <w:rFonts w:ascii="Arial" w:hAnsi="Arial"/>
                <w:color w:val="auto"/>
                <w:sz w:val="22"/>
                <w:szCs w:val="22"/>
              </w:rPr>
              <w:t>1 formació anual</w:t>
            </w:r>
          </w:p>
        </w:tc>
        <w:tc>
          <w:tcPr>
            <w:tcW w:w="3210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70C0"/>
                <w:sz w:val="20"/>
                <w:szCs w:val="22"/>
                <w:highlight w:val="yellow"/>
              </w:rPr>
            </w:pPr>
          </w:p>
        </w:tc>
        <w:tc>
          <w:tcPr>
            <w:tcW w:w="3210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70C0"/>
                <w:sz w:val="20"/>
                <w:szCs w:val="22"/>
                <w:highlight w:val="yellow"/>
              </w:rPr>
            </w:pPr>
          </w:p>
        </w:tc>
      </w:tr>
      <w:tr w:rsidR="00D54807" w:rsidTr="00232658">
        <w:trPr>
          <w:trHeight w:val="484"/>
        </w:trPr>
        <w:tc>
          <w:tcPr>
            <w:tcW w:w="3130" w:type="dxa"/>
          </w:tcPr>
          <w:p w:rsidR="00D54807" w:rsidRPr="009551A5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 w:rsidRPr="009551A5">
              <w:rPr>
                <w:rFonts w:ascii="Arial" w:hAnsi="Arial"/>
                <w:color w:val="auto"/>
                <w:sz w:val="22"/>
                <w:szCs w:val="22"/>
              </w:rPr>
              <w:t>2 formacions anuals</w:t>
            </w:r>
          </w:p>
        </w:tc>
        <w:tc>
          <w:tcPr>
            <w:tcW w:w="3210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70C0"/>
                <w:sz w:val="20"/>
                <w:szCs w:val="22"/>
                <w:highlight w:val="yellow"/>
              </w:rPr>
            </w:pPr>
          </w:p>
        </w:tc>
        <w:tc>
          <w:tcPr>
            <w:tcW w:w="3210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70C0"/>
                <w:sz w:val="20"/>
                <w:szCs w:val="22"/>
                <w:highlight w:val="yellow"/>
              </w:rPr>
            </w:pPr>
          </w:p>
        </w:tc>
      </w:tr>
      <w:tr w:rsidR="00D54807" w:rsidTr="00232658">
        <w:trPr>
          <w:trHeight w:val="484"/>
        </w:trPr>
        <w:tc>
          <w:tcPr>
            <w:tcW w:w="3130" w:type="dxa"/>
          </w:tcPr>
          <w:p w:rsidR="00D54807" w:rsidRPr="009551A5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 w:rsidRPr="009551A5">
              <w:rPr>
                <w:rFonts w:ascii="Arial" w:hAnsi="Arial"/>
                <w:color w:val="auto"/>
                <w:sz w:val="22"/>
                <w:szCs w:val="22"/>
              </w:rPr>
              <w:t>3 formacions anuals</w:t>
            </w:r>
          </w:p>
        </w:tc>
        <w:tc>
          <w:tcPr>
            <w:tcW w:w="3210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70C0"/>
                <w:sz w:val="20"/>
                <w:szCs w:val="22"/>
                <w:highlight w:val="yellow"/>
              </w:rPr>
            </w:pPr>
          </w:p>
        </w:tc>
        <w:tc>
          <w:tcPr>
            <w:tcW w:w="3210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70C0"/>
                <w:sz w:val="20"/>
                <w:szCs w:val="22"/>
                <w:highlight w:val="yellow"/>
              </w:rPr>
            </w:pPr>
          </w:p>
        </w:tc>
      </w:tr>
      <w:tr w:rsidR="00D54807" w:rsidTr="00232658">
        <w:trPr>
          <w:trHeight w:val="484"/>
        </w:trPr>
        <w:tc>
          <w:tcPr>
            <w:tcW w:w="3130" w:type="dxa"/>
          </w:tcPr>
          <w:p w:rsidR="00D54807" w:rsidRPr="009551A5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Cap formació</w:t>
            </w:r>
          </w:p>
        </w:tc>
        <w:tc>
          <w:tcPr>
            <w:tcW w:w="3210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70C0"/>
                <w:sz w:val="20"/>
                <w:szCs w:val="22"/>
                <w:highlight w:val="yellow"/>
              </w:rPr>
            </w:pPr>
          </w:p>
        </w:tc>
        <w:tc>
          <w:tcPr>
            <w:tcW w:w="3210" w:type="dxa"/>
          </w:tcPr>
          <w:p w:rsidR="00D54807" w:rsidRDefault="00D54807" w:rsidP="00232658">
            <w:pPr>
              <w:pStyle w:val="Textoindependiente"/>
              <w:spacing w:after="0" w:line="240" w:lineRule="auto"/>
              <w:jc w:val="both"/>
              <w:rPr>
                <w:rFonts w:ascii="Arial" w:hAnsi="Arial"/>
                <w:color w:val="0070C0"/>
                <w:sz w:val="20"/>
                <w:szCs w:val="22"/>
                <w:highlight w:val="yellow"/>
              </w:rPr>
            </w:pPr>
          </w:p>
        </w:tc>
      </w:tr>
    </w:tbl>
    <w:p w:rsidR="00D54807" w:rsidRPr="00644499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color w:val="0070C0"/>
          <w:sz w:val="20"/>
          <w:szCs w:val="22"/>
          <w:highlight w:val="yellow"/>
        </w:rPr>
      </w:pPr>
    </w:p>
    <w:p w:rsidR="00D54807" w:rsidRPr="009551A5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i/>
          <w:color w:val="0070C0"/>
          <w:sz w:val="20"/>
          <w:szCs w:val="22"/>
        </w:rPr>
      </w:pPr>
      <w:r w:rsidRPr="009551A5">
        <w:rPr>
          <w:rFonts w:ascii="Arial" w:hAnsi="Arial"/>
          <w:i/>
          <w:color w:val="0070C0"/>
          <w:sz w:val="20"/>
          <w:szCs w:val="22"/>
        </w:rPr>
        <w:t>*</w:t>
      </w:r>
      <w:r>
        <w:rPr>
          <w:rFonts w:ascii="Arial" w:hAnsi="Arial"/>
          <w:i/>
          <w:color w:val="0070C0"/>
          <w:sz w:val="20"/>
          <w:szCs w:val="22"/>
        </w:rPr>
        <w:t>(</w:t>
      </w:r>
      <w:r w:rsidRPr="009551A5">
        <w:rPr>
          <w:rFonts w:ascii="Arial" w:hAnsi="Arial"/>
          <w:i/>
          <w:color w:val="0070C0"/>
          <w:sz w:val="20"/>
          <w:szCs w:val="22"/>
        </w:rPr>
        <w:t>En cas d’obtenir puntuació en aquest criteri, l’empresa, una vegada realitzada la formació, haurà d’aportar la documentació que acrediti la data i la formació realitzada, així com l’acreditació de que el personal que executi el contracte ha assistit a la formació</w:t>
      </w:r>
      <w:r>
        <w:rPr>
          <w:rFonts w:ascii="Arial" w:hAnsi="Arial"/>
          <w:i/>
          <w:color w:val="0070C0"/>
          <w:sz w:val="20"/>
          <w:szCs w:val="22"/>
        </w:rPr>
        <w:t>.)</w:t>
      </w:r>
    </w:p>
    <w:p w:rsidR="00D54807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i/>
          <w:color w:val="0070C0"/>
          <w:sz w:val="20"/>
          <w:szCs w:val="22"/>
        </w:rPr>
      </w:pPr>
    </w:p>
    <w:p w:rsidR="00D54807" w:rsidRPr="009551A5" w:rsidRDefault="00D54807" w:rsidP="00D54807">
      <w:pPr>
        <w:pStyle w:val="Textoindependiente"/>
        <w:spacing w:after="0" w:line="240" w:lineRule="auto"/>
        <w:jc w:val="both"/>
        <w:rPr>
          <w:rFonts w:ascii="Arial" w:hAnsi="Arial"/>
          <w:i/>
          <w:color w:val="0070C0"/>
          <w:sz w:val="20"/>
          <w:szCs w:val="22"/>
        </w:rPr>
      </w:pPr>
      <w:r>
        <w:rPr>
          <w:rFonts w:ascii="Arial" w:hAnsi="Arial"/>
          <w:i/>
          <w:color w:val="0070C0"/>
          <w:sz w:val="20"/>
          <w:szCs w:val="22"/>
        </w:rPr>
        <w:t xml:space="preserve">** En el cas que s’ofereixin dues o més formacions, no és necessari que siguin del mateix àmbit. </w:t>
      </w:r>
    </w:p>
    <w:p w:rsidR="00D54807" w:rsidRDefault="00D54807" w:rsidP="00D54807">
      <w:pPr>
        <w:jc w:val="both"/>
      </w:pPr>
    </w:p>
    <w:p w:rsidR="00D54807" w:rsidRDefault="00D54807" w:rsidP="00D54807">
      <w:pPr>
        <w:jc w:val="both"/>
        <w:rPr>
          <w:rFonts w:ascii="Arial" w:hAnsi="Arial" w:cs="Arial"/>
          <w:b/>
          <w:sz w:val="22"/>
          <w:szCs w:val="22"/>
        </w:rPr>
      </w:pPr>
    </w:p>
    <w:p w:rsidR="00D54807" w:rsidRPr="00C47C5E" w:rsidRDefault="00D54807" w:rsidP="00D54807">
      <w:pPr>
        <w:jc w:val="both"/>
        <w:rPr>
          <w:rFonts w:ascii="Arial" w:hAnsi="Arial" w:cs="Arial"/>
          <w:sz w:val="22"/>
          <w:szCs w:val="22"/>
        </w:rPr>
      </w:pPr>
    </w:p>
    <w:p w:rsidR="00D54807" w:rsidRDefault="00D54807" w:rsidP="00D54807">
      <w:p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I perquè així consti, signo el present document en el lloc i data que figuren a la signatura digital</w:t>
      </w:r>
    </w:p>
    <w:p w:rsidR="004E0744" w:rsidRPr="00D54807" w:rsidRDefault="004E0744" w:rsidP="00D54807">
      <w:bookmarkStart w:id="0" w:name="_GoBack"/>
      <w:bookmarkEnd w:id="0"/>
    </w:p>
    <w:sectPr w:rsidR="004E0744" w:rsidRPr="00D5480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44" w:rsidRDefault="004E0744" w:rsidP="004E0744">
      <w:r>
        <w:separator/>
      </w:r>
    </w:p>
  </w:endnote>
  <w:endnote w:type="continuationSeparator" w:id="0">
    <w:p w:rsidR="004E0744" w:rsidRDefault="004E0744" w:rsidP="004E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44" w:rsidRDefault="004E0744" w:rsidP="004E0744">
      <w:r>
        <w:separator/>
      </w:r>
    </w:p>
  </w:footnote>
  <w:footnote w:type="continuationSeparator" w:id="0">
    <w:p w:rsidR="004E0744" w:rsidRDefault="004E0744" w:rsidP="004E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44" w:rsidRDefault="004E0744">
    <w:pPr>
      <w:pStyle w:val="Encabezado"/>
    </w:pPr>
    <w:r>
      <w:rPr>
        <w:noProof/>
        <w:lang w:eastAsia="ca-ES"/>
      </w:rPr>
      <w:drawing>
        <wp:anchor distT="0" distB="0" distL="0" distR="0" simplePos="0" relativeHeight="251659264" behindDoc="1" locked="0" layoutInCell="0" allowOverlap="1" wp14:anchorId="5E97FA06" wp14:editId="075F9F5C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948055" cy="446405"/>
          <wp:effectExtent l="0" t="0" r="4445" b="0"/>
          <wp:wrapSquare wrapText="largest"/>
          <wp:docPr id="4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E0744" w:rsidRDefault="004E0744">
    <w:pPr>
      <w:pStyle w:val="Encabezado"/>
    </w:pPr>
  </w:p>
  <w:p w:rsidR="004E0744" w:rsidRDefault="004E0744">
    <w:pPr>
      <w:pStyle w:val="Encabezado"/>
    </w:pPr>
  </w:p>
  <w:p w:rsidR="004E0744" w:rsidRDefault="004E0744">
    <w:pPr>
      <w:pStyle w:val="Encabezado"/>
    </w:pPr>
  </w:p>
  <w:p w:rsidR="004E0744" w:rsidRDefault="004E0744">
    <w:pPr>
      <w:pStyle w:val="Encabezado"/>
    </w:pPr>
  </w:p>
  <w:p w:rsidR="004E0744" w:rsidRDefault="004E07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44"/>
    <w:rsid w:val="004E0744"/>
    <w:rsid w:val="00703A02"/>
    <w:rsid w:val="00D5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EAA7"/>
  <w15:chartTrackingRefBased/>
  <w15:docId w15:val="{1295A555-2613-407F-B793-92ADD86D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744"/>
    <w:pPr>
      <w:suppressAutoHyphens/>
      <w:spacing w:after="0" w:line="240" w:lineRule="auto"/>
    </w:pPr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074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4E0744"/>
  </w:style>
  <w:style w:type="paragraph" w:styleId="Piedepgina">
    <w:name w:val="footer"/>
    <w:basedOn w:val="Normal"/>
    <w:link w:val="PiedepginaCar"/>
    <w:uiPriority w:val="99"/>
    <w:unhideWhenUsed/>
    <w:rsid w:val="004E074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0744"/>
  </w:style>
  <w:style w:type="character" w:customStyle="1" w:styleId="Hipervnculo1">
    <w:name w:val="Hipervínculo1"/>
    <w:qFormat/>
    <w:rsid w:val="004E0744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D54807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D54807"/>
    <w:rPr>
      <w:rFonts w:ascii="Liberation Serif" w:eastAsia="SimSun" w:hAnsi="Liberation Serif" w:cs="Arial Unicode MS"/>
      <w:color w:val="00000A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D5480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Barbarà Bosacoma</dc:creator>
  <cp:keywords/>
  <dc:description/>
  <cp:lastModifiedBy>Mireia Barbarà Bosacoma</cp:lastModifiedBy>
  <cp:revision>2</cp:revision>
  <dcterms:created xsi:type="dcterms:W3CDTF">2024-05-09T08:06:00Z</dcterms:created>
  <dcterms:modified xsi:type="dcterms:W3CDTF">2024-05-09T08:06:00Z</dcterms:modified>
</cp:coreProperties>
</file>