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17" w:rsidRDefault="00300317" w:rsidP="0030031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53AE6">
        <w:rPr>
          <w:rFonts w:ascii="Calibri" w:hAnsi="Calibri" w:cs="Calibri"/>
          <w:b/>
          <w:sz w:val="22"/>
          <w:szCs w:val="22"/>
          <w:u w:val="single"/>
        </w:rPr>
        <w:t>ANNEX NÚM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2</w:t>
      </w:r>
      <w:r>
        <w:rPr>
          <w:rFonts w:ascii="Calibri" w:hAnsi="Calibri" w:cs="Calibri"/>
          <w:b/>
          <w:sz w:val="22"/>
          <w:szCs w:val="22"/>
          <w:u w:val="single"/>
        </w:rPr>
        <w:t>-A</w:t>
      </w:r>
    </w:p>
    <w:p w:rsidR="00300317" w:rsidRPr="00D53AE6" w:rsidRDefault="00300317" w:rsidP="0030031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00317" w:rsidRDefault="00300317" w:rsidP="0030031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PLANTILLA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D’OFERTA QUINA AVALUACIÓ DEPÈN DE L’APLICACIÓ DE FÒRMULES O CRITERIS AUTOMÀTICS DE VALORACIÓ  </w:t>
      </w:r>
    </w:p>
    <w:p w:rsidR="00300317" w:rsidRDefault="00300317" w:rsidP="0030031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00317" w:rsidRPr="00D53AE6" w:rsidRDefault="00300317" w:rsidP="0030031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1247"/>
      </w:tblGrid>
      <w:tr w:rsidR="00300317" w:rsidRPr="008D0A96" w:rsidTr="00F06437">
        <w:trPr>
          <w:trHeight w:val="324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00317" w:rsidRPr="00DC102D" w:rsidRDefault="00300317" w:rsidP="00F06437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300317" w:rsidRPr="008D0A96" w:rsidTr="00F06437">
        <w:trPr>
          <w:trHeight w:val="413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317" w:rsidRPr="00DC102D" w:rsidRDefault="00300317" w:rsidP="00F06437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  <w:tr w:rsidR="00300317" w:rsidRPr="00F64540" w:rsidTr="00F06437">
        <w:trPr>
          <w:trHeight w:val="419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00317" w:rsidRPr="00DC102D" w:rsidRDefault="00300317" w:rsidP="00F06437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sz w:val="16"/>
                <w:lang w:eastAsia="ca-ES"/>
              </w:rPr>
              <w:t>UNITAT DE MESURA</w:t>
            </w:r>
          </w:p>
        </w:tc>
      </w:tr>
      <w:tr w:rsidR="00300317" w:rsidRPr="008D0A96" w:rsidTr="00F06437">
        <w:trPr>
          <w:trHeight w:val="340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317" w:rsidRPr="008D0A96" w:rsidRDefault="00300317" w:rsidP="00F0643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317" w:rsidRPr="008D0A96" w:rsidRDefault="00300317" w:rsidP="00F0643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€ IVA exclòs</w:t>
            </w:r>
          </w:p>
        </w:tc>
      </w:tr>
      <w:tr w:rsidR="00300317" w:rsidRPr="008D0A96" w:rsidTr="00F06437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317" w:rsidRPr="008D0A96" w:rsidRDefault="00300317" w:rsidP="00F0643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.2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RE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17" w:rsidRPr="008D0A96" w:rsidRDefault="00300317" w:rsidP="00F0643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317" w:rsidRPr="00DC102D" w:rsidRDefault="00300317" w:rsidP="00F06437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300317" w:rsidRPr="008D0A96" w:rsidTr="00F06437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317" w:rsidRPr="00ED2D53" w:rsidRDefault="00300317" w:rsidP="00F0643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2.3</w:t>
            </w:r>
            <w:r w:rsidRPr="00ED2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D'AMPLIACIÓ DEL TERMINI DE GARANTIA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17" w:rsidRPr="00ED2D53" w:rsidRDefault="00300317" w:rsidP="00F0643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317" w:rsidRPr="00ED2D53" w:rsidRDefault="00300317" w:rsidP="00F06437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ED2D53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Mesos Addicionals</w:t>
            </w:r>
          </w:p>
        </w:tc>
      </w:tr>
    </w:tbl>
    <w:tbl>
      <w:tblPr>
        <w:tblStyle w:val="Tablaconcuadrcula"/>
        <w:tblW w:w="8794" w:type="dxa"/>
        <w:tblLook w:val="04A0" w:firstRow="1" w:lastRow="0" w:firstColumn="1" w:lastColumn="0" w:noHBand="0" w:noVBand="1"/>
      </w:tblPr>
      <w:tblGrid>
        <w:gridCol w:w="1899"/>
        <w:gridCol w:w="1702"/>
        <w:gridCol w:w="1731"/>
        <w:gridCol w:w="1731"/>
        <w:gridCol w:w="1731"/>
      </w:tblGrid>
      <w:tr w:rsidR="00300317" w:rsidRPr="00BD275C" w:rsidTr="00F06437">
        <w:tc>
          <w:tcPr>
            <w:tcW w:w="8794" w:type="dxa"/>
            <w:gridSpan w:val="5"/>
            <w:vAlign w:val="center"/>
          </w:tcPr>
          <w:p w:rsidR="00300317" w:rsidRPr="00BD275C" w:rsidRDefault="00300317" w:rsidP="00F06437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iCs/>
                <w:u w:val="single"/>
              </w:rPr>
              <w:t>2</w:t>
            </w:r>
            <w:r w:rsidRPr="00BD275C">
              <w:rPr>
                <w:rFonts w:ascii="Calibri" w:hAnsi="Calibri" w:cs="Calibri"/>
                <w:b/>
                <w:iCs/>
                <w:u w:val="single"/>
              </w:rPr>
              <w:t>.</w:t>
            </w:r>
            <w:r>
              <w:rPr>
                <w:rFonts w:ascii="Calibri" w:hAnsi="Calibri" w:cs="Calibri"/>
                <w:b/>
                <w:iCs/>
                <w:u w:val="single"/>
              </w:rPr>
              <w:t>4</w:t>
            </w:r>
            <w:r w:rsidRPr="00BD275C">
              <w:rPr>
                <w:rFonts w:ascii="Calibri" w:hAnsi="Calibri" w:cs="Calibri"/>
                <w:b/>
                <w:iCs/>
                <w:u w:val="single"/>
              </w:rPr>
              <w:t xml:space="preserve"> ORDRE DE PREFERÈNCIA PER AL LOT I CAPACITAT D’ADJUDICACIÓ DE LOTS</w:t>
            </w:r>
          </w:p>
        </w:tc>
      </w:tr>
      <w:tr w:rsidR="00300317" w:rsidRPr="00BD275C" w:rsidTr="00F06437">
        <w:tc>
          <w:tcPr>
            <w:tcW w:w="1899" w:type="dxa"/>
            <w:vMerge w:val="restart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iCs/>
                <w:u w:val="single"/>
              </w:rPr>
            </w:pPr>
          </w:p>
        </w:tc>
        <w:tc>
          <w:tcPr>
            <w:tcW w:w="1702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t xml:space="preserve">Lot \ </w:t>
            </w:r>
            <w:proofErr w:type="spellStart"/>
            <w:r w:rsidRPr="00BD275C">
              <w:rPr>
                <w:rFonts w:ascii="Calibri" w:hAnsi="Calibri" w:cs="Calibri"/>
                <w:b/>
                <w:iCs/>
                <w:u w:val="single"/>
              </w:rPr>
              <w:t>Preferència</w:t>
            </w:r>
            <w:proofErr w:type="spellEnd"/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t xml:space="preserve">1a </w:t>
            </w:r>
            <w:proofErr w:type="spellStart"/>
            <w:r w:rsidRPr="00BD275C">
              <w:rPr>
                <w:rFonts w:ascii="Calibri" w:hAnsi="Calibri" w:cs="Calibri"/>
                <w:b/>
                <w:iCs/>
                <w:u w:val="single"/>
              </w:rPr>
              <w:t>Preferència</w:t>
            </w:r>
            <w:proofErr w:type="spellEnd"/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t xml:space="preserve">2a </w:t>
            </w:r>
            <w:proofErr w:type="spellStart"/>
            <w:r w:rsidRPr="00BD275C">
              <w:rPr>
                <w:rFonts w:ascii="Calibri" w:hAnsi="Calibri" w:cs="Calibri"/>
                <w:b/>
                <w:iCs/>
                <w:u w:val="single"/>
              </w:rPr>
              <w:t>Preferència</w:t>
            </w:r>
            <w:proofErr w:type="spellEnd"/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t>No presenta</w:t>
            </w:r>
          </w:p>
        </w:tc>
      </w:tr>
      <w:tr w:rsidR="00300317" w:rsidRPr="00BD275C" w:rsidTr="00F06437">
        <w:tc>
          <w:tcPr>
            <w:tcW w:w="1899" w:type="dxa"/>
            <w:vMerge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702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t>Lot 1</w:t>
            </w:r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sym w:font="Wingdings" w:char="F0A8"/>
            </w:r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sym w:font="Wingdings" w:char="F0A8"/>
            </w:r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sym w:font="Wingdings" w:char="F0A8"/>
            </w:r>
          </w:p>
        </w:tc>
      </w:tr>
      <w:tr w:rsidR="00300317" w:rsidRPr="00BD275C" w:rsidTr="00F06437">
        <w:tc>
          <w:tcPr>
            <w:tcW w:w="1899" w:type="dxa"/>
            <w:vMerge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702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t>Lot 2</w:t>
            </w:r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sym w:font="Wingdings" w:char="F0A8"/>
            </w:r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sym w:font="Wingdings" w:char="F0A8"/>
            </w:r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iCs/>
                <w:u w:val="single"/>
              </w:rPr>
              <w:sym w:font="Wingdings" w:char="F0A8"/>
            </w:r>
          </w:p>
        </w:tc>
      </w:tr>
      <w:tr w:rsidR="00300317" w:rsidRPr="00BD275C" w:rsidTr="00F06437">
        <w:tc>
          <w:tcPr>
            <w:tcW w:w="7063" w:type="dxa"/>
            <w:gridSpan w:val="4"/>
            <w:vAlign w:val="center"/>
          </w:tcPr>
          <w:p w:rsidR="00300317" w:rsidRPr="00BD275C" w:rsidRDefault="00300317" w:rsidP="00F06437">
            <w:pPr>
              <w:jc w:val="left"/>
              <w:rPr>
                <w:rFonts w:ascii="Calibri" w:hAnsi="Calibri" w:cs="Calibri"/>
                <w:b/>
                <w:u w:val="single"/>
              </w:rPr>
            </w:pPr>
            <w:r w:rsidRPr="00BD275C">
              <w:rPr>
                <w:rFonts w:ascii="Calibri" w:hAnsi="Calibri" w:cs="Calibri"/>
                <w:b/>
                <w:u w:val="single"/>
              </w:rPr>
              <w:t>EN CAS D’ASSIGNACIÓ COM A CONSEQÜÈNCIA DE LOT DESERT, QUANTS LOTS POT EXECUTAR SIMULTÀNIAMENT</w:t>
            </w:r>
          </w:p>
        </w:tc>
        <w:tc>
          <w:tcPr>
            <w:tcW w:w="1731" w:type="dxa"/>
            <w:vAlign w:val="center"/>
          </w:tcPr>
          <w:p w:rsidR="00300317" w:rsidRPr="00BD275C" w:rsidRDefault="00300317" w:rsidP="00F06437">
            <w:pPr>
              <w:jc w:val="center"/>
              <w:rPr>
                <w:rFonts w:ascii="Calibri" w:hAnsi="Calibri" w:cs="Calibri"/>
                <w:b/>
                <w:i/>
                <w:u w:val="single"/>
              </w:rPr>
            </w:pPr>
            <w:r w:rsidRPr="00BD275C">
              <w:rPr>
                <w:rFonts w:ascii="Calibri" w:hAnsi="Calibri" w:cs="Calibri"/>
                <w:b/>
                <w:i/>
                <w:u w:val="single"/>
              </w:rPr>
              <w:t>[indicar]</w:t>
            </w:r>
          </w:p>
        </w:tc>
      </w:tr>
    </w:tbl>
    <w:p w:rsidR="00300317" w:rsidRPr="00BD275C" w:rsidRDefault="00300317" w:rsidP="00300317">
      <w:pPr>
        <w:jc w:val="center"/>
        <w:rPr>
          <w:rFonts w:ascii="Calibri" w:hAnsi="Calibri" w:cs="Calibri"/>
          <w:b/>
          <w:u w:val="single"/>
        </w:rPr>
      </w:pPr>
    </w:p>
    <w:p w:rsidR="00300317" w:rsidRDefault="00300317" w:rsidP="00300317">
      <w:pPr>
        <w:jc w:val="center"/>
        <w:rPr>
          <w:rFonts w:ascii="Calibri" w:hAnsi="Calibri" w:cs="Calibri"/>
          <w:b/>
          <w:u w:val="single"/>
        </w:rPr>
      </w:pPr>
    </w:p>
    <w:p w:rsidR="00300317" w:rsidRPr="00CA0757" w:rsidRDefault="00300317" w:rsidP="00300317">
      <w:pPr>
        <w:rPr>
          <w:rFonts w:ascii="Calibri" w:hAnsi="Calibri" w:cs="Arial"/>
          <w:b/>
          <w:sz w:val="22"/>
          <w:szCs w:val="22"/>
        </w:rPr>
      </w:pPr>
    </w:p>
    <w:p w:rsidR="00300317" w:rsidRPr="00CA0757" w:rsidRDefault="00300317" w:rsidP="00300317">
      <w:pPr>
        <w:rPr>
          <w:rFonts w:ascii="Calibri" w:hAnsi="Calibri" w:cs="Calibri"/>
          <w:sz w:val="22"/>
          <w:szCs w:val="22"/>
        </w:rPr>
      </w:pPr>
      <w:r w:rsidRPr="00CA0757">
        <w:rPr>
          <w:rFonts w:ascii="Calibri" w:hAnsi="Calibri" w:cs="Calibri"/>
          <w:sz w:val="22"/>
          <w:szCs w:val="22"/>
        </w:rPr>
        <w:t>Termini de validesa de la oferta</w:t>
      </w:r>
      <w:r w:rsidRPr="00BD275C">
        <w:rPr>
          <w:rFonts w:ascii="Calibri" w:hAnsi="Calibri" w:cs="Calibri"/>
          <w:sz w:val="22"/>
          <w:szCs w:val="22"/>
        </w:rPr>
        <w:t>...........................</w:t>
      </w:r>
      <w:r w:rsidRPr="00BD275C">
        <w:rPr>
          <w:rFonts w:ascii="Calibri" w:hAnsi="Calibri" w:cs="Calibri"/>
          <w:b/>
          <w:sz w:val="22"/>
          <w:szCs w:val="22"/>
        </w:rPr>
        <w:t>6 mesos</w:t>
      </w:r>
    </w:p>
    <w:p w:rsidR="00300317" w:rsidRPr="00CA0757" w:rsidRDefault="00300317" w:rsidP="00300317">
      <w:pPr>
        <w:rPr>
          <w:rFonts w:ascii="Calibri" w:hAnsi="Calibri" w:cs="Calibri"/>
          <w:sz w:val="22"/>
          <w:szCs w:val="22"/>
        </w:rPr>
      </w:pPr>
    </w:p>
    <w:p w:rsidR="00300317" w:rsidRPr="00CA0757" w:rsidRDefault="00300317" w:rsidP="00300317">
      <w:pPr>
        <w:pStyle w:val="Sangradetextonormal"/>
        <w:ind w:left="282"/>
        <w:jc w:val="center"/>
        <w:rPr>
          <w:rFonts w:ascii="Calibri" w:hAnsi="Calibri"/>
          <w:i/>
          <w:sz w:val="22"/>
          <w:szCs w:val="22"/>
        </w:rPr>
      </w:pPr>
      <w:r w:rsidRPr="00CA0757">
        <w:rPr>
          <w:rFonts w:ascii="Calibri" w:hAnsi="Calibri"/>
          <w:i/>
          <w:sz w:val="22"/>
          <w:szCs w:val="22"/>
        </w:rPr>
        <w:t>(quedaran excloses del procediment de licitació les ofertes que presentin un import i/o termini superior al de licitació)</w:t>
      </w:r>
    </w:p>
    <w:p w:rsidR="00300317" w:rsidRDefault="00300317" w:rsidP="00300317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300317" w:rsidRDefault="00300317" w:rsidP="00300317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300317" w:rsidRPr="00052217" w:rsidRDefault="00300317" w:rsidP="00300317">
      <w:pPr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300317" w:rsidRPr="00CA0757" w:rsidRDefault="00300317" w:rsidP="00300317">
      <w:pPr>
        <w:rPr>
          <w:rFonts w:ascii="Calibri" w:hAnsi="Calibri" w:cs="Calibri"/>
          <w:color w:val="000000"/>
          <w:sz w:val="22"/>
          <w:szCs w:val="22"/>
        </w:rPr>
      </w:pPr>
    </w:p>
    <w:p w:rsidR="00300317" w:rsidRPr="00CA0757" w:rsidRDefault="00300317" w:rsidP="00300317">
      <w:pPr>
        <w:rPr>
          <w:rFonts w:ascii="Calibri" w:hAnsi="Calibri" w:cs="Calibri"/>
          <w:color w:val="000000"/>
          <w:sz w:val="22"/>
          <w:szCs w:val="22"/>
        </w:rPr>
      </w:pPr>
    </w:p>
    <w:p w:rsidR="00300317" w:rsidRDefault="00300317" w:rsidP="00300317">
      <w:pPr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300317" w:rsidRDefault="00300317" w:rsidP="00300317">
      <w:pPr>
        <w:rPr>
          <w:rFonts w:ascii="Calibri" w:hAnsi="Calibri" w:cs="Calibri"/>
          <w:color w:val="000000"/>
          <w:sz w:val="22"/>
          <w:szCs w:val="22"/>
        </w:rPr>
      </w:pPr>
    </w:p>
    <w:p w:rsidR="00300317" w:rsidRPr="00052217" w:rsidRDefault="00300317" w:rsidP="00300317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300317" w:rsidRPr="00052217" w:rsidRDefault="00300317" w:rsidP="00300317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D6279D" w:rsidRDefault="00D6279D">
      <w:bookmarkStart w:id="0" w:name="_GoBack"/>
      <w:bookmarkEnd w:id="0"/>
    </w:p>
    <w:sectPr w:rsidR="00D62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17"/>
    <w:rsid w:val="00300317"/>
    <w:rsid w:val="00D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31BD3-210F-49DA-931C-2EC631F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30031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00317"/>
    <w:rPr>
      <w:rFonts w:ascii="Arial Narrow" w:eastAsia="Times New Roman" w:hAnsi="Arial Narro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003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2024-05-24T09:11:00Z</dcterms:created>
  <dcterms:modified xsi:type="dcterms:W3CDTF">2024-05-24T09:11:00Z</dcterms:modified>
</cp:coreProperties>
</file>