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59BC" w14:textId="77777777" w:rsidR="00CD7B28" w:rsidRPr="005C17AF" w:rsidRDefault="00CD7B28" w:rsidP="005C17AF">
      <w:pPr>
        <w:tabs>
          <w:tab w:val="left" w:pos="-720"/>
        </w:tabs>
        <w:suppressAutoHyphens/>
        <w:spacing w:after="0" w:line="240" w:lineRule="auto"/>
        <w:jc w:val="both"/>
        <w:rPr>
          <w:rFonts w:cs="Arial"/>
          <w:b/>
          <w:lang w:eastAsia="es-ES"/>
        </w:rPr>
      </w:pPr>
    </w:p>
    <w:p w14:paraId="261E8001" w14:textId="77777777" w:rsidR="00EF47F1" w:rsidRPr="005C17AF" w:rsidRDefault="00EF47F1" w:rsidP="005C17AF">
      <w:pPr>
        <w:tabs>
          <w:tab w:val="left" w:pos="-720"/>
        </w:tabs>
        <w:suppressAutoHyphens/>
        <w:spacing w:after="0" w:line="240" w:lineRule="auto"/>
        <w:jc w:val="both"/>
        <w:rPr>
          <w:rFonts w:cs="Arial"/>
          <w:b/>
          <w:lang w:eastAsia="es-ES"/>
        </w:rPr>
      </w:pPr>
    </w:p>
    <w:p w14:paraId="7B215FD4" w14:textId="77777777" w:rsidR="00EF47F1" w:rsidRPr="005C17AF" w:rsidRDefault="00EF47F1" w:rsidP="005C17AF">
      <w:pPr>
        <w:tabs>
          <w:tab w:val="left" w:pos="-720"/>
        </w:tabs>
        <w:suppressAutoHyphens/>
        <w:spacing w:after="0" w:line="240" w:lineRule="auto"/>
        <w:jc w:val="both"/>
        <w:rPr>
          <w:rFonts w:cs="Arial"/>
          <w:b/>
          <w:lang w:eastAsia="es-ES"/>
        </w:rPr>
      </w:pPr>
    </w:p>
    <w:p w14:paraId="4A66546E" w14:textId="77777777" w:rsidR="00EF47F1" w:rsidRPr="005C17AF" w:rsidRDefault="00EF47F1" w:rsidP="005C17AF">
      <w:pPr>
        <w:tabs>
          <w:tab w:val="left" w:pos="-720"/>
        </w:tabs>
        <w:suppressAutoHyphens/>
        <w:spacing w:after="0" w:line="240" w:lineRule="auto"/>
        <w:jc w:val="both"/>
        <w:rPr>
          <w:rFonts w:cs="Arial"/>
          <w:b/>
          <w:lang w:eastAsia="es-ES"/>
        </w:rPr>
      </w:pPr>
    </w:p>
    <w:p w14:paraId="52C1E916" w14:textId="77777777" w:rsidR="00EF47F1" w:rsidRPr="005C17AF" w:rsidRDefault="00EF47F1" w:rsidP="005C17AF">
      <w:pPr>
        <w:tabs>
          <w:tab w:val="left" w:pos="-720"/>
        </w:tabs>
        <w:suppressAutoHyphens/>
        <w:spacing w:after="0" w:line="240" w:lineRule="auto"/>
        <w:jc w:val="both"/>
        <w:rPr>
          <w:rFonts w:cs="Arial"/>
          <w:b/>
          <w:lang w:eastAsia="es-ES"/>
        </w:rPr>
      </w:pPr>
    </w:p>
    <w:p w14:paraId="7417C4C2" w14:textId="77777777" w:rsidR="00EF47F1" w:rsidRPr="005C17AF" w:rsidRDefault="00EF47F1" w:rsidP="005C17AF">
      <w:pPr>
        <w:tabs>
          <w:tab w:val="left" w:pos="-720"/>
        </w:tabs>
        <w:suppressAutoHyphens/>
        <w:spacing w:after="0" w:line="240" w:lineRule="auto"/>
        <w:jc w:val="both"/>
        <w:rPr>
          <w:rFonts w:cs="Arial"/>
          <w:b/>
          <w:lang w:eastAsia="es-ES"/>
        </w:rPr>
      </w:pPr>
    </w:p>
    <w:p w14:paraId="4EE44987" w14:textId="77777777" w:rsidR="00EF47F1" w:rsidRPr="005C17AF" w:rsidRDefault="00EF47F1" w:rsidP="005C17AF">
      <w:pPr>
        <w:tabs>
          <w:tab w:val="left" w:pos="-720"/>
        </w:tabs>
        <w:suppressAutoHyphens/>
        <w:spacing w:after="0" w:line="240" w:lineRule="auto"/>
        <w:jc w:val="both"/>
        <w:rPr>
          <w:rFonts w:cs="Arial"/>
          <w:b/>
          <w:lang w:eastAsia="es-ES"/>
        </w:rPr>
      </w:pPr>
    </w:p>
    <w:p w14:paraId="26E58E0C" w14:textId="77777777" w:rsidR="00CD7B28" w:rsidRPr="005C17AF" w:rsidRDefault="00CD7B28" w:rsidP="005C17AF">
      <w:pPr>
        <w:tabs>
          <w:tab w:val="left" w:pos="-720"/>
        </w:tabs>
        <w:suppressAutoHyphens/>
        <w:spacing w:after="0" w:line="240" w:lineRule="auto"/>
        <w:jc w:val="both"/>
        <w:rPr>
          <w:rFonts w:cs="Arial"/>
          <w:b/>
          <w:lang w:eastAsia="es-ES"/>
        </w:rPr>
      </w:pPr>
    </w:p>
    <w:p w14:paraId="4F871935" w14:textId="77777777" w:rsidR="00CD7B28" w:rsidRPr="005C17AF" w:rsidRDefault="00CD7B28" w:rsidP="005C17AF">
      <w:pPr>
        <w:tabs>
          <w:tab w:val="left" w:pos="-720"/>
        </w:tabs>
        <w:suppressAutoHyphens/>
        <w:spacing w:after="0" w:line="240" w:lineRule="auto"/>
        <w:jc w:val="both"/>
        <w:rPr>
          <w:rFonts w:cs="Arial"/>
          <w:b/>
          <w:lang w:eastAsia="es-ES"/>
        </w:rPr>
      </w:pPr>
    </w:p>
    <w:p w14:paraId="0CDEDE99" w14:textId="77777777" w:rsidR="00CD7B28" w:rsidRPr="005C17AF" w:rsidRDefault="00CD7B28" w:rsidP="005C17AF">
      <w:pPr>
        <w:tabs>
          <w:tab w:val="left" w:pos="-720"/>
        </w:tabs>
        <w:suppressAutoHyphens/>
        <w:spacing w:after="0" w:line="240" w:lineRule="auto"/>
        <w:jc w:val="both"/>
        <w:rPr>
          <w:rFonts w:cs="Arial"/>
          <w:b/>
          <w:lang w:eastAsia="es-ES"/>
        </w:rPr>
      </w:pPr>
    </w:p>
    <w:p w14:paraId="5D0E4CFA" w14:textId="77777777" w:rsidR="00CD7B28" w:rsidRPr="005C17AF" w:rsidRDefault="00CD7B28" w:rsidP="005C17AF">
      <w:pPr>
        <w:tabs>
          <w:tab w:val="left" w:pos="-720"/>
        </w:tabs>
        <w:suppressAutoHyphens/>
        <w:spacing w:after="0" w:line="240" w:lineRule="auto"/>
        <w:jc w:val="both"/>
        <w:rPr>
          <w:rFonts w:cs="Arial"/>
          <w:b/>
          <w:lang w:eastAsia="es-ES"/>
        </w:rPr>
      </w:pPr>
    </w:p>
    <w:p w14:paraId="08ABF1E8" w14:textId="77777777" w:rsidR="00CD7B28" w:rsidRPr="005C17AF" w:rsidRDefault="00CD7B28" w:rsidP="005C17AF">
      <w:pPr>
        <w:tabs>
          <w:tab w:val="left" w:pos="-720"/>
        </w:tabs>
        <w:suppressAutoHyphens/>
        <w:spacing w:after="0" w:line="240" w:lineRule="auto"/>
        <w:jc w:val="both"/>
        <w:rPr>
          <w:rFonts w:cs="Arial"/>
          <w:b/>
          <w:lang w:eastAsia="es-ES"/>
        </w:rPr>
      </w:pPr>
    </w:p>
    <w:p w14:paraId="476C1803" w14:textId="77777777" w:rsidR="00CD7B28" w:rsidRPr="005C17AF" w:rsidRDefault="00CD7B28" w:rsidP="005C17AF">
      <w:pPr>
        <w:tabs>
          <w:tab w:val="left" w:pos="-720"/>
        </w:tabs>
        <w:suppressAutoHyphens/>
        <w:spacing w:after="0" w:line="240" w:lineRule="auto"/>
        <w:jc w:val="both"/>
        <w:rPr>
          <w:rFonts w:cs="Arial"/>
          <w:b/>
          <w:lang w:eastAsia="es-ES"/>
        </w:rPr>
      </w:pPr>
    </w:p>
    <w:p w14:paraId="18E216EA" w14:textId="77777777" w:rsidR="00CD7B28" w:rsidRPr="005C17AF" w:rsidRDefault="00CD7B28" w:rsidP="005C17AF">
      <w:pPr>
        <w:tabs>
          <w:tab w:val="left" w:pos="-720"/>
        </w:tabs>
        <w:suppressAutoHyphens/>
        <w:spacing w:after="0" w:line="240" w:lineRule="auto"/>
        <w:jc w:val="both"/>
        <w:rPr>
          <w:rFonts w:cs="Arial"/>
          <w:b/>
          <w:lang w:eastAsia="es-ES"/>
        </w:rPr>
      </w:pPr>
    </w:p>
    <w:p w14:paraId="3495D118" w14:textId="77777777" w:rsidR="00CD7B28" w:rsidRPr="005C17AF" w:rsidRDefault="00CD7B28" w:rsidP="005C17AF">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14:paraId="7283677F" w14:textId="77777777" w:rsidR="00CD7B28" w:rsidRPr="005C17AF" w:rsidRDefault="00EF4ADC" w:rsidP="005C17AF">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sidRPr="005C17AF">
        <w:rPr>
          <w:rFonts w:cs="Arial"/>
          <w:b/>
          <w:lang w:eastAsia="es-ES"/>
        </w:rPr>
        <w:t>PROCEDIMENT OBERT SUBMINISTRAMENTS</w:t>
      </w:r>
    </w:p>
    <w:p w14:paraId="362674EA" w14:textId="77777777" w:rsidR="00CD7B28" w:rsidRPr="005C17AF" w:rsidRDefault="00CD7B28" w:rsidP="005C17AF">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14:paraId="7C5FFF8F" w14:textId="77777777" w:rsidR="00CD7B28" w:rsidRPr="005C17AF" w:rsidRDefault="00CD7B28" w:rsidP="005C17AF">
      <w:pPr>
        <w:tabs>
          <w:tab w:val="left" w:pos="-720"/>
        </w:tabs>
        <w:suppressAutoHyphens/>
        <w:spacing w:after="0" w:line="240" w:lineRule="auto"/>
        <w:jc w:val="both"/>
        <w:rPr>
          <w:rFonts w:cs="Arial"/>
          <w:b/>
          <w:lang w:eastAsia="es-ES"/>
        </w:rPr>
      </w:pPr>
    </w:p>
    <w:p w14:paraId="09DC06E4" w14:textId="77777777" w:rsidR="00CD7B28" w:rsidRPr="005C17AF" w:rsidRDefault="00CD7B28" w:rsidP="005C17AF">
      <w:pPr>
        <w:tabs>
          <w:tab w:val="left" w:pos="-720"/>
        </w:tabs>
        <w:suppressAutoHyphens/>
        <w:spacing w:after="0" w:line="240" w:lineRule="auto"/>
        <w:jc w:val="both"/>
        <w:rPr>
          <w:rFonts w:cs="Arial"/>
          <w:b/>
          <w:lang w:eastAsia="es-ES"/>
        </w:rPr>
      </w:pPr>
    </w:p>
    <w:p w14:paraId="590108B5" w14:textId="77777777" w:rsidR="00CD7B28" w:rsidRPr="005C17AF" w:rsidRDefault="00CD7B28" w:rsidP="005C17AF">
      <w:pPr>
        <w:tabs>
          <w:tab w:val="left" w:pos="-720"/>
        </w:tabs>
        <w:suppressAutoHyphens/>
        <w:spacing w:after="0" w:line="240" w:lineRule="auto"/>
        <w:jc w:val="both"/>
        <w:rPr>
          <w:rFonts w:cs="Arial"/>
          <w:b/>
          <w:lang w:eastAsia="es-ES"/>
        </w:rPr>
      </w:pPr>
    </w:p>
    <w:p w14:paraId="17B7E438" w14:textId="77777777" w:rsidR="00CD7B28" w:rsidRPr="005C17AF" w:rsidRDefault="00CD7B28" w:rsidP="005C17AF">
      <w:pPr>
        <w:tabs>
          <w:tab w:val="left" w:pos="-720"/>
        </w:tabs>
        <w:suppressAutoHyphens/>
        <w:spacing w:after="0" w:line="240" w:lineRule="auto"/>
        <w:jc w:val="both"/>
        <w:rPr>
          <w:rFonts w:cs="Arial"/>
          <w:b/>
          <w:lang w:eastAsia="es-ES"/>
        </w:rPr>
      </w:pPr>
    </w:p>
    <w:p w14:paraId="04BAF15E" w14:textId="77777777" w:rsidR="00CD7B28" w:rsidRPr="005C17AF" w:rsidRDefault="00CD7B28" w:rsidP="005C17AF">
      <w:pPr>
        <w:spacing w:after="0" w:line="240" w:lineRule="auto"/>
        <w:jc w:val="both"/>
        <w:rPr>
          <w:rFonts w:cs="Arial"/>
          <w:lang w:eastAsia="es-ES"/>
        </w:rPr>
      </w:pPr>
    </w:p>
    <w:p w14:paraId="12CA5F65" w14:textId="77777777" w:rsidR="00CD7B28" w:rsidRPr="005C17AF" w:rsidRDefault="00CD7B28" w:rsidP="005C17AF">
      <w:pPr>
        <w:spacing w:after="0" w:line="240" w:lineRule="auto"/>
        <w:jc w:val="both"/>
        <w:rPr>
          <w:rFonts w:cs="Arial"/>
          <w:lang w:eastAsia="es-ES"/>
        </w:rPr>
      </w:pPr>
    </w:p>
    <w:p w14:paraId="78BA5AAA" w14:textId="77777777" w:rsidR="00CD7B28" w:rsidRPr="005C17AF" w:rsidRDefault="00CD7B28" w:rsidP="005C17AF">
      <w:pPr>
        <w:spacing w:after="0" w:line="240" w:lineRule="auto"/>
        <w:jc w:val="both"/>
        <w:rPr>
          <w:rFonts w:cs="Arial"/>
          <w:lang w:eastAsia="es-ES"/>
        </w:rPr>
      </w:pPr>
    </w:p>
    <w:p w14:paraId="203515B5" w14:textId="77777777" w:rsidR="00CD7B28" w:rsidRPr="005C17AF" w:rsidRDefault="00CD7B28" w:rsidP="005C17AF">
      <w:pPr>
        <w:spacing w:after="0" w:line="240" w:lineRule="auto"/>
        <w:jc w:val="both"/>
        <w:rPr>
          <w:rFonts w:cs="Arial"/>
          <w:lang w:eastAsia="es-ES"/>
        </w:rPr>
      </w:pPr>
    </w:p>
    <w:p w14:paraId="2F8E949A" w14:textId="77777777" w:rsidR="00CD7B28" w:rsidRPr="005C17AF" w:rsidRDefault="00CD7B28" w:rsidP="005C17AF">
      <w:pPr>
        <w:spacing w:after="0" w:line="240" w:lineRule="auto"/>
        <w:jc w:val="both"/>
        <w:rPr>
          <w:rFonts w:cs="Arial"/>
          <w:lang w:eastAsia="es-ES"/>
        </w:rPr>
      </w:pPr>
    </w:p>
    <w:p w14:paraId="0BE7953D" w14:textId="77777777" w:rsidR="00CD7B28" w:rsidRPr="005C17AF" w:rsidRDefault="00CD7B28" w:rsidP="005C17AF">
      <w:pPr>
        <w:spacing w:after="0" w:line="240" w:lineRule="auto"/>
        <w:jc w:val="both"/>
        <w:rPr>
          <w:rFonts w:cs="Arial"/>
          <w:lang w:eastAsia="es-ES"/>
        </w:rPr>
      </w:pPr>
    </w:p>
    <w:p w14:paraId="4E550EF7" w14:textId="77777777" w:rsidR="00CD7B28" w:rsidRPr="005C17AF" w:rsidRDefault="00CD7B28" w:rsidP="005C17AF">
      <w:pPr>
        <w:spacing w:after="0" w:line="240" w:lineRule="auto"/>
        <w:jc w:val="both"/>
        <w:rPr>
          <w:rFonts w:cs="Arial"/>
          <w:lang w:eastAsia="es-ES"/>
        </w:rPr>
      </w:pPr>
    </w:p>
    <w:p w14:paraId="302BF059" w14:textId="77777777" w:rsidR="00CD7B28" w:rsidRPr="005C17AF" w:rsidRDefault="00CD7B28" w:rsidP="005C17AF">
      <w:pPr>
        <w:spacing w:after="0" w:line="240" w:lineRule="auto"/>
        <w:jc w:val="both"/>
        <w:rPr>
          <w:rFonts w:cs="Arial"/>
          <w:lang w:eastAsia="es-ES"/>
        </w:rPr>
      </w:pPr>
    </w:p>
    <w:p w14:paraId="20B05F46" w14:textId="77777777" w:rsidR="00CD7B28" w:rsidRPr="005C17AF" w:rsidRDefault="00CD7B28" w:rsidP="005C17AF">
      <w:pPr>
        <w:spacing w:after="0" w:line="240" w:lineRule="auto"/>
        <w:jc w:val="both"/>
        <w:rPr>
          <w:rFonts w:cs="Arial"/>
          <w:lang w:eastAsia="es-ES"/>
        </w:rPr>
      </w:pPr>
    </w:p>
    <w:p w14:paraId="2943CB36" w14:textId="77777777" w:rsidR="00CD7B28" w:rsidRPr="005C17AF" w:rsidRDefault="00CD7B28" w:rsidP="005C17AF">
      <w:pPr>
        <w:spacing w:after="0" w:line="240" w:lineRule="auto"/>
        <w:jc w:val="both"/>
        <w:rPr>
          <w:rFonts w:cs="Arial"/>
          <w:lang w:eastAsia="es-ES"/>
        </w:rPr>
      </w:pPr>
    </w:p>
    <w:p w14:paraId="28D794BC" w14:textId="77777777" w:rsidR="00CD7B28" w:rsidRPr="005C17AF" w:rsidRDefault="00CD7B28" w:rsidP="005C17AF">
      <w:pPr>
        <w:spacing w:after="0" w:line="240" w:lineRule="auto"/>
        <w:jc w:val="both"/>
        <w:rPr>
          <w:rFonts w:cs="Arial"/>
          <w:lang w:eastAsia="es-ES"/>
        </w:rPr>
      </w:pPr>
    </w:p>
    <w:p w14:paraId="7171BA06" w14:textId="77777777" w:rsidR="00CD7B28" w:rsidRPr="005C17AF" w:rsidRDefault="00CD7B28" w:rsidP="005C17AF">
      <w:pPr>
        <w:spacing w:after="0" w:line="240" w:lineRule="auto"/>
        <w:jc w:val="both"/>
        <w:rPr>
          <w:rFonts w:cs="Arial"/>
          <w:lang w:eastAsia="es-ES"/>
        </w:rPr>
      </w:pPr>
    </w:p>
    <w:p w14:paraId="32FA6E31" w14:textId="77777777" w:rsidR="00CD7B28" w:rsidRPr="005C17AF" w:rsidRDefault="00CD7B28" w:rsidP="005C17AF">
      <w:pPr>
        <w:spacing w:after="0" w:line="240" w:lineRule="auto"/>
        <w:jc w:val="both"/>
        <w:rPr>
          <w:rFonts w:cs="Arial"/>
          <w:lang w:eastAsia="es-ES"/>
        </w:rPr>
      </w:pPr>
    </w:p>
    <w:p w14:paraId="4C622AF0" w14:textId="77777777" w:rsidR="00CD7B28" w:rsidRPr="005C17AF" w:rsidRDefault="00CD7B28" w:rsidP="005C17AF">
      <w:pPr>
        <w:spacing w:after="0" w:line="240" w:lineRule="auto"/>
        <w:jc w:val="both"/>
        <w:rPr>
          <w:rFonts w:cs="Arial"/>
          <w:lang w:eastAsia="es-ES"/>
        </w:rPr>
      </w:pPr>
    </w:p>
    <w:p w14:paraId="6D160A8F" w14:textId="77777777" w:rsidR="00CD7B28" w:rsidRPr="005C17AF" w:rsidRDefault="00CD7B28" w:rsidP="005C17AF">
      <w:pPr>
        <w:spacing w:after="0" w:line="240" w:lineRule="auto"/>
        <w:jc w:val="both"/>
        <w:rPr>
          <w:rFonts w:cs="Arial"/>
          <w:lang w:eastAsia="es-ES"/>
        </w:rPr>
      </w:pPr>
    </w:p>
    <w:p w14:paraId="019FF3D5" w14:textId="77777777" w:rsidR="00CD7B28" w:rsidRPr="005C17AF" w:rsidRDefault="00CD7B28" w:rsidP="005C17AF">
      <w:pPr>
        <w:spacing w:after="0" w:line="240" w:lineRule="auto"/>
        <w:jc w:val="both"/>
        <w:rPr>
          <w:rFonts w:cs="Arial"/>
          <w:lang w:eastAsia="es-ES"/>
        </w:rPr>
      </w:pPr>
    </w:p>
    <w:p w14:paraId="7059EACC" w14:textId="77777777" w:rsidR="00CD7B28" w:rsidRPr="005C17AF" w:rsidRDefault="00CD7B28" w:rsidP="005C17AF">
      <w:pPr>
        <w:spacing w:after="0" w:line="240" w:lineRule="auto"/>
        <w:jc w:val="both"/>
        <w:rPr>
          <w:rFonts w:cs="Arial"/>
          <w:lang w:eastAsia="es-ES"/>
        </w:rPr>
      </w:pPr>
    </w:p>
    <w:p w14:paraId="44918BB2" w14:textId="77777777" w:rsidR="00CD7B28" w:rsidRPr="005C17AF" w:rsidRDefault="00CD7B28" w:rsidP="005C17AF">
      <w:pPr>
        <w:spacing w:after="0" w:line="240" w:lineRule="auto"/>
        <w:jc w:val="both"/>
        <w:rPr>
          <w:rFonts w:cs="Arial"/>
          <w:lang w:eastAsia="es-ES"/>
        </w:rPr>
      </w:pPr>
    </w:p>
    <w:p w14:paraId="1EA90D26" w14:textId="77777777" w:rsidR="00CD7B28" w:rsidRPr="005C17AF" w:rsidRDefault="00CD7B28" w:rsidP="005C17AF">
      <w:pPr>
        <w:spacing w:after="0" w:line="240" w:lineRule="auto"/>
        <w:jc w:val="both"/>
        <w:rPr>
          <w:rFonts w:cs="Arial"/>
          <w:lang w:eastAsia="es-ES"/>
        </w:rPr>
      </w:pPr>
    </w:p>
    <w:p w14:paraId="566A2A58" w14:textId="77777777" w:rsidR="00CD7B28" w:rsidRPr="005C17AF" w:rsidRDefault="00CD7B28" w:rsidP="005C17AF">
      <w:pPr>
        <w:spacing w:after="0" w:line="240" w:lineRule="auto"/>
        <w:jc w:val="both"/>
        <w:rPr>
          <w:rFonts w:cs="Arial"/>
          <w:lang w:eastAsia="es-ES"/>
        </w:rPr>
      </w:pPr>
    </w:p>
    <w:p w14:paraId="41E74D02" w14:textId="77777777" w:rsidR="00CD7B28" w:rsidRPr="005C17AF" w:rsidRDefault="00CD7B28" w:rsidP="005C17AF">
      <w:pPr>
        <w:spacing w:after="0" w:line="240" w:lineRule="auto"/>
        <w:jc w:val="both"/>
        <w:rPr>
          <w:rFonts w:cs="Arial"/>
          <w:lang w:eastAsia="es-ES"/>
        </w:rPr>
      </w:pPr>
    </w:p>
    <w:p w14:paraId="618213CD" w14:textId="77777777" w:rsidR="00CD7B28" w:rsidRPr="005C17AF" w:rsidRDefault="00CD7B28" w:rsidP="005C17AF">
      <w:pPr>
        <w:spacing w:after="0" w:line="240" w:lineRule="auto"/>
        <w:jc w:val="both"/>
        <w:rPr>
          <w:rFonts w:cs="Arial"/>
          <w:lang w:eastAsia="es-ES"/>
        </w:rPr>
      </w:pPr>
    </w:p>
    <w:p w14:paraId="563E83A7" w14:textId="77777777" w:rsidR="00CD7B28" w:rsidRPr="005C17AF" w:rsidRDefault="00CD7B28" w:rsidP="005C17AF">
      <w:pPr>
        <w:spacing w:after="0" w:line="240" w:lineRule="auto"/>
        <w:jc w:val="both"/>
        <w:rPr>
          <w:rFonts w:cs="Arial"/>
          <w:lang w:eastAsia="es-ES"/>
        </w:rPr>
      </w:pPr>
    </w:p>
    <w:p w14:paraId="374D71E3" w14:textId="77777777" w:rsidR="00CD7B28" w:rsidRPr="005C17AF" w:rsidRDefault="00CD7B28" w:rsidP="005C17AF">
      <w:pPr>
        <w:spacing w:after="0" w:line="240" w:lineRule="auto"/>
        <w:jc w:val="both"/>
        <w:rPr>
          <w:rFonts w:cs="Arial"/>
          <w:lang w:eastAsia="es-ES"/>
        </w:rPr>
      </w:pPr>
    </w:p>
    <w:p w14:paraId="3116F199" w14:textId="77777777" w:rsidR="00CD7B28" w:rsidRPr="005C17AF" w:rsidRDefault="00CD7B28" w:rsidP="005C17AF">
      <w:pPr>
        <w:spacing w:after="0" w:line="240" w:lineRule="auto"/>
        <w:jc w:val="both"/>
        <w:rPr>
          <w:rFonts w:cs="Arial"/>
          <w:lang w:eastAsia="es-ES"/>
        </w:rPr>
      </w:pPr>
    </w:p>
    <w:p w14:paraId="583F5625" w14:textId="77777777" w:rsidR="00CD7B28" w:rsidRPr="005C17AF" w:rsidRDefault="00CD7B28" w:rsidP="005C17AF">
      <w:pPr>
        <w:spacing w:after="0" w:line="240" w:lineRule="auto"/>
        <w:jc w:val="both"/>
        <w:rPr>
          <w:rFonts w:cs="Arial"/>
          <w:lang w:eastAsia="es-ES"/>
        </w:rPr>
      </w:pPr>
    </w:p>
    <w:p w14:paraId="10D8A1EF" w14:textId="77777777" w:rsidR="00CD7B28" w:rsidRDefault="00CD7B28" w:rsidP="005C17AF">
      <w:pPr>
        <w:spacing w:after="0" w:line="240" w:lineRule="auto"/>
        <w:jc w:val="both"/>
        <w:rPr>
          <w:rFonts w:cs="Arial"/>
          <w:b/>
          <w:lang w:eastAsia="es-ES"/>
        </w:rPr>
      </w:pPr>
    </w:p>
    <w:p w14:paraId="61C91527" w14:textId="77777777" w:rsidR="008332DC" w:rsidRPr="005C17AF" w:rsidRDefault="008332DC" w:rsidP="005C17AF">
      <w:pPr>
        <w:spacing w:after="0" w:line="240" w:lineRule="auto"/>
        <w:jc w:val="both"/>
        <w:rPr>
          <w:rFonts w:cs="Arial"/>
          <w:b/>
          <w:lang w:eastAsia="es-ES"/>
        </w:rPr>
      </w:pPr>
    </w:p>
    <w:p w14:paraId="7A3D765F" w14:textId="77777777" w:rsidR="00CD7B28" w:rsidRPr="005C17AF" w:rsidRDefault="00CD7B28" w:rsidP="005C17AF">
      <w:pPr>
        <w:spacing w:after="0" w:line="240" w:lineRule="auto"/>
        <w:jc w:val="both"/>
        <w:rPr>
          <w:rFonts w:cs="Arial"/>
          <w:b/>
          <w:lang w:eastAsia="es-ES"/>
        </w:rPr>
      </w:pPr>
      <w:r w:rsidRPr="005C17AF">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EndPr/>
      <w:sdtContent>
        <w:p w14:paraId="22F3085C" w14:textId="77777777" w:rsidR="00CD7B28" w:rsidRPr="005C17AF" w:rsidRDefault="00CD7B28" w:rsidP="005C17AF">
          <w:pPr>
            <w:pStyle w:val="TtoldelIDC"/>
            <w:spacing w:before="0" w:line="240" w:lineRule="auto"/>
            <w:jc w:val="center"/>
            <w:rPr>
              <w:rFonts w:ascii="Arial" w:hAnsi="Arial" w:cs="Arial"/>
              <w:color w:val="auto"/>
              <w:sz w:val="22"/>
              <w:szCs w:val="22"/>
            </w:rPr>
          </w:pPr>
          <w:r w:rsidRPr="005C17AF">
            <w:rPr>
              <w:rFonts w:ascii="Arial" w:hAnsi="Arial" w:cs="Arial"/>
              <w:color w:val="auto"/>
              <w:sz w:val="22"/>
              <w:szCs w:val="22"/>
            </w:rPr>
            <w:t>ÍNDEX</w:t>
          </w:r>
        </w:p>
        <w:p w14:paraId="60946FFC" w14:textId="77777777" w:rsidR="00CD7B28" w:rsidRPr="005C17AF" w:rsidRDefault="00CD7B28" w:rsidP="005C17AF">
          <w:pPr>
            <w:pStyle w:val="IDC1"/>
            <w:tabs>
              <w:tab w:val="right" w:leader="dot" w:pos="8494"/>
            </w:tabs>
            <w:spacing w:after="0" w:line="240" w:lineRule="auto"/>
            <w:rPr>
              <w:rFonts w:cs="Arial"/>
              <w:b/>
            </w:rPr>
          </w:pPr>
        </w:p>
        <w:p w14:paraId="39990A16" w14:textId="496EE589" w:rsidR="00462AEF" w:rsidRPr="005C17AF" w:rsidRDefault="00CD7B28" w:rsidP="0049344C">
          <w:pPr>
            <w:pStyle w:val="IDC1"/>
            <w:tabs>
              <w:tab w:val="right" w:leader="dot" w:pos="8494"/>
            </w:tabs>
            <w:spacing w:after="120" w:line="240" w:lineRule="auto"/>
            <w:rPr>
              <w:rFonts w:eastAsiaTheme="minorEastAsia" w:cs="Arial"/>
              <w:noProof/>
            </w:rPr>
          </w:pPr>
          <w:r w:rsidRPr="005C17AF">
            <w:rPr>
              <w:rFonts w:cs="Arial"/>
              <w:b/>
            </w:rPr>
            <w:fldChar w:fldCharType="begin"/>
          </w:r>
          <w:r w:rsidRPr="005C17AF">
            <w:rPr>
              <w:rFonts w:cs="Arial"/>
              <w:b/>
            </w:rPr>
            <w:instrText xml:space="preserve"> TOC \o "1-3" \h \z \u </w:instrText>
          </w:r>
          <w:r w:rsidRPr="005C17AF">
            <w:rPr>
              <w:rFonts w:cs="Arial"/>
              <w:b/>
            </w:rPr>
            <w:fldChar w:fldCharType="separate"/>
          </w:r>
          <w:hyperlink w:anchor="_Toc518556568" w:history="1">
            <w:r w:rsidR="00462AEF" w:rsidRPr="005C17AF">
              <w:rPr>
                <w:rStyle w:val="Enlla"/>
                <w:rFonts w:cs="Arial"/>
                <w:noProof/>
              </w:rPr>
              <w:t xml:space="preserve">QUADRE DE CARACTERÍSTIQUES DEL CONTRACTE              </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_Toc518556568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4</w:t>
            </w:r>
            <w:r w:rsidR="00462AEF" w:rsidRPr="005C17AF">
              <w:rPr>
                <w:rFonts w:cs="Arial"/>
                <w:noProof/>
                <w:webHidden/>
              </w:rPr>
              <w:fldChar w:fldCharType="end"/>
            </w:r>
          </w:hyperlink>
        </w:p>
        <w:p w14:paraId="3F24CB47" w14:textId="5B167D20" w:rsidR="00462AEF" w:rsidRPr="005C17AF" w:rsidRDefault="00AD7FC7" w:rsidP="0049344C">
          <w:pPr>
            <w:pStyle w:val="IDC1"/>
            <w:tabs>
              <w:tab w:val="right" w:leader="dot" w:pos="8494"/>
            </w:tabs>
            <w:spacing w:after="120" w:line="240" w:lineRule="auto"/>
            <w:rPr>
              <w:rFonts w:eastAsiaTheme="minorEastAsia" w:cs="Arial"/>
              <w:noProof/>
            </w:rPr>
          </w:pPr>
          <w:hyperlink w:anchor="_Toc518556581" w:history="1">
            <w:r w:rsidR="00462AEF" w:rsidRPr="005C17AF">
              <w:rPr>
                <w:rStyle w:val="Enlla"/>
                <w:rFonts w:cs="Arial"/>
                <w:noProof/>
              </w:rPr>
              <w:t>I. DISPOSICIONS GENERALS</w:t>
            </w:r>
          </w:hyperlink>
        </w:p>
        <w:p w14:paraId="0197421B" w14:textId="12D64332" w:rsidR="00462AEF" w:rsidRPr="005C17AF" w:rsidRDefault="00AD7FC7" w:rsidP="0049344C">
          <w:pPr>
            <w:pStyle w:val="IDC2"/>
            <w:tabs>
              <w:tab w:val="right" w:leader="dot" w:pos="8494"/>
            </w:tabs>
            <w:spacing w:after="120" w:line="240" w:lineRule="auto"/>
            <w:rPr>
              <w:rFonts w:eastAsiaTheme="minorEastAsia" w:cs="Arial"/>
              <w:noProof/>
            </w:rPr>
          </w:pPr>
          <w:hyperlink w:anchor="_Toc518556582" w:history="1">
            <w:r w:rsidR="00462AEF" w:rsidRPr="005C17AF">
              <w:rPr>
                <w:rStyle w:val="Enlla"/>
                <w:rFonts w:cs="Arial"/>
                <w:noProof/>
              </w:rPr>
              <w:t>Primera. Objecte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_Toc518556582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21</w:t>
            </w:r>
            <w:r w:rsidR="00462AEF" w:rsidRPr="005C17AF">
              <w:rPr>
                <w:rFonts w:cs="Arial"/>
                <w:noProof/>
                <w:webHidden/>
              </w:rPr>
              <w:fldChar w:fldCharType="end"/>
            </w:r>
          </w:hyperlink>
        </w:p>
        <w:p w14:paraId="22CFBB16" w14:textId="66A3D68F" w:rsidR="00462AEF" w:rsidRPr="005C17AF" w:rsidRDefault="00AD7FC7" w:rsidP="0049344C">
          <w:pPr>
            <w:pStyle w:val="IDC2"/>
            <w:tabs>
              <w:tab w:val="right" w:leader="dot" w:pos="8494"/>
            </w:tabs>
            <w:spacing w:after="120" w:line="240" w:lineRule="auto"/>
            <w:rPr>
              <w:rFonts w:eastAsiaTheme="minorEastAsia" w:cs="Arial"/>
              <w:noProof/>
            </w:rPr>
          </w:pPr>
          <w:hyperlink w:anchor="_Toc518556583" w:history="1">
            <w:r w:rsidR="00462AEF" w:rsidRPr="005C17AF">
              <w:rPr>
                <w:rStyle w:val="Enlla"/>
                <w:rFonts w:cs="Arial"/>
                <w:noProof/>
              </w:rPr>
              <w:t>Segona. Necessitats administratives que cal satisfer i idoneïtat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_Toc518556583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21</w:t>
            </w:r>
            <w:r w:rsidR="00462AEF" w:rsidRPr="005C17AF">
              <w:rPr>
                <w:rFonts w:cs="Arial"/>
                <w:noProof/>
                <w:webHidden/>
              </w:rPr>
              <w:fldChar w:fldCharType="end"/>
            </w:r>
          </w:hyperlink>
        </w:p>
        <w:p w14:paraId="1648F417" w14:textId="46F17834" w:rsidR="00462AEF" w:rsidRPr="005C17AF" w:rsidRDefault="00AD7FC7" w:rsidP="0049344C">
          <w:pPr>
            <w:pStyle w:val="IDC2"/>
            <w:tabs>
              <w:tab w:val="right" w:leader="dot" w:pos="8494"/>
            </w:tabs>
            <w:spacing w:after="120" w:line="240" w:lineRule="auto"/>
            <w:rPr>
              <w:rFonts w:eastAsiaTheme="minorEastAsia" w:cs="Arial"/>
              <w:noProof/>
            </w:rPr>
          </w:pPr>
          <w:hyperlink w:anchor="_Toc518556584" w:history="1">
            <w:r w:rsidR="00462AEF" w:rsidRPr="005C17AF">
              <w:rPr>
                <w:rStyle w:val="Enlla"/>
                <w:rFonts w:cs="Arial"/>
                <w:noProof/>
              </w:rPr>
              <w:t>Tercera. Dades econòmiques del contracte i existència de crèdit</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_Toc518556584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21</w:t>
            </w:r>
            <w:r w:rsidR="00462AEF" w:rsidRPr="005C17AF">
              <w:rPr>
                <w:rFonts w:cs="Arial"/>
                <w:noProof/>
                <w:webHidden/>
              </w:rPr>
              <w:fldChar w:fldCharType="end"/>
            </w:r>
          </w:hyperlink>
        </w:p>
        <w:p w14:paraId="07C8E512" w14:textId="04941393" w:rsidR="00462AEF" w:rsidRPr="005C17AF" w:rsidRDefault="00AD7FC7" w:rsidP="0049344C">
          <w:pPr>
            <w:pStyle w:val="IDC2"/>
            <w:tabs>
              <w:tab w:val="right" w:leader="dot" w:pos="8494"/>
            </w:tabs>
            <w:spacing w:after="120" w:line="240" w:lineRule="auto"/>
            <w:rPr>
              <w:rFonts w:eastAsiaTheme="minorEastAsia" w:cs="Arial"/>
              <w:noProof/>
            </w:rPr>
          </w:pPr>
          <w:hyperlink w:anchor="_Toc518556585" w:history="1">
            <w:r w:rsidR="00462AEF" w:rsidRPr="005C17AF">
              <w:rPr>
                <w:rStyle w:val="Enlla"/>
                <w:rFonts w:cs="Arial"/>
                <w:noProof/>
              </w:rPr>
              <w:t>Quarta. Termini de durada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_Toc518556585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21</w:t>
            </w:r>
            <w:r w:rsidR="00462AEF" w:rsidRPr="005C17AF">
              <w:rPr>
                <w:rFonts w:cs="Arial"/>
                <w:noProof/>
                <w:webHidden/>
              </w:rPr>
              <w:fldChar w:fldCharType="end"/>
            </w:r>
          </w:hyperlink>
        </w:p>
        <w:p w14:paraId="4108A30B" w14:textId="33C95C66" w:rsidR="00462AEF" w:rsidRPr="005C17AF" w:rsidRDefault="00AD7FC7" w:rsidP="0049344C">
          <w:pPr>
            <w:pStyle w:val="IDC2"/>
            <w:tabs>
              <w:tab w:val="right" w:leader="dot" w:pos="8494"/>
            </w:tabs>
            <w:spacing w:after="120" w:line="240" w:lineRule="auto"/>
            <w:rPr>
              <w:rFonts w:eastAsiaTheme="minorEastAsia" w:cs="Arial"/>
              <w:noProof/>
            </w:rPr>
          </w:pPr>
          <w:hyperlink w:anchor="_Toc518556586" w:history="1">
            <w:r w:rsidR="00462AEF" w:rsidRPr="005C17AF">
              <w:rPr>
                <w:rStyle w:val="Enlla"/>
                <w:rFonts w:cs="Arial"/>
                <w:noProof/>
              </w:rPr>
              <w:t>Cinquena. Règim jurídic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_Toc518556586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22</w:t>
            </w:r>
            <w:r w:rsidR="00462AEF" w:rsidRPr="005C17AF">
              <w:rPr>
                <w:rFonts w:cs="Arial"/>
                <w:noProof/>
                <w:webHidden/>
              </w:rPr>
              <w:fldChar w:fldCharType="end"/>
            </w:r>
          </w:hyperlink>
        </w:p>
        <w:p w14:paraId="0363A15F" w14:textId="1328EA87" w:rsidR="00462AEF" w:rsidRPr="005C17AF" w:rsidRDefault="00AD7FC7" w:rsidP="0049344C">
          <w:pPr>
            <w:pStyle w:val="IDC2"/>
            <w:tabs>
              <w:tab w:val="right" w:leader="dot" w:pos="8494"/>
            </w:tabs>
            <w:spacing w:after="120" w:line="240" w:lineRule="auto"/>
            <w:rPr>
              <w:rFonts w:eastAsiaTheme="minorEastAsia" w:cs="Arial"/>
              <w:noProof/>
            </w:rPr>
          </w:pPr>
          <w:hyperlink w:anchor="_Toc518556587" w:history="1">
            <w:r w:rsidR="00462AEF" w:rsidRPr="005C17AF">
              <w:rPr>
                <w:rStyle w:val="Enlla"/>
                <w:rFonts w:cs="Arial"/>
                <w:noProof/>
              </w:rPr>
              <w:t>Sisena. Admissió de variants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_Toc518556587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22</w:t>
            </w:r>
            <w:r w:rsidR="00462AEF" w:rsidRPr="005C17AF">
              <w:rPr>
                <w:rFonts w:cs="Arial"/>
                <w:noProof/>
                <w:webHidden/>
              </w:rPr>
              <w:fldChar w:fldCharType="end"/>
            </w:r>
          </w:hyperlink>
        </w:p>
        <w:p w14:paraId="20327681" w14:textId="30ABA036" w:rsidR="00462AEF" w:rsidRPr="005C17AF" w:rsidRDefault="00AD7FC7" w:rsidP="0049344C">
          <w:pPr>
            <w:pStyle w:val="IDC2"/>
            <w:tabs>
              <w:tab w:val="right" w:leader="dot" w:pos="8494"/>
            </w:tabs>
            <w:spacing w:after="120" w:line="240" w:lineRule="auto"/>
            <w:rPr>
              <w:rFonts w:eastAsiaTheme="minorEastAsia" w:cs="Arial"/>
              <w:noProof/>
            </w:rPr>
          </w:pPr>
          <w:hyperlink w:anchor="_Toc518556588" w:history="1">
            <w:r w:rsidR="00462AEF" w:rsidRPr="005C17AF">
              <w:rPr>
                <w:rStyle w:val="Enlla"/>
                <w:rFonts w:cs="Arial"/>
                <w:noProof/>
              </w:rPr>
              <w:t>Setena. Tramitació de l’expedient i procediment d’adjudicació</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_Toc518556588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22</w:t>
            </w:r>
            <w:r w:rsidR="00462AEF" w:rsidRPr="005C17AF">
              <w:rPr>
                <w:rFonts w:cs="Arial"/>
                <w:noProof/>
                <w:webHidden/>
              </w:rPr>
              <w:fldChar w:fldCharType="end"/>
            </w:r>
          </w:hyperlink>
        </w:p>
        <w:p w14:paraId="4AF90728" w14:textId="58B40EEF" w:rsidR="00462AEF" w:rsidRPr="005C17AF" w:rsidRDefault="00AD7FC7" w:rsidP="0049344C">
          <w:pPr>
            <w:pStyle w:val="IDC2"/>
            <w:tabs>
              <w:tab w:val="right" w:leader="dot" w:pos="8494"/>
            </w:tabs>
            <w:spacing w:after="120" w:line="240" w:lineRule="auto"/>
            <w:rPr>
              <w:rFonts w:eastAsiaTheme="minorEastAsia" w:cs="Arial"/>
              <w:noProof/>
            </w:rPr>
          </w:pPr>
          <w:hyperlink w:anchor="_Toc518556589" w:history="1">
            <w:r w:rsidR="00462AEF" w:rsidRPr="005C17AF">
              <w:rPr>
                <w:rStyle w:val="Enlla"/>
                <w:rFonts w:cs="Arial"/>
                <w:noProof/>
              </w:rPr>
              <w:t>Vuitena. Mitjans de comunicació electrònics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_Toc518556589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22</w:t>
            </w:r>
            <w:r w:rsidR="00462AEF" w:rsidRPr="005C17AF">
              <w:rPr>
                <w:rFonts w:cs="Arial"/>
                <w:noProof/>
                <w:webHidden/>
              </w:rPr>
              <w:fldChar w:fldCharType="end"/>
            </w:r>
          </w:hyperlink>
        </w:p>
        <w:p w14:paraId="4E9470A2" w14:textId="3D432EB8"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0" w:history="1">
            <w:r w:rsidR="00462AEF" w:rsidRPr="005C17AF">
              <w:rPr>
                <w:rStyle w:val="Enlla"/>
                <w:rFonts w:cs="Arial"/>
                <w:noProof/>
              </w:rPr>
              <w:t>Novena. Aptitud per contractar</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_Toc518556590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24</w:t>
            </w:r>
            <w:r w:rsidR="00462AEF" w:rsidRPr="005C17AF">
              <w:rPr>
                <w:rFonts w:cs="Arial"/>
                <w:noProof/>
                <w:webHidden/>
              </w:rPr>
              <w:fldChar w:fldCharType="end"/>
            </w:r>
          </w:hyperlink>
        </w:p>
        <w:p w14:paraId="2FB1CE4B" w14:textId="7E625BEE"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1" w:history="1">
            <w:r w:rsidR="00462AEF" w:rsidRPr="005C17AF">
              <w:rPr>
                <w:rStyle w:val="Enlla"/>
                <w:rFonts w:cs="Arial"/>
                <w:noProof/>
                <w:snapToGrid w:val="0"/>
              </w:rPr>
              <w:t>Desena. Solvència de les empreses licitadores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_Toc518556591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26</w:t>
            </w:r>
            <w:r w:rsidR="00462AEF" w:rsidRPr="005C17AF">
              <w:rPr>
                <w:rFonts w:cs="Arial"/>
                <w:noProof/>
                <w:webHidden/>
              </w:rPr>
              <w:fldChar w:fldCharType="end"/>
            </w:r>
          </w:hyperlink>
        </w:p>
        <w:p w14:paraId="5343EC1C" w14:textId="73EE2FB0" w:rsidR="00462AEF" w:rsidRPr="005C17AF" w:rsidRDefault="00AD7FC7" w:rsidP="0049344C">
          <w:pPr>
            <w:pStyle w:val="IDC1"/>
            <w:tabs>
              <w:tab w:val="right" w:leader="dot" w:pos="8494"/>
            </w:tabs>
            <w:spacing w:after="120" w:line="240" w:lineRule="auto"/>
            <w:rPr>
              <w:rFonts w:eastAsiaTheme="minorEastAsia" w:cs="Arial"/>
              <w:noProof/>
            </w:rPr>
          </w:pPr>
          <w:hyperlink w:anchor="_Toc518556592" w:history="1">
            <w:r w:rsidR="00462AEF" w:rsidRPr="005C17AF">
              <w:rPr>
                <w:rStyle w:val="Enlla"/>
                <w:rFonts w:cs="Arial"/>
                <w:noProof/>
              </w:rPr>
              <w:t>II. DISPOSICIONS RELATIVES A LA LICITACIÓ, L‘ADJUDICACIÓ I LA FORMALITZACIÓ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_Toc518556592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27</w:t>
            </w:r>
            <w:r w:rsidR="00462AEF" w:rsidRPr="005C17AF">
              <w:rPr>
                <w:rFonts w:cs="Arial"/>
                <w:noProof/>
                <w:webHidden/>
              </w:rPr>
              <w:fldChar w:fldCharType="end"/>
            </w:r>
          </w:hyperlink>
        </w:p>
        <w:p w14:paraId="6FC5D858" w14:textId="4183D02C"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3" w:history="1">
            <w:r w:rsidR="00462AEF" w:rsidRPr="005C17AF">
              <w:rPr>
                <w:rStyle w:val="Enlla"/>
                <w:rFonts w:cs="Arial"/>
                <w:noProof/>
              </w:rPr>
              <w:t>Onzena. Presentació de documentació i de proposicions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_Toc518556593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27</w:t>
            </w:r>
            <w:r w:rsidR="00462AEF" w:rsidRPr="005C17AF">
              <w:rPr>
                <w:rFonts w:cs="Arial"/>
                <w:noProof/>
                <w:webHidden/>
              </w:rPr>
              <w:fldChar w:fldCharType="end"/>
            </w:r>
          </w:hyperlink>
        </w:p>
        <w:p w14:paraId="14099092" w14:textId="43648098"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4" w:history="1">
            <w:r w:rsidR="00462AEF" w:rsidRPr="005C17AF">
              <w:rPr>
                <w:rStyle w:val="Enlla"/>
                <w:rFonts w:cs="Arial"/>
                <w:noProof/>
              </w:rPr>
              <w:t>Dotzena. Mesa de contractació</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_Toc518556594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38</w:t>
            </w:r>
            <w:r w:rsidR="00462AEF" w:rsidRPr="005C17AF">
              <w:rPr>
                <w:rFonts w:cs="Arial"/>
                <w:noProof/>
                <w:webHidden/>
              </w:rPr>
              <w:fldChar w:fldCharType="end"/>
            </w:r>
          </w:hyperlink>
        </w:p>
        <w:p w14:paraId="4DFBFA65" w14:textId="5D494E61"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5" w:history="1">
            <w:r w:rsidR="00462AEF" w:rsidRPr="005C17AF">
              <w:rPr>
                <w:rStyle w:val="Enlla"/>
                <w:rFonts w:cs="Arial"/>
                <w:noProof/>
              </w:rPr>
              <w:t>Tretzena. Comitè d’experts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_Toc518556595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39</w:t>
            </w:r>
            <w:r w:rsidR="00462AEF" w:rsidRPr="005C17AF">
              <w:rPr>
                <w:rFonts w:cs="Arial"/>
                <w:noProof/>
                <w:webHidden/>
              </w:rPr>
              <w:fldChar w:fldCharType="end"/>
            </w:r>
          </w:hyperlink>
        </w:p>
        <w:p w14:paraId="56C1C7DC" w14:textId="150403F4"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6" w:history="1">
            <w:r w:rsidR="00462AEF" w:rsidRPr="005C17AF">
              <w:rPr>
                <w:rStyle w:val="Enlla"/>
                <w:rFonts w:cs="Arial"/>
                <w:noProof/>
              </w:rPr>
              <w:t>Catorzena. Determinació de l’oferta econòmicament més avantatjosa</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_Toc518556596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39</w:t>
            </w:r>
            <w:r w:rsidR="00462AEF" w:rsidRPr="005C17AF">
              <w:rPr>
                <w:rFonts w:cs="Arial"/>
                <w:noProof/>
                <w:webHidden/>
              </w:rPr>
              <w:fldChar w:fldCharType="end"/>
            </w:r>
          </w:hyperlink>
        </w:p>
        <w:p w14:paraId="631D3496" w14:textId="02EA575B"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7" w:history="1">
            <w:r w:rsidR="00462AEF" w:rsidRPr="005C17AF">
              <w:rPr>
                <w:rStyle w:val="Enlla"/>
                <w:rFonts w:cs="Arial"/>
                <w:noProof/>
              </w:rPr>
              <w:t>Quinzena. Classificació de les ofertes i requeriment de documentació previ a l’adjudicació</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_Toc518556597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43</w:t>
            </w:r>
            <w:r w:rsidR="00462AEF" w:rsidRPr="005C17AF">
              <w:rPr>
                <w:rFonts w:cs="Arial"/>
                <w:noProof/>
                <w:webHidden/>
              </w:rPr>
              <w:fldChar w:fldCharType="end"/>
            </w:r>
          </w:hyperlink>
        </w:p>
        <w:p w14:paraId="72774D62" w14:textId="0F45E241"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8" w:history="1">
            <w:r w:rsidR="00462AEF" w:rsidRPr="005C17AF">
              <w:rPr>
                <w:rStyle w:val="Enlla"/>
                <w:rFonts w:cs="Arial"/>
                <w:noProof/>
              </w:rPr>
              <w:t>Setzena. Garantia definitiva</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_Toc518556598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46</w:t>
            </w:r>
            <w:r w:rsidR="00462AEF" w:rsidRPr="005C17AF">
              <w:rPr>
                <w:rFonts w:cs="Arial"/>
                <w:noProof/>
                <w:webHidden/>
              </w:rPr>
              <w:fldChar w:fldCharType="end"/>
            </w:r>
          </w:hyperlink>
        </w:p>
        <w:p w14:paraId="65E0A235" w14:textId="78E417FA" w:rsidR="00462AEF" w:rsidRPr="005C17AF" w:rsidRDefault="00AD7FC7" w:rsidP="0049344C">
          <w:pPr>
            <w:pStyle w:val="IDC2"/>
            <w:tabs>
              <w:tab w:val="right" w:leader="dot" w:pos="8494"/>
            </w:tabs>
            <w:spacing w:after="120" w:line="240" w:lineRule="auto"/>
            <w:rPr>
              <w:rFonts w:eastAsiaTheme="minorEastAsia" w:cs="Arial"/>
              <w:noProof/>
            </w:rPr>
          </w:pPr>
          <w:hyperlink w:anchor="_Toc518556599" w:history="1">
            <w:r w:rsidR="00462AEF" w:rsidRPr="005C17AF">
              <w:rPr>
                <w:rStyle w:val="Enlla"/>
                <w:rFonts w:cs="Arial"/>
                <w:noProof/>
              </w:rPr>
              <w:t>Dissetena. Decisió de no adjudicar o subscriure el contracte i desistiment</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_Toc518556599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47</w:t>
            </w:r>
            <w:r w:rsidR="00462AEF" w:rsidRPr="005C17AF">
              <w:rPr>
                <w:rFonts w:cs="Arial"/>
                <w:noProof/>
                <w:webHidden/>
              </w:rPr>
              <w:fldChar w:fldCharType="end"/>
            </w:r>
          </w:hyperlink>
        </w:p>
        <w:p w14:paraId="75BBC3F6" w14:textId="6F9D2A46"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0" w:history="1">
            <w:r w:rsidR="00462AEF" w:rsidRPr="005C17AF">
              <w:rPr>
                <w:rStyle w:val="Enlla"/>
                <w:rFonts w:cs="Arial"/>
                <w:noProof/>
              </w:rPr>
              <w:t>Divuitena. Adjudicació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_Toc518556600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48</w:t>
            </w:r>
            <w:r w:rsidR="00462AEF" w:rsidRPr="005C17AF">
              <w:rPr>
                <w:rFonts w:cs="Arial"/>
                <w:noProof/>
                <w:webHidden/>
              </w:rPr>
              <w:fldChar w:fldCharType="end"/>
            </w:r>
          </w:hyperlink>
        </w:p>
        <w:p w14:paraId="3F59A61C" w14:textId="6DD4B07E"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1" w:history="1">
            <w:r w:rsidR="00462AEF" w:rsidRPr="005C17AF">
              <w:rPr>
                <w:rStyle w:val="Enlla"/>
                <w:rFonts w:cs="Arial"/>
                <w:noProof/>
              </w:rPr>
              <w:t>Dinovena. Formalització i perfecció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_Toc518556601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48</w:t>
            </w:r>
            <w:r w:rsidR="00462AEF" w:rsidRPr="005C17AF">
              <w:rPr>
                <w:rFonts w:cs="Arial"/>
                <w:noProof/>
                <w:webHidden/>
              </w:rPr>
              <w:fldChar w:fldCharType="end"/>
            </w:r>
          </w:hyperlink>
        </w:p>
        <w:p w14:paraId="6D464FD1" w14:textId="4115CCD9" w:rsidR="00462AEF" w:rsidRPr="005C17AF" w:rsidRDefault="00AD7FC7" w:rsidP="0049344C">
          <w:pPr>
            <w:pStyle w:val="IDC1"/>
            <w:tabs>
              <w:tab w:val="right" w:leader="dot" w:pos="8494"/>
            </w:tabs>
            <w:spacing w:after="120" w:line="240" w:lineRule="auto"/>
            <w:rPr>
              <w:rFonts w:eastAsiaTheme="minorEastAsia" w:cs="Arial"/>
              <w:noProof/>
            </w:rPr>
          </w:pPr>
          <w:hyperlink w:anchor="_Toc518556602" w:history="1">
            <w:r w:rsidR="00462AEF" w:rsidRPr="005C17AF">
              <w:rPr>
                <w:rStyle w:val="Enlla"/>
                <w:rFonts w:cs="Arial"/>
                <w:noProof/>
              </w:rPr>
              <w:t>III. DISPOSICIONS RELATIVES A L’EXECUCIÓ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_Toc518556602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50</w:t>
            </w:r>
            <w:r w:rsidR="00462AEF" w:rsidRPr="005C17AF">
              <w:rPr>
                <w:rFonts w:cs="Arial"/>
                <w:noProof/>
                <w:webHidden/>
              </w:rPr>
              <w:fldChar w:fldCharType="end"/>
            </w:r>
          </w:hyperlink>
        </w:p>
        <w:p w14:paraId="3D71085A" w14:textId="1977AAE1"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3" w:history="1">
            <w:r w:rsidR="00462AEF" w:rsidRPr="005C17AF">
              <w:rPr>
                <w:rStyle w:val="Enlla"/>
                <w:rFonts w:cs="Arial"/>
                <w:noProof/>
              </w:rPr>
              <w:t>Vintena. Condicions especials d’execució</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_Toc518556603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50</w:t>
            </w:r>
            <w:r w:rsidR="00462AEF" w:rsidRPr="005C17AF">
              <w:rPr>
                <w:rFonts w:cs="Arial"/>
                <w:noProof/>
                <w:webHidden/>
              </w:rPr>
              <w:fldChar w:fldCharType="end"/>
            </w:r>
          </w:hyperlink>
        </w:p>
        <w:p w14:paraId="345A2F40" w14:textId="0D419D89"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4" w:history="1">
            <w:r w:rsidR="00462AEF" w:rsidRPr="005C17AF">
              <w:rPr>
                <w:rStyle w:val="Enlla"/>
                <w:rFonts w:cs="Arial"/>
                <w:noProof/>
              </w:rPr>
              <w:t>Vint-i-unena. Execució i supervisió dels contractes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_Toc518556604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50</w:t>
            </w:r>
            <w:r w:rsidR="00462AEF" w:rsidRPr="005C17AF">
              <w:rPr>
                <w:rFonts w:cs="Arial"/>
                <w:noProof/>
                <w:webHidden/>
              </w:rPr>
              <w:fldChar w:fldCharType="end"/>
            </w:r>
          </w:hyperlink>
        </w:p>
        <w:p w14:paraId="02D379D4" w14:textId="5FE8071C"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5" w:history="1">
            <w:r w:rsidR="00462AEF" w:rsidRPr="005C17AF">
              <w:rPr>
                <w:rStyle w:val="Enlla"/>
                <w:rFonts w:cs="Arial"/>
                <w:noProof/>
              </w:rPr>
              <w:t>Vint-i-dosena. Programa de treball</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_Toc518556605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50</w:t>
            </w:r>
            <w:r w:rsidR="00462AEF" w:rsidRPr="005C17AF">
              <w:rPr>
                <w:rFonts w:cs="Arial"/>
                <w:noProof/>
                <w:webHidden/>
              </w:rPr>
              <w:fldChar w:fldCharType="end"/>
            </w:r>
          </w:hyperlink>
        </w:p>
        <w:p w14:paraId="05F569C0" w14:textId="4F9DAEE0"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6" w:history="1">
            <w:r w:rsidR="00462AEF" w:rsidRPr="005C17AF">
              <w:rPr>
                <w:rStyle w:val="Enlla"/>
                <w:rFonts w:cs="Arial"/>
                <w:noProof/>
              </w:rPr>
              <w:t>Vint-i-tresena. Compliment de terminis i correcta execució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_Toc518556606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50</w:t>
            </w:r>
            <w:r w:rsidR="00462AEF" w:rsidRPr="005C17AF">
              <w:rPr>
                <w:rFonts w:cs="Arial"/>
                <w:noProof/>
                <w:webHidden/>
              </w:rPr>
              <w:fldChar w:fldCharType="end"/>
            </w:r>
          </w:hyperlink>
        </w:p>
        <w:p w14:paraId="32E692EA" w14:textId="1F4AF34F"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7" w:history="1">
            <w:r w:rsidR="00462AEF" w:rsidRPr="005C17AF">
              <w:rPr>
                <w:rStyle w:val="Enlla"/>
                <w:rFonts w:cs="Arial"/>
                <w:noProof/>
              </w:rPr>
              <w:t>Vint-i-quatrena. Persona responsable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_Toc518556607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52</w:t>
            </w:r>
            <w:r w:rsidR="00462AEF" w:rsidRPr="005C17AF">
              <w:rPr>
                <w:rFonts w:cs="Arial"/>
                <w:noProof/>
                <w:webHidden/>
              </w:rPr>
              <w:fldChar w:fldCharType="end"/>
            </w:r>
          </w:hyperlink>
        </w:p>
        <w:p w14:paraId="529EF343" w14:textId="4B5D8128"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8" w:history="1">
            <w:r w:rsidR="00462AEF" w:rsidRPr="005C17AF">
              <w:rPr>
                <w:rStyle w:val="Enlla"/>
                <w:rFonts w:cs="Arial"/>
                <w:noProof/>
              </w:rPr>
              <w:t>Vint-i-cinquena. Resolució d’incidències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_Toc518556608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52</w:t>
            </w:r>
            <w:r w:rsidR="00462AEF" w:rsidRPr="005C17AF">
              <w:rPr>
                <w:rFonts w:cs="Arial"/>
                <w:noProof/>
                <w:webHidden/>
              </w:rPr>
              <w:fldChar w:fldCharType="end"/>
            </w:r>
          </w:hyperlink>
        </w:p>
        <w:p w14:paraId="36E7413F" w14:textId="331D72FE" w:rsidR="00462AEF" w:rsidRPr="005C17AF" w:rsidRDefault="00AD7FC7" w:rsidP="0049344C">
          <w:pPr>
            <w:pStyle w:val="IDC2"/>
            <w:tabs>
              <w:tab w:val="right" w:leader="dot" w:pos="8494"/>
            </w:tabs>
            <w:spacing w:after="120" w:line="240" w:lineRule="auto"/>
            <w:rPr>
              <w:rFonts w:eastAsiaTheme="minorEastAsia" w:cs="Arial"/>
              <w:noProof/>
            </w:rPr>
          </w:pPr>
          <w:hyperlink w:anchor="_Toc518556609" w:history="1">
            <w:r w:rsidR="00462AEF" w:rsidRPr="005C17AF">
              <w:rPr>
                <w:rStyle w:val="Enlla"/>
                <w:rFonts w:cs="Arial"/>
                <w:noProof/>
              </w:rPr>
              <w:t>Vint-i-sisena. Resolució de dubtes tècnics interpretatius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_Toc518556609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52</w:t>
            </w:r>
            <w:r w:rsidR="00462AEF" w:rsidRPr="005C17AF">
              <w:rPr>
                <w:rFonts w:cs="Arial"/>
                <w:noProof/>
                <w:webHidden/>
              </w:rPr>
              <w:fldChar w:fldCharType="end"/>
            </w:r>
          </w:hyperlink>
        </w:p>
        <w:p w14:paraId="60BEDF42" w14:textId="761C4AA8" w:rsidR="00462AEF" w:rsidRPr="005C17AF" w:rsidRDefault="00AD7FC7" w:rsidP="0049344C">
          <w:pPr>
            <w:pStyle w:val="IDC1"/>
            <w:tabs>
              <w:tab w:val="right" w:leader="dot" w:pos="8494"/>
            </w:tabs>
            <w:spacing w:after="120" w:line="240" w:lineRule="auto"/>
            <w:rPr>
              <w:rFonts w:eastAsiaTheme="minorEastAsia" w:cs="Arial"/>
              <w:noProof/>
            </w:rPr>
          </w:pPr>
          <w:hyperlink w:anchor="_Toc518556610" w:history="1">
            <w:r w:rsidR="00462AEF" w:rsidRPr="005C17AF">
              <w:rPr>
                <w:rStyle w:val="Enlla"/>
                <w:rFonts w:cs="Arial"/>
                <w:noProof/>
              </w:rPr>
              <w:t>IV. DISPOSICIONS RELATIVES ALS DRETS I OBLIGACIONS DE LES PARTS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_Toc518556610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52</w:t>
            </w:r>
            <w:r w:rsidR="00462AEF" w:rsidRPr="005C17AF">
              <w:rPr>
                <w:rFonts w:cs="Arial"/>
                <w:noProof/>
                <w:webHidden/>
              </w:rPr>
              <w:fldChar w:fldCharType="end"/>
            </w:r>
          </w:hyperlink>
        </w:p>
        <w:p w14:paraId="1587CADC" w14:textId="754C9BA1" w:rsidR="00462AEF" w:rsidRPr="005C17AF" w:rsidRDefault="00AD7FC7" w:rsidP="0049344C">
          <w:pPr>
            <w:pStyle w:val="IDC2"/>
            <w:tabs>
              <w:tab w:val="right" w:leader="dot" w:pos="8494"/>
            </w:tabs>
            <w:spacing w:after="120" w:line="240" w:lineRule="auto"/>
            <w:rPr>
              <w:rFonts w:eastAsiaTheme="minorEastAsia" w:cs="Arial"/>
              <w:noProof/>
            </w:rPr>
          </w:pPr>
          <w:hyperlink w:anchor="_Toc518556611" w:history="1">
            <w:r w:rsidR="00462AEF" w:rsidRPr="005C17AF">
              <w:rPr>
                <w:rStyle w:val="Enlla"/>
                <w:rFonts w:cs="Arial"/>
                <w:noProof/>
              </w:rPr>
              <w:t>Vint-i-setena. Abonaments a l’empresa contractista</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_Toc518556611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52</w:t>
            </w:r>
            <w:r w:rsidR="00462AEF" w:rsidRPr="005C17AF">
              <w:rPr>
                <w:rFonts w:cs="Arial"/>
                <w:noProof/>
                <w:webHidden/>
              </w:rPr>
              <w:fldChar w:fldCharType="end"/>
            </w:r>
          </w:hyperlink>
        </w:p>
        <w:p w14:paraId="157E1245" w14:textId="47070A53" w:rsidR="00462AEF" w:rsidRPr="005C17AF" w:rsidRDefault="00AD7FC7" w:rsidP="0049344C">
          <w:pPr>
            <w:pStyle w:val="IDC2"/>
            <w:tabs>
              <w:tab w:val="right" w:leader="dot" w:pos="8494"/>
            </w:tabs>
            <w:spacing w:after="120" w:line="240" w:lineRule="auto"/>
            <w:rPr>
              <w:rFonts w:eastAsiaTheme="minorEastAsia" w:cs="Arial"/>
              <w:noProof/>
            </w:rPr>
          </w:pPr>
          <w:hyperlink w:anchor="_Toc518556612" w:history="1">
            <w:r w:rsidR="00462AEF" w:rsidRPr="005C17AF">
              <w:rPr>
                <w:rStyle w:val="Enlla"/>
                <w:rFonts w:cs="Arial"/>
                <w:noProof/>
              </w:rPr>
              <w:t>Vint-i-vuitena. Responsabilitat de l’empresa contractista</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_Toc518556612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53</w:t>
            </w:r>
            <w:r w:rsidR="00462AEF" w:rsidRPr="005C17AF">
              <w:rPr>
                <w:rFonts w:cs="Arial"/>
                <w:noProof/>
                <w:webHidden/>
              </w:rPr>
              <w:fldChar w:fldCharType="end"/>
            </w:r>
          </w:hyperlink>
        </w:p>
        <w:p w14:paraId="208FAB53" w14:textId="23B94313" w:rsidR="00462AEF" w:rsidRPr="005C17AF" w:rsidRDefault="00AD7FC7" w:rsidP="0049344C">
          <w:pPr>
            <w:pStyle w:val="IDC2"/>
            <w:tabs>
              <w:tab w:val="right" w:leader="dot" w:pos="8494"/>
            </w:tabs>
            <w:spacing w:after="120" w:line="240" w:lineRule="auto"/>
            <w:rPr>
              <w:rFonts w:eastAsiaTheme="minorEastAsia" w:cs="Arial"/>
              <w:noProof/>
            </w:rPr>
          </w:pPr>
          <w:hyperlink w:anchor="_Toc518556613" w:history="1">
            <w:r w:rsidR="00462AEF" w:rsidRPr="005C17AF">
              <w:rPr>
                <w:rStyle w:val="Enlla"/>
                <w:rFonts w:cs="Arial"/>
                <w:noProof/>
                <w:snapToGrid w:val="0"/>
              </w:rPr>
              <w:t>Vint-i-novena</w:t>
            </w:r>
            <w:r w:rsidR="00462AEF" w:rsidRPr="005C17AF">
              <w:rPr>
                <w:rStyle w:val="Enlla"/>
                <w:rFonts w:cs="Arial"/>
                <w:noProof/>
              </w:rPr>
              <w:t>. Altres obligacions de l’empresa contractista</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_Toc518556613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53</w:t>
            </w:r>
            <w:r w:rsidR="00462AEF" w:rsidRPr="005C17AF">
              <w:rPr>
                <w:rFonts w:cs="Arial"/>
                <w:noProof/>
                <w:webHidden/>
              </w:rPr>
              <w:fldChar w:fldCharType="end"/>
            </w:r>
          </w:hyperlink>
        </w:p>
        <w:p w14:paraId="42AC42DA" w14:textId="0F788646" w:rsidR="00462AEF" w:rsidRPr="005C17AF" w:rsidRDefault="00AD7FC7" w:rsidP="0049344C">
          <w:pPr>
            <w:pStyle w:val="IDC2"/>
            <w:tabs>
              <w:tab w:val="right" w:leader="dot" w:pos="8494"/>
            </w:tabs>
            <w:spacing w:after="120" w:line="240" w:lineRule="auto"/>
            <w:rPr>
              <w:rFonts w:eastAsiaTheme="minorEastAsia" w:cs="Arial"/>
              <w:noProof/>
            </w:rPr>
          </w:pPr>
          <w:hyperlink w:anchor="_Toc518556615" w:history="1">
            <w:r w:rsidR="00462AEF" w:rsidRPr="005C17AF">
              <w:rPr>
                <w:rStyle w:val="Enlla"/>
                <w:rFonts w:cs="Arial"/>
                <w:noProof/>
              </w:rPr>
              <w:t>Trentena. Prerrogatives de l’Administració</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_Toc518556615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54</w:t>
            </w:r>
            <w:r w:rsidR="00462AEF" w:rsidRPr="005C17AF">
              <w:rPr>
                <w:rFonts w:cs="Arial"/>
                <w:noProof/>
                <w:webHidden/>
              </w:rPr>
              <w:fldChar w:fldCharType="end"/>
            </w:r>
          </w:hyperlink>
        </w:p>
        <w:p w14:paraId="658D8BC5" w14:textId="0022A6BF" w:rsidR="00462AEF" w:rsidRPr="005C17AF" w:rsidRDefault="00AD7FC7" w:rsidP="0049344C">
          <w:pPr>
            <w:pStyle w:val="IDC2"/>
            <w:tabs>
              <w:tab w:val="right" w:leader="dot" w:pos="8494"/>
            </w:tabs>
            <w:spacing w:after="120" w:line="240" w:lineRule="auto"/>
            <w:rPr>
              <w:rFonts w:eastAsiaTheme="minorEastAsia" w:cs="Arial"/>
              <w:noProof/>
            </w:rPr>
          </w:pPr>
          <w:hyperlink w:anchor="_Toc518556616" w:history="1">
            <w:r w:rsidR="00462AEF" w:rsidRPr="005C17AF">
              <w:rPr>
                <w:rStyle w:val="Enlla"/>
                <w:rFonts w:cs="Arial"/>
                <w:noProof/>
              </w:rPr>
              <w:t>Trenta-unena. Modificació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_Toc518556616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57</w:t>
            </w:r>
            <w:r w:rsidR="00462AEF" w:rsidRPr="005C17AF">
              <w:rPr>
                <w:rFonts w:cs="Arial"/>
                <w:noProof/>
                <w:webHidden/>
              </w:rPr>
              <w:fldChar w:fldCharType="end"/>
            </w:r>
          </w:hyperlink>
        </w:p>
        <w:p w14:paraId="0237F7F6" w14:textId="27413763" w:rsidR="00462AEF" w:rsidRPr="005C17AF" w:rsidRDefault="00AD7FC7" w:rsidP="0049344C">
          <w:pPr>
            <w:pStyle w:val="IDC2"/>
            <w:tabs>
              <w:tab w:val="right" w:leader="dot" w:pos="8494"/>
            </w:tabs>
            <w:spacing w:after="120" w:line="240" w:lineRule="auto"/>
            <w:rPr>
              <w:rFonts w:eastAsiaTheme="minorEastAsia" w:cs="Arial"/>
              <w:noProof/>
            </w:rPr>
          </w:pPr>
          <w:hyperlink w:anchor="_Toc518556617" w:history="1">
            <w:r w:rsidR="00462AEF" w:rsidRPr="005C17AF">
              <w:rPr>
                <w:rStyle w:val="Enlla"/>
                <w:rFonts w:cs="Arial"/>
                <w:noProof/>
              </w:rPr>
              <w:t>Trenta-dosena. Suspensió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_Toc518556617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58</w:t>
            </w:r>
            <w:r w:rsidR="00462AEF" w:rsidRPr="005C17AF">
              <w:rPr>
                <w:rFonts w:cs="Arial"/>
                <w:noProof/>
                <w:webHidden/>
              </w:rPr>
              <w:fldChar w:fldCharType="end"/>
            </w:r>
          </w:hyperlink>
        </w:p>
        <w:p w14:paraId="3830415B" w14:textId="10BE759D" w:rsidR="00462AEF" w:rsidRPr="005C17AF" w:rsidRDefault="00AD7FC7" w:rsidP="0049344C">
          <w:pPr>
            <w:pStyle w:val="IDC1"/>
            <w:tabs>
              <w:tab w:val="right" w:leader="dot" w:pos="8494"/>
            </w:tabs>
            <w:spacing w:after="120" w:line="240" w:lineRule="auto"/>
            <w:rPr>
              <w:rFonts w:eastAsiaTheme="minorEastAsia" w:cs="Arial"/>
              <w:noProof/>
            </w:rPr>
          </w:pPr>
          <w:hyperlink w:anchor="_Toc518556618" w:history="1">
            <w:r w:rsidR="00462AEF" w:rsidRPr="005C17AF">
              <w:rPr>
                <w:rStyle w:val="Enlla"/>
                <w:rFonts w:cs="Arial"/>
                <w:noProof/>
              </w:rPr>
              <w:t>V. DISPOSICIONS RELATIVES A LA SUCCESSIÓ, CESSIÓ, LA SUBCONTRACTACIÓ I LA REVISIÓ DE PREUS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_Toc518556618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58</w:t>
            </w:r>
            <w:r w:rsidR="00462AEF" w:rsidRPr="005C17AF">
              <w:rPr>
                <w:rFonts w:cs="Arial"/>
                <w:noProof/>
                <w:webHidden/>
              </w:rPr>
              <w:fldChar w:fldCharType="end"/>
            </w:r>
          </w:hyperlink>
        </w:p>
        <w:p w14:paraId="2E480140" w14:textId="6811FCC1" w:rsidR="00462AEF" w:rsidRPr="005C17AF" w:rsidRDefault="00AD7FC7" w:rsidP="0049344C">
          <w:pPr>
            <w:pStyle w:val="IDC2"/>
            <w:tabs>
              <w:tab w:val="right" w:leader="dot" w:pos="8494"/>
            </w:tabs>
            <w:spacing w:after="120" w:line="240" w:lineRule="auto"/>
            <w:rPr>
              <w:rFonts w:eastAsiaTheme="minorEastAsia" w:cs="Arial"/>
              <w:noProof/>
            </w:rPr>
          </w:pPr>
          <w:hyperlink w:anchor="_Toc518556619" w:history="1">
            <w:r w:rsidR="00462AEF" w:rsidRPr="005C17AF">
              <w:rPr>
                <w:rStyle w:val="Enlla"/>
                <w:rFonts w:cs="Arial"/>
                <w:noProof/>
              </w:rPr>
              <w:t>Trenta-tresena. Succesió i Cessió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_Toc518556619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58</w:t>
            </w:r>
            <w:r w:rsidR="00462AEF" w:rsidRPr="005C17AF">
              <w:rPr>
                <w:rFonts w:cs="Arial"/>
                <w:noProof/>
                <w:webHidden/>
              </w:rPr>
              <w:fldChar w:fldCharType="end"/>
            </w:r>
          </w:hyperlink>
        </w:p>
        <w:p w14:paraId="1B64BFC8" w14:textId="329517F6" w:rsidR="00462AEF" w:rsidRPr="005C17AF" w:rsidRDefault="00AD7FC7" w:rsidP="0049344C">
          <w:pPr>
            <w:pStyle w:val="IDC2"/>
            <w:tabs>
              <w:tab w:val="right" w:leader="dot" w:pos="8494"/>
            </w:tabs>
            <w:spacing w:after="120" w:line="240" w:lineRule="auto"/>
            <w:rPr>
              <w:rFonts w:eastAsiaTheme="minorEastAsia" w:cs="Arial"/>
              <w:noProof/>
            </w:rPr>
          </w:pPr>
          <w:hyperlink w:anchor="_Toc518556620" w:history="1">
            <w:r w:rsidR="00462AEF" w:rsidRPr="005C17AF">
              <w:rPr>
                <w:rStyle w:val="Enlla"/>
                <w:rFonts w:cs="Arial"/>
                <w:noProof/>
              </w:rPr>
              <w:t>Trenta-quatrena. Subcontractació</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_Toc518556620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60</w:t>
            </w:r>
            <w:r w:rsidR="00462AEF" w:rsidRPr="005C17AF">
              <w:rPr>
                <w:rFonts w:cs="Arial"/>
                <w:noProof/>
                <w:webHidden/>
              </w:rPr>
              <w:fldChar w:fldCharType="end"/>
            </w:r>
          </w:hyperlink>
        </w:p>
        <w:p w14:paraId="031E12BC" w14:textId="4F698C26" w:rsidR="00462AEF" w:rsidRPr="005C17AF" w:rsidRDefault="00AD7FC7" w:rsidP="0049344C">
          <w:pPr>
            <w:pStyle w:val="IDC2"/>
            <w:tabs>
              <w:tab w:val="right" w:leader="dot" w:pos="8494"/>
            </w:tabs>
            <w:spacing w:after="120" w:line="240" w:lineRule="auto"/>
            <w:rPr>
              <w:rFonts w:eastAsiaTheme="minorEastAsia" w:cs="Arial"/>
              <w:noProof/>
            </w:rPr>
          </w:pPr>
          <w:hyperlink w:anchor="_Toc518556621" w:history="1">
            <w:r w:rsidR="00462AEF" w:rsidRPr="005C17AF">
              <w:rPr>
                <w:rStyle w:val="Enlla"/>
                <w:rFonts w:cs="Arial"/>
                <w:noProof/>
              </w:rPr>
              <w:t>Trenta-cinquena. Revisió de preus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_Toc518556621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62</w:t>
            </w:r>
            <w:r w:rsidR="00462AEF" w:rsidRPr="005C17AF">
              <w:rPr>
                <w:rFonts w:cs="Arial"/>
                <w:noProof/>
                <w:webHidden/>
              </w:rPr>
              <w:fldChar w:fldCharType="end"/>
            </w:r>
          </w:hyperlink>
        </w:p>
        <w:p w14:paraId="33C156D1" w14:textId="6DB8DFD9" w:rsidR="00462AEF" w:rsidRPr="005C17AF" w:rsidRDefault="00AD7FC7" w:rsidP="0049344C">
          <w:pPr>
            <w:pStyle w:val="IDC1"/>
            <w:tabs>
              <w:tab w:val="right" w:leader="dot" w:pos="8494"/>
            </w:tabs>
            <w:spacing w:after="120" w:line="240" w:lineRule="auto"/>
            <w:rPr>
              <w:rFonts w:eastAsiaTheme="minorEastAsia" w:cs="Arial"/>
              <w:noProof/>
            </w:rPr>
          </w:pPr>
          <w:hyperlink w:anchor="_Toc518556622" w:history="1">
            <w:r w:rsidR="00462AEF" w:rsidRPr="005C17AF">
              <w:rPr>
                <w:rStyle w:val="Enlla"/>
                <w:rFonts w:cs="Arial"/>
                <w:noProof/>
              </w:rPr>
              <w:t>VI. DISPOSICIONS RELATIVES A L’EXTINCIÓ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_Toc518556622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62</w:t>
            </w:r>
            <w:r w:rsidR="00462AEF" w:rsidRPr="005C17AF">
              <w:rPr>
                <w:rFonts w:cs="Arial"/>
                <w:noProof/>
                <w:webHidden/>
              </w:rPr>
              <w:fldChar w:fldCharType="end"/>
            </w:r>
          </w:hyperlink>
        </w:p>
        <w:p w14:paraId="1B2C6353" w14:textId="40984D96" w:rsidR="00462AEF" w:rsidRPr="005C17AF" w:rsidRDefault="00AD7FC7" w:rsidP="0049344C">
          <w:pPr>
            <w:pStyle w:val="IDC2"/>
            <w:tabs>
              <w:tab w:val="right" w:leader="dot" w:pos="8494"/>
            </w:tabs>
            <w:spacing w:after="120" w:line="240" w:lineRule="auto"/>
            <w:rPr>
              <w:rFonts w:eastAsiaTheme="minorEastAsia" w:cs="Arial"/>
              <w:noProof/>
            </w:rPr>
          </w:pPr>
          <w:hyperlink w:anchor="_Toc518556623" w:history="1">
            <w:r w:rsidR="00462AEF" w:rsidRPr="005C17AF">
              <w:rPr>
                <w:rStyle w:val="Enlla"/>
                <w:rFonts w:cs="Arial"/>
                <w:noProof/>
              </w:rPr>
              <w:t>Trenta-sisena. Recepció i liquidació</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_Toc518556623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62</w:t>
            </w:r>
            <w:r w:rsidR="00462AEF" w:rsidRPr="005C17AF">
              <w:rPr>
                <w:rFonts w:cs="Arial"/>
                <w:noProof/>
                <w:webHidden/>
              </w:rPr>
              <w:fldChar w:fldCharType="end"/>
            </w:r>
          </w:hyperlink>
        </w:p>
        <w:p w14:paraId="10EB3801" w14:textId="4EDD7E2F" w:rsidR="00462AEF" w:rsidRPr="005C17AF" w:rsidRDefault="00AD7FC7" w:rsidP="0049344C">
          <w:pPr>
            <w:pStyle w:val="IDC2"/>
            <w:tabs>
              <w:tab w:val="right" w:leader="dot" w:pos="8494"/>
            </w:tabs>
            <w:spacing w:after="120" w:line="240" w:lineRule="auto"/>
            <w:rPr>
              <w:rFonts w:eastAsiaTheme="minorEastAsia" w:cs="Arial"/>
              <w:noProof/>
            </w:rPr>
          </w:pPr>
          <w:hyperlink w:anchor="_Toc518556624" w:history="1">
            <w:r w:rsidR="00462AEF" w:rsidRPr="005C17AF">
              <w:rPr>
                <w:rStyle w:val="Enlla"/>
                <w:rFonts w:cs="Arial"/>
                <w:noProof/>
              </w:rPr>
              <w:t>Trenta-setena. Termini de garantia i devolució o cancel·lació de la garantia definitiva</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_Toc518556624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62</w:t>
            </w:r>
            <w:r w:rsidR="00462AEF" w:rsidRPr="005C17AF">
              <w:rPr>
                <w:rFonts w:cs="Arial"/>
                <w:noProof/>
                <w:webHidden/>
              </w:rPr>
              <w:fldChar w:fldCharType="end"/>
            </w:r>
          </w:hyperlink>
        </w:p>
        <w:p w14:paraId="2AD03177" w14:textId="57F652C6" w:rsidR="00462AEF" w:rsidRPr="005C17AF" w:rsidRDefault="00AD7FC7" w:rsidP="0049344C">
          <w:pPr>
            <w:pStyle w:val="IDC2"/>
            <w:tabs>
              <w:tab w:val="right" w:leader="dot" w:pos="8494"/>
            </w:tabs>
            <w:spacing w:after="120" w:line="240" w:lineRule="auto"/>
            <w:rPr>
              <w:rFonts w:eastAsiaTheme="minorEastAsia" w:cs="Arial"/>
              <w:noProof/>
            </w:rPr>
          </w:pPr>
          <w:hyperlink w:anchor="_Toc518556625" w:history="1">
            <w:r w:rsidR="00462AEF" w:rsidRPr="005C17AF">
              <w:rPr>
                <w:rStyle w:val="Enlla"/>
                <w:rFonts w:cs="Arial"/>
                <w:noProof/>
              </w:rPr>
              <w:t>Trenta-vuitena. Resolució del contracte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_Toc518556625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63</w:t>
            </w:r>
            <w:r w:rsidR="00462AEF" w:rsidRPr="005C17AF">
              <w:rPr>
                <w:rFonts w:cs="Arial"/>
                <w:noProof/>
                <w:webHidden/>
              </w:rPr>
              <w:fldChar w:fldCharType="end"/>
            </w:r>
          </w:hyperlink>
        </w:p>
        <w:p w14:paraId="1006776D" w14:textId="664D3C11" w:rsidR="00462AEF" w:rsidRPr="005C17AF" w:rsidRDefault="00AD7FC7" w:rsidP="0049344C">
          <w:pPr>
            <w:pStyle w:val="IDC1"/>
            <w:tabs>
              <w:tab w:val="right" w:leader="dot" w:pos="8494"/>
            </w:tabs>
            <w:spacing w:after="120" w:line="240" w:lineRule="auto"/>
            <w:rPr>
              <w:rFonts w:eastAsiaTheme="minorEastAsia" w:cs="Arial"/>
              <w:noProof/>
            </w:rPr>
          </w:pPr>
          <w:hyperlink w:anchor="_Toc518556626" w:history="1">
            <w:r w:rsidR="00462AEF" w:rsidRPr="005C17AF">
              <w:rPr>
                <w:rStyle w:val="Enlla"/>
                <w:rFonts w:cs="Arial"/>
                <w:noProof/>
              </w:rPr>
              <w:t>VII. RECURSOS, MESURES PROVISIONALS I SUPÒSITS ESPECIALS DE NUL·LITAT CONTRACTUAL</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_Toc518556626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64</w:t>
            </w:r>
            <w:r w:rsidR="00462AEF" w:rsidRPr="005C17AF">
              <w:rPr>
                <w:rFonts w:cs="Arial"/>
                <w:noProof/>
                <w:webHidden/>
              </w:rPr>
              <w:fldChar w:fldCharType="end"/>
            </w:r>
          </w:hyperlink>
        </w:p>
        <w:p w14:paraId="6320583A" w14:textId="58658AD6" w:rsidR="00462AEF" w:rsidRPr="005C17AF" w:rsidRDefault="00AD7FC7" w:rsidP="0049344C">
          <w:pPr>
            <w:pStyle w:val="IDC2"/>
            <w:tabs>
              <w:tab w:val="right" w:leader="dot" w:pos="8494"/>
            </w:tabs>
            <w:spacing w:after="120" w:line="240" w:lineRule="auto"/>
            <w:rPr>
              <w:rFonts w:eastAsiaTheme="minorEastAsia" w:cs="Arial"/>
              <w:noProof/>
            </w:rPr>
          </w:pPr>
          <w:hyperlink w:anchor="_Toc518556627" w:history="1">
            <w:r w:rsidR="00462AEF" w:rsidRPr="005C17AF">
              <w:rPr>
                <w:rStyle w:val="Enlla"/>
                <w:rFonts w:cs="Arial"/>
                <w:noProof/>
              </w:rPr>
              <w:t>Trenta-novena. Règim de recursos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_Toc518556627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64</w:t>
            </w:r>
            <w:r w:rsidR="00462AEF" w:rsidRPr="005C17AF">
              <w:rPr>
                <w:rFonts w:cs="Arial"/>
                <w:noProof/>
                <w:webHidden/>
              </w:rPr>
              <w:fldChar w:fldCharType="end"/>
            </w:r>
          </w:hyperlink>
        </w:p>
        <w:p w14:paraId="6AE59BC9" w14:textId="7925C7FB" w:rsidR="00462AEF" w:rsidRPr="005C17AF" w:rsidRDefault="00AD7FC7" w:rsidP="0049344C">
          <w:pPr>
            <w:pStyle w:val="IDC2"/>
            <w:tabs>
              <w:tab w:val="right" w:leader="dot" w:pos="8494"/>
            </w:tabs>
            <w:spacing w:after="120" w:line="240" w:lineRule="auto"/>
            <w:rPr>
              <w:rFonts w:eastAsiaTheme="minorEastAsia" w:cs="Arial"/>
              <w:noProof/>
            </w:rPr>
          </w:pPr>
          <w:hyperlink w:anchor="_Toc518556628" w:history="1">
            <w:r w:rsidR="00462AEF" w:rsidRPr="005C17AF">
              <w:rPr>
                <w:rStyle w:val="Enlla"/>
                <w:rFonts w:cs="Arial"/>
                <w:noProof/>
              </w:rPr>
              <w:t>Quarantena. Arbitratge</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_Toc518556628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65</w:t>
            </w:r>
            <w:r w:rsidR="00462AEF" w:rsidRPr="005C17AF">
              <w:rPr>
                <w:rFonts w:cs="Arial"/>
                <w:noProof/>
                <w:webHidden/>
              </w:rPr>
              <w:fldChar w:fldCharType="end"/>
            </w:r>
          </w:hyperlink>
        </w:p>
        <w:p w14:paraId="05964B62" w14:textId="792AA943" w:rsidR="00462AEF" w:rsidRPr="005C17AF" w:rsidRDefault="00AD7FC7" w:rsidP="0049344C">
          <w:pPr>
            <w:pStyle w:val="IDC2"/>
            <w:tabs>
              <w:tab w:val="right" w:leader="dot" w:pos="8494"/>
            </w:tabs>
            <w:spacing w:after="120" w:line="240" w:lineRule="auto"/>
            <w:rPr>
              <w:rFonts w:eastAsiaTheme="minorEastAsia" w:cs="Arial"/>
              <w:noProof/>
            </w:rPr>
          </w:pPr>
          <w:hyperlink w:anchor="_Toc518556629" w:history="1">
            <w:r w:rsidR="00462AEF" w:rsidRPr="005C17AF">
              <w:rPr>
                <w:rStyle w:val="Enlla"/>
                <w:rFonts w:cs="Arial"/>
                <w:noProof/>
              </w:rPr>
              <w:t>Quaranta-unena. Mesures cautelars</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_Toc518556629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65</w:t>
            </w:r>
            <w:r w:rsidR="00462AEF" w:rsidRPr="005C17AF">
              <w:rPr>
                <w:rFonts w:cs="Arial"/>
                <w:noProof/>
                <w:webHidden/>
              </w:rPr>
              <w:fldChar w:fldCharType="end"/>
            </w:r>
          </w:hyperlink>
        </w:p>
        <w:p w14:paraId="71D6AEAA" w14:textId="13743986" w:rsidR="00462AEF" w:rsidRPr="005C17AF" w:rsidRDefault="00AD7FC7" w:rsidP="0049344C">
          <w:pPr>
            <w:pStyle w:val="IDC2"/>
            <w:tabs>
              <w:tab w:val="right" w:leader="dot" w:pos="8494"/>
            </w:tabs>
            <w:spacing w:after="120" w:line="240" w:lineRule="auto"/>
            <w:rPr>
              <w:rFonts w:eastAsiaTheme="minorEastAsia" w:cs="Arial"/>
              <w:noProof/>
            </w:rPr>
          </w:pPr>
          <w:hyperlink w:anchor="_Toc518556630" w:history="1">
            <w:r w:rsidR="00462AEF" w:rsidRPr="005C17AF">
              <w:rPr>
                <w:rStyle w:val="Enlla"/>
                <w:rFonts w:cs="Arial"/>
                <w:noProof/>
              </w:rPr>
              <w:t>Quaranta-dosena. Règim d’invalidesa</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_Toc518556630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65</w:t>
            </w:r>
            <w:r w:rsidR="00462AEF" w:rsidRPr="005C17AF">
              <w:rPr>
                <w:rFonts w:cs="Arial"/>
                <w:noProof/>
                <w:webHidden/>
              </w:rPr>
              <w:fldChar w:fldCharType="end"/>
            </w:r>
          </w:hyperlink>
        </w:p>
        <w:p w14:paraId="53F79536" w14:textId="6F96B27A" w:rsidR="00462AEF" w:rsidRPr="005C17AF" w:rsidRDefault="00AD7FC7" w:rsidP="0049344C">
          <w:pPr>
            <w:pStyle w:val="IDC2"/>
            <w:tabs>
              <w:tab w:val="right" w:leader="dot" w:pos="8494"/>
            </w:tabs>
            <w:spacing w:after="120" w:line="240" w:lineRule="auto"/>
            <w:rPr>
              <w:rFonts w:eastAsiaTheme="minorEastAsia" w:cs="Arial"/>
              <w:noProof/>
            </w:rPr>
          </w:pPr>
          <w:hyperlink w:anchor="_Toc518556631" w:history="1">
            <w:r w:rsidR="00462AEF" w:rsidRPr="005C17AF">
              <w:rPr>
                <w:rStyle w:val="Enlla"/>
                <w:rFonts w:cs="Arial"/>
                <w:noProof/>
              </w:rPr>
              <w:t>Quaranta-tresena. Jurisdicció competent</w:t>
            </w:r>
            <w:r w:rsidR="00462AEF" w:rsidRPr="005C17AF">
              <w:rPr>
                <w:rFonts w:cs="Arial"/>
                <w:noProof/>
                <w:webHidden/>
              </w:rPr>
              <w:tab/>
            </w:r>
            <w:r w:rsidR="00462AEF" w:rsidRPr="005C17AF">
              <w:rPr>
                <w:rFonts w:cs="Arial"/>
                <w:noProof/>
                <w:webHidden/>
              </w:rPr>
              <w:fldChar w:fldCharType="begin"/>
            </w:r>
            <w:r w:rsidR="00462AEF" w:rsidRPr="005C17AF">
              <w:rPr>
                <w:rFonts w:cs="Arial"/>
                <w:noProof/>
                <w:webHidden/>
              </w:rPr>
              <w:instrText xml:space="preserve"> PAGEREF _Toc518556631 \h </w:instrText>
            </w:r>
            <w:r w:rsidR="00462AEF" w:rsidRPr="005C17AF">
              <w:rPr>
                <w:rFonts w:cs="Arial"/>
                <w:noProof/>
                <w:webHidden/>
              </w:rPr>
            </w:r>
            <w:r w:rsidR="00462AEF" w:rsidRPr="005C17AF">
              <w:rPr>
                <w:rFonts w:cs="Arial"/>
                <w:noProof/>
                <w:webHidden/>
              </w:rPr>
              <w:fldChar w:fldCharType="separate"/>
            </w:r>
            <w:r w:rsidR="00AF1998">
              <w:rPr>
                <w:rFonts w:cs="Arial"/>
                <w:noProof/>
                <w:webHidden/>
              </w:rPr>
              <w:t>65</w:t>
            </w:r>
            <w:r w:rsidR="00462AEF" w:rsidRPr="005C17AF">
              <w:rPr>
                <w:rFonts w:cs="Arial"/>
                <w:noProof/>
                <w:webHidden/>
              </w:rPr>
              <w:fldChar w:fldCharType="end"/>
            </w:r>
          </w:hyperlink>
        </w:p>
        <w:p w14:paraId="5C24105B" w14:textId="77777777" w:rsidR="00CD7B28" w:rsidRPr="005C17AF" w:rsidRDefault="00CD7B28" w:rsidP="005C17AF">
          <w:pPr>
            <w:spacing w:after="0" w:line="240" w:lineRule="auto"/>
            <w:rPr>
              <w:rFonts w:cs="Arial"/>
            </w:rPr>
          </w:pPr>
          <w:r w:rsidRPr="005C17AF">
            <w:rPr>
              <w:rFonts w:cs="Arial"/>
              <w:b/>
              <w:bCs/>
            </w:rPr>
            <w:fldChar w:fldCharType="end"/>
          </w:r>
        </w:p>
      </w:sdtContent>
    </w:sdt>
    <w:p w14:paraId="6E9467CB" w14:textId="77777777" w:rsidR="00CD7B28" w:rsidRPr="00256AA1" w:rsidRDefault="00CD7B28" w:rsidP="00256AA1">
      <w:pPr>
        <w:spacing w:after="0" w:line="240" w:lineRule="auto"/>
        <w:jc w:val="both"/>
        <w:rPr>
          <w:rFonts w:cs="Arial"/>
          <w:b/>
          <w:lang w:eastAsia="es-ES"/>
        </w:rPr>
      </w:pPr>
      <w:r w:rsidRPr="00256AA1">
        <w:rPr>
          <w:rFonts w:cs="Arial"/>
          <w:b/>
          <w:lang w:eastAsia="es-ES"/>
        </w:rPr>
        <w:br w:type="page"/>
      </w:r>
    </w:p>
    <w:p w14:paraId="4E5ED6CC" w14:textId="78C19ABE" w:rsidR="003C0F5F" w:rsidRPr="00256AA1" w:rsidRDefault="00CD7B28" w:rsidP="00256AA1">
      <w:pPr>
        <w:pStyle w:val="Ttol1"/>
        <w:pBdr>
          <w:bottom w:val="single" w:sz="4" w:space="1" w:color="auto"/>
        </w:pBdr>
        <w:rPr>
          <w:rFonts w:cs="Arial"/>
          <w:sz w:val="22"/>
          <w:szCs w:val="22"/>
        </w:rPr>
      </w:pPr>
      <w:bookmarkStart w:id="0" w:name="_Toc518556568"/>
      <w:r w:rsidRPr="00256AA1">
        <w:rPr>
          <w:rFonts w:cs="Arial"/>
          <w:sz w:val="22"/>
          <w:szCs w:val="22"/>
        </w:rPr>
        <w:lastRenderedPageBreak/>
        <w:t>QUADRE DE CARACTERÍSTIQUES DEL CONTRACTE</w:t>
      </w:r>
      <w:r w:rsidR="00D30564" w:rsidRPr="00256AA1">
        <w:rPr>
          <w:rFonts w:cs="Arial"/>
          <w:sz w:val="22"/>
          <w:szCs w:val="22"/>
        </w:rPr>
        <w:t xml:space="preserve">      </w:t>
      </w:r>
      <w:r w:rsidR="002A758F">
        <w:rPr>
          <w:rFonts w:cs="Arial"/>
          <w:sz w:val="22"/>
          <w:szCs w:val="22"/>
        </w:rPr>
        <w:tab/>
      </w:r>
      <w:r w:rsidR="00D30564" w:rsidRPr="00256AA1">
        <w:rPr>
          <w:rFonts w:cs="Arial"/>
          <w:sz w:val="22"/>
          <w:szCs w:val="22"/>
        </w:rPr>
        <w:t xml:space="preserve">        Exp. </w:t>
      </w:r>
      <w:bookmarkEnd w:id="0"/>
      <w:r w:rsidR="00B1686B">
        <w:rPr>
          <w:rFonts w:cs="Arial"/>
          <w:sz w:val="22"/>
          <w:szCs w:val="22"/>
        </w:rPr>
        <w:t>EC 202</w:t>
      </w:r>
      <w:r w:rsidR="00DE22BA">
        <w:rPr>
          <w:rFonts w:cs="Arial"/>
          <w:sz w:val="22"/>
          <w:szCs w:val="22"/>
        </w:rPr>
        <w:t xml:space="preserve">4 </w:t>
      </w:r>
      <w:r w:rsidR="00AD2E45">
        <w:rPr>
          <w:rFonts w:cs="Arial"/>
          <w:sz w:val="22"/>
          <w:szCs w:val="22"/>
        </w:rPr>
        <w:t>108</w:t>
      </w:r>
    </w:p>
    <w:p w14:paraId="27633A49" w14:textId="77777777" w:rsidR="00256AA1" w:rsidRPr="00256AA1" w:rsidRDefault="00256AA1" w:rsidP="00256AA1">
      <w:pPr>
        <w:spacing w:after="0" w:line="240" w:lineRule="auto"/>
        <w:ind w:left="360"/>
        <w:jc w:val="both"/>
        <w:rPr>
          <w:rFonts w:cs="Arial"/>
          <w:b/>
          <w:snapToGrid w:val="0"/>
          <w:lang w:eastAsia="es-ES"/>
        </w:rPr>
      </w:pPr>
    </w:p>
    <w:p w14:paraId="24BFC4C2" w14:textId="77777777" w:rsidR="00CD7B28" w:rsidRPr="00256AA1" w:rsidRDefault="00CD7B28" w:rsidP="00256AA1">
      <w:pPr>
        <w:numPr>
          <w:ilvl w:val="0"/>
          <w:numId w:val="3"/>
        </w:numPr>
        <w:tabs>
          <w:tab w:val="clear" w:pos="360"/>
          <w:tab w:val="num" w:pos="143"/>
        </w:tabs>
        <w:spacing w:after="0" w:line="240" w:lineRule="auto"/>
        <w:jc w:val="both"/>
        <w:rPr>
          <w:rFonts w:cs="Arial"/>
          <w:b/>
          <w:snapToGrid w:val="0"/>
          <w:lang w:eastAsia="es-ES"/>
        </w:rPr>
      </w:pPr>
      <w:r w:rsidRPr="00256AA1">
        <w:rPr>
          <w:rFonts w:cs="Arial"/>
          <w:b/>
          <w:snapToGrid w:val="0"/>
          <w:lang w:eastAsia="es-ES"/>
        </w:rPr>
        <w:t xml:space="preserve">Objecte </w:t>
      </w:r>
    </w:p>
    <w:p w14:paraId="6BEC0FD4" w14:textId="77777777" w:rsidR="00CD7B28" w:rsidRPr="00256AA1" w:rsidRDefault="00CD7B28" w:rsidP="00256AA1">
      <w:pPr>
        <w:spacing w:after="0" w:line="240" w:lineRule="auto"/>
        <w:jc w:val="both"/>
        <w:rPr>
          <w:rFonts w:cs="Arial"/>
          <w:b/>
          <w:snapToGrid w:val="0"/>
          <w:lang w:eastAsia="es-ES"/>
        </w:rPr>
      </w:pPr>
    </w:p>
    <w:p w14:paraId="5A28318C" w14:textId="77777777" w:rsidR="007B7408" w:rsidRPr="00256AA1" w:rsidRDefault="007B7408" w:rsidP="007B7408">
      <w:pPr>
        <w:spacing w:after="0" w:line="240" w:lineRule="auto"/>
        <w:jc w:val="both"/>
        <w:rPr>
          <w:rFonts w:cs="Arial"/>
          <w:snapToGrid w:val="0"/>
          <w:lang w:eastAsia="es-ES"/>
        </w:rPr>
      </w:pPr>
      <w:r w:rsidRPr="00256AA1">
        <w:rPr>
          <w:rFonts w:cs="Arial"/>
          <w:snapToGrid w:val="0"/>
          <w:lang w:eastAsia="es-ES"/>
        </w:rPr>
        <w:t xml:space="preserve">Descripció: </w:t>
      </w:r>
    </w:p>
    <w:p w14:paraId="5301B9AD" w14:textId="77777777" w:rsidR="007B7408" w:rsidRPr="00256AA1" w:rsidRDefault="007B7408" w:rsidP="007B7408">
      <w:pPr>
        <w:pStyle w:val="NormalWeb"/>
        <w:spacing w:before="0" w:beforeAutospacing="0" w:after="0"/>
        <w:jc w:val="both"/>
        <w:rPr>
          <w:rStyle w:val="Ttol1Car"/>
          <w:rFonts w:cs="Arial"/>
          <w:sz w:val="22"/>
          <w:szCs w:val="22"/>
        </w:rPr>
      </w:pPr>
    </w:p>
    <w:p w14:paraId="256B5CCD" w14:textId="77777777" w:rsidR="00AD2E45" w:rsidRPr="00AD2E45" w:rsidRDefault="00AD2E45" w:rsidP="00AD2E45">
      <w:pPr>
        <w:pStyle w:val="Textindependent"/>
        <w:spacing w:before="1"/>
        <w:rPr>
          <w:rFonts w:cs="Arial"/>
          <w:snapToGrid/>
          <w:sz w:val="22"/>
          <w:szCs w:val="22"/>
          <w:lang w:eastAsia="ca-ES"/>
        </w:rPr>
      </w:pPr>
      <w:r w:rsidRPr="00AD2E45">
        <w:rPr>
          <w:rFonts w:cs="Arial"/>
          <w:snapToGrid/>
          <w:sz w:val="22"/>
          <w:szCs w:val="22"/>
          <w:lang w:eastAsia="ca-ES"/>
        </w:rPr>
        <w:t>Subministrament i muntatge de tres cabines prefabricades mòbils al Districte Administratiu de la Generalitat de Catalunya. Es preveu la divisió del contracte en tres lots. Cada lot es correspon a un model diferenciat de cabina, per tal de fer una avaluació del seu ús i funcionament:</w:t>
      </w:r>
    </w:p>
    <w:p w14:paraId="22D3F8C5" w14:textId="77777777" w:rsidR="00AD2E45" w:rsidRPr="00AD2E45" w:rsidRDefault="00AD2E45" w:rsidP="00AD2E45">
      <w:pPr>
        <w:pStyle w:val="Textindependent"/>
        <w:spacing w:before="11"/>
        <w:rPr>
          <w:rFonts w:cs="Arial"/>
          <w:snapToGrid/>
          <w:sz w:val="22"/>
          <w:szCs w:val="22"/>
          <w:lang w:eastAsia="ca-ES"/>
        </w:rPr>
      </w:pPr>
    </w:p>
    <w:p w14:paraId="39848BA4" w14:textId="77777777" w:rsidR="00AD2E45" w:rsidRDefault="00AD2E45" w:rsidP="00140FAD">
      <w:pPr>
        <w:pStyle w:val="Textindependent"/>
        <w:numPr>
          <w:ilvl w:val="0"/>
          <w:numId w:val="40"/>
        </w:numPr>
        <w:rPr>
          <w:rFonts w:cs="Arial"/>
          <w:snapToGrid/>
          <w:sz w:val="22"/>
          <w:szCs w:val="22"/>
          <w:lang w:eastAsia="ca-ES"/>
        </w:rPr>
      </w:pPr>
      <w:r w:rsidRPr="00AD2E45">
        <w:rPr>
          <w:rFonts w:cs="Arial"/>
          <w:snapToGrid/>
          <w:sz w:val="22"/>
          <w:szCs w:val="22"/>
          <w:lang w:eastAsia="ca-ES"/>
        </w:rPr>
        <w:t xml:space="preserve">LOT 1: Cabina de fusta (d’acord amb les prescripcions tècniques establertes) </w:t>
      </w:r>
    </w:p>
    <w:p w14:paraId="30D5CE10" w14:textId="77777777" w:rsidR="00AD2E45" w:rsidRDefault="00AD2E45" w:rsidP="00140FAD">
      <w:pPr>
        <w:pStyle w:val="Textindependent"/>
        <w:numPr>
          <w:ilvl w:val="0"/>
          <w:numId w:val="40"/>
        </w:numPr>
        <w:rPr>
          <w:rFonts w:cs="Arial"/>
          <w:snapToGrid/>
          <w:sz w:val="22"/>
          <w:szCs w:val="22"/>
          <w:lang w:eastAsia="ca-ES"/>
        </w:rPr>
      </w:pPr>
      <w:r w:rsidRPr="00AD2E45">
        <w:rPr>
          <w:rFonts w:cs="Arial"/>
          <w:snapToGrid/>
          <w:sz w:val="22"/>
          <w:szCs w:val="22"/>
          <w:lang w:eastAsia="ca-ES"/>
        </w:rPr>
        <w:t>LOT 2: Cabina modulable amb obertura superior directa a l’exterior</w:t>
      </w:r>
    </w:p>
    <w:p w14:paraId="0BCE6776" w14:textId="3A3BF0DE" w:rsidR="00AD2E45" w:rsidRPr="00AD2E45" w:rsidRDefault="00AD2E45" w:rsidP="00140FAD">
      <w:pPr>
        <w:pStyle w:val="Textindependent"/>
        <w:numPr>
          <w:ilvl w:val="0"/>
          <w:numId w:val="40"/>
        </w:numPr>
        <w:rPr>
          <w:rFonts w:cs="Arial"/>
          <w:snapToGrid/>
          <w:sz w:val="22"/>
          <w:szCs w:val="22"/>
          <w:lang w:eastAsia="ca-ES"/>
        </w:rPr>
      </w:pPr>
      <w:r w:rsidRPr="00AD2E45">
        <w:rPr>
          <w:rFonts w:cs="Arial"/>
          <w:snapToGrid/>
          <w:sz w:val="22"/>
          <w:szCs w:val="22"/>
          <w:lang w:eastAsia="ca-ES"/>
        </w:rPr>
        <w:t xml:space="preserve">LOT </w:t>
      </w:r>
      <w:r>
        <w:t>3:</w:t>
      </w:r>
      <w:r w:rsidRPr="00AD2E45">
        <w:rPr>
          <w:spacing w:val="-1"/>
        </w:rPr>
        <w:t xml:space="preserve"> </w:t>
      </w:r>
      <w:r>
        <w:t>Cabina</w:t>
      </w:r>
      <w:r w:rsidRPr="00AD2E45">
        <w:rPr>
          <w:spacing w:val="-3"/>
        </w:rPr>
        <w:t xml:space="preserve"> </w:t>
      </w:r>
      <w:r>
        <w:t>compacta</w:t>
      </w:r>
      <w:r w:rsidRPr="00AD2E45">
        <w:rPr>
          <w:spacing w:val="-4"/>
        </w:rPr>
        <w:t xml:space="preserve"> </w:t>
      </w:r>
      <w:r>
        <w:t>de</w:t>
      </w:r>
      <w:r w:rsidRPr="00AD2E45">
        <w:rPr>
          <w:spacing w:val="-5"/>
        </w:rPr>
        <w:t xml:space="preserve"> </w:t>
      </w:r>
      <w:r>
        <w:t>formes</w:t>
      </w:r>
      <w:r w:rsidRPr="00AD2E45">
        <w:rPr>
          <w:spacing w:val="-2"/>
        </w:rPr>
        <w:t xml:space="preserve"> </w:t>
      </w:r>
      <w:r>
        <w:t>arrodonides</w:t>
      </w:r>
    </w:p>
    <w:p w14:paraId="774260B7" w14:textId="77777777" w:rsidR="00AD2E45" w:rsidRDefault="00AD2E45" w:rsidP="007B7408">
      <w:pPr>
        <w:spacing w:after="0" w:line="240" w:lineRule="auto"/>
        <w:jc w:val="both"/>
        <w:rPr>
          <w:rFonts w:cs="Arial"/>
        </w:rPr>
      </w:pPr>
    </w:p>
    <w:p w14:paraId="53DD931F" w14:textId="77777777" w:rsidR="00AD21E1" w:rsidRPr="00AD21E1" w:rsidRDefault="00AD21E1" w:rsidP="00AD21E1">
      <w:pPr>
        <w:pStyle w:val="Textindependent"/>
        <w:rPr>
          <w:rFonts w:cs="Arial"/>
          <w:snapToGrid/>
          <w:sz w:val="22"/>
          <w:szCs w:val="22"/>
          <w:lang w:eastAsia="ca-ES"/>
        </w:rPr>
      </w:pPr>
      <w:r w:rsidRPr="00AD21E1">
        <w:rPr>
          <w:rFonts w:cs="Arial"/>
          <w:snapToGrid/>
          <w:sz w:val="22"/>
          <w:szCs w:val="22"/>
          <w:lang w:eastAsia="ca-ES"/>
        </w:rPr>
        <w:t>Les característiques de cada model es troben especificades en el plec de prescripcions tècniques.</w:t>
      </w:r>
    </w:p>
    <w:p w14:paraId="226D3D83" w14:textId="77777777" w:rsidR="00AD21E1" w:rsidRDefault="00AD21E1" w:rsidP="007B7408">
      <w:pPr>
        <w:spacing w:after="0" w:line="240" w:lineRule="auto"/>
        <w:jc w:val="both"/>
        <w:rPr>
          <w:rFonts w:cs="Arial"/>
          <w:lang w:val="es-ES"/>
        </w:rPr>
      </w:pPr>
    </w:p>
    <w:p w14:paraId="0C961314" w14:textId="77777777" w:rsidR="00AD7FC7" w:rsidRPr="00AD7FC7" w:rsidRDefault="00AD7FC7" w:rsidP="00AD7FC7">
      <w:pPr>
        <w:spacing w:after="0" w:line="100" w:lineRule="atLeast"/>
        <w:jc w:val="both"/>
        <w:rPr>
          <w:bCs/>
          <w:snapToGrid w:val="0"/>
          <w:lang w:val="es-ES" w:eastAsia="es-ES"/>
        </w:rPr>
      </w:pPr>
      <w:r w:rsidRPr="00AD7FC7">
        <w:rPr>
          <w:bCs/>
        </w:rPr>
        <w:t>Els licitadors podran presentar proposició a tots o només a alguns dels lots del contracte.</w:t>
      </w:r>
    </w:p>
    <w:p w14:paraId="1176909A" w14:textId="77777777" w:rsidR="00AD7FC7" w:rsidRPr="00AD21E1" w:rsidRDefault="00AD7FC7" w:rsidP="007B7408">
      <w:pPr>
        <w:spacing w:after="0" w:line="240" w:lineRule="auto"/>
        <w:jc w:val="both"/>
        <w:rPr>
          <w:rFonts w:cs="Arial"/>
          <w:lang w:val="es-ES"/>
        </w:rPr>
      </w:pPr>
    </w:p>
    <w:p w14:paraId="05767CFC" w14:textId="77777777" w:rsidR="00DE22BA" w:rsidRPr="008D381C" w:rsidRDefault="00DE22BA" w:rsidP="00DE22BA">
      <w:pPr>
        <w:pStyle w:val="Textindependent"/>
        <w:rPr>
          <w:rFonts w:cs="Arial"/>
          <w:sz w:val="22"/>
          <w:szCs w:val="22"/>
          <w:u w:val="single"/>
        </w:rPr>
      </w:pPr>
      <w:proofErr w:type="spellStart"/>
      <w:r w:rsidRPr="008D381C">
        <w:rPr>
          <w:rFonts w:cs="Arial"/>
          <w:sz w:val="22"/>
          <w:szCs w:val="22"/>
          <w:u w:val="single"/>
        </w:rPr>
        <w:t>Naturalesa</w:t>
      </w:r>
      <w:proofErr w:type="spellEnd"/>
      <w:r w:rsidRPr="008D381C">
        <w:rPr>
          <w:rFonts w:cs="Arial"/>
          <w:sz w:val="22"/>
          <w:szCs w:val="22"/>
          <w:u w:val="single"/>
        </w:rPr>
        <w:t xml:space="preserve"> del contracte</w:t>
      </w:r>
    </w:p>
    <w:p w14:paraId="3871BA82" w14:textId="0E4882CB" w:rsidR="00297163" w:rsidRPr="008D381C" w:rsidRDefault="00297163" w:rsidP="00DE22BA">
      <w:pPr>
        <w:pStyle w:val="Textindependent"/>
        <w:rPr>
          <w:rFonts w:cs="Arial"/>
          <w:sz w:val="22"/>
          <w:szCs w:val="22"/>
        </w:rPr>
      </w:pPr>
    </w:p>
    <w:p w14:paraId="0A6380F7" w14:textId="77777777" w:rsidR="00AD2E45" w:rsidRDefault="00AD2E45" w:rsidP="00AD2E45">
      <w:pPr>
        <w:pStyle w:val="Textindependent"/>
        <w:spacing w:before="94"/>
        <w:rPr>
          <w:rFonts w:cs="Arial"/>
          <w:snapToGrid/>
          <w:sz w:val="22"/>
          <w:szCs w:val="22"/>
          <w:lang w:eastAsia="ca-ES"/>
        </w:rPr>
      </w:pPr>
      <w:proofErr w:type="spellStart"/>
      <w:r w:rsidRPr="00AD2E45">
        <w:rPr>
          <w:rFonts w:cs="Arial"/>
          <w:snapToGrid/>
          <w:sz w:val="22"/>
          <w:szCs w:val="22"/>
          <w:lang w:eastAsia="ca-ES"/>
        </w:rPr>
        <w:t>D’acord</w:t>
      </w:r>
      <w:proofErr w:type="spellEnd"/>
      <w:r w:rsidRPr="00AD2E45">
        <w:rPr>
          <w:rFonts w:cs="Arial"/>
          <w:snapToGrid/>
          <w:sz w:val="22"/>
          <w:szCs w:val="22"/>
          <w:lang w:eastAsia="ca-ES"/>
        </w:rPr>
        <w:t xml:space="preserve"> </w:t>
      </w:r>
      <w:proofErr w:type="spellStart"/>
      <w:r w:rsidRPr="00AD2E45">
        <w:rPr>
          <w:rFonts w:cs="Arial"/>
          <w:snapToGrid/>
          <w:sz w:val="22"/>
          <w:szCs w:val="22"/>
          <w:lang w:eastAsia="ca-ES"/>
        </w:rPr>
        <w:t>amb</w:t>
      </w:r>
      <w:proofErr w:type="spellEnd"/>
      <w:r w:rsidRPr="00AD2E45">
        <w:rPr>
          <w:rFonts w:cs="Arial"/>
          <w:snapToGrid/>
          <w:sz w:val="22"/>
          <w:szCs w:val="22"/>
          <w:lang w:eastAsia="ca-ES"/>
        </w:rPr>
        <w:t xml:space="preserve"> </w:t>
      </w:r>
      <w:proofErr w:type="spellStart"/>
      <w:r w:rsidRPr="00AD2E45">
        <w:rPr>
          <w:rFonts w:cs="Arial"/>
          <w:snapToGrid/>
          <w:sz w:val="22"/>
          <w:szCs w:val="22"/>
          <w:lang w:eastAsia="ca-ES"/>
        </w:rPr>
        <w:t>l’establert</w:t>
      </w:r>
      <w:proofErr w:type="spellEnd"/>
      <w:r w:rsidRPr="00AD2E45">
        <w:rPr>
          <w:rFonts w:cs="Arial"/>
          <w:snapToGrid/>
          <w:sz w:val="22"/>
          <w:szCs w:val="22"/>
          <w:lang w:eastAsia="ca-ES"/>
        </w:rPr>
        <w:t xml:space="preserve"> a l’article 16 de la Llei 9/2017, de contractes del sector públic (en endavant, LCSP), es tracta d’un contracte de subministrament, ja que la part de muntatge està inclosa en el preu al ser </w:t>
      </w:r>
      <w:proofErr w:type="spellStart"/>
      <w:r w:rsidRPr="00AD2E45">
        <w:rPr>
          <w:rFonts w:cs="Arial"/>
          <w:snapToGrid/>
          <w:sz w:val="22"/>
          <w:szCs w:val="22"/>
          <w:lang w:eastAsia="ca-ES"/>
        </w:rPr>
        <w:t>elements</w:t>
      </w:r>
      <w:proofErr w:type="spellEnd"/>
      <w:r w:rsidRPr="00AD2E45">
        <w:rPr>
          <w:rFonts w:cs="Arial"/>
          <w:snapToGrid/>
          <w:sz w:val="22"/>
          <w:szCs w:val="22"/>
          <w:lang w:eastAsia="ca-ES"/>
        </w:rPr>
        <w:t xml:space="preserve"> </w:t>
      </w:r>
      <w:proofErr w:type="spellStart"/>
      <w:r w:rsidRPr="00AD2E45">
        <w:rPr>
          <w:rFonts w:cs="Arial"/>
          <w:snapToGrid/>
          <w:sz w:val="22"/>
          <w:szCs w:val="22"/>
          <w:lang w:eastAsia="ca-ES"/>
        </w:rPr>
        <w:t>prefabricats</w:t>
      </w:r>
      <w:proofErr w:type="spellEnd"/>
      <w:r w:rsidRPr="00AD2E45">
        <w:rPr>
          <w:rFonts w:cs="Arial"/>
          <w:snapToGrid/>
          <w:sz w:val="22"/>
          <w:szCs w:val="22"/>
          <w:lang w:eastAsia="ca-ES"/>
        </w:rPr>
        <w:t xml:space="preserve"> que </w:t>
      </w:r>
      <w:proofErr w:type="spellStart"/>
      <w:r w:rsidRPr="00AD2E45">
        <w:rPr>
          <w:rFonts w:cs="Arial"/>
          <w:snapToGrid/>
          <w:sz w:val="22"/>
          <w:szCs w:val="22"/>
          <w:lang w:eastAsia="ca-ES"/>
        </w:rPr>
        <w:t>requereixen</w:t>
      </w:r>
      <w:proofErr w:type="spellEnd"/>
      <w:r w:rsidRPr="00AD2E45">
        <w:rPr>
          <w:rFonts w:cs="Arial"/>
          <w:snapToGrid/>
          <w:sz w:val="22"/>
          <w:szCs w:val="22"/>
          <w:lang w:eastAsia="ca-ES"/>
        </w:rPr>
        <w:t xml:space="preserve"> un </w:t>
      </w:r>
      <w:proofErr w:type="spellStart"/>
      <w:r w:rsidRPr="00AD2E45">
        <w:rPr>
          <w:rFonts w:cs="Arial"/>
          <w:snapToGrid/>
          <w:sz w:val="22"/>
          <w:szCs w:val="22"/>
          <w:lang w:eastAsia="ca-ES"/>
        </w:rPr>
        <w:t>muntatge</w:t>
      </w:r>
      <w:proofErr w:type="spellEnd"/>
      <w:r w:rsidRPr="00AD2E45">
        <w:rPr>
          <w:rFonts w:cs="Arial"/>
          <w:snapToGrid/>
          <w:sz w:val="22"/>
          <w:szCs w:val="22"/>
          <w:lang w:eastAsia="ca-ES"/>
        </w:rPr>
        <w:t xml:space="preserve"> </w:t>
      </w:r>
      <w:proofErr w:type="spellStart"/>
      <w:r w:rsidRPr="00AD2E45">
        <w:rPr>
          <w:rFonts w:cs="Arial"/>
          <w:snapToGrid/>
          <w:sz w:val="22"/>
          <w:szCs w:val="22"/>
          <w:lang w:eastAsia="ca-ES"/>
        </w:rPr>
        <w:t>mínim</w:t>
      </w:r>
      <w:proofErr w:type="spellEnd"/>
      <w:r w:rsidRPr="00AD2E45">
        <w:rPr>
          <w:rFonts w:cs="Arial"/>
          <w:snapToGrid/>
          <w:sz w:val="22"/>
          <w:szCs w:val="22"/>
          <w:lang w:eastAsia="ca-ES"/>
        </w:rPr>
        <w:t>.</w:t>
      </w:r>
    </w:p>
    <w:p w14:paraId="43AEA56F" w14:textId="15FDC74A" w:rsidR="00297163" w:rsidRDefault="00297163" w:rsidP="00AD2E45">
      <w:pPr>
        <w:pStyle w:val="Textindependent"/>
        <w:spacing w:before="94"/>
        <w:rPr>
          <w:rFonts w:cs="Arial"/>
          <w:snapToGrid/>
          <w:sz w:val="22"/>
          <w:szCs w:val="22"/>
          <w:lang w:eastAsia="ca-ES"/>
        </w:rPr>
      </w:pPr>
      <w:proofErr w:type="spellStart"/>
      <w:r>
        <w:rPr>
          <w:rFonts w:cs="Arial"/>
          <w:snapToGrid/>
          <w:sz w:val="22"/>
          <w:szCs w:val="22"/>
          <w:lang w:eastAsia="ca-ES"/>
        </w:rPr>
        <w:t>Concretament</w:t>
      </w:r>
      <w:proofErr w:type="spellEnd"/>
      <w:r>
        <w:rPr>
          <w:rFonts w:cs="Arial"/>
          <w:snapToGrid/>
          <w:sz w:val="22"/>
          <w:szCs w:val="22"/>
          <w:lang w:eastAsia="ca-ES"/>
        </w:rPr>
        <w:t xml:space="preserve"> la </w:t>
      </w:r>
      <w:proofErr w:type="spellStart"/>
      <w:r>
        <w:rPr>
          <w:rFonts w:cs="Arial"/>
          <w:snapToGrid/>
          <w:sz w:val="22"/>
          <w:szCs w:val="22"/>
          <w:lang w:eastAsia="ca-ES"/>
        </w:rPr>
        <w:t>part</w:t>
      </w:r>
      <w:proofErr w:type="spellEnd"/>
      <w:r>
        <w:rPr>
          <w:rFonts w:cs="Arial"/>
          <w:snapToGrid/>
          <w:sz w:val="22"/>
          <w:szCs w:val="22"/>
          <w:lang w:eastAsia="ca-ES"/>
        </w:rPr>
        <w:t xml:space="preserve"> que </w:t>
      </w:r>
      <w:proofErr w:type="spellStart"/>
      <w:r>
        <w:rPr>
          <w:rFonts w:cs="Arial"/>
          <w:snapToGrid/>
          <w:sz w:val="22"/>
          <w:szCs w:val="22"/>
          <w:lang w:eastAsia="ca-ES"/>
        </w:rPr>
        <w:t>correspon</w:t>
      </w:r>
      <w:proofErr w:type="spellEnd"/>
      <w:r>
        <w:rPr>
          <w:rFonts w:cs="Arial"/>
          <w:snapToGrid/>
          <w:sz w:val="22"/>
          <w:szCs w:val="22"/>
          <w:lang w:eastAsia="ca-ES"/>
        </w:rPr>
        <w:t xml:space="preserve"> al </w:t>
      </w:r>
      <w:proofErr w:type="spellStart"/>
      <w:r>
        <w:rPr>
          <w:rFonts w:cs="Arial"/>
          <w:snapToGrid/>
          <w:sz w:val="22"/>
          <w:szCs w:val="22"/>
          <w:lang w:eastAsia="ca-ES"/>
        </w:rPr>
        <w:t>subministrament</w:t>
      </w:r>
      <w:proofErr w:type="spellEnd"/>
      <w:r>
        <w:rPr>
          <w:rFonts w:cs="Arial"/>
          <w:snapToGrid/>
          <w:sz w:val="22"/>
          <w:szCs w:val="22"/>
          <w:lang w:eastAsia="ca-ES"/>
        </w:rPr>
        <w:t xml:space="preserve"> </w:t>
      </w:r>
      <w:proofErr w:type="spellStart"/>
      <w:r>
        <w:rPr>
          <w:rFonts w:cs="Arial"/>
          <w:snapToGrid/>
          <w:sz w:val="22"/>
          <w:szCs w:val="22"/>
          <w:lang w:eastAsia="ca-ES"/>
        </w:rPr>
        <w:t>suposa</w:t>
      </w:r>
      <w:proofErr w:type="spellEnd"/>
      <w:r>
        <w:rPr>
          <w:rFonts w:cs="Arial"/>
          <w:snapToGrid/>
          <w:sz w:val="22"/>
          <w:szCs w:val="22"/>
          <w:lang w:eastAsia="ca-ES"/>
        </w:rPr>
        <w:t xml:space="preserve"> </w:t>
      </w:r>
      <w:proofErr w:type="spellStart"/>
      <w:r>
        <w:rPr>
          <w:rFonts w:cs="Arial"/>
          <w:snapToGrid/>
          <w:sz w:val="22"/>
          <w:szCs w:val="22"/>
          <w:lang w:eastAsia="ca-ES"/>
        </w:rPr>
        <w:t>aproximadament</w:t>
      </w:r>
      <w:proofErr w:type="spellEnd"/>
      <w:r>
        <w:rPr>
          <w:rFonts w:cs="Arial"/>
          <w:snapToGrid/>
          <w:sz w:val="22"/>
          <w:szCs w:val="22"/>
          <w:lang w:eastAsia="ca-ES"/>
        </w:rPr>
        <w:t xml:space="preserve"> el 98,73% </w:t>
      </w:r>
      <w:proofErr w:type="gramStart"/>
      <w:r>
        <w:rPr>
          <w:rFonts w:cs="Arial"/>
          <w:snapToGrid/>
          <w:sz w:val="22"/>
          <w:szCs w:val="22"/>
          <w:lang w:eastAsia="ca-ES"/>
        </w:rPr>
        <w:t>del</w:t>
      </w:r>
      <w:r w:rsidR="00E77B14">
        <w:rPr>
          <w:rFonts w:cs="Arial"/>
          <w:snapToGrid/>
          <w:sz w:val="22"/>
          <w:szCs w:val="22"/>
          <w:lang w:eastAsia="ca-ES"/>
        </w:rPr>
        <w:t xml:space="preserve"> </w:t>
      </w:r>
      <w:r>
        <w:rPr>
          <w:rFonts w:cs="Arial"/>
          <w:snapToGrid/>
          <w:sz w:val="22"/>
          <w:szCs w:val="22"/>
          <w:lang w:eastAsia="ca-ES"/>
        </w:rPr>
        <w:t xml:space="preserve"> preu</w:t>
      </w:r>
      <w:proofErr w:type="gramEnd"/>
      <w:r>
        <w:rPr>
          <w:rFonts w:cs="Arial"/>
          <w:snapToGrid/>
          <w:sz w:val="22"/>
          <w:szCs w:val="22"/>
          <w:lang w:eastAsia="ca-ES"/>
        </w:rPr>
        <w:t xml:space="preserve"> del </w:t>
      </w:r>
      <w:r w:rsidR="00E77B14">
        <w:rPr>
          <w:rFonts w:cs="Arial"/>
          <w:snapToGrid/>
          <w:sz w:val="22"/>
          <w:szCs w:val="22"/>
          <w:lang w:eastAsia="ca-ES"/>
        </w:rPr>
        <w:t xml:space="preserve"> </w:t>
      </w:r>
      <w:r>
        <w:rPr>
          <w:rFonts w:cs="Arial"/>
          <w:snapToGrid/>
          <w:sz w:val="22"/>
          <w:szCs w:val="22"/>
          <w:lang w:eastAsia="ca-ES"/>
        </w:rPr>
        <w:t xml:space="preserve">contracte i la </w:t>
      </w:r>
      <w:proofErr w:type="spellStart"/>
      <w:r>
        <w:rPr>
          <w:rFonts w:cs="Arial"/>
          <w:snapToGrid/>
          <w:sz w:val="22"/>
          <w:szCs w:val="22"/>
          <w:lang w:eastAsia="ca-ES"/>
        </w:rPr>
        <w:t>part</w:t>
      </w:r>
      <w:proofErr w:type="spellEnd"/>
      <w:r>
        <w:rPr>
          <w:rFonts w:cs="Arial"/>
          <w:snapToGrid/>
          <w:sz w:val="22"/>
          <w:szCs w:val="22"/>
          <w:lang w:eastAsia="ca-ES"/>
        </w:rPr>
        <w:t xml:space="preserve"> que </w:t>
      </w:r>
      <w:proofErr w:type="spellStart"/>
      <w:r>
        <w:rPr>
          <w:rFonts w:cs="Arial"/>
          <w:snapToGrid/>
          <w:sz w:val="22"/>
          <w:szCs w:val="22"/>
          <w:lang w:eastAsia="ca-ES"/>
        </w:rPr>
        <w:t>correspon</w:t>
      </w:r>
      <w:proofErr w:type="spellEnd"/>
      <w:r>
        <w:rPr>
          <w:rFonts w:cs="Arial"/>
          <w:snapToGrid/>
          <w:sz w:val="22"/>
          <w:szCs w:val="22"/>
          <w:lang w:eastAsia="ca-ES"/>
        </w:rPr>
        <w:t xml:space="preserve"> al </w:t>
      </w:r>
      <w:proofErr w:type="spellStart"/>
      <w:r>
        <w:rPr>
          <w:rFonts w:cs="Arial"/>
          <w:snapToGrid/>
          <w:sz w:val="22"/>
          <w:szCs w:val="22"/>
          <w:lang w:eastAsia="ca-ES"/>
        </w:rPr>
        <w:t>muntatge</w:t>
      </w:r>
      <w:proofErr w:type="spellEnd"/>
      <w:r>
        <w:rPr>
          <w:rFonts w:cs="Arial"/>
          <w:snapToGrid/>
          <w:sz w:val="22"/>
          <w:szCs w:val="22"/>
          <w:lang w:eastAsia="ca-ES"/>
        </w:rPr>
        <w:t xml:space="preserve"> (</w:t>
      </w:r>
      <w:proofErr w:type="spellStart"/>
      <w:r>
        <w:rPr>
          <w:rFonts w:cs="Arial"/>
          <w:snapToGrid/>
          <w:sz w:val="22"/>
          <w:szCs w:val="22"/>
          <w:lang w:eastAsia="ca-ES"/>
        </w:rPr>
        <w:t>serveis</w:t>
      </w:r>
      <w:proofErr w:type="spellEnd"/>
      <w:r>
        <w:rPr>
          <w:rFonts w:cs="Arial"/>
          <w:snapToGrid/>
          <w:sz w:val="22"/>
          <w:szCs w:val="22"/>
          <w:lang w:eastAsia="ca-ES"/>
        </w:rPr>
        <w:t xml:space="preserve">) </w:t>
      </w:r>
      <w:proofErr w:type="spellStart"/>
      <w:r>
        <w:rPr>
          <w:rFonts w:cs="Arial"/>
          <w:snapToGrid/>
          <w:sz w:val="22"/>
          <w:szCs w:val="22"/>
          <w:lang w:eastAsia="ca-ES"/>
        </w:rPr>
        <w:t>suposa</w:t>
      </w:r>
      <w:proofErr w:type="spellEnd"/>
      <w:r>
        <w:rPr>
          <w:rFonts w:cs="Arial"/>
          <w:snapToGrid/>
          <w:sz w:val="22"/>
          <w:szCs w:val="22"/>
          <w:lang w:eastAsia="ca-ES"/>
        </w:rPr>
        <w:t xml:space="preserve"> </w:t>
      </w:r>
      <w:proofErr w:type="spellStart"/>
      <w:r>
        <w:rPr>
          <w:rFonts w:cs="Arial"/>
          <w:snapToGrid/>
          <w:sz w:val="22"/>
          <w:szCs w:val="22"/>
          <w:lang w:eastAsia="ca-ES"/>
        </w:rPr>
        <w:t>aproximadament</w:t>
      </w:r>
      <w:proofErr w:type="spellEnd"/>
      <w:r>
        <w:rPr>
          <w:rFonts w:cs="Arial"/>
          <w:snapToGrid/>
          <w:sz w:val="22"/>
          <w:szCs w:val="22"/>
          <w:lang w:eastAsia="ca-ES"/>
        </w:rPr>
        <w:t xml:space="preserve"> l’1,27% del preu.</w:t>
      </w:r>
    </w:p>
    <w:p w14:paraId="5F1CB505" w14:textId="77777777" w:rsidR="007B7408" w:rsidRPr="00CD45DB" w:rsidRDefault="007B7408" w:rsidP="007B7408">
      <w:pPr>
        <w:pStyle w:val="Pargrafdellista"/>
        <w:ind w:left="0"/>
        <w:jc w:val="both"/>
        <w:rPr>
          <w:rFonts w:ascii="Arial" w:hAnsi="Arial" w:cs="Arial"/>
          <w:sz w:val="22"/>
          <w:szCs w:val="22"/>
          <w:lang w:val="es-ES" w:eastAsia="ca-ES"/>
        </w:rPr>
      </w:pPr>
    </w:p>
    <w:p w14:paraId="5E174F47" w14:textId="17D86591" w:rsidR="00DE22BA" w:rsidRPr="00AD21E1" w:rsidRDefault="007B7408" w:rsidP="003332FE">
      <w:pPr>
        <w:autoSpaceDE w:val="0"/>
        <w:autoSpaceDN w:val="0"/>
        <w:adjustRightInd w:val="0"/>
        <w:spacing w:after="0" w:line="240" w:lineRule="auto"/>
        <w:rPr>
          <w:rFonts w:cs="Arial"/>
          <w:lang w:val="es-ES"/>
        </w:rPr>
      </w:pPr>
      <w:r w:rsidRPr="00AD21E1">
        <w:rPr>
          <w:rFonts w:cs="Arial"/>
          <w:lang w:val="es-ES"/>
        </w:rPr>
        <w:t xml:space="preserve">CPV: </w:t>
      </w:r>
      <w:r w:rsidR="00DE22BA" w:rsidRPr="00AD21E1">
        <w:rPr>
          <w:rFonts w:cs="Arial"/>
          <w:lang w:val="es-ES"/>
        </w:rPr>
        <w:tab/>
      </w:r>
      <w:r w:rsidR="00AD21E1" w:rsidRPr="00AD21E1">
        <w:rPr>
          <w:rFonts w:cs="Arial"/>
          <w:lang w:val="es-ES"/>
        </w:rPr>
        <w:t>39100000-3-Mobiliari</w:t>
      </w:r>
      <w:r w:rsidR="00DE22BA" w:rsidRPr="00AD21E1">
        <w:rPr>
          <w:rFonts w:cs="Arial"/>
          <w:lang w:val="es-ES"/>
        </w:rPr>
        <w:tab/>
      </w:r>
    </w:p>
    <w:p w14:paraId="3F494FA7" w14:textId="77777777" w:rsidR="007B7408" w:rsidRPr="009F55E4" w:rsidRDefault="007B7408" w:rsidP="007B7408">
      <w:pPr>
        <w:pStyle w:val="Pargrafdellista"/>
        <w:ind w:left="0"/>
        <w:jc w:val="both"/>
        <w:rPr>
          <w:rFonts w:ascii="Arial" w:hAnsi="Arial" w:cs="Arial"/>
          <w:sz w:val="22"/>
          <w:szCs w:val="22"/>
          <w:lang w:eastAsia="ca-ES"/>
        </w:rPr>
      </w:pPr>
    </w:p>
    <w:p w14:paraId="7A8192FB" w14:textId="77777777" w:rsidR="007B7408" w:rsidRPr="005C17AF" w:rsidRDefault="007B7408" w:rsidP="007B7408">
      <w:pPr>
        <w:numPr>
          <w:ilvl w:val="0"/>
          <w:numId w:val="3"/>
        </w:numPr>
        <w:spacing w:after="0" w:line="240" w:lineRule="auto"/>
        <w:jc w:val="both"/>
        <w:rPr>
          <w:rFonts w:cs="Arial"/>
          <w:b/>
          <w:snapToGrid w:val="0"/>
          <w:lang w:eastAsia="es-ES"/>
        </w:rPr>
      </w:pPr>
      <w:r w:rsidRPr="005C17AF">
        <w:rPr>
          <w:rFonts w:cs="Arial"/>
          <w:b/>
          <w:snapToGrid w:val="0"/>
          <w:lang w:eastAsia="es-ES"/>
        </w:rPr>
        <w:t>Dades econòmiques</w:t>
      </w:r>
    </w:p>
    <w:p w14:paraId="57F094CD" w14:textId="77777777" w:rsidR="007B7408" w:rsidRPr="005C17AF" w:rsidRDefault="007B7408" w:rsidP="007B7408">
      <w:pPr>
        <w:spacing w:after="0" w:line="240" w:lineRule="auto"/>
        <w:jc w:val="both"/>
        <w:rPr>
          <w:rFonts w:cs="Arial"/>
          <w:snapToGrid w:val="0"/>
          <w:lang w:eastAsia="es-ES"/>
        </w:rPr>
      </w:pPr>
    </w:p>
    <w:p w14:paraId="438972C9" w14:textId="77777777" w:rsidR="007B7408" w:rsidRDefault="007B7408" w:rsidP="007B7408">
      <w:pPr>
        <w:spacing w:after="0" w:line="240" w:lineRule="auto"/>
        <w:jc w:val="both"/>
        <w:rPr>
          <w:rFonts w:cs="Arial"/>
          <w:snapToGrid w:val="0"/>
          <w:lang w:eastAsia="es-ES"/>
        </w:rPr>
      </w:pPr>
      <w:r>
        <w:rPr>
          <w:rFonts w:cs="Arial"/>
          <w:snapToGrid w:val="0"/>
          <w:lang w:eastAsia="es-ES"/>
        </w:rPr>
        <w:t>B1. Determinació del preu:</w:t>
      </w:r>
    </w:p>
    <w:p w14:paraId="6A8B701F" w14:textId="77777777" w:rsidR="00297163" w:rsidRDefault="00297163" w:rsidP="007B7408">
      <w:pPr>
        <w:spacing w:after="0" w:line="240" w:lineRule="auto"/>
        <w:jc w:val="both"/>
        <w:rPr>
          <w:rFonts w:cs="Arial"/>
          <w:sz w:val="20"/>
          <w:szCs w:val="20"/>
          <w:lang w:val="es-ES"/>
        </w:rPr>
      </w:pPr>
    </w:p>
    <w:p w14:paraId="7A61FD55" w14:textId="4D17B1B6" w:rsidR="00E568E2" w:rsidRDefault="00E568E2" w:rsidP="00E568E2">
      <w:pPr>
        <w:spacing w:after="0" w:line="240" w:lineRule="auto"/>
        <w:jc w:val="both"/>
        <w:textAlignment w:val="baseline"/>
        <w:rPr>
          <w:rFonts w:cs="Arial"/>
        </w:rPr>
      </w:pPr>
      <w:r>
        <w:rPr>
          <w:rFonts w:cs="Arial"/>
        </w:rPr>
        <w:t xml:space="preserve">Atès que les cabines objecte del contracte requereixen un muntatge mínim s’ha determinat el preu del contracte dividint, per una banda, el cost directe del subministrament i, per altra banda, el cost del muntatge (servei) desagregant els costos directes dels indirectes del mateix. </w:t>
      </w:r>
    </w:p>
    <w:p w14:paraId="01B703E7" w14:textId="77777777" w:rsidR="00E568E2" w:rsidRDefault="00E568E2" w:rsidP="00E568E2">
      <w:pPr>
        <w:spacing w:after="0" w:line="240" w:lineRule="auto"/>
        <w:jc w:val="both"/>
        <w:textAlignment w:val="baseline"/>
        <w:rPr>
          <w:rFonts w:cs="Arial"/>
        </w:rPr>
      </w:pPr>
    </w:p>
    <w:p w14:paraId="5EFC30BB" w14:textId="391F21D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rPr>
        <w:t xml:space="preserve">El cost del subministrament s’estima en </w:t>
      </w:r>
      <w:r w:rsidRPr="00E568E2">
        <w:rPr>
          <w:rFonts w:cs="Arial"/>
          <w:color w:val="000000"/>
        </w:rPr>
        <w:t>102.481,44 € (IVA exclòs) i el cost del servei en    1.318,56 € (IVA exclòs) </w:t>
      </w:r>
    </w:p>
    <w:p w14:paraId="0BE64FC7" w14:textId="77777777" w:rsidR="00E568E2" w:rsidRDefault="00E568E2" w:rsidP="00E568E2">
      <w:pPr>
        <w:spacing w:after="0" w:line="240" w:lineRule="auto"/>
        <w:jc w:val="both"/>
        <w:textAlignment w:val="baseline"/>
        <w:rPr>
          <w:rFonts w:cs="Arial"/>
          <w:color w:val="000000"/>
        </w:rPr>
      </w:pPr>
      <w:r w:rsidRPr="00E568E2">
        <w:rPr>
          <w:rFonts w:cs="Arial"/>
          <w:color w:val="000000"/>
        </w:rPr>
        <w:t> </w:t>
      </w:r>
    </w:p>
    <w:p w14:paraId="3DC4385F" w14:textId="77777777" w:rsidR="00E568E2" w:rsidRDefault="00E568E2" w:rsidP="00E568E2">
      <w:pPr>
        <w:spacing w:after="0" w:line="240" w:lineRule="auto"/>
        <w:jc w:val="both"/>
        <w:textAlignment w:val="baseline"/>
        <w:rPr>
          <w:rFonts w:cs="Arial"/>
        </w:rPr>
      </w:pPr>
      <w:r>
        <w:rPr>
          <w:rFonts w:cs="Arial"/>
        </w:rPr>
        <w:t>Concretament el cost del contracte respon al següent estudi econòmic:</w:t>
      </w:r>
    </w:p>
    <w:p w14:paraId="79AEB0DE" w14:textId="77777777" w:rsidR="00E568E2" w:rsidRPr="00E568E2" w:rsidRDefault="00E568E2" w:rsidP="00E568E2">
      <w:pPr>
        <w:spacing w:after="0" w:line="240" w:lineRule="auto"/>
        <w:jc w:val="both"/>
        <w:textAlignment w:val="baseline"/>
        <w:rPr>
          <w:rFonts w:ascii="Segoe UI" w:hAnsi="Segoe UI" w:cs="Segoe UI"/>
          <w:sz w:val="18"/>
          <w:szCs w:val="18"/>
        </w:rPr>
      </w:pPr>
    </w:p>
    <w:p w14:paraId="1D8F309B"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u w:val="single"/>
        </w:rPr>
        <w:t>Cost directe de subministraments:</w:t>
      </w:r>
      <w:r w:rsidRPr="00E568E2">
        <w:rPr>
          <w:rFonts w:cs="Arial"/>
        </w:rPr>
        <w:t> </w:t>
      </w:r>
    </w:p>
    <w:p w14:paraId="19485D56"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rPr>
        <w:t> </w:t>
      </w:r>
    </w:p>
    <w:p w14:paraId="08317A79"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rPr>
        <w:t>Els imports dels subministraments objecte d’aquest contracte s’han basat en els preus de mercat de cabines amb les característiques necessàries. </w:t>
      </w:r>
    </w:p>
    <w:p w14:paraId="6D341958"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rPr>
        <w:lastRenderedPageBreak/>
        <w:t> </w:t>
      </w:r>
    </w:p>
    <w:p w14:paraId="02BD3750"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rPr>
        <w:t>El quadre següent calcula el pressupost base de licitació a partir del preu unitari màxim de cadascun dels elements, d’acord amb el següent:  </w:t>
      </w:r>
    </w:p>
    <w:p w14:paraId="7F789263" w14:textId="65ECFF66"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900"/>
        <w:gridCol w:w="1875"/>
      </w:tblGrid>
      <w:tr w:rsidR="00E568E2" w:rsidRPr="00E568E2" w14:paraId="4BB06108" w14:textId="77777777" w:rsidTr="00E568E2">
        <w:trPr>
          <w:trHeight w:val="510"/>
        </w:trPr>
        <w:tc>
          <w:tcPr>
            <w:tcW w:w="5400" w:type="dxa"/>
            <w:tcBorders>
              <w:top w:val="single" w:sz="6" w:space="0" w:color="auto"/>
              <w:left w:val="single" w:sz="6" w:space="0" w:color="auto"/>
              <w:bottom w:val="single" w:sz="6" w:space="0" w:color="auto"/>
              <w:right w:val="single" w:sz="6" w:space="0" w:color="auto"/>
            </w:tcBorders>
            <w:shd w:val="clear" w:color="auto" w:fill="BDD7EE"/>
            <w:vAlign w:val="center"/>
            <w:hideMark/>
          </w:tcPr>
          <w:p w14:paraId="4F94EABB"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Descripció </w:t>
            </w:r>
          </w:p>
        </w:tc>
        <w:tc>
          <w:tcPr>
            <w:tcW w:w="900" w:type="dxa"/>
            <w:tcBorders>
              <w:top w:val="single" w:sz="6" w:space="0" w:color="auto"/>
              <w:left w:val="nil"/>
              <w:bottom w:val="single" w:sz="6" w:space="0" w:color="auto"/>
              <w:right w:val="single" w:sz="6" w:space="0" w:color="auto"/>
            </w:tcBorders>
            <w:shd w:val="clear" w:color="auto" w:fill="BDD7EE"/>
            <w:vAlign w:val="center"/>
            <w:hideMark/>
          </w:tcPr>
          <w:p w14:paraId="1EFDF10F"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Unitats </w:t>
            </w:r>
          </w:p>
        </w:tc>
        <w:tc>
          <w:tcPr>
            <w:tcW w:w="1875" w:type="dxa"/>
            <w:tcBorders>
              <w:top w:val="single" w:sz="6" w:space="0" w:color="auto"/>
              <w:left w:val="nil"/>
              <w:bottom w:val="single" w:sz="6" w:space="0" w:color="auto"/>
              <w:right w:val="single" w:sz="6" w:space="0" w:color="auto"/>
            </w:tcBorders>
            <w:shd w:val="clear" w:color="auto" w:fill="BDD7EE"/>
            <w:vAlign w:val="center"/>
            <w:hideMark/>
          </w:tcPr>
          <w:p w14:paraId="0F15A039"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Preu màxim (IVA exclòs) </w:t>
            </w:r>
          </w:p>
        </w:tc>
      </w:tr>
      <w:tr w:rsidR="00E568E2" w:rsidRPr="00E568E2" w14:paraId="22761418" w14:textId="77777777" w:rsidTr="00E568E2">
        <w:trPr>
          <w:trHeight w:val="255"/>
        </w:trPr>
        <w:tc>
          <w:tcPr>
            <w:tcW w:w="5400" w:type="dxa"/>
            <w:tcBorders>
              <w:top w:val="nil"/>
              <w:left w:val="single" w:sz="6" w:space="0" w:color="auto"/>
              <w:bottom w:val="single" w:sz="6" w:space="0" w:color="auto"/>
              <w:right w:val="single" w:sz="6" w:space="0" w:color="auto"/>
            </w:tcBorders>
            <w:shd w:val="clear" w:color="auto" w:fill="auto"/>
            <w:vAlign w:val="center"/>
            <w:hideMark/>
          </w:tcPr>
          <w:p w14:paraId="48873DD5"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LOT 1 – Cabina de fusta segons disseny a mida </w:t>
            </w:r>
          </w:p>
        </w:tc>
        <w:tc>
          <w:tcPr>
            <w:tcW w:w="900" w:type="dxa"/>
            <w:tcBorders>
              <w:top w:val="nil"/>
              <w:left w:val="nil"/>
              <w:bottom w:val="single" w:sz="6" w:space="0" w:color="auto"/>
              <w:right w:val="single" w:sz="6" w:space="0" w:color="auto"/>
            </w:tcBorders>
            <w:shd w:val="clear" w:color="auto" w:fill="auto"/>
            <w:vAlign w:val="bottom"/>
            <w:hideMark/>
          </w:tcPr>
          <w:p w14:paraId="075BEAA0" w14:textId="7D14913C" w:rsidR="00E568E2" w:rsidRPr="00E568E2" w:rsidRDefault="00E568E2" w:rsidP="00E568E2">
            <w:pPr>
              <w:spacing w:after="0" w:line="240" w:lineRule="auto"/>
              <w:jc w:val="center"/>
              <w:textAlignment w:val="baseline"/>
              <w:rPr>
                <w:rFonts w:ascii="Times New Roman" w:hAnsi="Times New Roman"/>
                <w:sz w:val="24"/>
                <w:szCs w:val="24"/>
              </w:rPr>
            </w:pPr>
            <w:r w:rsidRPr="00E568E2">
              <w:rPr>
                <w:rFonts w:cs="Arial"/>
                <w:color w:val="000000"/>
              </w:rPr>
              <w:t>1</w:t>
            </w:r>
          </w:p>
        </w:tc>
        <w:tc>
          <w:tcPr>
            <w:tcW w:w="1875" w:type="dxa"/>
            <w:tcBorders>
              <w:top w:val="nil"/>
              <w:left w:val="nil"/>
              <w:bottom w:val="single" w:sz="6" w:space="0" w:color="auto"/>
              <w:right w:val="single" w:sz="6" w:space="0" w:color="auto"/>
            </w:tcBorders>
            <w:shd w:val="clear" w:color="auto" w:fill="auto"/>
            <w:vAlign w:val="bottom"/>
            <w:hideMark/>
          </w:tcPr>
          <w:p w14:paraId="6C44B239" w14:textId="77777777" w:rsidR="00E568E2" w:rsidRPr="00E568E2" w:rsidRDefault="00E568E2" w:rsidP="00E568E2">
            <w:pPr>
              <w:spacing w:after="0" w:line="240" w:lineRule="auto"/>
              <w:jc w:val="right"/>
              <w:textAlignment w:val="baseline"/>
              <w:rPr>
                <w:rFonts w:ascii="Times New Roman" w:hAnsi="Times New Roman"/>
                <w:sz w:val="24"/>
                <w:szCs w:val="24"/>
              </w:rPr>
            </w:pPr>
            <w:r w:rsidRPr="00E568E2">
              <w:rPr>
                <w:rFonts w:cs="Arial"/>
                <w:color w:val="000000"/>
              </w:rPr>
              <w:t>30.360,48 € </w:t>
            </w:r>
          </w:p>
        </w:tc>
      </w:tr>
      <w:tr w:rsidR="00E568E2" w:rsidRPr="00E568E2" w14:paraId="67DB1480" w14:textId="77777777" w:rsidTr="00E568E2">
        <w:trPr>
          <w:trHeight w:val="255"/>
        </w:trPr>
        <w:tc>
          <w:tcPr>
            <w:tcW w:w="5400" w:type="dxa"/>
            <w:tcBorders>
              <w:top w:val="nil"/>
              <w:left w:val="single" w:sz="6" w:space="0" w:color="auto"/>
              <w:bottom w:val="single" w:sz="6" w:space="0" w:color="auto"/>
              <w:right w:val="single" w:sz="6" w:space="0" w:color="auto"/>
            </w:tcBorders>
            <w:shd w:val="clear" w:color="auto" w:fill="auto"/>
            <w:vAlign w:val="center"/>
            <w:hideMark/>
          </w:tcPr>
          <w:p w14:paraId="26ED990A"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LOT 2 – Cabina modulable amb obertura superior </w:t>
            </w:r>
          </w:p>
        </w:tc>
        <w:tc>
          <w:tcPr>
            <w:tcW w:w="900" w:type="dxa"/>
            <w:tcBorders>
              <w:top w:val="nil"/>
              <w:left w:val="nil"/>
              <w:bottom w:val="single" w:sz="6" w:space="0" w:color="auto"/>
              <w:right w:val="single" w:sz="6" w:space="0" w:color="auto"/>
            </w:tcBorders>
            <w:shd w:val="clear" w:color="auto" w:fill="auto"/>
            <w:vAlign w:val="bottom"/>
            <w:hideMark/>
          </w:tcPr>
          <w:p w14:paraId="0414D094" w14:textId="1914A502" w:rsidR="00E568E2" w:rsidRPr="00E568E2" w:rsidRDefault="00E568E2" w:rsidP="00E568E2">
            <w:pPr>
              <w:spacing w:after="0" w:line="240" w:lineRule="auto"/>
              <w:jc w:val="center"/>
              <w:textAlignment w:val="baseline"/>
              <w:rPr>
                <w:rFonts w:ascii="Times New Roman" w:hAnsi="Times New Roman"/>
                <w:sz w:val="24"/>
                <w:szCs w:val="24"/>
              </w:rPr>
            </w:pPr>
            <w:r w:rsidRPr="00E568E2">
              <w:rPr>
                <w:rFonts w:cs="Arial"/>
                <w:color w:val="000000"/>
              </w:rPr>
              <w:t>1</w:t>
            </w:r>
          </w:p>
        </w:tc>
        <w:tc>
          <w:tcPr>
            <w:tcW w:w="1875" w:type="dxa"/>
            <w:tcBorders>
              <w:top w:val="nil"/>
              <w:left w:val="nil"/>
              <w:bottom w:val="single" w:sz="6" w:space="0" w:color="auto"/>
              <w:right w:val="single" w:sz="6" w:space="0" w:color="auto"/>
            </w:tcBorders>
            <w:shd w:val="clear" w:color="auto" w:fill="auto"/>
            <w:vAlign w:val="bottom"/>
            <w:hideMark/>
          </w:tcPr>
          <w:p w14:paraId="2D927D3B" w14:textId="77777777" w:rsidR="00E568E2" w:rsidRPr="00E568E2" w:rsidRDefault="00E568E2" w:rsidP="00E568E2">
            <w:pPr>
              <w:spacing w:after="0" w:line="240" w:lineRule="auto"/>
              <w:jc w:val="right"/>
              <w:textAlignment w:val="baseline"/>
              <w:rPr>
                <w:rFonts w:ascii="Times New Roman" w:hAnsi="Times New Roman"/>
                <w:sz w:val="24"/>
                <w:szCs w:val="24"/>
              </w:rPr>
            </w:pPr>
            <w:r w:rsidRPr="00E568E2">
              <w:rPr>
                <w:rFonts w:cs="Arial"/>
                <w:color w:val="000000"/>
              </w:rPr>
              <w:t>37.060,48 € </w:t>
            </w:r>
          </w:p>
        </w:tc>
      </w:tr>
      <w:tr w:rsidR="00E568E2" w:rsidRPr="00E568E2" w14:paraId="0F262483" w14:textId="77777777" w:rsidTr="00E568E2">
        <w:trPr>
          <w:trHeight w:val="255"/>
        </w:trPr>
        <w:tc>
          <w:tcPr>
            <w:tcW w:w="5400" w:type="dxa"/>
            <w:tcBorders>
              <w:top w:val="nil"/>
              <w:left w:val="single" w:sz="6" w:space="0" w:color="auto"/>
              <w:bottom w:val="single" w:sz="6" w:space="0" w:color="auto"/>
              <w:right w:val="single" w:sz="6" w:space="0" w:color="auto"/>
            </w:tcBorders>
            <w:shd w:val="clear" w:color="auto" w:fill="auto"/>
            <w:vAlign w:val="center"/>
            <w:hideMark/>
          </w:tcPr>
          <w:p w14:paraId="5AAE6B0F"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LOT 3 – Cabina compacta formes arrodonides </w:t>
            </w:r>
          </w:p>
        </w:tc>
        <w:tc>
          <w:tcPr>
            <w:tcW w:w="900" w:type="dxa"/>
            <w:tcBorders>
              <w:top w:val="nil"/>
              <w:left w:val="nil"/>
              <w:bottom w:val="single" w:sz="6" w:space="0" w:color="auto"/>
              <w:right w:val="single" w:sz="6" w:space="0" w:color="auto"/>
            </w:tcBorders>
            <w:shd w:val="clear" w:color="auto" w:fill="auto"/>
            <w:vAlign w:val="bottom"/>
            <w:hideMark/>
          </w:tcPr>
          <w:p w14:paraId="704E0240" w14:textId="480AFB18" w:rsidR="00E568E2" w:rsidRPr="00E568E2" w:rsidRDefault="00E568E2" w:rsidP="00E568E2">
            <w:pPr>
              <w:spacing w:after="0" w:line="240" w:lineRule="auto"/>
              <w:jc w:val="center"/>
              <w:textAlignment w:val="baseline"/>
              <w:rPr>
                <w:rFonts w:ascii="Times New Roman" w:hAnsi="Times New Roman"/>
                <w:sz w:val="24"/>
                <w:szCs w:val="24"/>
              </w:rPr>
            </w:pPr>
            <w:r w:rsidRPr="00E568E2">
              <w:rPr>
                <w:rFonts w:cs="Arial"/>
                <w:color w:val="000000"/>
              </w:rPr>
              <w:t>1</w:t>
            </w:r>
          </w:p>
        </w:tc>
        <w:tc>
          <w:tcPr>
            <w:tcW w:w="1875" w:type="dxa"/>
            <w:tcBorders>
              <w:top w:val="nil"/>
              <w:left w:val="nil"/>
              <w:bottom w:val="single" w:sz="6" w:space="0" w:color="auto"/>
              <w:right w:val="single" w:sz="6" w:space="0" w:color="auto"/>
            </w:tcBorders>
            <w:shd w:val="clear" w:color="auto" w:fill="auto"/>
            <w:vAlign w:val="bottom"/>
            <w:hideMark/>
          </w:tcPr>
          <w:p w14:paraId="7BB94F5A" w14:textId="77777777" w:rsidR="00E568E2" w:rsidRPr="00E568E2" w:rsidRDefault="00E568E2" w:rsidP="00E568E2">
            <w:pPr>
              <w:spacing w:after="0" w:line="240" w:lineRule="auto"/>
              <w:jc w:val="right"/>
              <w:textAlignment w:val="baseline"/>
              <w:rPr>
                <w:rFonts w:ascii="Times New Roman" w:hAnsi="Times New Roman"/>
                <w:sz w:val="24"/>
                <w:szCs w:val="24"/>
              </w:rPr>
            </w:pPr>
            <w:r w:rsidRPr="00E568E2">
              <w:rPr>
                <w:rFonts w:cs="Arial"/>
                <w:color w:val="000000"/>
              </w:rPr>
              <w:t>35.060,48 € </w:t>
            </w:r>
          </w:p>
        </w:tc>
      </w:tr>
      <w:tr w:rsidR="00E568E2" w:rsidRPr="00E568E2" w14:paraId="6F536396" w14:textId="77777777" w:rsidTr="00E568E2">
        <w:trPr>
          <w:trHeight w:val="255"/>
        </w:trPr>
        <w:tc>
          <w:tcPr>
            <w:tcW w:w="5400" w:type="dxa"/>
            <w:tcBorders>
              <w:top w:val="nil"/>
              <w:left w:val="single" w:sz="6" w:space="0" w:color="auto"/>
              <w:bottom w:val="single" w:sz="6" w:space="0" w:color="auto"/>
              <w:right w:val="single" w:sz="6" w:space="0" w:color="auto"/>
            </w:tcBorders>
            <w:shd w:val="clear" w:color="auto" w:fill="auto"/>
            <w:vAlign w:val="center"/>
            <w:hideMark/>
          </w:tcPr>
          <w:p w14:paraId="45536FF6"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  </w:t>
            </w:r>
          </w:p>
        </w:tc>
        <w:tc>
          <w:tcPr>
            <w:tcW w:w="900" w:type="dxa"/>
            <w:tcBorders>
              <w:top w:val="nil"/>
              <w:left w:val="nil"/>
              <w:bottom w:val="single" w:sz="6" w:space="0" w:color="auto"/>
              <w:right w:val="single" w:sz="6" w:space="0" w:color="auto"/>
            </w:tcBorders>
            <w:shd w:val="clear" w:color="auto" w:fill="auto"/>
            <w:vAlign w:val="bottom"/>
            <w:hideMark/>
          </w:tcPr>
          <w:p w14:paraId="2CFAF6F3"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  </w:t>
            </w:r>
          </w:p>
        </w:tc>
        <w:tc>
          <w:tcPr>
            <w:tcW w:w="1875" w:type="dxa"/>
            <w:tcBorders>
              <w:top w:val="nil"/>
              <w:left w:val="nil"/>
              <w:bottom w:val="single" w:sz="6" w:space="0" w:color="auto"/>
              <w:right w:val="single" w:sz="6" w:space="0" w:color="auto"/>
            </w:tcBorders>
            <w:shd w:val="clear" w:color="auto" w:fill="auto"/>
            <w:vAlign w:val="bottom"/>
            <w:hideMark/>
          </w:tcPr>
          <w:p w14:paraId="32E0A62A" w14:textId="77777777" w:rsidR="00E568E2" w:rsidRPr="00E568E2" w:rsidRDefault="00E568E2" w:rsidP="00E568E2">
            <w:pPr>
              <w:spacing w:after="0" w:line="240" w:lineRule="auto"/>
              <w:jc w:val="right"/>
              <w:textAlignment w:val="baseline"/>
              <w:rPr>
                <w:rFonts w:ascii="Times New Roman" w:hAnsi="Times New Roman"/>
                <w:sz w:val="24"/>
                <w:szCs w:val="24"/>
              </w:rPr>
            </w:pPr>
            <w:r w:rsidRPr="00E568E2">
              <w:rPr>
                <w:rFonts w:cs="Arial"/>
                <w:color w:val="000000"/>
              </w:rPr>
              <w:t>  </w:t>
            </w:r>
          </w:p>
        </w:tc>
      </w:tr>
      <w:tr w:rsidR="00E568E2" w:rsidRPr="00E568E2" w14:paraId="13A30910" w14:textId="77777777" w:rsidTr="00E568E2">
        <w:trPr>
          <w:trHeight w:val="255"/>
        </w:trPr>
        <w:tc>
          <w:tcPr>
            <w:tcW w:w="63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205286" w14:textId="77777777" w:rsidR="00E568E2" w:rsidRPr="00E568E2" w:rsidRDefault="00E568E2" w:rsidP="00E568E2">
            <w:pPr>
              <w:spacing w:after="0" w:line="240" w:lineRule="auto"/>
              <w:jc w:val="both"/>
              <w:textAlignment w:val="baseline"/>
              <w:rPr>
                <w:rFonts w:ascii="Times New Roman" w:hAnsi="Times New Roman"/>
                <w:sz w:val="24"/>
                <w:szCs w:val="24"/>
              </w:rPr>
            </w:pPr>
            <w:r w:rsidRPr="00E568E2">
              <w:rPr>
                <w:rFonts w:cs="Arial"/>
                <w:color w:val="000000"/>
              </w:rPr>
              <w:t>Import total subministraments IVA exclòs </w:t>
            </w:r>
          </w:p>
        </w:tc>
        <w:tc>
          <w:tcPr>
            <w:tcW w:w="1875" w:type="dxa"/>
            <w:tcBorders>
              <w:top w:val="nil"/>
              <w:left w:val="nil"/>
              <w:bottom w:val="single" w:sz="6" w:space="0" w:color="auto"/>
              <w:right w:val="single" w:sz="6" w:space="0" w:color="auto"/>
            </w:tcBorders>
            <w:shd w:val="clear" w:color="auto" w:fill="auto"/>
            <w:vAlign w:val="bottom"/>
            <w:hideMark/>
          </w:tcPr>
          <w:p w14:paraId="0C0AC137" w14:textId="77777777" w:rsidR="00E568E2" w:rsidRPr="00E568E2" w:rsidRDefault="00E568E2" w:rsidP="00E568E2">
            <w:pPr>
              <w:spacing w:after="0" w:line="240" w:lineRule="auto"/>
              <w:jc w:val="right"/>
              <w:textAlignment w:val="baseline"/>
              <w:rPr>
                <w:rFonts w:ascii="Times New Roman" w:hAnsi="Times New Roman"/>
                <w:sz w:val="24"/>
                <w:szCs w:val="24"/>
              </w:rPr>
            </w:pPr>
            <w:r w:rsidRPr="00E568E2">
              <w:rPr>
                <w:rFonts w:cs="Arial"/>
                <w:color w:val="000000"/>
              </w:rPr>
              <w:t>102.481,44 € </w:t>
            </w:r>
          </w:p>
        </w:tc>
      </w:tr>
    </w:tbl>
    <w:p w14:paraId="709F797C"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rPr>
        <w:t> </w:t>
      </w:r>
    </w:p>
    <w:p w14:paraId="31047F9C"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rPr>
        <w:t> </w:t>
      </w:r>
    </w:p>
    <w:p w14:paraId="14A05D5D"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u w:val="single"/>
        </w:rPr>
        <w:t>Costos directes de personal</w:t>
      </w:r>
      <w:r w:rsidRPr="00E568E2">
        <w:rPr>
          <w:rFonts w:cs="Arial"/>
          <w:color w:val="000000"/>
        </w:rPr>
        <w:t> </w:t>
      </w:r>
    </w:p>
    <w:p w14:paraId="672A7C85"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w:t>
      </w:r>
    </w:p>
    <w:p w14:paraId="63F7DBF2" w14:textId="4BDF0C5E"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xml:space="preserve">Per tal de dur a terme el muntatge de les cabines, </w:t>
      </w:r>
      <w:r>
        <w:rPr>
          <w:rFonts w:cs="Arial"/>
          <w:color w:val="000000"/>
        </w:rPr>
        <w:t xml:space="preserve">s’han considerat </w:t>
      </w:r>
      <w:r w:rsidRPr="00E568E2">
        <w:rPr>
          <w:rFonts w:cs="Arial"/>
          <w:color w:val="000000"/>
        </w:rPr>
        <w:t>els criteris dels convenis reguladors següents: </w:t>
      </w:r>
    </w:p>
    <w:p w14:paraId="36BDC6C1"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w:t>
      </w:r>
    </w:p>
    <w:p w14:paraId="297EACE9"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RESOLUCIÓ, de 9 de gener de 2023, per la qual es disposa la inscripció i la publicació del  </w:t>
      </w:r>
    </w:p>
    <w:p w14:paraId="7BBC3577"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xml:space="preserve">Conveni col·lectiu de treball del sector de la indústria </w:t>
      </w:r>
      <w:proofErr w:type="spellStart"/>
      <w:r w:rsidRPr="00E568E2">
        <w:rPr>
          <w:rFonts w:cs="Arial"/>
          <w:color w:val="000000"/>
        </w:rPr>
        <w:t>siderometal·lúrgica</w:t>
      </w:r>
      <w:proofErr w:type="spellEnd"/>
      <w:r w:rsidRPr="00E568E2">
        <w:rPr>
          <w:rFonts w:cs="Arial"/>
          <w:color w:val="000000"/>
        </w:rPr>
        <w:t xml:space="preserve"> de la província de  </w:t>
      </w:r>
    </w:p>
    <w:p w14:paraId="7E5C19BA"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Barcelona per als anys 2022–2024 (codi de conveni núm. 08002545011994). </w:t>
      </w:r>
    </w:p>
    <w:p w14:paraId="2E53EC62"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w:t>
      </w:r>
    </w:p>
    <w:p w14:paraId="64A03029" w14:textId="06EB15B8"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L’estimació és de 16 hores de treball d’un operari, que es corresponen a dos dies de treball, per a cada cabina, és a dir 48 hores per les tres cabines</w:t>
      </w:r>
      <w:r w:rsidR="00064B4F">
        <w:rPr>
          <w:rFonts w:cs="Arial"/>
          <w:color w:val="000000"/>
        </w:rPr>
        <w:t>, per la qual cosa els costos directes per a l’execució del contracte s’estimen en 1.042,08 €</w:t>
      </w:r>
      <w:r w:rsidRPr="00E568E2">
        <w:rPr>
          <w:rFonts w:cs="Arial"/>
          <w:color w:val="000000"/>
        </w:rPr>
        <w:t> </w:t>
      </w:r>
    </w:p>
    <w:p w14:paraId="6308E54B" w14:textId="3C09EC62"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w:t>
      </w:r>
    </w:p>
    <w:p w14:paraId="67516A07" w14:textId="46EA4325" w:rsidR="00E568E2" w:rsidRPr="00E568E2" w:rsidRDefault="00E568E2" w:rsidP="00E568E2">
      <w:pPr>
        <w:spacing w:after="0" w:line="240" w:lineRule="auto"/>
        <w:jc w:val="center"/>
        <w:textAlignment w:val="baseline"/>
        <w:rPr>
          <w:rFonts w:ascii="Segoe UI" w:hAnsi="Segoe UI" w:cs="Segoe UI"/>
          <w:sz w:val="18"/>
          <w:szCs w:val="18"/>
        </w:rPr>
      </w:pPr>
      <w:r w:rsidRPr="00E568E2">
        <w:rPr>
          <w:rFonts w:cs="Arial"/>
          <w:noProof/>
          <w:sz w:val="20"/>
          <w:szCs w:val="20"/>
          <w:lang w:val="es-ES"/>
        </w:rPr>
        <w:drawing>
          <wp:inline distT="0" distB="0" distL="0" distR="0" wp14:anchorId="727EC4C0" wp14:editId="0222C5E1">
            <wp:extent cx="4802505" cy="1654175"/>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505" cy="1654175"/>
                    </a:xfrm>
                    <a:prstGeom prst="rect">
                      <a:avLst/>
                    </a:prstGeom>
                    <a:noFill/>
                    <a:ln>
                      <a:noFill/>
                    </a:ln>
                  </pic:spPr>
                </pic:pic>
              </a:graphicData>
            </a:graphic>
          </wp:inline>
        </w:drawing>
      </w:r>
    </w:p>
    <w:p w14:paraId="4234EA20" w14:textId="0306A6F2" w:rsidR="00E568E2" w:rsidRPr="00E568E2" w:rsidRDefault="00E568E2" w:rsidP="00E568E2">
      <w:pPr>
        <w:spacing w:after="0" w:line="240" w:lineRule="auto"/>
        <w:jc w:val="both"/>
        <w:textAlignment w:val="baseline"/>
        <w:rPr>
          <w:rFonts w:cs="Arial"/>
          <w:color w:val="000000"/>
        </w:rPr>
      </w:pPr>
      <w:r w:rsidRPr="00E568E2">
        <w:rPr>
          <w:rFonts w:cs="Arial"/>
          <w:color w:val="000000"/>
        </w:rPr>
        <w:t> </w:t>
      </w:r>
    </w:p>
    <w:p w14:paraId="4FE1C49E"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w:t>
      </w:r>
    </w:p>
    <w:p w14:paraId="2340BFE3"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u w:val="single"/>
        </w:rPr>
        <w:t>Costos indirectes</w:t>
      </w:r>
      <w:r w:rsidRPr="00E568E2">
        <w:rPr>
          <w:rFonts w:cs="Arial"/>
          <w:color w:val="000000"/>
        </w:rPr>
        <w:t> </w:t>
      </w:r>
    </w:p>
    <w:p w14:paraId="060E1CD1"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w:t>
      </w:r>
    </w:p>
    <w:p w14:paraId="66743DFD" w14:textId="59DA6EE6" w:rsidR="00E568E2" w:rsidRPr="00E568E2" w:rsidRDefault="00064B4F" w:rsidP="00E568E2">
      <w:pPr>
        <w:spacing w:after="0" w:line="240" w:lineRule="auto"/>
        <w:jc w:val="both"/>
        <w:textAlignment w:val="baseline"/>
        <w:rPr>
          <w:rFonts w:ascii="Segoe UI" w:hAnsi="Segoe UI" w:cs="Segoe UI"/>
          <w:sz w:val="18"/>
          <w:szCs w:val="18"/>
        </w:rPr>
      </w:pPr>
      <w:r>
        <w:rPr>
          <w:rFonts w:cs="Arial"/>
          <w:color w:val="000000"/>
        </w:rPr>
        <w:t>Quant a la determinació dels costos indirectes del contracte, s</w:t>
      </w:r>
      <w:r w:rsidR="00E568E2" w:rsidRPr="00E568E2">
        <w:rPr>
          <w:rFonts w:cs="Arial"/>
          <w:color w:val="000000"/>
        </w:rPr>
        <w:t xml:space="preserve">’ha fet una </w:t>
      </w:r>
      <w:r w:rsidR="00E568E2" w:rsidRPr="00E568E2">
        <w:rPr>
          <w:rFonts w:ascii="Arial MT" w:hAnsi="Arial MT" w:cs="Segoe UI"/>
        </w:rPr>
        <w:t xml:space="preserve">estimació d’un 15% de despeses indirectes (despeses que afecten l’estructura i el funcionament general de l’empresa) i un 10% de benefici industrial </w:t>
      </w:r>
      <w:r>
        <w:rPr>
          <w:rFonts w:ascii="Arial MT" w:hAnsi="Arial MT" w:cs="Segoe UI"/>
        </w:rPr>
        <w:t xml:space="preserve"> que representen un import total de 276,48 €. Es recull a continuació una taula amb el cost total/hora (costos directes i indirectes)</w:t>
      </w:r>
      <w:r w:rsidR="00E568E2" w:rsidRPr="00E568E2">
        <w:rPr>
          <w:rFonts w:ascii="Arial MT" w:hAnsi="Arial MT" w:cs="Segoe UI"/>
        </w:rPr>
        <w:t>: </w:t>
      </w:r>
    </w:p>
    <w:p w14:paraId="147AF85E"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ascii="Arial MT" w:hAnsi="Arial MT" w:cs="Segoe UI"/>
        </w:rPr>
        <w:t> </w:t>
      </w:r>
    </w:p>
    <w:p w14:paraId="4C96DF60" w14:textId="0853ED9A"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noProof/>
          <w:sz w:val="20"/>
          <w:szCs w:val="20"/>
          <w:lang w:val="es-ES"/>
        </w:rPr>
        <w:lastRenderedPageBreak/>
        <w:drawing>
          <wp:inline distT="0" distB="0" distL="0" distR="0" wp14:anchorId="044EFD1A" wp14:editId="39D3AB00">
            <wp:extent cx="4802505" cy="2934335"/>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505" cy="2934335"/>
                    </a:xfrm>
                    <a:prstGeom prst="rect">
                      <a:avLst/>
                    </a:prstGeom>
                    <a:noFill/>
                    <a:ln>
                      <a:noFill/>
                    </a:ln>
                  </pic:spPr>
                </pic:pic>
              </a:graphicData>
            </a:graphic>
          </wp:inline>
        </w:drawing>
      </w:r>
      <w:r w:rsidRPr="00E568E2">
        <w:rPr>
          <w:rFonts w:ascii="Arial MT" w:hAnsi="Arial MT" w:cs="Segoe UI"/>
        </w:rPr>
        <w:t> </w:t>
      </w:r>
    </w:p>
    <w:p w14:paraId="53044CAD"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w:t>
      </w:r>
    </w:p>
    <w:p w14:paraId="66FE6AC7"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sz w:val="16"/>
          <w:szCs w:val="16"/>
        </w:rPr>
        <w:t>                 Jornada laboral màxima de 1750 hores anuals </w:t>
      </w:r>
    </w:p>
    <w:p w14:paraId="49533DA4"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sz w:val="16"/>
          <w:szCs w:val="16"/>
        </w:rPr>
        <w:t> </w:t>
      </w:r>
    </w:p>
    <w:p w14:paraId="1970A541" w14:textId="30AF5E47" w:rsidR="00E568E2" w:rsidRPr="00E568E2" w:rsidRDefault="00064B4F" w:rsidP="00E568E2">
      <w:pPr>
        <w:spacing w:after="0" w:line="240" w:lineRule="auto"/>
        <w:jc w:val="both"/>
        <w:textAlignment w:val="baseline"/>
        <w:rPr>
          <w:rFonts w:ascii="Segoe UI" w:hAnsi="Segoe UI" w:cs="Segoe UI"/>
          <w:sz w:val="18"/>
          <w:szCs w:val="18"/>
        </w:rPr>
      </w:pPr>
      <w:r>
        <w:rPr>
          <w:rFonts w:cs="Arial"/>
          <w:color w:val="000000"/>
        </w:rPr>
        <w:t>En base a l’estudi anterior es determina que e</w:t>
      </w:r>
      <w:r w:rsidR="00E568E2" w:rsidRPr="00E568E2">
        <w:rPr>
          <w:rFonts w:cs="Arial"/>
          <w:color w:val="000000"/>
        </w:rPr>
        <w:t>l cost estimat del servei</w:t>
      </w:r>
      <w:r>
        <w:rPr>
          <w:rFonts w:cs="Arial"/>
          <w:color w:val="000000"/>
        </w:rPr>
        <w:t xml:space="preserve"> de muntatge per cabina</w:t>
      </w:r>
      <w:r w:rsidR="00E568E2" w:rsidRPr="00E568E2">
        <w:rPr>
          <w:rFonts w:cs="Arial"/>
          <w:color w:val="000000"/>
        </w:rPr>
        <w:t xml:space="preserve"> d’aquest contracte és de 439,52 € (I</w:t>
      </w:r>
      <w:r>
        <w:rPr>
          <w:rFonts w:cs="Arial"/>
          <w:color w:val="000000"/>
        </w:rPr>
        <w:t>VA</w:t>
      </w:r>
      <w:r w:rsidR="00E568E2" w:rsidRPr="00E568E2">
        <w:rPr>
          <w:rFonts w:cs="Arial"/>
          <w:color w:val="000000"/>
        </w:rPr>
        <w:t xml:space="preserve"> exclòs). </w:t>
      </w:r>
      <w:r>
        <w:rPr>
          <w:rFonts w:cs="Arial"/>
          <w:color w:val="000000"/>
        </w:rPr>
        <w:t xml:space="preserve">En conseqüència l’import </w:t>
      </w:r>
      <w:r w:rsidR="00E568E2" w:rsidRPr="00E568E2">
        <w:rPr>
          <w:rFonts w:cs="Arial"/>
          <w:color w:val="000000"/>
        </w:rPr>
        <w:t>total</w:t>
      </w:r>
      <w:r>
        <w:rPr>
          <w:rFonts w:cs="Arial"/>
          <w:color w:val="000000"/>
        </w:rPr>
        <w:t xml:space="preserve"> corresponent al servei és</w:t>
      </w:r>
      <w:r w:rsidR="00E568E2" w:rsidRPr="00E568E2">
        <w:rPr>
          <w:rFonts w:cs="Arial"/>
          <w:color w:val="000000"/>
        </w:rPr>
        <w:t xml:space="preserve"> 1.318,56 € (IVA exclòs)  </w:t>
      </w:r>
    </w:p>
    <w:p w14:paraId="11807EF1" w14:textId="77777777" w:rsidR="00E568E2" w:rsidRDefault="00E568E2" w:rsidP="00E568E2">
      <w:pPr>
        <w:spacing w:after="0" w:line="240" w:lineRule="auto"/>
        <w:jc w:val="both"/>
        <w:textAlignment w:val="baseline"/>
        <w:rPr>
          <w:rFonts w:cs="Arial"/>
          <w:color w:val="000000"/>
        </w:rPr>
      </w:pPr>
      <w:r w:rsidRPr="00E568E2">
        <w:rPr>
          <w:rFonts w:cs="Arial"/>
          <w:color w:val="000000"/>
        </w:rPr>
        <w:t> </w:t>
      </w:r>
    </w:p>
    <w:p w14:paraId="42A0178B" w14:textId="1C3E1BD9" w:rsidR="00064B4F" w:rsidRDefault="00064B4F" w:rsidP="00E568E2">
      <w:pPr>
        <w:spacing w:after="0" w:line="240" w:lineRule="auto"/>
        <w:jc w:val="both"/>
        <w:textAlignment w:val="baseline"/>
        <w:rPr>
          <w:rFonts w:cs="Arial"/>
          <w:color w:val="000000"/>
        </w:rPr>
      </w:pPr>
      <w:r>
        <w:rPr>
          <w:rFonts w:cs="Arial"/>
          <w:color w:val="000000"/>
        </w:rPr>
        <w:t>Preu/hora total</w:t>
      </w:r>
      <w:r>
        <w:rPr>
          <w:rFonts w:cs="Arial"/>
          <w:color w:val="000000"/>
        </w:rPr>
        <w:tab/>
      </w:r>
      <w:r>
        <w:rPr>
          <w:rFonts w:cs="Arial"/>
          <w:color w:val="000000"/>
        </w:rPr>
        <w:tab/>
      </w:r>
      <w:r>
        <w:rPr>
          <w:rFonts w:cs="Arial"/>
          <w:color w:val="000000"/>
        </w:rPr>
        <w:tab/>
      </w:r>
      <w:r>
        <w:rPr>
          <w:rFonts w:cs="Arial"/>
          <w:color w:val="000000"/>
        </w:rPr>
        <w:tab/>
        <w:t xml:space="preserve">     27,47 €</w:t>
      </w:r>
    </w:p>
    <w:p w14:paraId="714CBF2C" w14:textId="32093BD1" w:rsidR="00064B4F" w:rsidRDefault="00064B4F" w:rsidP="00E568E2">
      <w:pPr>
        <w:spacing w:after="0" w:line="240" w:lineRule="auto"/>
        <w:jc w:val="both"/>
        <w:textAlignment w:val="baseline"/>
        <w:rPr>
          <w:rFonts w:cs="Arial"/>
          <w:color w:val="000000"/>
        </w:rPr>
      </w:pPr>
      <w:r>
        <w:rPr>
          <w:rFonts w:cs="Arial"/>
          <w:color w:val="000000"/>
        </w:rPr>
        <w:t>Estimació hores per les 3 cabines</w:t>
      </w:r>
      <w:r>
        <w:rPr>
          <w:rFonts w:cs="Arial"/>
          <w:color w:val="000000"/>
        </w:rPr>
        <w:tab/>
      </w:r>
      <w:r>
        <w:rPr>
          <w:rFonts w:cs="Arial"/>
          <w:color w:val="000000"/>
        </w:rPr>
        <w:tab/>
        <w:t xml:space="preserve">     48 h</w:t>
      </w:r>
    </w:p>
    <w:p w14:paraId="5D0ABC1D" w14:textId="4CC15930" w:rsidR="00E568E2" w:rsidRDefault="00A220BB" w:rsidP="00E568E2">
      <w:pPr>
        <w:spacing w:after="0" w:line="240" w:lineRule="auto"/>
        <w:jc w:val="both"/>
        <w:textAlignment w:val="baseline"/>
        <w:rPr>
          <w:rFonts w:ascii="Segoe UI" w:hAnsi="Segoe UI" w:cs="Segoe UI"/>
          <w:sz w:val="18"/>
          <w:szCs w:val="18"/>
        </w:rPr>
      </w:pPr>
      <w:r>
        <w:rPr>
          <w:rFonts w:cs="Arial"/>
          <w:color w:val="000000"/>
        </w:rPr>
        <w:t>Import total mà d’obra</w:t>
      </w:r>
      <w:r>
        <w:rPr>
          <w:rFonts w:cs="Arial"/>
          <w:color w:val="000000"/>
        </w:rPr>
        <w:tab/>
      </w:r>
      <w:r w:rsidR="00064B4F">
        <w:rPr>
          <w:rFonts w:cs="Arial"/>
          <w:color w:val="000000"/>
        </w:rPr>
        <w:tab/>
      </w:r>
      <w:r w:rsidR="00064B4F">
        <w:rPr>
          <w:rFonts w:cs="Arial"/>
          <w:color w:val="000000"/>
        </w:rPr>
        <w:tab/>
        <w:t>1.318,56 €</w:t>
      </w:r>
    </w:p>
    <w:p w14:paraId="1C139B79" w14:textId="77777777" w:rsidR="00A220BB" w:rsidRDefault="00A220BB" w:rsidP="00E568E2">
      <w:pPr>
        <w:spacing w:after="0" w:line="240" w:lineRule="auto"/>
        <w:jc w:val="both"/>
        <w:textAlignment w:val="baseline"/>
        <w:rPr>
          <w:rFonts w:ascii="Segoe UI" w:hAnsi="Segoe UI" w:cs="Segoe UI"/>
          <w:sz w:val="18"/>
          <w:szCs w:val="18"/>
        </w:rPr>
      </w:pPr>
    </w:p>
    <w:p w14:paraId="37461402" w14:textId="77777777" w:rsidR="00A220BB" w:rsidRDefault="00A220BB" w:rsidP="00E568E2">
      <w:pPr>
        <w:spacing w:after="0" w:line="240" w:lineRule="auto"/>
        <w:jc w:val="both"/>
        <w:textAlignment w:val="baseline"/>
        <w:rPr>
          <w:rFonts w:ascii="Segoe UI" w:hAnsi="Segoe UI" w:cs="Segoe UI"/>
          <w:sz w:val="18"/>
          <w:szCs w:val="18"/>
        </w:rPr>
      </w:pPr>
    </w:p>
    <w:p w14:paraId="7B0A9725" w14:textId="7B9C71A7" w:rsidR="00A220BB" w:rsidRPr="00E568E2" w:rsidRDefault="00A220BB" w:rsidP="00A220BB">
      <w:pPr>
        <w:spacing w:after="0" w:line="240" w:lineRule="auto"/>
        <w:ind w:hanging="1134"/>
        <w:jc w:val="both"/>
        <w:textAlignment w:val="baseline"/>
        <w:rPr>
          <w:rFonts w:ascii="Segoe UI" w:hAnsi="Segoe UI" w:cs="Segoe UI"/>
          <w:sz w:val="18"/>
          <w:szCs w:val="18"/>
        </w:rPr>
      </w:pPr>
      <w:r w:rsidRPr="00A220BB">
        <w:rPr>
          <w:noProof/>
        </w:rPr>
        <w:drawing>
          <wp:inline distT="0" distB="0" distL="0" distR="0" wp14:anchorId="2FE61D38" wp14:editId="6A04C953">
            <wp:extent cx="6923315" cy="1105231"/>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7554" cy="1115486"/>
                    </a:xfrm>
                    <a:prstGeom prst="rect">
                      <a:avLst/>
                    </a:prstGeom>
                    <a:noFill/>
                    <a:ln>
                      <a:noFill/>
                    </a:ln>
                  </pic:spPr>
                </pic:pic>
              </a:graphicData>
            </a:graphic>
          </wp:inline>
        </w:drawing>
      </w:r>
    </w:p>
    <w:p w14:paraId="7FDF8989" w14:textId="77777777" w:rsidR="00E568E2" w:rsidRPr="00E568E2" w:rsidRDefault="00E568E2" w:rsidP="00E568E2">
      <w:pPr>
        <w:spacing w:after="0" w:line="240" w:lineRule="auto"/>
        <w:jc w:val="both"/>
        <w:textAlignment w:val="baseline"/>
        <w:rPr>
          <w:rFonts w:ascii="Segoe UI" w:hAnsi="Segoe UI" w:cs="Segoe UI"/>
          <w:sz w:val="18"/>
          <w:szCs w:val="18"/>
        </w:rPr>
      </w:pPr>
      <w:r w:rsidRPr="00E568E2">
        <w:rPr>
          <w:rFonts w:cs="Arial"/>
          <w:color w:val="000000"/>
        </w:rPr>
        <w:t> </w:t>
      </w:r>
    </w:p>
    <w:p w14:paraId="4A735101" w14:textId="77777777" w:rsidR="00E568E2" w:rsidRPr="00E568E2" w:rsidRDefault="00E568E2" w:rsidP="007B7408">
      <w:pPr>
        <w:spacing w:after="0" w:line="240" w:lineRule="auto"/>
        <w:jc w:val="both"/>
        <w:rPr>
          <w:rFonts w:cs="Arial"/>
          <w:sz w:val="20"/>
          <w:szCs w:val="20"/>
        </w:rPr>
      </w:pPr>
    </w:p>
    <w:p w14:paraId="7BAB0DE8" w14:textId="77777777" w:rsidR="007B7408" w:rsidRPr="005C17AF" w:rsidRDefault="007B7408" w:rsidP="007B7408">
      <w:pPr>
        <w:spacing w:after="0" w:line="240" w:lineRule="auto"/>
        <w:jc w:val="both"/>
        <w:rPr>
          <w:rFonts w:cs="Arial"/>
          <w:snapToGrid w:val="0"/>
          <w:lang w:eastAsia="es-ES"/>
        </w:rPr>
      </w:pPr>
      <w:r w:rsidRPr="00553C28">
        <w:rPr>
          <w:rFonts w:cs="Arial"/>
          <w:snapToGrid w:val="0"/>
          <w:lang w:eastAsia="es-ES"/>
        </w:rPr>
        <w:t>B2. Valor estimat del contracte i mètode aplicat per al seu càlcul</w:t>
      </w:r>
      <w:r w:rsidRPr="005C17AF">
        <w:rPr>
          <w:rFonts w:cs="Arial"/>
          <w:snapToGrid w:val="0"/>
          <w:lang w:eastAsia="es-ES"/>
        </w:rPr>
        <w:t>:</w:t>
      </w:r>
    </w:p>
    <w:p w14:paraId="6C416F8B" w14:textId="77777777" w:rsidR="007B7408" w:rsidRPr="00C74606" w:rsidRDefault="007B7408" w:rsidP="007B7408">
      <w:pPr>
        <w:spacing w:after="0" w:line="240" w:lineRule="auto"/>
        <w:jc w:val="both"/>
      </w:pPr>
    </w:p>
    <w:p w14:paraId="256127DA" w14:textId="23C34DB9" w:rsidR="00CA16FD" w:rsidRDefault="007B7408" w:rsidP="00AB71CB">
      <w:pPr>
        <w:pStyle w:val="Textindependent2"/>
        <w:spacing w:after="0" w:line="240" w:lineRule="auto"/>
        <w:jc w:val="both"/>
        <w:outlineLvl w:val="0"/>
        <w:rPr>
          <w:rFonts w:ascii="Arial" w:hAnsi="Arial"/>
          <w:sz w:val="22"/>
          <w:szCs w:val="22"/>
          <w:lang w:eastAsia="ca-ES"/>
        </w:rPr>
      </w:pPr>
      <w:r w:rsidRPr="00C74606">
        <w:rPr>
          <w:rFonts w:ascii="Arial" w:hAnsi="Arial"/>
          <w:sz w:val="22"/>
          <w:szCs w:val="22"/>
          <w:lang w:eastAsia="ca-ES"/>
        </w:rPr>
        <w:t xml:space="preserve">El valor estimat per a aquest contracte és de </w:t>
      </w:r>
      <w:r w:rsidR="00EC6E20" w:rsidRPr="00EC6E20">
        <w:rPr>
          <w:rFonts w:ascii="Arial" w:hAnsi="Arial"/>
          <w:sz w:val="22"/>
          <w:szCs w:val="22"/>
          <w:lang w:eastAsia="ca-ES"/>
        </w:rPr>
        <w:t xml:space="preserve">103.800,00 € </w:t>
      </w:r>
      <w:r w:rsidRPr="00C74606">
        <w:rPr>
          <w:rFonts w:ascii="Arial" w:hAnsi="Arial"/>
          <w:sz w:val="22"/>
          <w:szCs w:val="22"/>
          <w:lang w:eastAsia="ca-ES"/>
        </w:rPr>
        <w:t>, IVA</w:t>
      </w:r>
      <w:r w:rsidRPr="00F304EA">
        <w:rPr>
          <w:rFonts w:ascii="Arial" w:hAnsi="Arial"/>
          <w:sz w:val="22"/>
          <w:szCs w:val="22"/>
          <w:lang w:eastAsia="ca-ES"/>
        </w:rPr>
        <w:t xml:space="preserve"> exclòs</w:t>
      </w:r>
      <w:r w:rsidR="00CA16FD">
        <w:rPr>
          <w:rFonts w:ascii="Arial" w:hAnsi="Arial"/>
          <w:sz w:val="22"/>
          <w:szCs w:val="22"/>
          <w:lang w:eastAsia="ca-ES"/>
        </w:rPr>
        <w:t xml:space="preserve"> </w:t>
      </w:r>
    </w:p>
    <w:p w14:paraId="1B428F85" w14:textId="77777777" w:rsidR="00AB71CB" w:rsidRPr="00F304EA" w:rsidRDefault="00AB71CB" w:rsidP="00AB71CB">
      <w:pPr>
        <w:pStyle w:val="Textindependent2"/>
        <w:spacing w:after="0" w:line="240" w:lineRule="auto"/>
        <w:jc w:val="both"/>
        <w:outlineLvl w:val="0"/>
        <w:rPr>
          <w:rFonts w:ascii="Arial" w:hAnsi="Arial"/>
          <w:sz w:val="22"/>
          <w:szCs w:val="22"/>
          <w:lang w:eastAsia="ca-ES"/>
        </w:rPr>
      </w:pPr>
    </w:p>
    <w:p w14:paraId="63889311" w14:textId="77777777" w:rsidR="007B7408" w:rsidRPr="00F304EA" w:rsidRDefault="007B7408" w:rsidP="00CA16FD">
      <w:pPr>
        <w:pStyle w:val="Textindependent2"/>
        <w:spacing w:after="0" w:line="240" w:lineRule="auto"/>
        <w:jc w:val="both"/>
        <w:outlineLvl w:val="0"/>
        <w:rPr>
          <w:rFonts w:ascii="Arial" w:hAnsi="Arial"/>
          <w:sz w:val="22"/>
          <w:szCs w:val="22"/>
          <w:lang w:eastAsia="ca-ES"/>
        </w:rPr>
      </w:pPr>
      <w:r w:rsidRPr="00F304EA">
        <w:rPr>
          <w:rFonts w:ascii="Arial" w:hAnsi="Arial"/>
          <w:sz w:val="22"/>
          <w:szCs w:val="22"/>
          <w:lang w:eastAsia="ca-ES"/>
        </w:rPr>
        <w:t>Aquest contracte no està subjecte a regulació harmonitzada.</w:t>
      </w:r>
    </w:p>
    <w:p w14:paraId="097EE465" w14:textId="77777777" w:rsidR="00CA16FD" w:rsidRPr="005C17AF" w:rsidRDefault="00CA16FD" w:rsidP="007B7408">
      <w:pPr>
        <w:spacing w:after="0" w:line="240" w:lineRule="auto"/>
        <w:ind w:right="-522"/>
        <w:jc w:val="both"/>
        <w:rPr>
          <w:rFonts w:cs="Arial"/>
          <w:snapToGrid w:val="0"/>
          <w:lang w:eastAsia="es-ES"/>
        </w:rPr>
      </w:pPr>
    </w:p>
    <w:p w14:paraId="640CBBC6" w14:textId="77777777" w:rsidR="007B7408" w:rsidRPr="005C17AF" w:rsidRDefault="007B7408" w:rsidP="007B7408">
      <w:pPr>
        <w:spacing w:after="0" w:line="240" w:lineRule="auto"/>
        <w:jc w:val="both"/>
        <w:rPr>
          <w:rFonts w:cs="Arial"/>
          <w:snapToGrid w:val="0"/>
          <w:lang w:eastAsia="es-ES"/>
        </w:rPr>
      </w:pPr>
      <w:r w:rsidRPr="005C17AF">
        <w:rPr>
          <w:rFonts w:cs="Arial"/>
          <w:snapToGrid w:val="0"/>
          <w:lang w:eastAsia="es-ES"/>
        </w:rPr>
        <w:t>B3. Pressupost base de licitació:</w:t>
      </w:r>
    </w:p>
    <w:p w14:paraId="578C86E6" w14:textId="77777777" w:rsidR="007B7408" w:rsidRPr="005C17AF" w:rsidRDefault="007B7408" w:rsidP="007B7408">
      <w:pPr>
        <w:spacing w:after="0" w:line="240" w:lineRule="auto"/>
        <w:jc w:val="both"/>
        <w:rPr>
          <w:rFonts w:cs="Arial"/>
          <w:snapToGrid w:val="0"/>
          <w:lang w:eastAsia="es-ES"/>
        </w:rPr>
      </w:pPr>
    </w:p>
    <w:p w14:paraId="3ACA426D" w14:textId="4A81452A" w:rsidR="00EC6E20" w:rsidRDefault="007B7408" w:rsidP="00EC6E20">
      <w:pPr>
        <w:pStyle w:val="Textindependent"/>
      </w:pPr>
      <w:r w:rsidRPr="008D2F53">
        <w:rPr>
          <w:sz w:val="22"/>
          <w:szCs w:val="22"/>
          <w:lang w:eastAsia="ca-ES"/>
        </w:rPr>
        <w:t xml:space="preserve">El pressupost de licitació d’aquest contracte és de </w:t>
      </w:r>
      <w:r w:rsidR="00EC6E20">
        <w:t>103.800,00</w:t>
      </w:r>
      <w:r w:rsidR="00EC6E20">
        <w:rPr>
          <w:spacing w:val="-8"/>
        </w:rPr>
        <w:t xml:space="preserve"> </w:t>
      </w:r>
      <w:r w:rsidR="00EC6E20">
        <w:rPr>
          <w:w w:val="95"/>
        </w:rPr>
        <w:t>€</w:t>
      </w:r>
      <w:r w:rsidR="00EC6E20">
        <w:rPr>
          <w:spacing w:val="-5"/>
          <w:w w:val="95"/>
        </w:rPr>
        <w:t xml:space="preserve"> </w:t>
      </w:r>
      <w:r w:rsidR="00EC6E20">
        <w:t>(CENT TRES MIL VUIT-CENTS EUROS) IVA</w:t>
      </w:r>
      <w:r w:rsidR="00EC6E20">
        <w:rPr>
          <w:spacing w:val="-9"/>
        </w:rPr>
        <w:t xml:space="preserve"> </w:t>
      </w:r>
      <w:r w:rsidR="00EC6E20">
        <w:t>exclòs</w:t>
      </w:r>
      <w:r w:rsidR="00EC6E20">
        <w:rPr>
          <w:spacing w:val="-8"/>
        </w:rPr>
        <w:t xml:space="preserve"> </w:t>
      </w:r>
      <w:r w:rsidR="00EC6E20">
        <w:t>que,</w:t>
      </w:r>
      <w:r w:rsidR="00EC6E20">
        <w:rPr>
          <w:spacing w:val="-5"/>
        </w:rPr>
        <w:t xml:space="preserve"> </w:t>
      </w:r>
      <w:r w:rsidR="00EC6E20">
        <w:t>un</w:t>
      </w:r>
      <w:r w:rsidR="00EC6E20">
        <w:rPr>
          <w:spacing w:val="-9"/>
        </w:rPr>
        <w:t xml:space="preserve"> </w:t>
      </w:r>
      <w:r w:rsidR="00EC6E20">
        <w:t>cop</w:t>
      </w:r>
      <w:r w:rsidR="00EC6E20">
        <w:rPr>
          <w:spacing w:val="-9"/>
        </w:rPr>
        <w:t xml:space="preserve"> </w:t>
      </w:r>
      <w:r w:rsidR="00EC6E20">
        <w:t>aplicat</w:t>
      </w:r>
      <w:r w:rsidR="00EC6E20">
        <w:rPr>
          <w:spacing w:val="-5"/>
        </w:rPr>
        <w:t xml:space="preserve"> </w:t>
      </w:r>
      <w:r w:rsidR="00EC6E20">
        <w:t>el</w:t>
      </w:r>
      <w:r w:rsidR="00EC6E20">
        <w:rPr>
          <w:spacing w:val="-7"/>
        </w:rPr>
        <w:t xml:space="preserve"> </w:t>
      </w:r>
      <w:r w:rsidR="00EC6E20">
        <w:t>21%</w:t>
      </w:r>
      <w:r w:rsidR="00EC6E20">
        <w:rPr>
          <w:spacing w:val="-6"/>
        </w:rPr>
        <w:t xml:space="preserve"> </w:t>
      </w:r>
      <w:proofErr w:type="gramStart"/>
      <w:r w:rsidR="00EC6E20">
        <w:t>d’IVA</w:t>
      </w:r>
      <w:r w:rsidR="00EC6E20">
        <w:rPr>
          <w:spacing w:val="-58"/>
        </w:rPr>
        <w:t xml:space="preserve"> </w:t>
      </w:r>
      <w:r w:rsidR="00EC6E20">
        <w:t xml:space="preserve"> corresponent</w:t>
      </w:r>
      <w:proofErr w:type="gramEnd"/>
      <w:r w:rsidR="00EC6E20">
        <w:t>,</w:t>
      </w:r>
      <w:r w:rsidR="00EC6E20">
        <w:rPr>
          <w:spacing w:val="-2"/>
        </w:rPr>
        <w:t xml:space="preserve"> </w:t>
      </w:r>
      <w:r w:rsidR="00EC6E20">
        <w:t>resulta</w:t>
      </w:r>
      <w:r w:rsidR="00EC6E20">
        <w:rPr>
          <w:spacing w:val="-2"/>
        </w:rPr>
        <w:t xml:space="preserve"> </w:t>
      </w:r>
      <w:r w:rsidR="00EC6E20">
        <w:t>un</w:t>
      </w:r>
      <w:r w:rsidR="00EC6E20">
        <w:rPr>
          <w:spacing w:val="-5"/>
        </w:rPr>
        <w:t xml:space="preserve"> </w:t>
      </w:r>
      <w:r w:rsidR="00EC6E20">
        <w:t>import</w:t>
      </w:r>
      <w:r w:rsidR="00EC6E20">
        <w:rPr>
          <w:spacing w:val="-2"/>
        </w:rPr>
        <w:t xml:space="preserve"> </w:t>
      </w:r>
      <w:r w:rsidR="00EC6E20">
        <w:t>125.598,00</w:t>
      </w:r>
      <w:r w:rsidR="00EC6E20">
        <w:rPr>
          <w:spacing w:val="-4"/>
        </w:rPr>
        <w:t xml:space="preserve"> </w:t>
      </w:r>
      <w:r w:rsidR="00EC6E20">
        <w:rPr>
          <w:w w:val="95"/>
        </w:rPr>
        <w:t xml:space="preserve">€ </w:t>
      </w:r>
      <w:r w:rsidR="00EC6E20">
        <w:t>(IVA</w:t>
      </w:r>
      <w:r w:rsidR="00EC6E20">
        <w:rPr>
          <w:spacing w:val="-4"/>
        </w:rPr>
        <w:t xml:space="preserve"> </w:t>
      </w:r>
      <w:proofErr w:type="spellStart"/>
      <w:r w:rsidR="00EC6E20">
        <w:t>inclòs</w:t>
      </w:r>
      <w:proofErr w:type="spellEnd"/>
      <w:r w:rsidR="00EC6E20">
        <w:t xml:space="preserve">) </w:t>
      </w:r>
      <w:proofErr w:type="spellStart"/>
      <w:r w:rsidR="00EC6E20">
        <w:t>d’acord</w:t>
      </w:r>
      <w:proofErr w:type="spellEnd"/>
      <w:r w:rsidR="00EC6E20">
        <w:t xml:space="preserve"> </w:t>
      </w:r>
      <w:proofErr w:type="spellStart"/>
      <w:r w:rsidR="00B41F37">
        <w:t>amb</w:t>
      </w:r>
      <w:proofErr w:type="spellEnd"/>
      <w:r w:rsidR="00B41F37">
        <w:t xml:space="preserve"> la </w:t>
      </w:r>
      <w:proofErr w:type="spellStart"/>
      <w:r w:rsidR="00B41F37">
        <w:t>següent</w:t>
      </w:r>
      <w:proofErr w:type="spellEnd"/>
      <w:r w:rsidR="00B41F37">
        <w:t xml:space="preserve"> </w:t>
      </w:r>
      <w:proofErr w:type="spellStart"/>
      <w:r w:rsidR="00B41F37">
        <w:t>distribució</w:t>
      </w:r>
      <w:proofErr w:type="spellEnd"/>
      <w:r w:rsidR="00B41F37">
        <w:t>:</w:t>
      </w:r>
    </w:p>
    <w:p w14:paraId="0C3DD3A4" w14:textId="77777777" w:rsidR="00B41F37" w:rsidRDefault="00B41F37" w:rsidP="00EC6E20">
      <w:pPr>
        <w:pStyle w:val="Textindependent"/>
      </w:pPr>
    </w:p>
    <w:p w14:paraId="2DD747DF" w14:textId="1F96DFCB" w:rsidR="00B41F37" w:rsidRPr="00B41F37" w:rsidRDefault="00B41F37" w:rsidP="00EC6E20">
      <w:pPr>
        <w:pStyle w:val="Textindependent"/>
      </w:pPr>
      <w:r>
        <w:lastRenderedPageBreak/>
        <w:tab/>
      </w:r>
      <w:r>
        <w:tab/>
      </w:r>
      <w:r>
        <w:tab/>
      </w:r>
      <w:r>
        <w:tab/>
      </w:r>
      <w:r w:rsidRPr="00B41F37">
        <w:t>Import IVA exclòs</w:t>
      </w:r>
      <w:r w:rsidRPr="00B41F37">
        <w:tab/>
      </w:r>
      <w:r w:rsidRPr="00B41F37">
        <w:tab/>
        <w:t>Import IVA</w:t>
      </w:r>
      <w:r>
        <w:t xml:space="preserve"> inclòs</w:t>
      </w:r>
    </w:p>
    <w:p w14:paraId="3EED96B9" w14:textId="7E18FC60" w:rsidR="00B41F37" w:rsidRPr="00B41F37" w:rsidRDefault="00B41F37" w:rsidP="00140FAD">
      <w:pPr>
        <w:pStyle w:val="Textindependent"/>
        <w:numPr>
          <w:ilvl w:val="0"/>
          <w:numId w:val="41"/>
        </w:numPr>
      </w:pPr>
      <w:r>
        <w:t>Lot 1</w:t>
      </w:r>
      <w:r>
        <w:tab/>
      </w:r>
      <w:r>
        <w:tab/>
      </w:r>
      <w:r>
        <w:tab/>
      </w:r>
      <w:r w:rsidRPr="00B41F37">
        <w:rPr>
          <w:snapToGrid/>
          <w:sz w:val="22"/>
          <w:szCs w:val="22"/>
          <w:lang w:eastAsia="ca-ES"/>
        </w:rPr>
        <w:t>30.800,00 €</w:t>
      </w:r>
      <w:r>
        <w:rPr>
          <w:snapToGrid/>
          <w:sz w:val="22"/>
          <w:szCs w:val="22"/>
          <w:lang w:eastAsia="ca-ES"/>
        </w:rPr>
        <w:tab/>
      </w:r>
      <w:r>
        <w:rPr>
          <w:snapToGrid/>
          <w:sz w:val="22"/>
          <w:szCs w:val="22"/>
          <w:lang w:eastAsia="ca-ES"/>
        </w:rPr>
        <w:tab/>
      </w:r>
      <w:r>
        <w:rPr>
          <w:snapToGrid/>
          <w:sz w:val="22"/>
          <w:szCs w:val="22"/>
          <w:lang w:eastAsia="ca-ES"/>
        </w:rPr>
        <w:tab/>
      </w:r>
      <w:r w:rsidRPr="00B41F37">
        <w:rPr>
          <w:snapToGrid/>
          <w:sz w:val="22"/>
          <w:szCs w:val="22"/>
          <w:lang w:eastAsia="ca-ES"/>
        </w:rPr>
        <w:t>37.268,00 €</w:t>
      </w:r>
    </w:p>
    <w:p w14:paraId="709493B5" w14:textId="7A143E64" w:rsidR="00B41F37" w:rsidRPr="00B41F37" w:rsidRDefault="00B41F37" w:rsidP="00140FAD">
      <w:pPr>
        <w:pStyle w:val="Textindependent"/>
        <w:numPr>
          <w:ilvl w:val="0"/>
          <w:numId w:val="41"/>
        </w:numPr>
      </w:pPr>
      <w:r>
        <w:rPr>
          <w:snapToGrid/>
          <w:sz w:val="22"/>
          <w:szCs w:val="22"/>
          <w:lang w:eastAsia="ca-ES"/>
        </w:rPr>
        <w:t>Lot 2</w:t>
      </w:r>
      <w:r>
        <w:rPr>
          <w:snapToGrid/>
          <w:sz w:val="22"/>
          <w:szCs w:val="22"/>
          <w:lang w:eastAsia="ca-ES"/>
        </w:rPr>
        <w:tab/>
      </w:r>
      <w:r>
        <w:rPr>
          <w:snapToGrid/>
          <w:sz w:val="22"/>
          <w:szCs w:val="22"/>
          <w:lang w:eastAsia="ca-ES"/>
        </w:rPr>
        <w:tab/>
      </w:r>
      <w:r>
        <w:rPr>
          <w:snapToGrid/>
          <w:sz w:val="22"/>
          <w:szCs w:val="22"/>
          <w:lang w:eastAsia="ca-ES"/>
        </w:rPr>
        <w:tab/>
      </w:r>
      <w:r w:rsidRPr="00B41F37">
        <w:rPr>
          <w:snapToGrid/>
          <w:sz w:val="22"/>
          <w:szCs w:val="22"/>
          <w:lang w:eastAsia="ca-ES"/>
        </w:rPr>
        <w:t>37.500,00 €</w:t>
      </w:r>
      <w:r>
        <w:rPr>
          <w:snapToGrid/>
          <w:sz w:val="22"/>
          <w:szCs w:val="22"/>
          <w:lang w:eastAsia="ca-ES"/>
        </w:rPr>
        <w:tab/>
      </w:r>
      <w:r>
        <w:rPr>
          <w:snapToGrid/>
          <w:sz w:val="22"/>
          <w:szCs w:val="22"/>
          <w:lang w:eastAsia="ca-ES"/>
        </w:rPr>
        <w:tab/>
      </w:r>
      <w:r>
        <w:rPr>
          <w:snapToGrid/>
          <w:sz w:val="22"/>
          <w:szCs w:val="22"/>
          <w:lang w:eastAsia="ca-ES"/>
        </w:rPr>
        <w:tab/>
      </w:r>
      <w:r w:rsidRPr="00B41F37">
        <w:rPr>
          <w:snapToGrid/>
          <w:sz w:val="22"/>
          <w:szCs w:val="22"/>
          <w:lang w:eastAsia="ca-ES"/>
        </w:rPr>
        <w:t>45.375,00 €</w:t>
      </w:r>
    </w:p>
    <w:p w14:paraId="6B2AC440" w14:textId="2819EB5A" w:rsidR="00B41F37" w:rsidRDefault="00B41F37" w:rsidP="00140FAD">
      <w:pPr>
        <w:pStyle w:val="Textindependent"/>
        <w:numPr>
          <w:ilvl w:val="0"/>
          <w:numId w:val="41"/>
        </w:numPr>
      </w:pPr>
      <w:r>
        <w:rPr>
          <w:snapToGrid/>
          <w:sz w:val="22"/>
          <w:szCs w:val="22"/>
          <w:lang w:eastAsia="ca-ES"/>
        </w:rPr>
        <w:t>Lot 3</w:t>
      </w:r>
      <w:r>
        <w:rPr>
          <w:snapToGrid/>
          <w:sz w:val="22"/>
          <w:szCs w:val="22"/>
          <w:lang w:eastAsia="ca-ES"/>
        </w:rPr>
        <w:tab/>
      </w:r>
      <w:r>
        <w:rPr>
          <w:snapToGrid/>
          <w:sz w:val="22"/>
          <w:szCs w:val="22"/>
          <w:lang w:eastAsia="ca-ES"/>
        </w:rPr>
        <w:tab/>
      </w:r>
      <w:r>
        <w:rPr>
          <w:snapToGrid/>
          <w:sz w:val="22"/>
          <w:szCs w:val="22"/>
          <w:lang w:eastAsia="ca-ES"/>
        </w:rPr>
        <w:tab/>
      </w:r>
      <w:r w:rsidRPr="00B41F37">
        <w:rPr>
          <w:snapToGrid/>
          <w:sz w:val="22"/>
          <w:szCs w:val="22"/>
          <w:lang w:eastAsia="ca-ES"/>
        </w:rPr>
        <w:t>35.500,00 €</w:t>
      </w:r>
      <w:r>
        <w:rPr>
          <w:snapToGrid/>
          <w:sz w:val="22"/>
          <w:szCs w:val="22"/>
          <w:lang w:eastAsia="ca-ES"/>
        </w:rPr>
        <w:tab/>
      </w:r>
      <w:r>
        <w:rPr>
          <w:snapToGrid/>
          <w:sz w:val="22"/>
          <w:szCs w:val="22"/>
          <w:lang w:eastAsia="ca-ES"/>
        </w:rPr>
        <w:tab/>
      </w:r>
      <w:r>
        <w:rPr>
          <w:snapToGrid/>
          <w:sz w:val="22"/>
          <w:szCs w:val="22"/>
          <w:lang w:eastAsia="ca-ES"/>
        </w:rPr>
        <w:tab/>
      </w:r>
      <w:r w:rsidRPr="00B41F37">
        <w:rPr>
          <w:snapToGrid/>
          <w:sz w:val="22"/>
          <w:szCs w:val="22"/>
          <w:lang w:eastAsia="ca-ES"/>
        </w:rPr>
        <w:t>42.955,00 €</w:t>
      </w:r>
    </w:p>
    <w:p w14:paraId="7BDCC616" w14:textId="7C6329CF" w:rsidR="00AB71CB" w:rsidRDefault="00AB71CB" w:rsidP="00EC6E20">
      <w:pPr>
        <w:pStyle w:val="Textindependent2"/>
        <w:spacing w:after="0" w:line="240" w:lineRule="auto"/>
        <w:jc w:val="both"/>
        <w:outlineLvl w:val="0"/>
        <w:rPr>
          <w:rFonts w:cs="Arial"/>
          <w:lang w:val="es-ES"/>
        </w:rPr>
      </w:pPr>
    </w:p>
    <w:p w14:paraId="65A5B14E" w14:textId="6B4C0693" w:rsidR="004B68A0" w:rsidRPr="004B68A0" w:rsidRDefault="004B68A0" w:rsidP="004B68A0">
      <w:pPr>
        <w:pStyle w:val="Textindependent"/>
        <w:rPr>
          <w:sz w:val="22"/>
          <w:szCs w:val="22"/>
          <w:lang w:eastAsia="ca-ES"/>
        </w:rPr>
      </w:pPr>
      <w:proofErr w:type="spellStart"/>
      <w:r>
        <w:rPr>
          <w:sz w:val="22"/>
          <w:szCs w:val="22"/>
          <w:lang w:eastAsia="ca-ES"/>
        </w:rPr>
        <w:t>L’import</w:t>
      </w:r>
      <w:proofErr w:type="spellEnd"/>
      <w:r>
        <w:rPr>
          <w:sz w:val="22"/>
          <w:szCs w:val="22"/>
          <w:lang w:eastAsia="ca-ES"/>
        </w:rPr>
        <w:t xml:space="preserve"> de </w:t>
      </w:r>
      <w:proofErr w:type="spellStart"/>
      <w:r>
        <w:rPr>
          <w:sz w:val="22"/>
          <w:szCs w:val="22"/>
          <w:lang w:eastAsia="ca-ES"/>
        </w:rPr>
        <w:t>licitació</w:t>
      </w:r>
      <w:proofErr w:type="spellEnd"/>
      <w:r w:rsidRPr="004B68A0">
        <w:rPr>
          <w:sz w:val="22"/>
          <w:szCs w:val="22"/>
          <w:lang w:eastAsia="ca-ES"/>
        </w:rPr>
        <w:t xml:space="preserve"> </w:t>
      </w:r>
      <w:proofErr w:type="spellStart"/>
      <w:r w:rsidRPr="004B68A0">
        <w:rPr>
          <w:sz w:val="22"/>
          <w:szCs w:val="22"/>
          <w:lang w:eastAsia="ca-ES"/>
        </w:rPr>
        <w:t>inclo</w:t>
      </w:r>
      <w:r>
        <w:rPr>
          <w:sz w:val="22"/>
          <w:szCs w:val="22"/>
          <w:lang w:eastAsia="ca-ES"/>
        </w:rPr>
        <w:t>u</w:t>
      </w:r>
      <w:proofErr w:type="spellEnd"/>
      <w:r>
        <w:rPr>
          <w:sz w:val="22"/>
          <w:szCs w:val="22"/>
          <w:lang w:eastAsia="ca-ES"/>
        </w:rPr>
        <w:t xml:space="preserve"> t</w:t>
      </w:r>
      <w:r w:rsidRPr="004B68A0">
        <w:rPr>
          <w:sz w:val="22"/>
          <w:szCs w:val="22"/>
          <w:lang w:eastAsia="ca-ES"/>
        </w:rPr>
        <w:t xml:space="preserve">otes les tasques de </w:t>
      </w:r>
      <w:proofErr w:type="spellStart"/>
      <w:r w:rsidRPr="004B68A0">
        <w:rPr>
          <w:sz w:val="22"/>
          <w:szCs w:val="22"/>
          <w:lang w:eastAsia="ca-ES"/>
        </w:rPr>
        <w:t>muntatge</w:t>
      </w:r>
      <w:proofErr w:type="spellEnd"/>
      <w:r w:rsidRPr="004B68A0">
        <w:rPr>
          <w:sz w:val="22"/>
          <w:szCs w:val="22"/>
          <w:lang w:eastAsia="ca-ES"/>
        </w:rPr>
        <w:t xml:space="preserve">, </w:t>
      </w:r>
      <w:proofErr w:type="spellStart"/>
      <w:r w:rsidRPr="004B68A0">
        <w:rPr>
          <w:sz w:val="22"/>
          <w:szCs w:val="22"/>
          <w:lang w:eastAsia="ca-ES"/>
        </w:rPr>
        <w:t>d’acord</w:t>
      </w:r>
      <w:proofErr w:type="spellEnd"/>
      <w:r w:rsidRPr="004B68A0">
        <w:rPr>
          <w:sz w:val="22"/>
          <w:szCs w:val="22"/>
          <w:lang w:eastAsia="ca-ES"/>
        </w:rPr>
        <w:t xml:space="preserve"> </w:t>
      </w:r>
      <w:proofErr w:type="spellStart"/>
      <w:r w:rsidRPr="004B68A0">
        <w:rPr>
          <w:sz w:val="22"/>
          <w:szCs w:val="22"/>
          <w:lang w:eastAsia="ca-ES"/>
        </w:rPr>
        <w:t>amb</w:t>
      </w:r>
      <w:proofErr w:type="spellEnd"/>
      <w:r w:rsidRPr="004B68A0">
        <w:rPr>
          <w:sz w:val="22"/>
          <w:szCs w:val="22"/>
          <w:lang w:eastAsia="ca-ES"/>
        </w:rPr>
        <w:t xml:space="preserve"> les </w:t>
      </w:r>
      <w:proofErr w:type="spellStart"/>
      <w:r w:rsidRPr="004B68A0">
        <w:rPr>
          <w:sz w:val="22"/>
          <w:szCs w:val="22"/>
          <w:lang w:eastAsia="ca-ES"/>
        </w:rPr>
        <w:t>especificacions</w:t>
      </w:r>
      <w:proofErr w:type="spellEnd"/>
      <w:r w:rsidRPr="004B68A0">
        <w:rPr>
          <w:sz w:val="22"/>
          <w:szCs w:val="22"/>
          <w:lang w:eastAsia="ca-ES"/>
        </w:rPr>
        <w:t xml:space="preserve"> del </w:t>
      </w:r>
      <w:proofErr w:type="spellStart"/>
      <w:r w:rsidRPr="004B68A0">
        <w:rPr>
          <w:sz w:val="22"/>
          <w:szCs w:val="22"/>
          <w:lang w:eastAsia="ca-ES"/>
        </w:rPr>
        <w:t>Plec</w:t>
      </w:r>
      <w:proofErr w:type="spellEnd"/>
      <w:r w:rsidRPr="004B68A0">
        <w:rPr>
          <w:sz w:val="22"/>
          <w:szCs w:val="22"/>
          <w:lang w:eastAsia="ca-ES"/>
        </w:rPr>
        <w:t xml:space="preserve"> de </w:t>
      </w:r>
      <w:proofErr w:type="spellStart"/>
      <w:r w:rsidRPr="004B68A0">
        <w:rPr>
          <w:sz w:val="22"/>
          <w:szCs w:val="22"/>
          <w:lang w:eastAsia="ca-ES"/>
        </w:rPr>
        <w:t>prescripcions</w:t>
      </w:r>
      <w:proofErr w:type="spellEnd"/>
      <w:r w:rsidRPr="004B68A0">
        <w:rPr>
          <w:sz w:val="22"/>
          <w:szCs w:val="22"/>
          <w:lang w:eastAsia="ca-ES"/>
        </w:rPr>
        <w:t xml:space="preserve"> </w:t>
      </w:r>
      <w:proofErr w:type="spellStart"/>
      <w:r w:rsidRPr="004B68A0">
        <w:rPr>
          <w:sz w:val="22"/>
          <w:szCs w:val="22"/>
          <w:lang w:eastAsia="ca-ES"/>
        </w:rPr>
        <w:t>tècniques</w:t>
      </w:r>
      <w:proofErr w:type="spellEnd"/>
      <w:r>
        <w:rPr>
          <w:sz w:val="22"/>
          <w:szCs w:val="22"/>
          <w:lang w:eastAsia="ca-ES"/>
        </w:rPr>
        <w:t xml:space="preserve">, el </w:t>
      </w:r>
      <w:proofErr w:type="spellStart"/>
      <w:r>
        <w:rPr>
          <w:sz w:val="22"/>
          <w:szCs w:val="22"/>
          <w:lang w:eastAsia="ca-ES"/>
        </w:rPr>
        <w:t>t</w:t>
      </w:r>
      <w:r w:rsidRPr="004B68A0">
        <w:rPr>
          <w:sz w:val="22"/>
          <w:szCs w:val="22"/>
          <w:lang w:eastAsia="ca-ES"/>
        </w:rPr>
        <w:t>ransport</w:t>
      </w:r>
      <w:proofErr w:type="spellEnd"/>
      <w:r w:rsidRPr="004B68A0">
        <w:rPr>
          <w:sz w:val="22"/>
          <w:szCs w:val="22"/>
          <w:lang w:eastAsia="ca-ES"/>
        </w:rPr>
        <w:t xml:space="preserve"> </w:t>
      </w:r>
      <w:proofErr w:type="spellStart"/>
      <w:r w:rsidRPr="004B68A0">
        <w:rPr>
          <w:sz w:val="22"/>
          <w:szCs w:val="22"/>
          <w:lang w:eastAsia="ca-ES"/>
        </w:rPr>
        <w:t>dels</w:t>
      </w:r>
      <w:proofErr w:type="spellEnd"/>
      <w:r w:rsidRPr="004B68A0">
        <w:rPr>
          <w:sz w:val="22"/>
          <w:szCs w:val="22"/>
          <w:lang w:eastAsia="ca-ES"/>
        </w:rPr>
        <w:t xml:space="preserve"> </w:t>
      </w:r>
      <w:proofErr w:type="spellStart"/>
      <w:r w:rsidRPr="004B68A0">
        <w:rPr>
          <w:sz w:val="22"/>
          <w:szCs w:val="22"/>
          <w:lang w:eastAsia="ca-ES"/>
        </w:rPr>
        <w:t>subministraments</w:t>
      </w:r>
      <w:proofErr w:type="spellEnd"/>
      <w:r w:rsidRPr="004B68A0">
        <w:rPr>
          <w:sz w:val="22"/>
          <w:szCs w:val="22"/>
          <w:lang w:eastAsia="ca-ES"/>
        </w:rPr>
        <w:t xml:space="preserve"> i </w:t>
      </w:r>
      <w:proofErr w:type="spellStart"/>
      <w:r w:rsidRPr="004B68A0">
        <w:rPr>
          <w:sz w:val="22"/>
          <w:szCs w:val="22"/>
          <w:lang w:eastAsia="ca-ES"/>
        </w:rPr>
        <w:t>gestió</w:t>
      </w:r>
      <w:proofErr w:type="spellEnd"/>
      <w:r w:rsidRPr="004B68A0">
        <w:rPr>
          <w:sz w:val="22"/>
          <w:szCs w:val="22"/>
          <w:lang w:eastAsia="ca-ES"/>
        </w:rPr>
        <w:t xml:space="preserve"> del </w:t>
      </w:r>
      <w:proofErr w:type="spellStart"/>
      <w:r w:rsidRPr="004B68A0">
        <w:rPr>
          <w:sz w:val="22"/>
          <w:szCs w:val="22"/>
          <w:lang w:eastAsia="ca-ES"/>
        </w:rPr>
        <w:t>residus</w:t>
      </w:r>
      <w:proofErr w:type="spellEnd"/>
      <w:r w:rsidRPr="004B68A0">
        <w:rPr>
          <w:sz w:val="22"/>
          <w:szCs w:val="22"/>
          <w:lang w:eastAsia="ca-ES"/>
        </w:rPr>
        <w:t xml:space="preserve"> </w:t>
      </w:r>
      <w:proofErr w:type="spellStart"/>
      <w:r w:rsidRPr="004B68A0">
        <w:rPr>
          <w:sz w:val="22"/>
          <w:szCs w:val="22"/>
          <w:lang w:eastAsia="ca-ES"/>
        </w:rPr>
        <w:t>generats</w:t>
      </w:r>
      <w:proofErr w:type="spellEnd"/>
      <w:r w:rsidRPr="004B68A0">
        <w:rPr>
          <w:sz w:val="22"/>
          <w:szCs w:val="22"/>
          <w:lang w:eastAsia="ca-ES"/>
        </w:rPr>
        <w:t>.</w:t>
      </w:r>
    </w:p>
    <w:p w14:paraId="09A915E5" w14:textId="77777777" w:rsidR="004B68A0" w:rsidRPr="00EC6E20" w:rsidRDefault="004B68A0" w:rsidP="00EC6E20">
      <w:pPr>
        <w:pStyle w:val="Textindependent2"/>
        <w:spacing w:after="0" w:line="240" w:lineRule="auto"/>
        <w:jc w:val="both"/>
        <w:outlineLvl w:val="0"/>
        <w:rPr>
          <w:rFonts w:cs="Arial"/>
          <w:lang w:val="es-ES"/>
        </w:rPr>
      </w:pPr>
    </w:p>
    <w:p w14:paraId="5FA83C84" w14:textId="77777777" w:rsidR="007B7408" w:rsidRPr="0005575C" w:rsidRDefault="007B7408" w:rsidP="007B7408">
      <w:pPr>
        <w:numPr>
          <w:ilvl w:val="0"/>
          <w:numId w:val="3"/>
        </w:numPr>
        <w:spacing w:after="0" w:line="240" w:lineRule="auto"/>
        <w:jc w:val="both"/>
        <w:rPr>
          <w:rFonts w:cs="Arial"/>
          <w:b/>
          <w:snapToGrid w:val="0"/>
          <w:lang w:eastAsia="es-ES"/>
        </w:rPr>
      </w:pPr>
      <w:r w:rsidRPr="0005575C">
        <w:rPr>
          <w:rFonts w:cs="Arial"/>
          <w:b/>
          <w:snapToGrid w:val="0"/>
          <w:lang w:eastAsia="es-ES"/>
        </w:rPr>
        <w:t>Existència de crèdit</w:t>
      </w:r>
    </w:p>
    <w:p w14:paraId="54267DFA" w14:textId="77777777" w:rsidR="007B7408" w:rsidRPr="0005575C" w:rsidRDefault="007B7408" w:rsidP="007B7408">
      <w:pPr>
        <w:spacing w:after="0" w:line="240" w:lineRule="auto"/>
        <w:jc w:val="both"/>
        <w:rPr>
          <w:rFonts w:cs="Arial"/>
          <w:snapToGrid w:val="0"/>
          <w:lang w:eastAsia="es-ES"/>
        </w:rPr>
      </w:pPr>
    </w:p>
    <w:p w14:paraId="63BBBA7B" w14:textId="77777777" w:rsidR="007B7408" w:rsidRPr="0005575C" w:rsidRDefault="007B7408" w:rsidP="007B7408">
      <w:pPr>
        <w:spacing w:after="0" w:line="240" w:lineRule="auto"/>
        <w:jc w:val="both"/>
        <w:rPr>
          <w:rFonts w:cs="Arial"/>
          <w:snapToGrid w:val="0"/>
          <w:lang w:eastAsia="es-ES"/>
        </w:rPr>
      </w:pPr>
      <w:r w:rsidRPr="0005575C">
        <w:rPr>
          <w:rFonts w:cs="Arial"/>
          <w:snapToGrid w:val="0"/>
          <w:lang w:eastAsia="es-ES"/>
        </w:rPr>
        <w:t>C1. Partida pressupostària:</w:t>
      </w:r>
    </w:p>
    <w:p w14:paraId="33EDF8A5" w14:textId="77777777" w:rsidR="007B7408" w:rsidRPr="00A5393C" w:rsidRDefault="007B7408" w:rsidP="007B7408">
      <w:pPr>
        <w:spacing w:after="0" w:line="240" w:lineRule="auto"/>
        <w:jc w:val="both"/>
        <w:rPr>
          <w:rFonts w:cs="Arial"/>
        </w:rPr>
      </w:pPr>
    </w:p>
    <w:p w14:paraId="4B68A45D" w14:textId="49855220" w:rsidR="007F3493" w:rsidRPr="0005575C" w:rsidRDefault="007B7408" w:rsidP="00E34D52">
      <w:pPr>
        <w:spacing w:after="0" w:line="240" w:lineRule="auto"/>
        <w:jc w:val="both"/>
        <w:rPr>
          <w:rFonts w:cs="Arial"/>
        </w:rPr>
      </w:pPr>
      <w:r w:rsidRPr="0005575C">
        <w:rPr>
          <w:rFonts w:cs="Arial"/>
        </w:rPr>
        <w:t>DD0</w:t>
      </w:r>
      <w:r w:rsidR="00BE37B5">
        <w:rPr>
          <w:rFonts w:cs="Arial"/>
        </w:rPr>
        <w:t>30</w:t>
      </w:r>
      <w:r w:rsidRPr="0005575C">
        <w:rPr>
          <w:rFonts w:cs="Arial"/>
        </w:rPr>
        <w:t xml:space="preserve">1 </w:t>
      </w:r>
      <w:r w:rsidR="00A5393C" w:rsidRPr="00A5393C">
        <w:rPr>
          <w:rFonts w:cs="Arial"/>
        </w:rPr>
        <w:t>D/640000100/1210</w:t>
      </w:r>
    </w:p>
    <w:p w14:paraId="08765623" w14:textId="77777777" w:rsidR="007B7408" w:rsidRPr="0005575C" w:rsidRDefault="007B7408" w:rsidP="007B7408">
      <w:pPr>
        <w:spacing w:after="0" w:line="240" w:lineRule="auto"/>
        <w:jc w:val="both"/>
        <w:rPr>
          <w:rFonts w:cs="Arial"/>
          <w:snapToGrid w:val="0"/>
          <w:lang w:eastAsia="es-ES"/>
        </w:rPr>
      </w:pPr>
    </w:p>
    <w:p w14:paraId="3ED321BB" w14:textId="77777777" w:rsidR="007B7408" w:rsidRPr="0005575C" w:rsidRDefault="007B7408" w:rsidP="007B7408">
      <w:pPr>
        <w:spacing w:after="0" w:line="240" w:lineRule="auto"/>
        <w:jc w:val="both"/>
        <w:rPr>
          <w:rFonts w:cs="Arial"/>
          <w:snapToGrid w:val="0"/>
          <w:lang w:eastAsia="es-ES"/>
        </w:rPr>
      </w:pPr>
      <w:r w:rsidRPr="0005575C">
        <w:rPr>
          <w:rFonts w:cs="Arial"/>
          <w:snapToGrid w:val="0"/>
          <w:lang w:eastAsia="es-ES"/>
        </w:rPr>
        <w:t>C2. Expedient d’abast plurianual:</w:t>
      </w:r>
    </w:p>
    <w:p w14:paraId="44C1D26F" w14:textId="77777777" w:rsidR="007B7408" w:rsidRPr="0005575C" w:rsidRDefault="007B7408" w:rsidP="007B7408">
      <w:pPr>
        <w:spacing w:after="0" w:line="240" w:lineRule="auto"/>
        <w:jc w:val="both"/>
        <w:rPr>
          <w:rFonts w:cs="Arial"/>
          <w:snapToGrid w:val="0"/>
          <w:lang w:eastAsia="es-ES"/>
        </w:rPr>
      </w:pPr>
    </w:p>
    <w:p w14:paraId="5AB2BB72" w14:textId="77777777" w:rsidR="007B7408" w:rsidRPr="005C17AF" w:rsidRDefault="007B7408" w:rsidP="00E34D52">
      <w:pPr>
        <w:pStyle w:val="Default"/>
        <w:jc w:val="both"/>
        <w:rPr>
          <w:snapToGrid w:val="0"/>
          <w:lang w:eastAsia="es-ES"/>
        </w:rPr>
      </w:pPr>
      <w:r>
        <w:rPr>
          <w:snapToGrid w:val="0"/>
          <w:lang w:eastAsia="es-ES"/>
        </w:rPr>
        <w:t xml:space="preserve">No </w:t>
      </w:r>
    </w:p>
    <w:p w14:paraId="15CDFD6D" w14:textId="77777777" w:rsidR="007B7408" w:rsidRPr="005C17AF" w:rsidRDefault="007B7408" w:rsidP="007B7408">
      <w:pPr>
        <w:pStyle w:val="Textindependent"/>
        <w:rPr>
          <w:rFonts w:cs="Arial"/>
          <w:b/>
          <w:sz w:val="22"/>
          <w:szCs w:val="22"/>
          <w:lang w:val="ca-ES"/>
        </w:rPr>
      </w:pPr>
    </w:p>
    <w:p w14:paraId="1A7FFF7D" w14:textId="77777777" w:rsidR="007B7408" w:rsidRPr="005C17AF" w:rsidRDefault="007B7408" w:rsidP="007B7408">
      <w:pPr>
        <w:numPr>
          <w:ilvl w:val="0"/>
          <w:numId w:val="3"/>
        </w:numPr>
        <w:tabs>
          <w:tab w:val="num" w:pos="2160"/>
        </w:tabs>
        <w:spacing w:after="0" w:line="240" w:lineRule="auto"/>
        <w:jc w:val="both"/>
        <w:rPr>
          <w:rFonts w:cs="Arial"/>
          <w:b/>
          <w:snapToGrid w:val="0"/>
          <w:lang w:eastAsia="es-ES"/>
        </w:rPr>
      </w:pPr>
      <w:r w:rsidRPr="005C17AF">
        <w:rPr>
          <w:rFonts w:cs="Arial"/>
          <w:b/>
          <w:snapToGrid w:val="0"/>
          <w:lang w:eastAsia="es-ES"/>
        </w:rPr>
        <w:t>Termini de durada del contracte i lloc de lliurament i recepció</w:t>
      </w:r>
    </w:p>
    <w:p w14:paraId="3B791D6D" w14:textId="77777777" w:rsidR="007B7408" w:rsidRPr="005C17AF" w:rsidRDefault="007B7408" w:rsidP="007B7408">
      <w:pPr>
        <w:tabs>
          <w:tab w:val="num" w:pos="2160"/>
        </w:tabs>
        <w:spacing w:after="0" w:line="240" w:lineRule="auto"/>
        <w:jc w:val="both"/>
        <w:rPr>
          <w:rFonts w:cs="Arial"/>
          <w:b/>
          <w:snapToGrid w:val="0"/>
          <w:lang w:eastAsia="es-ES"/>
        </w:rPr>
      </w:pPr>
    </w:p>
    <w:p w14:paraId="306AAF39" w14:textId="77777777" w:rsidR="007B7408" w:rsidRPr="005C17AF" w:rsidRDefault="00AB71CB" w:rsidP="007B7408">
      <w:pPr>
        <w:tabs>
          <w:tab w:val="num" w:pos="2160"/>
        </w:tabs>
        <w:spacing w:after="0" w:line="240" w:lineRule="auto"/>
        <w:jc w:val="both"/>
        <w:rPr>
          <w:rFonts w:cs="Arial"/>
          <w:snapToGrid w:val="0"/>
          <w:lang w:eastAsia="es-ES"/>
        </w:rPr>
      </w:pPr>
      <w:r>
        <w:rPr>
          <w:rFonts w:cs="Arial"/>
          <w:snapToGrid w:val="0"/>
          <w:lang w:eastAsia="es-ES"/>
        </w:rPr>
        <w:t>D.1 Termini de durada:</w:t>
      </w:r>
    </w:p>
    <w:p w14:paraId="07D0E245" w14:textId="77777777" w:rsidR="00AB71CB" w:rsidRDefault="00AB71CB" w:rsidP="00AB71CB">
      <w:pPr>
        <w:pStyle w:val="Ttol31"/>
        <w:keepNext/>
        <w:outlineLvl w:val="1"/>
        <w:rPr>
          <w:rFonts w:ascii="Arial" w:hAnsi="Arial" w:cs="Arial"/>
          <w:b w:val="0"/>
          <w:sz w:val="22"/>
          <w:szCs w:val="22"/>
        </w:rPr>
      </w:pPr>
    </w:p>
    <w:p w14:paraId="01284C06" w14:textId="77777777" w:rsidR="00A5393C" w:rsidRPr="00A5393C" w:rsidRDefault="00A5393C" w:rsidP="00A5393C">
      <w:pPr>
        <w:pStyle w:val="Textindependent"/>
      </w:pPr>
      <w:r w:rsidRPr="00A5393C">
        <w:t>El termini de subministrament i muntatge s'estableix en un màxim de 10 setmanes, és a dir 70 dies naturals, a comptar des de la data de realització de la comanda per part del Servei de Gestió Integral dels Edificis (Dins d’aquest termini s’inclou un màxim de 2 dies de muntatge).</w:t>
      </w:r>
    </w:p>
    <w:p w14:paraId="4E10FC49" w14:textId="77777777" w:rsidR="00A5393C" w:rsidRPr="00A5393C" w:rsidRDefault="00A5393C" w:rsidP="00A5393C">
      <w:pPr>
        <w:pStyle w:val="Textindependent"/>
      </w:pPr>
    </w:p>
    <w:p w14:paraId="2D4D3E2A" w14:textId="77777777" w:rsidR="00A5393C" w:rsidRPr="00A5393C" w:rsidRDefault="00A5393C" w:rsidP="00A5393C">
      <w:pPr>
        <w:pStyle w:val="Textindependent"/>
      </w:pPr>
      <w:r w:rsidRPr="00A5393C">
        <w:t>En cas que l’empresa ofereixi un termini de subministrament i muntatge inferior aquest serà d’obligat compliment passant a ser aquest el termini màxim.</w:t>
      </w:r>
    </w:p>
    <w:p w14:paraId="1EB30083" w14:textId="77777777" w:rsidR="00A5393C" w:rsidRPr="00A5393C" w:rsidRDefault="00A5393C" w:rsidP="00A5393C">
      <w:pPr>
        <w:pStyle w:val="Textindependent"/>
      </w:pPr>
    </w:p>
    <w:p w14:paraId="79982213" w14:textId="44519C02" w:rsidR="00AB71CB" w:rsidRPr="00A5393C" w:rsidRDefault="00A5393C" w:rsidP="00A5393C">
      <w:pPr>
        <w:pStyle w:val="Textindependent"/>
      </w:pPr>
      <w:r w:rsidRPr="00A5393C">
        <w:t>El termini màxim d’execució del contracte serà des de la seva formalització fins al 31 de desembre de 2024.</w:t>
      </w:r>
    </w:p>
    <w:p w14:paraId="5C601941" w14:textId="77777777" w:rsidR="00BE37B5" w:rsidRPr="00AB71CB" w:rsidRDefault="00BE37B5" w:rsidP="00BE37B5">
      <w:pPr>
        <w:pStyle w:val="Default"/>
        <w:jc w:val="both"/>
        <w:rPr>
          <w:sz w:val="22"/>
          <w:szCs w:val="22"/>
        </w:rPr>
      </w:pPr>
    </w:p>
    <w:p w14:paraId="6DB5B13F" w14:textId="77777777" w:rsidR="007B7408" w:rsidRPr="005C17AF" w:rsidRDefault="007B7408" w:rsidP="007B7408">
      <w:pPr>
        <w:tabs>
          <w:tab w:val="num" w:pos="2160"/>
        </w:tabs>
        <w:spacing w:after="0" w:line="240" w:lineRule="auto"/>
        <w:jc w:val="both"/>
        <w:rPr>
          <w:rFonts w:cs="Arial"/>
          <w:snapToGrid w:val="0"/>
          <w:lang w:eastAsia="es-ES"/>
        </w:rPr>
      </w:pPr>
      <w:r w:rsidRPr="005C17AF">
        <w:rPr>
          <w:rFonts w:cs="Arial"/>
          <w:snapToGrid w:val="0"/>
          <w:lang w:eastAsia="es-ES"/>
        </w:rPr>
        <w:t xml:space="preserve">D.2 Possibilitat de pròrrogues i termini: </w:t>
      </w:r>
    </w:p>
    <w:p w14:paraId="6E5DA788" w14:textId="77777777" w:rsidR="007B7408" w:rsidRPr="005C17AF" w:rsidRDefault="007B7408" w:rsidP="007B7408">
      <w:pPr>
        <w:tabs>
          <w:tab w:val="num" w:pos="2160"/>
        </w:tabs>
        <w:spacing w:after="0" w:line="240" w:lineRule="auto"/>
        <w:jc w:val="both"/>
        <w:rPr>
          <w:rFonts w:cs="Arial"/>
          <w:snapToGrid w:val="0"/>
          <w:lang w:eastAsia="es-ES"/>
        </w:rPr>
      </w:pPr>
    </w:p>
    <w:p w14:paraId="19F1111B" w14:textId="77777777" w:rsidR="007B7408" w:rsidRPr="005C17AF" w:rsidRDefault="00AB71CB" w:rsidP="00BE37B5">
      <w:pPr>
        <w:tabs>
          <w:tab w:val="num" w:pos="2160"/>
        </w:tabs>
        <w:spacing w:after="0" w:line="240" w:lineRule="auto"/>
        <w:jc w:val="both"/>
        <w:rPr>
          <w:rFonts w:cs="Arial"/>
        </w:rPr>
      </w:pPr>
      <w:r>
        <w:rPr>
          <w:rFonts w:cs="Arial"/>
        </w:rPr>
        <w:t>No es contempla la possibilitat de prorrogar el contracte</w:t>
      </w:r>
    </w:p>
    <w:p w14:paraId="502A06A9" w14:textId="77777777" w:rsidR="007B7408" w:rsidRPr="005C17AF" w:rsidRDefault="007B7408" w:rsidP="007B7408">
      <w:pPr>
        <w:tabs>
          <w:tab w:val="num" w:pos="2160"/>
        </w:tabs>
        <w:spacing w:after="0" w:line="240" w:lineRule="auto"/>
        <w:jc w:val="both"/>
        <w:rPr>
          <w:rFonts w:cs="Arial"/>
          <w:snapToGrid w:val="0"/>
          <w:lang w:eastAsia="es-ES"/>
        </w:rPr>
      </w:pPr>
    </w:p>
    <w:p w14:paraId="774E50AA" w14:textId="77777777" w:rsidR="007B7408" w:rsidRPr="005C17AF" w:rsidRDefault="007B7408" w:rsidP="007B7408">
      <w:pPr>
        <w:tabs>
          <w:tab w:val="num" w:pos="2160"/>
        </w:tabs>
        <w:spacing w:after="0" w:line="240" w:lineRule="auto"/>
        <w:jc w:val="both"/>
        <w:rPr>
          <w:rFonts w:cs="Arial"/>
          <w:snapToGrid w:val="0"/>
          <w:lang w:eastAsia="es-ES"/>
        </w:rPr>
      </w:pPr>
      <w:r w:rsidRPr="005C17AF">
        <w:rPr>
          <w:rFonts w:cs="Arial"/>
          <w:snapToGrid w:val="0"/>
          <w:lang w:eastAsia="es-ES"/>
        </w:rPr>
        <w:t>D.</w:t>
      </w:r>
      <w:r>
        <w:rPr>
          <w:rFonts w:cs="Arial"/>
          <w:snapToGrid w:val="0"/>
          <w:lang w:eastAsia="es-ES"/>
        </w:rPr>
        <w:t xml:space="preserve">3 Lloc de lliurament i recepció </w:t>
      </w:r>
    </w:p>
    <w:p w14:paraId="127990B5" w14:textId="77777777" w:rsidR="007B7408" w:rsidRPr="008E63DA" w:rsidRDefault="007B7408" w:rsidP="007B7408">
      <w:pPr>
        <w:tabs>
          <w:tab w:val="num" w:pos="2160"/>
        </w:tabs>
        <w:spacing w:after="0" w:line="240" w:lineRule="auto"/>
        <w:jc w:val="both"/>
        <w:rPr>
          <w:rFonts w:cs="Arial"/>
        </w:rPr>
      </w:pPr>
    </w:p>
    <w:p w14:paraId="76544F38" w14:textId="77777777" w:rsidR="00A5393C" w:rsidRPr="00A5393C" w:rsidRDefault="00A5393C" w:rsidP="00A5393C">
      <w:pPr>
        <w:pStyle w:val="Textindependent"/>
        <w:spacing w:before="94"/>
        <w:rPr>
          <w:sz w:val="22"/>
          <w:szCs w:val="22"/>
        </w:rPr>
      </w:pPr>
      <w:r w:rsidRPr="00A5393C">
        <w:rPr>
          <w:sz w:val="22"/>
          <w:szCs w:val="22"/>
        </w:rPr>
        <w:t>El lloc de lliurament i muntatge de les cabines és:</w:t>
      </w:r>
    </w:p>
    <w:p w14:paraId="1B7013F4" w14:textId="77777777" w:rsidR="00A5393C" w:rsidRPr="00A5393C" w:rsidRDefault="00A5393C" w:rsidP="00A5393C">
      <w:pPr>
        <w:pStyle w:val="Textindependent"/>
        <w:spacing w:before="4"/>
        <w:rPr>
          <w:sz w:val="22"/>
          <w:szCs w:val="22"/>
        </w:rPr>
      </w:pPr>
    </w:p>
    <w:p w14:paraId="35BA2DD1" w14:textId="6DA7D475" w:rsidR="00A5393C" w:rsidRPr="004B68A0" w:rsidRDefault="00A5393C" w:rsidP="004B68A0">
      <w:pPr>
        <w:pStyle w:val="Pargrafdellista"/>
        <w:widowControl w:val="0"/>
        <w:numPr>
          <w:ilvl w:val="0"/>
          <w:numId w:val="42"/>
        </w:numPr>
        <w:tabs>
          <w:tab w:val="left" w:pos="2321"/>
          <w:tab w:val="left" w:pos="2322"/>
        </w:tabs>
        <w:autoSpaceDE w:val="0"/>
        <w:autoSpaceDN w:val="0"/>
        <w:spacing w:line="237" w:lineRule="auto"/>
        <w:ind w:left="360" w:hanging="360"/>
        <w:contextualSpacing w:val="0"/>
        <w:jc w:val="both"/>
        <w:rPr>
          <w:rFonts w:ascii="Arial" w:hAnsi="Arial"/>
          <w:snapToGrid w:val="0"/>
          <w:sz w:val="22"/>
          <w:szCs w:val="22"/>
          <w:lang w:val="es-ES"/>
        </w:rPr>
      </w:pPr>
      <w:bookmarkStart w:id="1" w:name="_Districte_Administratiu_de_la_Generali"/>
      <w:bookmarkEnd w:id="1"/>
      <w:r w:rsidRPr="00A5393C">
        <w:rPr>
          <w:rFonts w:ascii="Arial" w:hAnsi="Arial"/>
          <w:snapToGrid w:val="0"/>
          <w:sz w:val="22"/>
          <w:szCs w:val="22"/>
          <w:lang w:val="es-ES"/>
        </w:rPr>
        <w:t xml:space="preserve">Districte Administratiu de la Generalitat de Catalunya C/ del </w:t>
      </w:r>
      <w:proofErr w:type="spellStart"/>
      <w:r w:rsidRPr="00A5393C">
        <w:rPr>
          <w:rFonts w:ascii="Arial" w:hAnsi="Arial"/>
          <w:snapToGrid w:val="0"/>
          <w:sz w:val="22"/>
          <w:szCs w:val="22"/>
          <w:lang w:val="es-ES"/>
        </w:rPr>
        <w:t>Alts</w:t>
      </w:r>
      <w:proofErr w:type="spellEnd"/>
      <w:r w:rsidRPr="00A5393C">
        <w:rPr>
          <w:rFonts w:ascii="Arial" w:hAnsi="Arial"/>
          <w:snapToGrid w:val="0"/>
          <w:sz w:val="22"/>
          <w:szCs w:val="22"/>
          <w:lang w:val="es-ES"/>
        </w:rPr>
        <w:t xml:space="preserve"> </w:t>
      </w:r>
      <w:proofErr w:type="spellStart"/>
      <w:r w:rsidRPr="00A5393C">
        <w:rPr>
          <w:rFonts w:ascii="Arial" w:hAnsi="Arial"/>
          <w:snapToGrid w:val="0"/>
          <w:sz w:val="22"/>
          <w:szCs w:val="22"/>
          <w:lang w:val="es-ES"/>
        </w:rPr>
        <w:t>Forns</w:t>
      </w:r>
      <w:proofErr w:type="spellEnd"/>
      <w:r w:rsidRPr="00A5393C">
        <w:rPr>
          <w:rFonts w:ascii="Arial" w:hAnsi="Arial"/>
          <w:snapToGrid w:val="0"/>
          <w:sz w:val="22"/>
          <w:szCs w:val="22"/>
          <w:lang w:val="es-ES"/>
        </w:rPr>
        <w:t xml:space="preserve"> 36-</w:t>
      </w:r>
      <w:proofErr w:type="gramStart"/>
      <w:r w:rsidRPr="00A5393C">
        <w:rPr>
          <w:rFonts w:ascii="Arial" w:hAnsi="Arial"/>
          <w:snapToGrid w:val="0"/>
          <w:sz w:val="22"/>
          <w:szCs w:val="22"/>
          <w:lang w:val="es-ES"/>
        </w:rPr>
        <w:t xml:space="preserve">44, </w:t>
      </w:r>
      <w:r w:rsidR="004B68A0">
        <w:rPr>
          <w:rFonts w:ascii="Arial" w:hAnsi="Arial"/>
          <w:snapToGrid w:val="0"/>
          <w:sz w:val="22"/>
          <w:szCs w:val="22"/>
          <w:lang w:val="es-ES"/>
        </w:rPr>
        <w:t xml:space="preserve"> </w:t>
      </w:r>
      <w:r w:rsidRPr="004B68A0">
        <w:rPr>
          <w:rFonts w:ascii="Arial" w:hAnsi="Arial"/>
          <w:snapToGrid w:val="0"/>
          <w:sz w:val="22"/>
          <w:szCs w:val="22"/>
          <w:lang w:val="es-ES"/>
        </w:rPr>
        <w:t>08038</w:t>
      </w:r>
      <w:proofErr w:type="gramEnd"/>
      <w:r w:rsidRPr="004B68A0">
        <w:rPr>
          <w:rFonts w:ascii="Arial" w:hAnsi="Arial"/>
          <w:snapToGrid w:val="0"/>
          <w:sz w:val="22"/>
          <w:szCs w:val="22"/>
          <w:lang w:val="es-ES"/>
        </w:rPr>
        <w:t xml:space="preserve"> Barcelona.</w:t>
      </w:r>
    </w:p>
    <w:p w14:paraId="13A7E336" w14:textId="77777777" w:rsidR="00A5393C" w:rsidRPr="00A5393C" w:rsidRDefault="00A5393C" w:rsidP="00A5393C">
      <w:pPr>
        <w:tabs>
          <w:tab w:val="num" w:pos="2160"/>
        </w:tabs>
        <w:spacing w:after="0" w:line="240" w:lineRule="auto"/>
        <w:jc w:val="both"/>
        <w:rPr>
          <w:snapToGrid w:val="0"/>
          <w:lang w:val="es-ES" w:eastAsia="es-ES"/>
        </w:rPr>
      </w:pPr>
    </w:p>
    <w:p w14:paraId="7B31B98B" w14:textId="77777777" w:rsidR="007B7408" w:rsidRPr="005C17AF" w:rsidRDefault="007B7408" w:rsidP="007B7408">
      <w:pPr>
        <w:numPr>
          <w:ilvl w:val="0"/>
          <w:numId w:val="3"/>
        </w:numPr>
        <w:tabs>
          <w:tab w:val="num" w:pos="2160"/>
        </w:tabs>
        <w:spacing w:after="0" w:line="240" w:lineRule="auto"/>
        <w:jc w:val="both"/>
        <w:rPr>
          <w:rFonts w:cs="Arial"/>
          <w:b/>
          <w:snapToGrid w:val="0"/>
          <w:lang w:eastAsia="es-ES"/>
        </w:rPr>
      </w:pPr>
      <w:r w:rsidRPr="005C17AF">
        <w:rPr>
          <w:rFonts w:cs="Arial"/>
          <w:b/>
          <w:snapToGrid w:val="0"/>
          <w:lang w:eastAsia="es-ES"/>
        </w:rPr>
        <w:t xml:space="preserve">Variants </w:t>
      </w:r>
    </w:p>
    <w:p w14:paraId="3DA7F1F2" w14:textId="77777777" w:rsidR="007B7408" w:rsidRPr="005C17AF" w:rsidRDefault="007B7408" w:rsidP="007B7408">
      <w:pPr>
        <w:tabs>
          <w:tab w:val="num" w:pos="2160"/>
        </w:tabs>
        <w:spacing w:after="0" w:line="240" w:lineRule="auto"/>
        <w:jc w:val="both"/>
        <w:rPr>
          <w:rFonts w:cs="Arial"/>
          <w:snapToGrid w:val="0"/>
          <w:lang w:eastAsia="es-ES"/>
        </w:rPr>
      </w:pPr>
    </w:p>
    <w:p w14:paraId="6EF9B2D8" w14:textId="77777777" w:rsidR="007B7408" w:rsidRPr="005C17AF" w:rsidRDefault="007B7408" w:rsidP="00BE37B5">
      <w:pPr>
        <w:spacing w:after="0" w:line="240" w:lineRule="auto"/>
        <w:jc w:val="both"/>
        <w:rPr>
          <w:rFonts w:cs="Arial"/>
          <w:snapToGrid w:val="0"/>
          <w:lang w:eastAsia="es-ES"/>
        </w:rPr>
      </w:pPr>
      <w:r w:rsidRPr="005C17AF">
        <w:rPr>
          <w:rFonts w:cs="Arial"/>
          <w:snapToGrid w:val="0"/>
          <w:lang w:eastAsia="es-ES"/>
        </w:rPr>
        <w:t>No: X</w:t>
      </w:r>
    </w:p>
    <w:p w14:paraId="7C4EF1D1" w14:textId="77777777" w:rsidR="007B7408" w:rsidRPr="005C17AF" w:rsidRDefault="007B7408" w:rsidP="007B7408">
      <w:pPr>
        <w:tabs>
          <w:tab w:val="num" w:pos="2160"/>
        </w:tabs>
        <w:spacing w:after="0" w:line="240" w:lineRule="auto"/>
        <w:jc w:val="both"/>
        <w:rPr>
          <w:rFonts w:cs="Arial"/>
          <w:snapToGrid w:val="0"/>
          <w:lang w:eastAsia="es-ES"/>
        </w:rPr>
      </w:pPr>
    </w:p>
    <w:p w14:paraId="7B9FC7BF" w14:textId="77777777" w:rsidR="007B7408" w:rsidRPr="005C17AF" w:rsidRDefault="007B7408" w:rsidP="007B7408">
      <w:pPr>
        <w:numPr>
          <w:ilvl w:val="0"/>
          <w:numId w:val="3"/>
        </w:numPr>
        <w:tabs>
          <w:tab w:val="num" w:pos="2160"/>
        </w:tabs>
        <w:spacing w:after="0" w:line="240" w:lineRule="auto"/>
        <w:jc w:val="both"/>
        <w:rPr>
          <w:rFonts w:cs="Arial"/>
          <w:snapToGrid w:val="0"/>
          <w:lang w:eastAsia="es-ES"/>
        </w:rPr>
      </w:pPr>
      <w:r w:rsidRPr="005C17AF">
        <w:rPr>
          <w:rFonts w:cs="Arial"/>
          <w:b/>
          <w:snapToGrid w:val="0"/>
          <w:lang w:eastAsia="es-ES"/>
        </w:rPr>
        <w:lastRenderedPageBreak/>
        <w:t xml:space="preserve">Tramitació de l’expedient i procediment d’adjudicació </w:t>
      </w:r>
    </w:p>
    <w:p w14:paraId="3BBEEF16" w14:textId="77777777" w:rsidR="007B7408" w:rsidRPr="005C17AF" w:rsidRDefault="007B7408" w:rsidP="007B7408">
      <w:pPr>
        <w:tabs>
          <w:tab w:val="num" w:pos="2160"/>
        </w:tabs>
        <w:spacing w:after="0" w:line="240" w:lineRule="auto"/>
        <w:jc w:val="both"/>
        <w:rPr>
          <w:rFonts w:cs="Arial"/>
          <w:b/>
          <w:snapToGrid w:val="0"/>
          <w:lang w:eastAsia="es-ES"/>
        </w:rPr>
      </w:pPr>
    </w:p>
    <w:p w14:paraId="26E6ECD8" w14:textId="77777777" w:rsidR="007B7408" w:rsidRPr="005C17AF" w:rsidRDefault="007B7408" w:rsidP="007B7408">
      <w:pPr>
        <w:tabs>
          <w:tab w:val="num" w:pos="2160"/>
        </w:tabs>
        <w:spacing w:after="0" w:line="240" w:lineRule="auto"/>
        <w:jc w:val="both"/>
        <w:rPr>
          <w:rFonts w:cs="Arial"/>
          <w:snapToGrid w:val="0"/>
          <w:lang w:eastAsia="es-ES"/>
        </w:rPr>
      </w:pPr>
      <w:r w:rsidRPr="005C17AF">
        <w:rPr>
          <w:rFonts w:cs="Arial"/>
          <w:snapToGrid w:val="0"/>
          <w:lang w:eastAsia="es-ES"/>
        </w:rPr>
        <w:t xml:space="preserve">F.1 Forma de tramitació: </w:t>
      </w:r>
    </w:p>
    <w:p w14:paraId="0418E9BF" w14:textId="77777777" w:rsidR="007B7408" w:rsidRPr="005C17AF" w:rsidRDefault="007B7408" w:rsidP="007B7408">
      <w:pPr>
        <w:tabs>
          <w:tab w:val="num" w:pos="2160"/>
        </w:tabs>
        <w:spacing w:after="0" w:line="240" w:lineRule="auto"/>
        <w:jc w:val="both"/>
        <w:rPr>
          <w:rFonts w:cs="Arial"/>
          <w:snapToGrid w:val="0"/>
          <w:lang w:eastAsia="es-ES"/>
        </w:rPr>
      </w:pPr>
    </w:p>
    <w:p w14:paraId="4ACBFE9B" w14:textId="1A2929DC" w:rsidR="007B7408" w:rsidRPr="005C17AF" w:rsidRDefault="007B7408" w:rsidP="00DB6FFE">
      <w:pPr>
        <w:spacing w:after="0" w:line="240" w:lineRule="auto"/>
        <w:jc w:val="both"/>
        <w:rPr>
          <w:rFonts w:cs="Arial"/>
          <w:snapToGrid w:val="0"/>
          <w:lang w:eastAsia="es-ES"/>
        </w:rPr>
      </w:pPr>
      <w:r w:rsidRPr="005C17AF">
        <w:rPr>
          <w:rFonts w:cs="Arial"/>
          <w:snapToGrid w:val="0"/>
          <w:lang w:eastAsia="es-ES"/>
        </w:rPr>
        <w:t>Ordinària</w:t>
      </w:r>
      <w:r w:rsidR="00AB71CB">
        <w:rPr>
          <w:rFonts w:cs="Arial"/>
          <w:snapToGrid w:val="0"/>
          <w:lang w:eastAsia="es-ES"/>
        </w:rPr>
        <w:t xml:space="preserve"> </w:t>
      </w:r>
    </w:p>
    <w:p w14:paraId="0EF35F52" w14:textId="77777777" w:rsidR="00D41EB3" w:rsidRDefault="00D41EB3" w:rsidP="007B7408">
      <w:pPr>
        <w:tabs>
          <w:tab w:val="num" w:pos="2160"/>
        </w:tabs>
        <w:spacing w:after="0" w:line="240" w:lineRule="auto"/>
        <w:jc w:val="both"/>
        <w:rPr>
          <w:rFonts w:cs="Arial"/>
          <w:snapToGrid w:val="0"/>
          <w:lang w:eastAsia="es-ES"/>
        </w:rPr>
      </w:pPr>
    </w:p>
    <w:p w14:paraId="299C8C8E" w14:textId="77777777" w:rsidR="007B7408" w:rsidRPr="005C17AF" w:rsidRDefault="007B7408" w:rsidP="007B7408">
      <w:pPr>
        <w:tabs>
          <w:tab w:val="num" w:pos="2160"/>
        </w:tabs>
        <w:spacing w:after="0" w:line="240" w:lineRule="auto"/>
        <w:jc w:val="both"/>
        <w:rPr>
          <w:rFonts w:cs="Arial"/>
          <w:snapToGrid w:val="0"/>
          <w:lang w:eastAsia="es-ES"/>
        </w:rPr>
      </w:pPr>
      <w:r w:rsidRPr="005C17AF">
        <w:rPr>
          <w:rFonts w:cs="Arial"/>
          <w:snapToGrid w:val="0"/>
          <w:lang w:eastAsia="es-ES"/>
        </w:rPr>
        <w:t>F.2 Procediment d’adjudicació:</w:t>
      </w:r>
    </w:p>
    <w:p w14:paraId="75C8ED2A" w14:textId="77777777" w:rsidR="007B7408" w:rsidRPr="005C17AF" w:rsidRDefault="007B7408" w:rsidP="007B7408">
      <w:pPr>
        <w:tabs>
          <w:tab w:val="num" w:pos="2160"/>
        </w:tabs>
        <w:spacing w:after="0" w:line="240" w:lineRule="auto"/>
        <w:jc w:val="both"/>
        <w:rPr>
          <w:rFonts w:cs="Arial"/>
          <w:snapToGrid w:val="0"/>
          <w:lang w:eastAsia="es-ES"/>
        </w:rPr>
      </w:pPr>
    </w:p>
    <w:p w14:paraId="383F4C56" w14:textId="77777777" w:rsidR="007B7408" w:rsidRPr="005C17AF" w:rsidRDefault="007B7408" w:rsidP="00BE37B5">
      <w:pPr>
        <w:tabs>
          <w:tab w:val="num" w:pos="2160"/>
        </w:tabs>
        <w:spacing w:after="0" w:line="240" w:lineRule="auto"/>
        <w:jc w:val="both"/>
        <w:rPr>
          <w:rFonts w:cs="Arial"/>
          <w:snapToGrid w:val="0"/>
          <w:lang w:eastAsia="es-ES"/>
        </w:rPr>
      </w:pPr>
      <w:r w:rsidRPr="005C17AF">
        <w:rPr>
          <w:rFonts w:cs="Arial"/>
          <w:snapToGrid w:val="0"/>
          <w:lang w:eastAsia="es-ES"/>
        </w:rPr>
        <w:t>Obert simplificat</w:t>
      </w:r>
    </w:p>
    <w:p w14:paraId="6F603E41" w14:textId="77777777" w:rsidR="007B7408" w:rsidRPr="005C17AF" w:rsidRDefault="007B7408" w:rsidP="007B7408">
      <w:pPr>
        <w:tabs>
          <w:tab w:val="num" w:pos="2160"/>
        </w:tabs>
        <w:spacing w:after="0" w:line="240" w:lineRule="auto"/>
        <w:jc w:val="both"/>
        <w:rPr>
          <w:rFonts w:cs="Arial"/>
          <w:snapToGrid w:val="0"/>
          <w:lang w:eastAsia="es-ES"/>
        </w:rPr>
      </w:pPr>
    </w:p>
    <w:p w14:paraId="5A413A99" w14:textId="77777777" w:rsidR="007B7408" w:rsidRDefault="007B7408" w:rsidP="007B7408">
      <w:pPr>
        <w:tabs>
          <w:tab w:val="num" w:pos="2160"/>
        </w:tabs>
        <w:spacing w:after="0" w:line="240" w:lineRule="auto"/>
        <w:jc w:val="both"/>
        <w:rPr>
          <w:rFonts w:cs="Arial"/>
          <w:snapToGrid w:val="0"/>
          <w:lang w:eastAsia="es-ES"/>
        </w:rPr>
      </w:pPr>
      <w:r w:rsidRPr="005C17AF">
        <w:rPr>
          <w:rFonts w:cs="Arial"/>
          <w:snapToGrid w:val="0"/>
          <w:lang w:eastAsia="es-ES"/>
        </w:rPr>
        <w:t xml:space="preserve">F.3 Presentació d’ofertes mitjançant eina de Sobre Digital: </w:t>
      </w:r>
      <w:r w:rsidRPr="005C17AF">
        <w:rPr>
          <w:rFonts w:cs="Arial"/>
          <w:snapToGrid w:val="0"/>
          <w:lang w:eastAsia="es-ES"/>
        </w:rPr>
        <w:tab/>
      </w:r>
    </w:p>
    <w:p w14:paraId="1371EA82" w14:textId="77777777" w:rsidR="007B7408" w:rsidRPr="005C17AF" w:rsidRDefault="007B7408" w:rsidP="007B7408">
      <w:pPr>
        <w:tabs>
          <w:tab w:val="num" w:pos="2160"/>
        </w:tabs>
        <w:spacing w:after="0" w:line="240" w:lineRule="auto"/>
        <w:jc w:val="both"/>
        <w:rPr>
          <w:rFonts w:cs="Arial"/>
          <w:snapToGrid w:val="0"/>
          <w:lang w:eastAsia="es-ES"/>
        </w:rPr>
      </w:pPr>
    </w:p>
    <w:p w14:paraId="143E386C" w14:textId="77777777" w:rsidR="007B7408" w:rsidRPr="005C17AF" w:rsidRDefault="007B7408" w:rsidP="00BE37B5">
      <w:pPr>
        <w:tabs>
          <w:tab w:val="num" w:pos="2160"/>
        </w:tabs>
        <w:spacing w:after="0" w:line="240" w:lineRule="auto"/>
        <w:jc w:val="both"/>
        <w:rPr>
          <w:rFonts w:cs="Arial"/>
          <w:snapToGrid w:val="0"/>
          <w:lang w:eastAsia="es-ES"/>
        </w:rPr>
      </w:pPr>
      <w:r w:rsidRPr="005C17AF">
        <w:rPr>
          <w:rFonts w:cs="Arial"/>
          <w:snapToGrid w:val="0"/>
          <w:lang w:eastAsia="es-ES"/>
        </w:rPr>
        <w:t>Sí: X</w:t>
      </w:r>
      <w:r w:rsidRPr="005C17AF">
        <w:rPr>
          <w:rFonts w:cs="Arial"/>
          <w:snapToGrid w:val="0"/>
          <w:lang w:eastAsia="es-ES"/>
        </w:rPr>
        <w:tab/>
      </w:r>
      <w:r w:rsidRPr="005C17AF">
        <w:rPr>
          <w:rFonts w:cs="Arial"/>
          <w:snapToGrid w:val="0"/>
          <w:lang w:eastAsia="es-ES"/>
        </w:rPr>
        <w:tab/>
      </w:r>
      <w:r w:rsidRPr="005C17AF">
        <w:rPr>
          <w:rFonts w:cs="Arial"/>
          <w:snapToGrid w:val="0"/>
          <w:lang w:eastAsia="es-ES"/>
        </w:rPr>
        <w:tab/>
      </w:r>
      <w:r w:rsidRPr="005C17AF">
        <w:rPr>
          <w:rFonts w:cs="Arial"/>
          <w:snapToGrid w:val="0"/>
          <w:lang w:eastAsia="es-ES"/>
        </w:rPr>
        <w:tab/>
      </w:r>
      <w:r w:rsidRPr="005C17AF">
        <w:rPr>
          <w:rFonts w:cs="Arial"/>
          <w:snapToGrid w:val="0"/>
          <w:lang w:eastAsia="es-ES"/>
        </w:rPr>
        <w:tab/>
      </w:r>
    </w:p>
    <w:p w14:paraId="32074DBE" w14:textId="77777777" w:rsidR="007B7408" w:rsidRPr="005C17AF" w:rsidRDefault="007B7408" w:rsidP="007B7408">
      <w:pPr>
        <w:tabs>
          <w:tab w:val="num" w:pos="2160"/>
        </w:tabs>
        <w:spacing w:after="0" w:line="240" w:lineRule="auto"/>
        <w:jc w:val="both"/>
        <w:rPr>
          <w:rFonts w:cs="Arial"/>
          <w:i/>
          <w:snapToGrid w:val="0"/>
          <w:lang w:eastAsia="es-ES"/>
        </w:rPr>
      </w:pPr>
    </w:p>
    <w:p w14:paraId="5D3E48F0" w14:textId="5B9CB065" w:rsidR="007B7408" w:rsidRDefault="007B7408" w:rsidP="00BE37B5">
      <w:pPr>
        <w:tabs>
          <w:tab w:val="left" w:pos="2160"/>
        </w:tabs>
        <w:spacing w:after="0" w:line="100" w:lineRule="atLeast"/>
        <w:jc w:val="both"/>
        <w:rPr>
          <w:rFonts w:cs="Arial"/>
        </w:rPr>
      </w:pPr>
      <w:r>
        <w:rPr>
          <w:rFonts w:cs="Arial"/>
          <w:snapToGrid w:val="0"/>
          <w:lang w:eastAsia="es-ES"/>
        </w:rPr>
        <w:t xml:space="preserve">Sobres a presentar: </w:t>
      </w:r>
      <w:r w:rsidRPr="003334CB">
        <w:rPr>
          <w:rFonts w:cs="Arial"/>
        </w:rPr>
        <w:t xml:space="preserve">En aquest expedient es preveu la </w:t>
      </w:r>
      <w:r>
        <w:rPr>
          <w:rFonts w:cs="Arial"/>
          <w:b/>
        </w:rPr>
        <w:t xml:space="preserve">presentació d’un sobre </w:t>
      </w:r>
      <w:r w:rsidR="00576456">
        <w:rPr>
          <w:rFonts w:cs="Arial"/>
          <w:b/>
        </w:rPr>
        <w:t xml:space="preserve">per a cada lot </w:t>
      </w:r>
      <w:r>
        <w:rPr>
          <w:rFonts w:cs="Arial"/>
        </w:rPr>
        <w:t>atès que en el procediment es contemplen únicament criteris d’adjudicació  avaluables mitjançant la mera aplicació de fórmules (objectius).</w:t>
      </w:r>
    </w:p>
    <w:p w14:paraId="39811400" w14:textId="77777777" w:rsidR="007B7408" w:rsidRPr="003334CB" w:rsidRDefault="007B7408" w:rsidP="00BE37B5">
      <w:pPr>
        <w:tabs>
          <w:tab w:val="left" w:pos="2160"/>
        </w:tabs>
        <w:spacing w:after="0" w:line="100" w:lineRule="atLeast"/>
        <w:jc w:val="both"/>
      </w:pPr>
      <w:r>
        <w:rPr>
          <w:rFonts w:cs="Arial"/>
        </w:rPr>
        <w:t xml:space="preserve"> </w:t>
      </w:r>
    </w:p>
    <w:p w14:paraId="47AA441F" w14:textId="76B13232" w:rsidR="00576456" w:rsidRDefault="007B7408" w:rsidP="00576456">
      <w:pPr>
        <w:tabs>
          <w:tab w:val="num" w:pos="2160"/>
        </w:tabs>
        <w:spacing w:after="0" w:line="240" w:lineRule="auto"/>
        <w:jc w:val="both"/>
        <w:rPr>
          <w:rFonts w:cs="Arial"/>
        </w:rPr>
      </w:pPr>
      <w:r w:rsidRPr="005C17AF">
        <w:rPr>
          <w:rFonts w:cs="Arial"/>
          <w:snapToGrid w:val="0"/>
          <w:lang w:eastAsia="es-ES"/>
        </w:rPr>
        <w:t>El contingut del qual es recull a la clàusula 11.10.2</w:t>
      </w:r>
      <w:bookmarkStart w:id="2" w:name="_Toc518556570"/>
      <w:r w:rsidRPr="005C17AF">
        <w:rPr>
          <w:rFonts w:cs="Arial"/>
          <w:snapToGrid w:val="0"/>
          <w:lang w:eastAsia="es-ES"/>
        </w:rPr>
        <w:t xml:space="preserve"> del PCAP. Concretament caldrà que presentin </w:t>
      </w:r>
      <w:r w:rsidRPr="005C17AF">
        <w:rPr>
          <w:rFonts w:cs="Arial"/>
          <w:snapToGrid w:val="0"/>
        </w:rPr>
        <w:t xml:space="preserve">en aquest sobre únicament la </w:t>
      </w:r>
      <w:r w:rsidRPr="005C17AF">
        <w:rPr>
          <w:rFonts w:cs="Arial"/>
          <w:snapToGrid w:val="0"/>
          <w:u w:val="single"/>
        </w:rPr>
        <w:t>documentació general</w:t>
      </w:r>
      <w:r w:rsidRPr="005C17AF">
        <w:rPr>
          <w:rFonts w:cs="Arial"/>
          <w:snapToGrid w:val="0"/>
        </w:rPr>
        <w:t xml:space="preserve"> indicada per al sobre A (declaració responsable del signant recollida en l’annex 2) i</w:t>
      </w:r>
      <w:bookmarkEnd w:id="2"/>
      <w:r w:rsidR="00576456">
        <w:rPr>
          <w:rFonts w:cs="Arial"/>
          <w:snapToGrid w:val="0"/>
        </w:rPr>
        <w:t xml:space="preserve">, a més a més, </w:t>
      </w:r>
      <w:r w:rsidR="00AE27E1" w:rsidRPr="00D41EB3">
        <w:rPr>
          <w:rFonts w:cs="Arial"/>
        </w:rPr>
        <w:t xml:space="preserve">hauran d’aportar la </w:t>
      </w:r>
      <w:r w:rsidR="00D41EB3" w:rsidRPr="00D41EB3">
        <w:rPr>
          <w:rFonts w:cs="Arial"/>
        </w:rPr>
        <w:t>següent documentació:</w:t>
      </w:r>
    </w:p>
    <w:p w14:paraId="4E7022B4" w14:textId="77777777" w:rsidR="00576456" w:rsidRDefault="00576456" w:rsidP="00576456">
      <w:pPr>
        <w:tabs>
          <w:tab w:val="num" w:pos="2160"/>
        </w:tabs>
        <w:spacing w:after="0" w:line="240" w:lineRule="auto"/>
        <w:jc w:val="both"/>
        <w:rPr>
          <w:rFonts w:cs="Arial"/>
        </w:rPr>
      </w:pPr>
    </w:p>
    <w:p w14:paraId="01BAB956" w14:textId="420F1CA5" w:rsidR="00576456" w:rsidRPr="00E63019" w:rsidRDefault="00576456" w:rsidP="00140FAD">
      <w:pPr>
        <w:pStyle w:val="Pargrafdellista"/>
        <w:numPr>
          <w:ilvl w:val="0"/>
          <w:numId w:val="28"/>
        </w:numPr>
        <w:tabs>
          <w:tab w:val="num" w:pos="2160"/>
        </w:tabs>
        <w:jc w:val="both"/>
        <w:rPr>
          <w:rFonts w:ascii="Arial" w:hAnsi="Arial" w:cs="Arial"/>
          <w:snapToGrid w:val="0"/>
          <w:sz w:val="22"/>
          <w:szCs w:val="22"/>
          <w:lang w:eastAsia="ca-ES"/>
        </w:rPr>
      </w:pPr>
      <w:r w:rsidRPr="00E63019">
        <w:rPr>
          <w:rFonts w:ascii="Arial" w:hAnsi="Arial" w:cs="Arial"/>
          <w:snapToGrid w:val="0"/>
          <w:sz w:val="22"/>
          <w:szCs w:val="22"/>
          <w:lang w:eastAsia="ca-ES"/>
        </w:rPr>
        <w:t>Documentació recollida en l’apartat J del quadre de característiques:</w:t>
      </w:r>
    </w:p>
    <w:p w14:paraId="722B56DC" w14:textId="658E1980" w:rsidR="00E63019" w:rsidRPr="00E63019" w:rsidRDefault="00576456" w:rsidP="00CB1734">
      <w:pPr>
        <w:pStyle w:val="Pargrafdellista"/>
        <w:numPr>
          <w:ilvl w:val="0"/>
          <w:numId w:val="43"/>
        </w:numPr>
        <w:ind w:left="1077"/>
        <w:jc w:val="both"/>
        <w:rPr>
          <w:rFonts w:ascii="Arial" w:hAnsi="Arial" w:cs="Arial"/>
          <w:snapToGrid w:val="0"/>
          <w:sz w:val="22"/>
          <w:szCs w:val="22"/>
          <w:lang w:eastAsia="ca-ES"/>
        </w:rPr>
      </w:pPr>
      <w:r w:rsidRPr="00E63019">
        <w:rPr>
          <w:rFonts w:ascii="Arial" w:hAnsi="Arial" w:cs="Arial"/>
          <w:snapToGrid w:val="0"/>
          <w:sz w:val="22"/>
          <w:szCs w:val="22"/>
          <w:lang w:eastAsia="ca-ES"/>
        </w:rPr>
        <w:t>Declaració responsable prevenció riscos laborals</w:t>
      </w:r>
      <w:r w:rsidR="00C81300">
        <w:rPr>
          <w:rFonts w:ascii="Arial" w:hAnsi="Arial" w:cs="Arial"/>
          <w:snapToGrid w:val="0"/>
          <w:sz w:val="22"/>
          <w:szCs w:val="22"/>
          <w:lang w:eastAsia="ca-ES"/>
        </w:rPr>
        <w:t xml:space="preserve"> i coordinació d’activitats empresarials</w:t>
      </w:r>
      <w:r w:rsidRPr="00E63019">
        <w:rPr>
          <w:rFonts w:ascii="Arial" w:hAnsi="Arial" w:cs="Arial"/>
          <w:snapToGrid w:val="0"/>
          <w:sz w:val="22"/>
          <w:szCs w:val="22"/>
          <w:lang w:eastAsia="ca-ES"/>
        </w:rPr>
        <w:t xml:space="preserve"> (annex 4).</w:t>
      </w:r>
    </w:p>
    <w:p w14:paraId="2A33BAE1" w14:textId="7AFDB590" w:rsidR="00D41EB3" w:rsidRPr="00E63019" w:rsidRDefault="00D41EB3" w:rsidP="00CB1734">
      <w:pPr>
        <w:pStyle w:val="Pargrafdellista"/>
        <w:numPr>
          <w:ilvl w:val="0"/>
          <w:numId w:val="43"/>
        </w:numPr>
        <w:ind w:left="1077"/>
        <w:jc w:val="both"/>
        <w:rPr>
          <w:rFonts w:ascii="Arial" w:hAnsi="Arial" w:cs="Arial"/>
          <w:snapToGrid w:val="0"/>
          <w:sz w:val="22"/>
          <w:szCs w:val="22"/>
          <w:lang w:eastAsia="ca-ES"/>
        </w:rPr>
      </w:pPr>
      <w:r w:rsidRPr="00E63019">
        <w:rPr>
          <w:rFonts w:ascii="Arial" w:hAnsi="Arial" w:cs="Arial"/>
          <w:snapToGrid w:val="0"/>
          <w:sz w:val="22"/>
          <w:szCs w:val="22"/>
          <w:lang w:eastAsia="ca-ES"/>
        </w:rPr>
        <w:t>En cas de subcontractació annex 3.</w:t>
      </w:r>
    </w:p>
    <w:p w14:paraId="1A6F777F" w14:textId="287F8457" w:rsidR="00E63019" w:rsidRPr="00E63019" w:rsidRDefault="00E63019" w:rsidP="00CB1734">
      <w:pPr>
        <w:pStyle w:val="Pargrafdellista"/>
        <w:numPr>
          <w:ilvl w:val="0"/>
          <w:numId w:val="43"/>
        </w:numPr>
        <w:ind w:left="1077"/>
        <w:jc w:val="both"/>
        <w:rPr>
          <w:rFonts w:ascii="Arial" w:hAnsi="Arial" w:cs="Arial"/>
          <w:snapToGrid w:val="0"/>
          <w:sz w:val="22"/>
          <w:szCs w:val="22"/>
          <w:lang w:eastAsia="ca-ES"/>
        </w:rPr>
      </w:pPr>
      <w:r w:rsidRPr="00E63019">
        <w:rPr>
          <w:rFonts w:ascii="Arial" w:hAnsi="Arial" w:cs="Arial"/>
          <w:snapToGrid w:val="0"/>
          <w:sz w:val="22"/>
          <w:szCs w:val="22"/>
          <w:lang w:eastAsia="ca-ES"/>
        </w:rPr>
        <w:t>Declaració responsable gestió de residus</w:t>
      </w:r>
    </w:p>
    <w:p w14:paraId="14D886F2" w14:textId="3DAF5D7F" w:rsidR="00E63019" w:rsidRDefault="00E63019" w:rsidP="00CB1734">
      <w:pPr>
        <w:pStyle w:val="Pargrafdellista"/>
        <w:numPr>
          <w:ilvl w:val="0"/>
          <w:numId w:val="43"/>
        </w:numPr>
        <w:ind w:left="1077"/>
        <w:jc w:val="both"/>
        <w:rPr>
          <w:rFonts w:ascii="Arial" w:hAnsi="Arial" w:cs="Arial"/>
          <w:snapToGrid w:val="0"/>
          <w:sz w:val="22"/>
          <w:szCs w:val="22"/>
          <w:lang w:eastAsia="ca-ES"/>
        </w:rPr>
      </w:pPr>
      <w:r w:rsidRPr="00E63019">
        <w:rPr>
          <w:rFonts w:ascii="Arial" w:hAnsi="Arial" w:cs="Arial"/>
          <w:snapToGrid w:val="0"/>
          <w:sz w:val="22"/>
          <w:szCs w:val="22"/>
          <w:lang w:eastAsia="ca-ES"/>
        </w:rPr>
        <w:t xml:space="preserve">Model d’oferta econòmica </w:t>
      </w:r>
    </w:p>
    <w:p w14:paraId="7ACDE741" w14:textId="06620C01" w:rsidR="00CB1734" w:rsidRDefault="00CB1734" w:rsidP="00CB1734">
      <w:pPr>
        <w:spacing w:after="0" w:line="240" w:lineRule="auto"/>
        <w:ind w:left="1077"/>
        <w:jc w:val="both"/>
        <w:rPr>
          <w:rFonts w:cs="Arial"/>
          <w:snapToGrid w:val="0"/>
        </w:rPr>
      </w:pPr>
      <w:r>
        <w:rPr>
          <w:rFonts w:cs="Arial"/>
          <w:snapToGrid w:val="0"/>
        </w:rPr>
        <w:t>El model d’oferta econòmica es diferencia segons el lot al qual es presenti:</w:t>
      </w:r>
    </w:p>
    <w:p w14:paraId="5BCBE96F" w14:textId="35D5C9B7" w:rsidR="00CB1734" w:rsidRDefault="00CB1734" w:rsidP="00CB1734">
      <w:pPr>
        <w:spacing w:after="0" w:line="240" w:lineRule="auto"/>
        <w:ind w:left="1077"/>
        <w:jc w:val="both"/>
        <w:rPr>
          <w:rFonts w:cs="Arial"/>
          <w:snapToGrid w:val="0"/>
        </w:rPr>
      </w:pPr>
      <w:r>
        <w:rPr>
          <w:rFonts w:cs="Arial"/>
          <w:snapToGrid w:val="0"/>
        </w:rPr>
        <w:t>Lot 1 (annex 1.1)</w:t>
      </w:r>
    </w:p>
    <w:p w14:paraId="2488B454" w14:textId="6083A820" w:rsidR="00CB1734" w:rsidRDefault="00CB1734" w:rsidP="00CB1734">
      <w:pPr>
        <w:spacing w:after="0" w:line="240" w:lineRule="auto"/>
        <w:ind w:left="1077"/>
        <w:jc w:val="both"/>
        <w:rPr>
          <w:rFonts w:cs="Arial"/>
          <w:snapToGrid w:val="0"/>
        </w:rPr>
      </w:pPr>
      <w:r>
        <w:rPr>
          <w:rFonts w:cs="Arial"/>
          <w:snapToGrid w:val="0"/>
        </w:rPr>
        <w:t>Lot 2 (annex 1.2)</w:t>
      </w:r>
    </w:p>
    <w:p w14:paraId="00258B17" w14:textId="6E1F567D" w:rsidR="00CB1734" w:rsidRPr="00CB1734" w:rsidRDefault="00CB1734" w:rsidP="00CB1734">
      <w:pPr>
        <w:spacing w:after="0" w:line="240" w:lineRule="auto"/>
        <w:ind w:left="1077"/>
        <w:jc w:val="both"/>
        <w:rPr>
          <w:rFonts w:cs="Arial"/>
          <w:snapToGrid w:val="0"/>
        </w:rPr>
      </w:pPr>
      <w:r>
        <w:rPr>
          <w:rFonts w:cs="Arial"/>
          <w:snapToGrid w:val="0"/>
        </w:rPr>
        <w:t>Lot 3 (annex 1.3)</w:t>
      </w:r>
    </w:p>
    <w:p w14:paraId="25B8B68B" w14:textId="0B64A1F5" w:rsidR="00612A80" w:rsidRPr="00612A80" w:rsidRDefault="00E63019" w:rsidP="00612A80">
      <w:pPr>
        <w:pStyle w:val="Pargrafdellista"/>
        <w:numPr>
          <w:ilvl w:val="0"/>
          <w:numId w:val="43"/>
        </w:numPr>
        <w:jc w:val="both"/>
        <w:rPr>
          <w:rFonts w:ascii="Arial" w:hAnsi="Arial" w:cs="Arial"/>
          <w:snapToGrid w:val="0"/>
          <w:sz w:val="22"/>
          <w:szCs w:val="22"/>
          <w:lang w:eastAsia="ca-ES"/>
        </w:rPr>
      </w:pPr>
      <w:r w:rsidRPr="00E63019">
        <w:rPr>
          <w:rFonts w:ascii="Arial" w:hAnsi="Arial" w:cs="Arial"/>
          <w:snapToGrid w:val="0"/>
          <w:sz w:val="22"/>
          <w:szCs w:val="22"/>
          <w:lang w:eastAsia="ca-ES"/>
        </w:rPr>
        <w:t>Oferta tècnica, incloent la documentació sol.licitada per a cada apartat</w:t>
      </w:r>
      <w:r w:rsidR="001D6922">
        <w:rPr>
          <w:rFonts w:ascii="Arial" w:hAnsi="Arial" w:cs="Arial"/>
          <w:snapToGrid w:val="0"/>
          <w:sz w:val="22"/>
          <w:szCs w:val="22"/>
          <w:lang w:eastAsia="ca-ES"/>
        </w:rPr>
        <w:t xml:space="preserve"> (emplenar també annex 2 PPT)</w:t>
      </w:r>
      <w:r w:rsidR="00612A80">
        <w:rPr>
          <w:rFonts w:ascii="Arial" w:hAnsi="Arial" w:cs="Arial"/>
          <w:snapToGrid w:val="0"/>
          <w:sz w:val="22"/>
          <w:szCs w:val="22"/>
          <w:lang w:eastAsia="ca-ES"/>
        </w:rPr>
        <w:t xml:space="preserve">. </w:t>
      </w:r>
      <w:r w:rsidR="00612A80" w:rsidRPr="00612A80">
        <w:rPr>
          <w:rFonts w:ascii="Arial" w:hAnsi="Arial" w:cs="Arial"/>
          <w:snapToGrid w:val="0"/>
          <w:sz w:val="22"/>
          <w:szCs w:val="22"/>
          <w:lang w:eastAsia="ca-ES"/>
        </w:rPr>
        <w:t>Les empreses licitadores</w:t>
      </w:r>
      <w:r w:rsidR="00612A80">
        <w:rPr>
          <w:rFonts w:ascii="Arial" w:hAnsi="Arial" w:cs="Arial"/>
          <w:snapToGrid w:val="0"/>
          <w:sz w:val="22"/>
          <w:szCs w:val="22"/>
          <w:lang w:eastAsia="ca-ES"/>
        </w:rPr>
        <w:t>, tal i com es recull en els apartats G1 – Solvència -  i J – Documentació a presentar per les empreses licitadores -</w:t>
      </w:r>
      <w:r w:rsidR="006F5235">
        <w:rPr>
          <w:rFonts w:ascii="Arial" w:hAnsi="Arial" w:cs="Arial"/>
          <w:snapToGrid w:val="0"/>
          <w:sz w:val="22"/>
          <w:szCs w:val="22"/>
          <w:lang w:eastAsia="ca-ES"/>
        </w:rPr>
        <w:t xml:space="preserve">també </w:t>
      </w:r>
      <w:r w:rsidR="00297163">
        <w:rPr>
          <w:rFonts w:ascii="Arial" w:hAnsi="Arial" w:cs="Arial"/>
          <w:snapToGrid w:val="0"/>
          <w:sz w:val="22"/>
          <w:szCs w:val="22"/>
          <w:lang w:eastAsia="ca-ES"/>
        </w:rPr>
        <w:t>és necessari</w:t>
      </w:r>
      <w:r w:rsidR="00612A80" w:rsidRPr="00612A80">
        <w:rPr>
          <w:rFonts w:ascii="Arial" w:hAnsi="Arial" w:cs="Arial"/>
          <w:snapToGrid w:val="0"/>
          <w:sz w:val="22"/>
          <w:szCs w:val="22"/>
          <w:lang w:eastAsia="ca-ES"/>
        </w:rPr>
        <w:t xml:space="preserve"> presentar mostres dels acabats, catàleg i fitxa tècnica.</w:t>
      </w:r>
    </w:p>
    <w:p w14:paraId="1CA3C140" w14:textId="77777777" w:rsidR="00D41EB3" w:rsidRDefault="00D41EB3" w:rsidP="00BE37B5">
      <w:pPr>
        <w:tabs>
          <w:tab w:val="num" w:pos="2160"/>
        </w:tabs>
        <w:spacing w:after="0" w:line="240" w:lineRule="auto"/>
        <w:jc w:val="both"/>
        <w:rPr>
          <w:rFonts w:cs="Arial"/>
          <w:snapToGrid w:val="0"/>
          <w:lang w:eastAsia="es-ES"/>
        </w:rPr>
      </w:pPr>
    </w:p>
    <w:p w14:paraId="5139779C" w14:textId="6C3D8B47" w:rsidR="007B7408" w:rsidRDefault="007B7408" w:rsidP="00BE37B5">
      <w:pPr>
        <w:tabs>
          <w:tab w:val="num" w:pos="2160"/>
        </w:tabs>
        <w:spacing w:after="0" w:line="240" w:lineRule="auto"/>
        <w:jc w:val="both"/>
        <w:rPr>
          <w:rFonts w:cs="Arial"/>
          <w:snapToGrid w:val="0"/>
          <w:lang w:eastAsia="es-ES"/>
        </w:rPr>
      </w:pPr>
      <w:r>
        <w:rPr>
          <w:rFonts w:cs="Arial"/>
          <w:snapToGrid w:val="0"/>
          <w:lang w:eastAsia="es-ES"/>
        </w:rPr>
        <w:t xml:space="preserve">La declaració </w:t>
      </w:r>
      <w:r w:rsidR="00D41EB3">
        <w:rPr>
          <w:rFonts w:cs="Arial"/>
          <w:snapToGrid w:val="0"/>
          <w:lang w:eastAsia="es-ES"/>
        </w:rPr>
        <w:t>responsable prevista en l’annex 2</w:t>
      </w:r>
      <w:r w:rsidR="001D6922">
        <w:rPr>
          <w:rFonts w:cs="Arial"/>
          <w:snapToGrid w:val="0"/>
          <w:lang w:eastAsia="es-ES"/>
        </w:rPr>
        <w:t xml:space="preserve"> d’aques</w:t>
      </w:r>
      <w:r w:rsidR="002D53A0">
        <w:rPr>
          <w:rFonts w:cs="Arial"/>
          <w:snapToGrid w:val="0"/>
          <w:lang w:eastAsia="es-ES"/>
        </w:rPr>
        <w:t>t plec</w:t>
      </w:r>
      <w:r w:rsidRPr="006F1651">
        <w:rPr>
          <w:rFonts w:cs="Arial"/>
          <w:snapToGrid w:val="0"/>
          <w:lang w:eastAsia="es-ES"/>
        </w:rPr>
        <w:t xml:space="preserve"> es podrà substituir, potestativament, per la presentació del Document euro</w:t>
      </w:r>
      <w:r>
        <w:rPr>
          <w:rFonts w:cs="Arial"/>
          <w:snapToGrid w:val="0"/>
          <w:lang w:eastAsia="es-ES"/>
        </w:rPr>
        <w:t>peu únic de contractació (DEUC).</w:t>
      </w:r>
    </w:p>
    <w:p w14:paraId="24AE80D4" w14:textId="77777777" w:rsidR="00DB6FFE" w:rsidRDefault="00DB6FFE" w:rsidP="00BE37B5">
      <w:pPr>
        <w:tabs>
          <w:tab w:val="num" w:pos="2160"/>
        </w:tabs>
        <w:spacing w:after="0" w:line="240" w:lineRule="auto"/>
        <w:jc w:val="both"/>
        <w:rPr>
          <w:rFonts w:cs="Arial"/>
          <w:snapToGrid w:val="0"/>
          <w:lang w:eastAsia="es-ES"/>
        </w:rPr>
      </w:pPr>
    </w:p>
    <w:p w14:paraId="559100BC" w14:textId="77777777" w:rsidR="00DB6FFE" w:rsidRDefault="00DB6FFE" w:rsidP="00BE37B5">
      <w:pPr>
        <w:tabs>
          <w:tab w:val="num" w:pos="2160"/>
        </w:tabs>
        <w:spacing w:after="0" w:line="240" w:lineRule="auto"/>
        <w:jc w:val="both"/>
        <w:rPr>
          <w:rFonts w:cs="Arial"/>
          <w:snapToGrid w:val="0"/>
        </w:rPr>
      </w:pPr>
      <w:r w:rsidRPr="00DB6FFE">
        <w:rPr>
          <w:rFonts w:cs="Arial"/>
          <w:snapToGrid w:val="0"/>
        </w:rPr>
        <w:t xml:space="preserve">El termini per presentar ofertes en aquesta licitació finalitza </w:t>
      </w:r>
      <w:r>
        <w:rPr>
          <w:rFonts w:cs="Arial"/>
          <w:snapToGrid w:val="0"/>
        </w:rPr>
        <w:t>el dia i hora que s’indica en l’anunci de licitació</w:t>
      </w:r>
      <w:r w:rsidRPr="00DB6FFE">
        <w:rPr>
          <w:rFonts w:cs="Arial"/>
          <w:snapToGrid w:val="0"/>
        </w:rPr>
        <w:t xml:space="preserve">, de manera que les ofertes rebudes amb posterioritat </w:t>
      </w:r>
      <w:r>
        <w:rPr>
          <w:rFonts w:cs="Arial"/>
          <w:snapToGrid w:val="0"/>
        </w:rPr>
        <w:t>a aquesta data i hora es consideraran extemporànies.</w:t>
      </w:r>
    </w:p>
    <w:p w14:paraId="36D5FD38" w14:textId="77777777" w:rsidR="00BA521D" w:rsidRDefault="00BA521D" w:rsidP="00BE37B5">
      <w:pPr>
        <w:tabs>
          <w:tab w:val="num" w:pos="2160"/>
        </w:tabs>
        <w:spacing w:after="0" w:line="240" w:lineRule="auto"/>
        <w:jc w:val="both"/>
        <w:rPr>
          <w:rFonts w:cs="Arial"/>
          <w:snapToGrid w:val="0"/>
        </w:rPr>
      </w:pPr>
    </w:p>
    <w:p w14:paraId="4A602DC7" w14:textId="77777777" w:rsidR="00BA521D" w:rsidRPr="00BA521D" w:rsidRDefault="00BA521D" w:rsidP="00BA521D">
      <w:pPr>
        <w:tabs>
          <w:tab w:val="left" w:pos="0"/>
          <w:tab w:val="left" w:pos="1068"/>
          <w:tab w:val="left" w:pos="1692"/>
          <w:tab w:val="left" w:pos="2262"/>
          <w:tab w:val="left" w:pos="2835"/>
          <w:tab w:val="left" w:pos="5662"/>
          <w:tab w:val="left" w:pos="6796"/>
          <w:tab w:val="left" w:pos="7200"/>
        </w:tabs>
        <w:suppressAutoHyphens/>
        <w:spacing w:line="240" w:lineRule="atLeast"/>
        <w:jc w:val="both"/>
        <w:rPr>
          <w:rFonts w:cs="Arial"/>
          <w:bCs/>
          <w:i/>
          <w:u w:val="single"/>
        </w:rPr>
      </w:pPr>
      <w:r w:rsidRPr="00E54CED">
        <w:rPr>
          <w:rFonts w:cs="Arial"/>
          <w:bCs/>
          <w:u w:val="single"/>
        </w:rPr>
        <w:t>Visita a les dependències</w:t>
      </w:r>
    </w:p>
    <w:p w14:paraId="33263DFB" w14:textId="77777777" w:rsidR="002302DB" w:rsidRDefault="002302DB" w:rsidP="002302DB">
      <w:pPr>
        <w:pStyle w:val="Textindependent"/>
      </w:pPr>
      <w:r>
        <w:t xml:space="preserve">Les </w:t>
      </w:r>
      <w:proofErr w:type="spellStart"/>
      <w:r>
        <w:t>empreses</w:t>
      </w:r>
      <w:proofErr w:type="spellEnd"/>
      <w:r>
        <w:t xml:space="preserve"> licitadores </w:t>
      </w:r>
      <w:proofErr w:type="spellStart"/>
      <w:r>
        <w:t>hauran</w:t>
      </w:r>
      <w:proofErr w:type="spellEnd"/>
      <w:r>
        <w:t xml:space="preserve"> de concertar una </w:t>
      </w:r>
      <w:r w:rsidRPr="000E0D34">
        <w:rPr>
          <w:b/>
          <w:bCs/>
        </w:rPr>
        <w:t xml:space="preserve">visita </w:t>
      </w:r>
      <w:proofErr w:type="spellStart"/>
      <w:r w:rsidRPr="000E0D34">
        <w:rPr>
          <w:b/>
          <w:bCs/>
        </w:rPr>
        <w:t>obligatòria</w:t>
      </w:r>
      <w:proofErr w:type="spellEnd"/>
      <w:r>
        <w:t xml:space="preserve"> a les </w:t>
      </w:r>
      <w:proofErr w:type="spellStart"/>
      <w:r>
        <w:t>dependències</w:t>
      </w:r>
      <w:proofErr w:type="spellEnd"/>
      <w:r>
        <w:t xml:space="preserve"> del</w:t>
      </w:r>
      <w:r>
        <w:rPr>
          <w:spacing w:val="1"/>
        </w:rPr>
        <w:t xml:space="preserve"> </w:t>
      </w:r>
      <w:proofErr w:type="spellStart"/>
      <w:r>
        <w:t>Districte</w:t>
      </w:r>
      <w:proofErr w:type="spellEnd"/>
      <w:r>
        <w:rPr>
          <w:spacing w:val="1"/>
        </w:rPr>
        <w:t xml:space="preserve"> </w:t>
      </w:r>
      <w:proofErr w:type="spellStart"/>
      <w:r>
        <w:t>Administratiu</w:t>
      </w:r>
      <w:proofErr w:type="spellEnd"/>
      <w:r>
        <w:rPr>
          <w:spacing w:val="1"/>
        </w:rPr>
        <w:t xml:space="preserve"> </w:t>
      </w:r>
      <w:r>
        <w:t>(c/</w:t>
      </w:r>
      <w:r>
        <w:rPr>
          <w:spacing w:val="1"/>
        </w:rPr>
        <w:t xml:space="preserve"> </w:t>
      </w:r>
      <w:r>
        <w:t>del</w:t>
      </w:r>
      <w:r>
        <w:rPr>
          <w:spacing w:val="1"/>
        </w:rPr>
        <w:t xml:space="preserve"> </w:t>
      </w:r>
      <w:proofErr w:type="spellStart"/>
      <w:r>
        <w:t>Foc</w:t>
      </w:r>
      <w:proofErr w:type="spellEnd"/>
      <w:r>
        <w:t>,</w:t>
      </w:r>
      <w:r>
        <w:rPr>
          <w:spacing w:val="1"/>
        </w:rPr>
        <w:t xml:space="preserve"> </w:t>
      </w:r>
      <w:r>
        <w:t>57,</w:t>
      </w:r>
      <w:r>
        <w:rPr>
          <w:spacing w:val="1"/>
        </w:rPr>
        <w:t xml:space="preserve"> </w:t>
      </w:r>
      <w:r>
        <w:t>de</w:t>
      </w:r>
      <w:r>
        <w:rPr>
          <w:spacing w:val="1"/>
        </w:rPr>
        <w:t xml:space="preserve"> </w:t>
      </w:r>
      <w:r>
        <w:t>Barcelona)</w:t>
      </w:r>
      <w:r>
        <w:rPr>
          <w:spacing w:val="1"/>
        </w:rPr>
        <w:t xml:space="preserve"> </w:t>
      </w:r>
      <w:proofErr w:type="spellStart"/>
      <w:r>
        <w:t>on</w:t>
      </w:r>
      <w:proofErr w:type="spellEnd"/>
      <w:r>
        <w:rPr>
          <w:spacing w:val="1"/>
        </w:rPr>
        <w:t xml:space="preserve"> </w:t>
      </w:r>
      <w:proofErr w:type="spellStart"/>
      <w:r>
        <w:t>s’executarà</w:t>
      </w:r>
      <w:proofErr w:type="spellEnd"/>
      <w:r>
        <w:rPr>
          <w:spacing w:val="1"/>
        </w:rPr>
        <w:t xml:space="preserve"> </w:t>
      </w:r>
      <w:proofErr w:type="spellStart"/>
      <w:r>
        <w:t>l’objecte</w:t>
      </w:r>
      <w:proofErr w:type="spellEnd"/>
      <w:r>
        <w:rPr>
          <w:spacing w:val="1"/>
        </w:rPr>
        <w:t xml:space="preserve"> </w:t>
      </w:r>
      <w:proofErr w:type="spellStart"/>
      <w:r>
        <w:lastRenderedPageBreak/>
        <w:t>d’aquest</w:t>
      </w:r>
      <w:proofErr w:type="spellEnd"/>
      <w:r>
        <w:rPr>
          <w:spacing w:val="1"/>
        </w:rPr>
        <w:t xml:space="preserve"> </w:t>
      </w:r>
      <w:r>
        <w:t>contracte.</w:t>
      </w:r>
      <w:r>
        <w:rPr>
          <w:spacing w:val="1"/>
        </w:rPr>
        <w:t xml:space="preserve"> </w:t>
      </w:r>
      <w:r>
        <w:t>Per</w:t>
      </w:r>
      <w:r>
        <w:rPr>
          <w:spacing w:val="1"/>
        </w:rPr>
        <w:t xml:space="preserve"> </w:t>
      </w:r>
      <w:proofErr w:type="gramStart"/>
      <w:r>
        <w:t>a</w:t>
      </w:r>
      <w:r>
        <w:rPr>
          <w:spacing w:val="1"/>
        </w:rPr>
        <w:t xml:space="preserve"> </w:t>
      </w:r>
      <w:r>
        <w:t>la</w:t>
      </w:r>
      <w:r>
        <w:rPr>
          <w:spacing w:val="1"/>
        </w:rPr>
        <w:t xml:space="preserve"> </w:t>
      </w:r>
      <w:proofErr w:type="spellStart"/>
      <w:r>
        <w:t>sol</w:t>
      </w:r>
      <w:proofErr w:type="gramEnd"/>
      <w:r>
        <w:t>·licitud</w:t>
      </w:r>
      <w:proofErr w:type="spellEnd"/>
      <w:r>
        <w:rPr>
          <w:spacing w:val="1"/>
        </w:rPr>
        <w:t xml:space="preserve"> </w:t>
      </w:r>
      <w:r>
        <w:t>de</w:t>
      </w:r>
      <w:r>
        <w:rPr>
          <w:spacing w:val="1"/>
        </w:rPr>
        <w:t xml:space="preserve"> </w:t>
      </w:r>
      <w:r>
        <w:t>la</w:t>
      </w:r>
      <w:r>
        <w:rPr>
          <w:spacing w:val="1"/>
        </w:rPr>
        <w:t xml:space="preserve"> </w:t>
      </w:r>
      <w:r>
        <w:t>visita</w:t>
      </w:r>
      <w:r>
        <w:rPr>
          <w:spacing w:val="1"/>
        </w:rPr>
        <w:t xml:space="preserve"> </w:t>
      </w:r>
      <w:proofErr w:type="spellStart"/>
      <w:r>
        <w:t>caldrà</w:t>
      </w:r>
      <w:proofErr w:type="spellEnd"/>
      <w:r>
        <w:rPr>
          <w:spacing w:val="1"/>
        </w:rPr>
        <w:t xml:space="preserve"> </w:t>
      </w:r>
      <w:r>
        <w:t>comunicar-</w:t>
      </w:r>
      <w:proofErr w:type="spellStart"/>
      <w:r>
        <w:t>ho</w:t>
      </w:r>
      <w:proofErr w:type="spellEnd"/>
      <w:r>
        <w:rPr>
          <w:spacing w:val="1"/>
        </w:rPr>
        <w:t xml:space="preserve"> </w:t>
      </w:r>
      <w:r>
        <w:t>a</w:t>
      </w:r>
      <w:r>
        <w:rPr>
          <w:spacing w:val="1"/>
        </w:rPr>
        <w:t xml:space="preserve"> </w:t>
      </w:r>
      <w:r>
        <w:t>través</w:t>
      </w:r>
      <w:r>
        <w:rPr>
          <w:spacing w:val="1"/>
        </w:rPr>
        <w:t xml:space="preserve"> </w:t>
      </w:r>
      <w:r>
        <w:t>de</w:t>
      </w:r>
      <w:r>
        <w:rPr>
          <w:spacing w:val="1"/>
        </w:rPr>
        <w:t xml:space="preserve"> </w:t>
      </w:r>
      <w:proofErr w:type="spellStart"/>
      <w:r>
        <w:t>l’adreça</w:t>
      </w:r>
      <w:proofErr w:type="spellEnd"/>
      <w:r>
        <w:rPr>
          <w:spacing w:val="1"/>
        </w:rPr>
        <w:t xml:space="preserve"> </w:t>
      </w:r>
      <w:hyperlink r:id="rId11">
        <w:r>
          <w:rPr>
            <w:color w:val="0000FF"/>
            <w:u w:val="single" w:color="0000FF"/>
          </w:rPr>
          <w:t>contractació.eco@gencat.cat</w:t>
        </w:r>
        <w:r>
          <w:rPr>
            <w:color w:val="0000FF"/>
            <w:spacing w:val="2"/>
          </w:rPr>
          <w:t xml:space="preserve"> </w:t>
        </w:r>
      </w:hyperlink>
      <w:proofErr w:type="spellStart"/>
      <w:r>
        <w:t>durant</w:t>
      </w:r>
      <w:proofErr w:type="spellEnd"/>
      <w:r>
        <w:rPr>
          <w:spacing w:val="-2"/>
        </w:rPr>
        <w:t xml:space="preserve"> </w:t>
      </w:r>
      <w:r>
        <w:t>el</w:t>
      </w:r>
      <w:r>
        <w:rPr>
          <w:spacing w:val="-4"/>
        </w:rPr>
        <w:t xml:space="preserve"> </w:t>
      </w:r>
      <w:proofErr w:type="spellStart"/>
      <w:r>
        <w:t>termini</w:t>
      </w:r>
      <w:proofErr w:type="spellEnd"/>
      <w:r>
        <w:rPr>
          <w:spacing w:val="-1"/>
        </w:rPr>
        <w:t xml:space="preserve"> </w:t>
      </w:r>
      <w:r>
        <w:t>de</w:t>
      </w:r>
      <w:r>
        <w:rPr>
          <w:spacing w:val="-2"/>
        </w:rPr>
        <w:t xml:space="preserve"> </w:t>
      </w:r>
      <w:proofErr w:type="spellStart"/>
      <w:r>
        <w:t>presentació</w:t>
      </w:r>
      <w:proofErr w:type="spellEnd"/>
      <w:r>
        <w:rPr>
          <w:spacing w:val="-3"/>
        </w:rPr>
        <w:t xml:space="preserve"> </w:t>
      </w:r>
      <w:r>
        <w:t>de</w:t>
      </w:r>
      <w:r>
        <w:rPr>
          <w:spacing w:val="-1"/>
        </w:rPr>
        <w:t xml:space="preserve"> </w:t>
      </w:r>
      <w:r>
        <w:t>les</w:t>
      </w:r>
      <w:r>
        <w:rPr>
          <w:spacing w:val="-3"/>
        </w:rPr>
        <w:t xml:space="preserve"> </w:t>
      </w:r>
      <w:r>
        <w:t>ofertes.</w:t>
      </w:r>
    </w:p>
    <w:p w14:paraId="60979DCD" w14:textId="77777777" w:rsidR="002302DB" w:rsidRDefault="002302DB" w:rsidP="002302DB">
      <w:pPr>
        <w:pStyle w:val="Textindependent"/>
      </w:pPr>
    </w:p>
    <w:p w14:paraId="4BD839F3" w14:textId="5D249C93" w:rsidR="002302DB" w:rsidRDefault="002302DB" w:rsidP="002302DB">
      <w:pPr>
        <w:pStyle w:val="Textindependent"/>
      </w:pPr>
      <w:proofErr w:type="spellStart"/>
      <w:r>
        <w:t>Aquesta</w:t>
      </w:r>
      <w:proofErr w:type="spellEnd"/>
      <w:r>
        <w:rPr>
          <w:spacing w:val="50"/>
        </w:rPr>
        <w:t xml:space="preserve"> </w:t>
      </w:r>
      <w:r>
        <w:t>visita</w:t>
      </w:r>
      <w:r>
        <w:rPr>
          <w:spacing w:val="51"/>
        </w:rPr>
        <w:t xml:space="preserve"> </w:t>
      </w:r>
      <w:r>
        <w:t>ha</w:t>
      </w:r>
      <w:r>
        <w:rPr>
          <w:spacing w:val="50"/>
        </w:rPr>
        <w:t xml:space="preserve"> </w:t>
      </w:r>
      <w:r>
        <w:t>de</w:t>
      </w:r>
      <w:r>
        <w:rPr>
          <w:spacing w:val="51"/>
        </w:rPr>
        <w:t xml:space="preserve"> </w:t>
      </w:r>
      <w:proofErr w:type="spellStart"/>
      <w:r>
        <w:t>permetre</w:t>
      </w:r>
      <w:proofErr w:type="spellEnd"/>
      <w:r>
        <w:rPr>
          <w:spacing w:val="49"/>
        </w:rPr>
        <w:t xml:space="preserve"> </w:t>
      </w:r>
      <w:proofErr w:type="spellStart"/>
      <w:r>
        <w:t>tenir</w:t>
      </w:r>
      <w:proofErr w:type="spellEnd"/>
      <w:r>
        <w:rPr>
          <w:spacing w:val="51"/>
        </w:rPr>
        <w:t xml:space="preserve"> </w:t>
      </w:r>
      <w:r>
        <w:t>la</w:t>
      </w:r>
      <w:r>
        <w:rPr>
          <w:spacing w:val="51"/>
        </w:rPr>
        <w:t xml:space="preserve"> </w:t>
      </w:r>
      <w:proofErr w:type="spellStart"/>
      <w:r>
        <w:t>informació</w:t>
      </w:r>
      <w:proofErr w:type="spellEnd"/>
      <w:r>
        <w:rPr>
          <w:spacing w:val="51"/>
        </w:rPr>
        <w:t xml:space="preserve"> </w:t>
      </w:r>
      <w:r>
        <w:t>de</w:t>
      </w:r>
      <w:r>
        <w:rPr>
          <w:spacing w:val="50"/>
        </w:rPr>
        <w:t xml:space="preserve"> </w:t>
      </w:r>
      <w:r>
        <w:t>les</w:t>
      </w:r>
      <w:r>
        <w:rPr>
          <w:spacing w:val="51"/>
        </w:rPr>
        <w:t xml:space="preserve"> </w:t>
      </w:r>
      <w:r>
        <w:t>característiques</w:t>
      </w:r>
      <w:r>
        <w:rPr>
          <w:spacing w:val="50"/>
        </w:rPr>
        <w:t xml:space="preserve"> </w:t>
      </w:r>
      <w:r>
        <w:t>de</w:t>
      </w:r>
      <w:r>
        <w:rPr>
          <w:spacing w:val="51"/>
        </w:rPr>
        <w:t xml:space="preserve"> </w:t>
      </w:r>
      <w:proofErr w:type="spellStart"/>
      <w:r>
        <w:t>l’entorn</w:t>
      </w:r>
      <w:proofErr w:type="spellEnd"/>
      <w:r>
        <w:rPr>
          <w:spacing w:val="51"/>
        </w:rPr>
        <w:t xml:space="preserve"> </w:t>
      </w:r>
      <w:proofErr w:type="spellStart"/>
      <w:r>
        <w:t>on</w:t>
      </w:r>
      <w:proofErr w:type="spellEnd"/>
      <w:r>
        <w:rPr>
          <w:spacing w:val="-58"/>
        </w:rPr>
        <w:t xml:space="preserve"> </w:t>
      </w:r>
      <w:proofErr w:type="spellStart"/>
      <w:r>
        <w:t>s’ubicaran</w:t>
      </w:r>
      <w:proofErr w:type="spellEnd"/>
      <w:r>
        <w:rPr>
          <w:spacing w:val="-2"/>
        </w:rPr>
        <w:t xml:space="preserve"> </w:t>
      </w:r>
      <w:r>
        <w:t xml:space="preserve">les </w:t>
      </w:r>
      <w:proofErr w:type="spellStart"/>
      <w:r>
        <w:t>cabines</w:t>
      </w:r>
      <w:proofErr w:type="spellEnd"/>
      <w:r>
        <w:t>, per</w:t>
      </w:r>
      <w:r>
        <w:rPr>
          <w:spacing w:val="-1"/>
        </w:rPr>
        <w:t xml:space="preserve"> </w:t>
      </w:r>
      <w:r>
        <w:t>tal</w:t>
      </w:r>
      <w:r>
        <w:rPr>
          <w:spacing w:val="-2"/>
        </w:rPr>
        <w:t xml:space="preserve"> </w:t>
      </w:r>
      <w:r>
        <w:t>de</w:t>
      </w:r>
      <w:r>
        <w:rPr>
          <w:spacing w:val="-1"/>
        </w:rPr>
        <w:t xml:space="preserve"> </w:t>
      </w:r>
      <w:r>
        <w:t>poder presentar</w:t>
      </w:r>
      <w:r>
        <w:rPr>
          <w:spacing w:val="-2"/>
        </w:rPr>
        <w:t xml:space="preserve"> </w:t>
      </w:r>
      <w:r>
        <w:t>una</w:t>
      </w:r>
      <w:r>
        <w:rPr>
          <w:spacing w:val="-2"/>
        </w:rPr>
        <w:t xml:space="preserve"> </w:t>
      </w:r>
      <w:r>
        <w:t>oferta</w:t>
      </w:r>
      <w:r>
        <w:rPr>
          <w:spacing w:val="-1"/>
        </w:rPr>
        <w:t xml:space="preserve"> </w:t>
      </w:r>
      <w:r>
        <w:t>ajustada</w:t>
      </w:r>
      <w:r>
        <w:rPr>
          <w:spacing w:val="-2"/>
        </w:rPr>
        <w:t xml:space="preserve"> </w:t>
      </w:r>
      <w:r>
        <w:t>a</w:t>
      </w:r>
      <w:r>
        <w:rPr>
          <w:spacing w:val="-3"/>
        </w:rPr>
        <w:t xml:space="preserve"> </w:t>
      </w:r>
      <w:r>
        <w:t>les</w:t>
      </w:r>
      <w:r>
        <w:rPr>
          <w:spacing w:val="-1"/>
        </w:rPr>
        <w:t xml:space="preserve"> </w:t>
      </w:r>
      <w:proofErr w:type="spellStart"/>
      <w:r>
        <w:t>mateixes</w:t>
      </w:r>
      <w:proofErr w:type="spellEnd"/>
      <w:r>
        <w:t>.</w:t>
      </w:r>
    </w:p>
    <w:p w14:paraId="47866A28" w14:textId="77777777" w:rsidR="007B7408" w:rsidRPr="002302DB" w:rsidRDefault="007B7408" w:rsidP="002302DB">
      <w:pPr>
        <w:tabs>
          <w:tab w:val="num" w:pos="2160"/>
        </w:tabs>
        <w:spacing w:after="0" w:line="240" w:lineRule="auto"/>
        <w:jc w:val="both"/>
        <w:rPr>
          <w:rFonts w:cs="Arial"/>
          <w:snapToGrid w:val="0"/>
          <w:lang w:val="es-ES"/>
        </w:rPr>
      </w:pPr>
    </w:p>
    <w:p w14:paraId="0AA3495D" w14:textId="77777777" w:rsidR="007B7408" w:rsidRPr="000E0451" w:rsidRDefault="007B7408" w:rsidP="002302DB">
      <w:pPr>
        <w:numPr>
          <w:ilvl w:val="0"/>
          <w:numId w:val="3"/>
        </w:numPr>
        <w:tabs>
          <w:tab w:val="num" w:pos="2160"/>
        </w:tabs>
        <w:spacing w:after="0" w:line="240" w:lineRule="auto"/>
        <w:jc w:val="both"/>
        <w:rPr>
          <w:rFonts w:cs="Arial"/>
          <w:snapToGrid w:val="0"/>
          <w:lang w:eastAsia="es-ES"/>
        </w:rPr>
      </w:pPr>
      <w:r w:rsidRPr="000E0451">
        <w:rPr>
          <w:rFonts w:cs="Arial"/>
          <w:b/>
          <w:snapToGrid w:val="0"/>
          <w:lang w:eastAsia="es-ES"/>
        </w:rPr>
        <w:t xml:space="preserve">Solvència </w:t>
      </w:r>
    </w:p>
    <w:p w14:paraId="35423D8B" w14:textId="77777777" w:rsidR="007B7408" w:rsidRPr="005C17AF" w:rsidRDefault="007B7408" w:rsidP="007B7408">
      <w:pPr>
        <w:spacing w:after="0" w:line="240" w:lineRule="auto"/>
        <w:jc w:val="both"/>
        <w:rPr>
          <w:rFonts w:cs="Arial"/>
          <w:b/>
          <w:snapToGrid w:val="0"/>
          <w:lang w:eastAsia="es-ES"/>
        </w:rPr>
      </w:pPr>
    </w:p>
    <w:p w14:paraId="493FBF48" w14:textId="77777777" w:rsidR="007B7408" w:rsidRPr="005C17AF" w:rsidRDefault="007B7408" w:rsidP="007B7408">
      <w:pPr>
        <w:spacing w:after="0" w:line="240" w:lineRule="auto"/>
        <w:jc w:val="both"/>
        <w:rPr>
          <w:rFonts w:cs="Arial"/>
          <w:snapToGrid w:val="0"/>
          <w:lang w:eastAsia="es-ES"/>
        </w:rPr>
      </w:pPr>
      <w:r w:rsidRPr="005C17AF">
        <w:rPr>
          <w:rFonts w:cs="Arial"/>
          <w:snapToGrid w:val="0"/>
          <w:lang w:eastAsia="es-ES"/>
        </w:rPr>
        <w:t xml:space="preserve">G1. Criteris de selecció relatius a la solvència econòmica i financera i tècnica </w:t>
      </w:r>
    </w:p>
    <w:p w14:paraId="2D9A196E" w14:textId="77777777" w:rsidR="007B7408" w:rsidRPr="005C17AF" w:rsidRDefault="007B7408" w:rsidP="007B7408">
      <w:pPr>
        <w:spacing w:after="0" w:line="240" w:lineRule="auto"/>
        <w:jc w:val="both"/>
        <w:rPr>
          <w:rFonts w:cs="Arial"/>
          <w:snapToGrid w:val="0"/>
          <w:lang w:eastAsia="es-ES"/>
        </w:rPr>
      </w:pPr>
    </w:p>
    <w:p w14:paraId="0BCE567F" w14:textId="77777777" w:rsidR="007B7408" w:rsidRPr="005C17AF" w:rsidRDefault="007B7408" w:rsidP="007B7408">
      <w:pPr>
        <w:pStyle w:val="Pargrafdellista"/>
        <w:numPr>
          <w:ilvl w:val="0"/>
          <w:numId w:val="19"/>
        </w:numPr>
        <w:jc w:val="both"/>
        <w:rPr>
          <w:rFonts w:ascii="Arial" w:hAnsi="Arial" w:cs="Arial"/>
          <w:snapToGrid w:val="0"/>
          <w:sz w:val="22"/>
          <w:szCs w:val="22"/>
        </w:rPr>
      </w:pPr>
      <w:r w:rsidRPr="005C17AF">
        <w:rPr>
          <w:rFonts w:ascii="Arial" w:hAnsi="Arial" w:cs="Arial"/>
          <w:snapToGrid w:val="0"/>
          <w:sz w:val="22"/>
          <w:szCs w:val="22"/>
        </w:rPr>
        <w:t>SOLVÈNCIA  ECONÒMICA I FINANCERA</w:t>
      </w:r>
    </w:p>
    <w:p w14:paraId="05D90F32" w14:textId="77777777" w:rsidR="007B7408" w:rsidRPr="005C17AF" w:rsidRDefault="007B7408" w:rsidP="007B7408">
      <w:pPr>
        <w:spacing w:after="0" w:line="240" w:lineRule="auto"/>
        <w:jc w:val="both"/>
        <w:rPr>
          <w:rFonts w:cs="Arial"/>
          <w:snapToGrid w:val="0"/>
          <w:lang w:eastAsia="es-ES"/>
        </w:rPr>
      </w:pPr>
    </w:p>
    <w:p w14:paraId="58E3B69C" w14:textId="77777777" w:rsidR="004961BC" w:rsidRPr="003B3F55" w:rsidRDefault="007B7408" w:rsidP="00140FAD">
      <w:pPr>
        <w:pStyle w:val="Textindependent"/>
        <w:numPr>
          <w:ilvl w:val="0"/>
          <w:numId w:val="44"/>
        </w:numPr>
        <w:rPr>
          <w:sz w:val="22"/>
          <w:szCs w:val="22"/>
        </w:rPr>
      </w:pPr>
      <w:r w:rsidRPr="00751A27">
        <w:rPr>
          <w:rFonts w:cs="Arial"/>
          <w:sz w:val="22"/>
          <w:szCs w:val="22"/>
        </w:rPr>
        <w:t xml:space="preserve">En aplicació de </w:t>
      </w:r>
      <w:r w:rsidRPr="00751A27">
        <w:rPr>
          <w:rFonts w:cs="Arial"/>
          <w:color w:val="000000"/>
          <w:sz w:val="22"/>
          <w:szCs w:val="22"/>
        </w:rPr>
        <w:t xml:space="preserve">l’article </w:t>
      </w:r>
      <w:r w:rsidRPr="00751A27">
        <w:rPr>
          <w:rFonts w:cs="Arial"/>
          <w:b/>
          <w:color w:val="000000"/>
          <w:sz w:val="22"/>
          <w:szCs w:val="22"/>
        </w:rPr>
        <w:t>87.1</w:t>
      </w:r>
      <w:r w:rsidRPr="00751A27">
        <w:rPr>
          <w:rFonts w:cs="Arial"/>
          <w:b/>
          <w:bCs/>
          <w:color w:val="000000"/>
          <w:sz w:val="22"/>
          <w:szCs w:val="22"/>
        </w:rPr>
        <w:t xml:space="preserve">.a) </w:t>
      </w:r>
      <w:proofErr w:type="gramStart"/>
      <w:r w:rsidRPr="00751A27">
        <w:rPr>
          <w:rFonts w:cs="Arial"/>
          <w:b/>
          <w:bCs/>
          <w:color w:val="000000"/>
          <w:sz w:val="22"/>
          <w:szCs w:val="22"/>
        </w:rPr>
        <w:t>LCSP</w:t>
      </w:r>
      <w:r w:rsidRPr="00751A27">
        <w:rPr>
          <w:rFonts w:cs="Arial"/>
          <w:sz w:val="22"/>
          <w:szCs w:val="22"/>
        </w:rPr>
        <w:t>,  les</w:t>
      </w:r>
      <w:proofErr w:type="gramEnd"/>
      <w:r w:rsidRPr="00751A27">
        <w:rPr>
          <w:rFonts w:cs="Arial"/>
          <w:sz w:val="22"/>
          <w:szCs w:val="22"/>
        </w:rPr>
        <w:t xml:space="preserve"> empreses hauran de disposar d’un </w:t>
      </w:r>
      <w:r w:rsidRPr="00751A27">
        <w:rPr>
          <w:rFonts w:cs="Arial"/>
          <w:b/>
          <w:bCs/>
          <w:sz w:val="22"/>
          <w:szCs w:val="22"/>
        </w:rPr>
        <w:t>volum anual</w:t>
      </w:r>
      <w:r w:rsidRPr="00751A27">
        <w:rPr>
          <w:rFonts w:cs="Arial"/>
          <w:sz w:val="22"/>
          <w:szCs w:val="22"/>
        </w:rPr>
        <w:t xml:space="preserve"> de negocis en l’àmbit al qual es refereix el contracte referit al millor exercici dins dels tres darrers disponibles en funció de les dates de constitució o d’inici d’activitats de l’empresari i de presentació de les ofertes.</w:t>
      </w:r>
      <w:r w:rsidR="009B5E96" w:rsidRPr="00751A27">
        <w:rPr>
          <w:rFonts w:cs="Arial"/>
          <w:sz w:val="22"/>
          <w:szCs w:val="22"/>
        </w:rPr>
        <w:t xml:space="preserve"> </w:t>
      </w:r>
    </w:p>
    <w:p w14:paraId="3041ECB6" w14:textId="77777777" w:rsidR="003B3F55" w:rsidRPr="004961BC" w:rsidRDefault="003B3F55" w:rsidP="003B3F55">
      <w:pPr>
        <w:pStyle w:val="Textindependent"/>
        <w:ind w:left="720"/>
        <w:rPr>
          <w:sz w:val="22"/>
          <w:szCs w:val="22"/>
        </w:rPr>
      </w:pPr>
    </w:p>
    <w:p w14:paraId="1D327879" w14:textId="6C22C88C" w:rsidR="004961BC" w:rsidRPr="004961BC" w:rsidRDefault="00751A27" w:rsidP="004961BC">
      <w:pPr>
        <w:pStyle w:val="Textindependent"/>
        <w:ind w:left="720"/>
        <w:rPr>
          <w:sz w:val="22"/>
          <w:szCs w:val="22"/>
        </w:rPr>
      </w:pPr>
      <w:r w:rsidRPr="00751A27">
        <w:rPr>
          <w:sz w:val="22"/>
          <w:szCs w:val="22"/>
        </w:rPr>
        <w:t>Quedarà</w:t>
      </w:r>
      <w:r w:rsidRPr="00751A27">
        <w:rPr>
          <w:spacing w:val="1"/>
          <w:sz w:val="22"/>
          <w:szCs w:val="22"/>
        </w:rPr>
        <w:t xml:space="preserve"> </w:t>
      </w:r>
      <w:r w:rsidRPr="00751A27">
        <w:rPr>
          <w:sz w:val="22"/>
          <w:szCs w:val="22"/>
        </w:rPr>
        <w:t>acreditada</w:t>
      </w:r>
      <w:r w:rsidRPr="00751A27">
        <w:rPr>
          <w:spacing w:val="1"/>
          <w:sz w:val="22"/>
          <w:szCs w:val="22"/>
        </w:rPr>
        <w:t xml:space="preserve"> </w:t>
      </w:r>
      <w:proofErr w:type="gramStart"/>
      <w:r w:rsidRPr="00751A27">
        <w:rPr>
          <w:sz w:val="22"/>
          <w:szCs w:val="22"/>
        </w:rPr>
        <w:t>aquesta</w:t>
      </w:r>
      <w:r w:rsidRPr="00751A27">
        <w:rPr>
          <w:spacing w:val="-59"/>
          <w:sz w:val="22"/>
          <w:szCs w:val="22"/>
        </w:rPr>
        <w:t xml:space="preserve"> </w:t>
      </w:r>
      <w:r w:rsidR="004961BC">
        <w:rPr>
          <w:sz w:val="22"/>
          <w:szCs w:val="22"/>
        </w:rPr>
        <w:t xml:space="preserve"> s</w:t>
      </w:r>
      <w:r w:rsidRPr="00751A27">
        <w:rPr>
          <w:sz w:val="22"/>
          <w:szCs w:val="22"/>
        </w:rPr>
        <w:t>olvència</w:t>
      </w:r>
      <w:proofErr w:type="gramEnd"/>
      <w:r w:rsidRPr="00751A27">
        <w:rPr>
          <w:sz w:val="22"/>
          <w:szCs w:val="22"/>
        </w:rPr>
        <w:t xml:space="preserve"> si l’import és igual o superior a </w:t>
      </w:r>
      <w:proofErr w:type="spellStart"/>
      <w:r w:rsidRPr="00751A27">
        <w:rPr>
          <w:sz w:val="22"/>
          <w:szCs w:val="22"/>
        </w:rPr>
        <w:t>l’import</w:t>
      </w:r>
      <w:proofErr w:type="spellEnd"/>
      <w:r w:rsidRPr="00751A27">
        <w:rPr>
          <w:sz w:val="22"/>
          <w:szCs w:val="22"/>
        </w:rPr>
        <w:t xml:space="preserve"> de </w:t>
      </w:r>
      <w:proofErr w:type="spellStart"/>
      <w:r w:rsidRPr="00751A27">
        <w:rPr>
          <w:sz w:val="22"/>
          <w:szCs w:val="22"/>
        </w:rPr>
        <w:t>licitació</w:t>
      </w:r>
      <w:proofErr w:type="spellEnd"/>
      <w:r w:rsidRPr="00751A27">
        <w:rPr>
          <w:sz w:val="22"/>
          <w:szCs w:val="22"/>
        </w:rPr>
        <w:t xml:space="preserve"> en </w:t>
      </w:r>
      <w:proofErr w:type="spellStart"/>
      <w:r w:rsidRPr="00751A27">
        <w:rPr>
          <w:sz w:val="22"/>
          <w:szCs w:val="22"/>
        </w:rPr>
        <w:t>relació</w:t>
      </w:r>
      <w:proofErr w:type="spellEnd"/>
      <w:r w:rsidRPr="00751A27">
        <w:rPr>
          <w:sz w:val="22"/>
          <w:szCs w:val="22"/>
        </w:rPr>
        <w:t xml:space="preserve"> </w:t>
      </w:r>
      <w:proofErr w:type="spellStart"/>
      <w:r w:rsidRPr="00751A27">
        <w:rPr>
          <w:sz w:val="22"/>
          <w:szCs w:val="22"/>
        </w:rPr>
        <w:t>amb</w:t>
      </w:r>
      <w:proofErr w:type="spellEnd"/>
      <w:r w:rsidRPr="00751A27">
        <w:rPr>
          <w:sz w:val="22"/>
          <w:szCs w:val="22"/>
        </w:rPr>
        <w:t xml:space="preserve"> </w:t>
      </w:r>
      <w:proofErr w:type="spellStart"/>
      <w:r w:rsidRPr="00751A27">
        <w:rPr>
          <w:sz w:val="22"/>
          <w:szCs w:val="22"/>
        </w:rPr>
        <w:t>cadascun</w:t>
      </w:r>
      <w:proofErr w:type="spellEnd"/>
      <w:r w:rsidRPr="00751A27">
        <w:rPr>
          <w:sz w:val="22"/>
          <w:szCs w:val="22"/>
        </w:rPr>
        <w:t xml:space="preserve"> </w:t>
      </w:r>
      <w:proofErr w:type="spellStart"/>
      <w:r w:rsidRPr="00751A27">
        <w:rPr>
          <w:sz w:val="22"/>
          <w:szCs w:val="22"/>
        </w:rPr>
        <w:t>dels</w:t>
      </w:r>
      <w:proofErr w:type="spellEnd"/>
      <w:r w:rsidRPr="00751A27">
        <w:rPr>
          <w:spacing w:val="1"/>
          <w:sz w:val="22"/>
          <w:szCs w:val="22"/>
        </w:rPr>
        <w:t xml:space="preserve"> </w:t>
      </w:r>
      <w:proofErr w:type="spellStart"/>
      <w:r w:rsidRPr="00751A27">
        <w:rPr>
          <w:sz w:val="22"/>
          <w:szCs w:val="22"/>
        </w:rPr>
        <w:t>lots</w:t>
      </w:r>
      <w:proofErr w:type="spellEnd"/>
      <w:r w:rsidRPr="00751A27">
        <w:rPr>
          <w:sz w:val="22"/>
          <w:szCs w:val="22"/>
        </w:rPr>
        <w:t>.</w:t>
      </w:r>
      <w:r w:rsidR="003B3F55">
        <w:rPr>
          <w:sz w:val="22"/>
          <w:szCs w:val="22"/>
        </w:rPr>
        <w:t xml:space="preserve"> </w:t>
      </w:r>
      <w:r w:rsidR="004961BC" w:rsidRPr="004961BC">
        <w:rPr>
          <w:sz w:val="22"/>
          <w:szCs w:val="22"/>
          <w:u w:val="single"/>
        </w:rPr>
        <w:t xml:space="preserve">Si </w:t>
      </w:r>
      <w:proofErr w:type="spellStart"/>
      <w:r w:rsidR="004961BC" w:rsidRPr="004961BC">
        <w:rPr>
          <w:sz w:val="22"/>
          <w:szCs w:val="22"/>
          <w:u w:val="single"/>
        </w:rPr>
        <w:t>l’empresa</w:t>
      </w:r>
      <w:proofErr w:type="spellEnd"/>
      <w:r w:rsidR="004961BC" w:rsidRPr="004961BC">
        <w:rPr>
          <w:sz w:val="22"/>
          <w:szCs w:val="22"/>
          <w:u w:val="single"/>
        </w:rPr>
        <w:t xml:space="preserve"> es presenta oferta a més d’un lot l’import de solvencia a acreditar será la suma de l’import de licitació d’aquests lots</w:t>
      </w:r>
      <w:r w:rsidR="004961BC" w:rsidRPr="004961BC">
        <w:rPr>
          <w:sz w:val="22"/>
          <w:szCs w:val="22"/>
        </w:rPr>
        <w:t>.</w:t>
      </w:r>
    </w:p>
    <w:p w14:paraId="79D392A7" w14:textId="77777777" w:rsidR="007B7408" w:rsidRPr="00751A27" w:rsidRDefault="007B7408" w:rsidP="00751A27">
      <w:pPr>
        <w:spacing w:after="0" w:line="240" w:lineRule="auto"/>
        <w:ind w:left="284"/>
        <w:jc w:val="both"/>
        <w:rPr>
          <w:rFonts w:cs="Arial"/>
          <w:snapToGrid w:val="0"/>
          <w:lang w:eastAsia="es-ES"/>
        </w:rPr>
      </w:pPr>
    </w:p>
    <w:p w14:paraId="44ADFE23" w14:textId="77777777" w:rsidR="007B7408" w:rsidRDefault="007B7408" w:rsidP="004961BC">
      <w:pPr>
        <w:spacing w:after="0" w:line="240" w:lineRule="auto"/>
        <w:ind w:left="708"/>
        <w:jc w:val="both"/>
        <w:rPr>
          <w:rFonts w:cs="Arial"/>
          <w:lang w:eastAsia="es-ES"/>
        </w:rPr>
      </w:pPr>
      <w:r w:rsidRPr="005C17AF">
        <w:rPr>
          <w:rFonts w:cs="Arial"/>
          <w:lang w:eastAsia="es-ES"/>
        </w:rPr>
        <w:t>En aplicació de l’establert a l’article 87.3.a) LCSP el volum anual de negocis del licitador o candidat s’acreditarà per mitjà dels seus comptes anuals aprovats i dipositats en el registre oficial en què hagi d’estar inscrit. Els empresaris individuals no inscrits en el Registre Mercantil acreditaran el seu volum anual de negocis mitjançant els seus llibres d’inventaris i comptes anuals legalitzats pel Registre Mercantil.</w:t>
      </w:r>
    </w:p>
    <w:p w14:paraId="16E0E798" w14:textId="77777777" w:rsidR="004961BC" w:rsidRDefault="004961BC" w:rsidP="004961BC">
      <w:pPr>
        <w:spacing w:after="0" w:line="240" w:lineRule="auto"/>
        <w:ind w:left="708"/>
        <w:jc w:val="both"/>
        <w:rPr>
          <w:rFonts w:cs="Arial"/>
          <w:lang w:eastAsia="es-ES"/>
        </w:rPr>
      </w:pPr>
    </w:p>
    <w:p w14:paraId="1632E4BC" w14:textId="77DF6F79" w:rsidR="004961BC" w:rsidRPr="004961BC" w:rsidRDefault="004961BC" w:rsidP="00140FAD">
      <w:pPr>
        <w:pStyle w:val="Textindependent"/>
        <w:numPr>
          <w:ilvl w:val="0"/>
          <w:numId w:val="44"/>
        </w:numPr>
      </w:pPr>
      <w:r w:rsidRPr="00751A27">
        <w:rPr>
          <w:rFonts w:cs="Arial"/>
          <w:sz w:val="22"/>
          <w:szCs w:val="22"/>
        </w:rPr>
        <w:t xml:space="preserve">En aplicació de </w:t>
      </w:r>
      <w:r w:rsidRPr="00751A27">
        <w:rPr>
          <w:rFonts w:cs="Arial"/>
          <w:color w:val="000000"/>
          <w:sz w:val="22"/>
          <w:szCs w:val="22"/>
        </w:rPr>
        <w:t xml:space="preserve">l’article </w:t>
      </w:r>
      <w:r w:rsidRPr="00751A27">
        <w:rPr>
          <w:rFonts w:cs="Arial"/>
          <w:b/>
          <w:color w:val="000000"/>
          <w:sz w:val="22"/>
          <w:szCs w:val="22"/>
        </w:rPr>
        <w:t>87.1</w:t>
      </w:r>
      <w:r w:rsidRPr="00751A27">
        <w:rPr>
          <w:rFonts w:cs="Arial"/>
          <w:b/>
          <w:bCs/>
          <w:color w:val="000000"/>
          <w:sz w:val="22"/>
          <w:szCs w:val="22"/>
        </w:rPr>
        <w:t>.</w:t>
      </w:r>
      <w:r>
        <w:rPr>
          <w:rFonts w:cs="Arial"/>
          <w:b/>
          <w:bCs/>
          <w:color w:val="000000"/>
          <w:sz w:val="22"/>
          <w:szCs w:val="22"/>
        </w:rPr>
        <w:t>b)</w:t>
      </w:r>
      <w:r w:rsidRPr="00751A27">
        <w:rPr>
          <w:rFonts w:cs="Arial"/>
          <w:b/>
          <w:bCs/>
          <w:color w:val="000000"/>
          <w:sz w:val="22"/>
          <w:szCs w:val="22"/>
        </w:rPr>
        <w:t xml:space="preserve"> LCSP</w:t>
      </w:r>
      <w:r>
        <w:rPr>
          <w:rFonts w:cs="Arial"/>
          <w:b/>
          <w:bCs/>
          <w:color w:val="000000"/>
          <w:sz w:val="22"/>
          <w:szCs w:val="22"/>
        </w:rPr>
        <w:t xml:space="preserve"> </w:t>
      </w:r>
      <w:r>
        <w:t>les empreses hauran de presentar un</w:t>
      </w:r>
      <w:r>
        <w:rPr>
          <w:spacing w:val="-59"/>
        </w:rPr>
        <w:t xml:space="preserve"> </w:t>
      </w:r>
      <w:r>
        <w:t>justificant</w:t>
      </w:r>
      <w:r>
        <w:rPr>
          <w:spacing w:val="-7"/>
        </w:rPr>
        <w:t xml:space="preserve"> </w:t>
      </w:r>
      <w:r>
        <w:t>de</w:t>
      </w:r>
      <w:r>
        <w:rPr>
          <w:spacing w:val="-8"/>
        </w:rPr>
        <w:t xml:space="preserve"> </w:t>
      </w:r>
      <w:r>
        <w:t>l’existència</w:t>
      </w:r>
      <w:r>
        <w:rPr>
          <w:spacing w:val="-6"/>
        </w:rPr>
        <w:t xml:space="preserve"> </w:t>
      </w:r>
      <w:r>
        <w:t>d’una</w:t>
      </w:r>
      <w:r>
        <w:rPr>
          <w:spacing w:val="-6"/>
        </w:rPr>
        <w:t xml:space="preserve"> </w:t>
      </w:r>
      <w:r>
        <w:t>assegurança</w:t>
      </w:r>
      <w:r>
        <w:rPr>
          <w:spacing w:val="-7"/>
        </w:rPr>
        <w:t xml:space="preserve"> </w:t>
      </w:r>
      <w:r>
        <w:t>de</w:t>
      </w:r>
      <w:r>
        <w:rPr>
          <w:spacing w:val="-9"/>
        </w:rPr>
        <w:t xml:space="preserve"> </w:t>
      </w:r>
      <w:r>
        <w:t>responsabilitat</w:t>
      </w:r>
      <w:r>
        <w:rPr>
          <w:spacing w:val="-5"/>
        </w:rPr>
        <w:t xml:space="preserve"> </w:t>
      </w:r>
      <w:r>
        <w:t>civil</w:t>
      </w:r>
      <w:r>
        <w:rPr>
          <w:spacing w:val="-7"/>
        </w:rPr>
        <w:t xml:space="preserve"> </w:t>
      </w:r>
      <w:r>
        <w:t>per</w:t>
      </w:r>
      <w:r>
        <w:rPr>
          <w:spacing w:val="-6"/>
        </w:rPr>
        <w:t xml:space="preserve"> </w:t>
      </w:r>
      <w:r>
        <w:t>import</w:t>
      </w:r>
      <w:r>
        <w:rPr>
          <w:spacing w:val="-7"/>
        </w:rPr>
        <w:t xml:space="preserve"> </w:t>
      </w:r>
      <w:r>
        <w:t>igual</w:t>
      </w:r>
      <w:r>
        <w:rPr>
          <w:spacing w:val="-7"/>
        </w:rPr>
        <w:t xml:space="preserve"> </w:t>
      </w:r>
      <w:r>
        <w:t>o</w:t>
      </w:r>
      <w:r>
        <w:rPr>
          <w:spacing w:val="-7"/>
        </w:rPr>
        <w:t xml:space="preserve"> </w:t>
      </w:r>
      <w:r>
        <w:t>superior</w:t>
      </w:r>
      <w:r>
        <w:rPr>
          <w:spacing w:val="-59"/>
        </w:rPr>
        <w:t xml:space="preserve"> </w:t>
      </w:r>
      <w:r>
        <w:t xml:space="preserve">a 500.000,00 € per als tres lots, </w:t>
      </w:r>
      <w:r w:rsidRPr="004961BC">
        <w:rPr>
          <w:u w:val="single"/>
        </w:rPr>
        <w:t>amb independència del nombre de lots al quals es presenti</w:t>
      </w:r>
      <w:r>
        <w:t xml:space="preserve"> i</w:t>
      </w:r>
      <w:r>
        <w:rPr>
          <w:spacing w:val="-59"/>
        </w:rPr>
        <w:t xml:space="preserve"> </w:t>
      </w:r>
      <w:r>
        <w:t>justificant del compromís vinculant de renovació que garanteixi el manteniment de la seva</w:t>
      </w:r>
      <w:r>
        <w:rPr>
          <w:spacing w:val="1"/>
        </w:rPr>
        <w:t xml:space="preserve"> </w:t>
      </w:r>
      <w:r>
        <w:t>cobertura</w:t>
      </w:r>
      <w:r>
        <w:rPr>
          <w:spacing w:val="-1"/>
        </w:rPr>
        <w:t xml:space="preserve"> </w:t>
      </w:r>
      <w:r>
        <w:t>durant</w:t>
      </w:r>
      <w:r>
        <w:rPr>
          <w:spacing w:val="-1"/>
        </w:rPr>
        <w:t xml:space="preserve"> </w:t>
      </w:r>
      <w:r>
        <w:t>el</w:t>
      </w:r>
      <w:r>
        <w:rPr>
          <w:spacing w:val="-3"/>
        </w:rPr>
        <w:t xml:space="preserve"> </w:t>
      </w:r>
      <w:r>
        <w:t>termini</w:t>
      </w:r>
      <w:r>
        <w:rPr>
          <w:spacing w:val="-1"/>
        </w:rPr>
        <w:t xml:space="preserve"> </w:t>
      </w:r>
      <w:r>
        <w:t>d’execució del contracte.</w:t>
      </w:r>
    </w:p>
    <w:p w14:paraId="5B8203F7" w14:textId="77777777" w:rsidR="00E568E2" w:rsidRPr="005C17AF" w:rsidRDefault="00E568E2" w:rsidP="00A60C4A">
      <w:pPr>
        <w:spacing w:after="0" w:line="240" w:lineRule="auto"/>
        <w:jc w:val="both"/>
        <w:rPr>
          <w:rFonts w:cs="Arial"/>
          <w:snapToGrid w:val="0"/>
          <w:lang w:eastAsia="es-ES"/>
        </w:rPr>
      </w:pPr>
    </w:p>
    <w:p w14:paraId="0594E62C" w14:textId="77777777" w:rsidR="00AE27E1" w:rsidRDefault="007B7408" w:rsidP="00AE27E1">
      <w:pPr>
        <w:pStyle w:val="Pargrafdellista"/>
        <w:numPr>
          <w:ilvl w:val="0"/>
          <w:numId w:val="19"/>
        </w:numPr>
        <w:jc w:val="both"/>
        <w:rPr>
          <w:rFonts w:ascii="Arial" w:hAnsi="Arial" w:cs="Arial"/>
          <w:snapToGrid w:val="0"/>
          <w:sz w:val="22"/>
          <w:szCs w:val="22"/>
        </w:rPr>
      </w:pPr>
      <w:r w:rsidRPr="005C17AF">
        <w:rPr>
          <w:rFonts w:ascii="Arial" w:hAnsi="Arial" w:cs="Arial"/>
          <w:snapToGrid w:val="0"/>
          <w:sz w:val="22"/>
          <w:szCs w:val="22"/>
        </w:rPr>
        <w:t>SOLVÈNCIA TÈCNICA I PROFESSIONAL</w:t>
      </w:r>
    </w:p>
    <w:p w14:paraId="23F56C22" w14:textId="77777777" w:rsidR="004961BC" w:rsidRDefault="004961BC" w:rsidP="004961BC">
      <w:pPr>
        <w:pStyle w:val="Pargrafdellista"/>
        <w:ind w:left="360"/>
        <w:jc w:val="both"/>
        <w:rPr>
          <w:rFonts w:ascii="Arial" w:hAnsi="Arial" w:cs="Arial"/>
          <w:snapToGrid w:val="0"/>
          <w:sz w:val="22"/>
          <w:szCs w:val="22"/>
        </w:rPr>
      </w:pPr>
    </w:p>
    <w:p w14:paraId="2CCC1082" w14:textId="77777777" w:rsidR="00311B2E" w:rsidRDefault="004961BC" w:rsidP="00140FAD">
      <w:pPr>
        <w:pStyle w:val="Textindependent2"/>
        <w:numPr>
          <w:ilvl w:val="0"/>
          <w:numId w:val="44"/>
        </w:numPr>
        <w:spacing w:after="0" w:line="240" w:lineRule="auto"/>
        <w:jc w:val="both"/>
        <w:rPr>
          <w:rFonts w:ascii="Arial" w:hAnsi="Arial" w:cs="Arial"/>
          <w:sz w:val="22"/>
          <w:szCs w:val="22"/>
        </w:rPr>
      </w:pPr>
      <w:r w:rsidRPr="005C17AF">
        <w:rPr>
          <w:rFonts w:ascii="Arial" w:hAnsi="Arial" w:cs="Arial"/>
          <w:sz w:val="22"/>
          <w:szCs w:val="22"/>
        </w:rPr>
        <w:t xml:space="preserve">En aplicació de l’article </w:t>
      </w:r>
      <w:r>
        <w:rPr>
          <w:rFonts w:ascii="Arial" w:hAnsi="Arial" w:cs="Arial"/>
          <w:b/>
          <w:sz w:val="22"/>
          <w:szCs w:val="22"/>
        </w:rPr>
        <w:t>89.1.a</w:t>
      </w:r>
      <w:r w:rsidRPr="005C17AF">
        <w:rPr>
          <w:rFonts w:ascii="Arial" w:hAnsi="Arial" w:cs="Arial"/>
          <w:b/>
          <w:sz w:val="22"/>
          <w:szCs w:val="22"/>
        </w:rPr>
        <w:t>) LCSP</w:t>
      </w:r>
      <w:r w:rsidRPr="005C17AF">
        <w:rPr>
          <w:rFonts w:ascii="Arial" w:hAnsi="Arial" w:cs="Arial"/>
          <w:sz w:val="22"/>
          <w:szCs w:val="22"/>
        </w:rPr>
        <w:t xml:space="preserve">, </w:t>
      </w:r>
      <w:r>
        <w:rPr>
          <w:rFonts w:ascii="Arial" w:hAnsi="Arial" w:cs="Arial"/>
          <w:sz w:val="22"/>
          <w:szCs w:val="22"/>
        </w:rPr>
        <w:t>les empreses hauran de presentar una relació dels principals subministraments realitzats d’igual o similar naturalesa que els que constitueixen l’objecte del contracte en el curs de, com a màxim, els tres darrers anys en la qual s’indiqui l’import, la data i el destinatari, públic o privat dels mateixos.</w:t>
      </w:r>
    </w:p>
    <w:p w14:paraId="06C26B5C" w14:textId="77777777" w:rsidR="00311B2E" w:rsidRDefault="00311B2E" w:rsidP="00311B2E">
      <w:pPr>
        <w:pStyle w:val="Textindependent2"/>
        <w:spacing w:after="0" w:line="240" w:lineRule="auto"/>
        <w:ind w:left="720"/>
        <w:jc w:val="both"/>
        <w:rPr>
          <w:rFonts w:ascii="Arial" w:hAnsi="Arial" w:cs="Arial"/>
          <w:sz w:val="22"/>
          <w:szCs w:val="22"/>
        </w:rPr>
      </w:pPr>
    </w:p>
    <w:p w14:paraId="72351F9D" w14:textId="6893502C" w:rsidR="00311B2E" w:rsidRPr="00311B2E" w:rsidRDefault="00311B2E" w:rsidP="00311B2E">
      <w:pPr>
        <w:pStyle w:val="Textindependent2"/>
        <w:spacing w:after="0" w:line="240" w:lineRule="auto"/>
        <w:ind w:left="720"/>
        <w:jc w:val="both"/>
        <w:rPr>
          <w:rFonts w:ascii="Arial" w:hAnsi="Arial" w:cs="Arial"/>
          <w:sz w:val="22"/>
          <w:szCs w:val="22"/>
          <w:u w:val="single"/>
        </w:rPr>
      </w:pPr>
      <w:r w:rsidRPr="00311B2E">
        <w:rPr>
          <w:rFonts w:ascii="Arial" w:hAnsi="Arial" w:cs="Arial"/>
          <w:sz w:val="22"/>
          <w:szCs w:val="22"/>
        </w:rPr>
        <w:t xml:space="preserve">El requisit mínim d'aquesta solvència tècnica serà que l'import anual acumulat en l'any de major execució sigui igual o superior al 70% de l'import de licitació </w:t>
      </w:r>
      <w:r>
        <w:rPr>
          <w:rFonts w:ascii="Arial" w:hAnsi="Arial" w:cs="Arial"/>
          <w:sz w:val="22"/>
          <w:szCs w:val="22"/>
          <w:u w:val="single"/>
        </w:rPr>
        <w:t xml:space="preserve">per a </w:t>
      </w:r>
      <w:r w:rsidRPr="00311B2E">
        <w:rPr>
          <w:rFonts w:ascii="Arial" w:hAnsi="Arial" w:cs="Arial"/>
          <w:sz w:val="22"/>
          <w:szCs w:val="22"/>
          <w:u w:val="single"/>
        </w:rPr>
        <w:t>cadascun dels lots.</w:t>
      </w:r>
      <w:bookmarkStart w:id="3" w:name="Les_empreses_licitadores_hauran_d’acredi"/>
      <w:bookmarkEnd w:id="3"/>
    </w:p>
    <w:p w14:paraId="6412251D" w14:textId="77777777" w:rsidR="00311B2E" w:rsidRPr="00311B2E" w:rsidRDefault="00311B2E" w:rsidP="00311B2E">
      <w:pPr>
        <w:pStyle w:val="Textindependent2"/>
        <w:spacing w:after="0" w:line="240" w:lineRule="auto"/>
        <w:ind w:left="720"/>
        <w:jc w:val="both"/>
        <w:rPr>
          <w:rFonts w:ascii="Arial" w:hAnsi="Arial" w:cs="Arial"/>
          <w:sz w:val="22"/>
          <w:szCs w:val="22"/>
        </w:rPr>
      </w:pPr>
    </w:p>
    <w:p w14:paraId="62128971" w14:textId="08B86596" w:rsidR="00311B2E" w:rsidRDefault="00311B2E" w:rsidP="002302DB">
      <w:pPr>
        <w:pStyle w:val="Textindependent2"/>
        <w:spacing w:after="0" w:line="240" w:lineRule="auto"/>
        <w:ind w:left="720"/>
        <w:jc w:val="both"/>
        <w:rPr>
          <w:rFonts w:ascii="Arial" w:hAnsi="Arial" w:cs="Arial"/>
          <w:sz w:val="22"/>
          <w:szCs w:val="22"/>
        </w:rPr>
      </w:pPr>
      <w:r w:rsidRPr="00311B2E">
        <w:rPr>
          <w:rFonts w:ascii="Arial" w:hAnsi="Arial" w:cs="Arial"/>
          <w:sz w:val="22"/>
          <w:szCs w:val="22"/>
        </w:rPr>
        <w:t xml:space="preserve">Les empreses licitadores hauran d’acreditar els subministraments efectuats mitjançant certificats expedits o visats per l’òrgan competent, quan el destinatari sigui una entitat del sector públic; quan el destinatari sigui un subjecte privat, mitjançant un </w:t>
      </w:r>
      <w:r w:rsidRPr="00311B2E">
        <w:rPr>
          <w:rFonts w:ascii="Arial" w:hAnsi="Arial" w:cs="Arial"/>
          <w:sz w:val="22"/>
          <w:szCs w:val="22"/>
        </w:rPr>
        <w:lastRenderedPageBreak/>
        <w:t xml:space="preserve">certificat expedit per aquest o, a manca d’aquest certificat, mitjançant una declaració de l’empresari acompanyada dels documents </w:t>
      </w:r>
      <w:proofErr w:type="spellStart"/>
      <w:r w:rsidRPr="00311B2E">
        <w:rPr>
          <w:rFonts w:ascii="Arial" w:hAnsi="Arial" w:cs="Arial"/>
          <w:sz w:val="22"/>
          <w:szCs w:val="22"/>
        </w:rPr>
        <w:t>obrants</w:t>
      </w:r>
      <w:proofErr w:type="spellEnd"/>
      <w:r w:rsidRPr="00311B2E">
        <w:rPr>
          <w:rFonts w:ascii="Arial" w:hAnsi="Arial" w:cs="Arial"/>
          <w:sz w:val="22"/>
          <w:szCs w:val="22"/>
        </w:rPr>
        <w:t xml:space="preserve"> en poder del mateix que acreditin la realització de la prestació; en el seu cas, aquests certificats seran comunicats directament a l’òrgan de contractació per l’autoritat competent.</w:t>
      </w:r>
    </w:p>
    <w:p w14:paraId="4BCA02CE" w14:textId="77777777" w:rsidR="00311B2E" w:rsidRPr="00311B2E" w:rsidRDefault="00311B2E" w:rsidP="00311B2E">
      <w:pPr>
        <w:pStyle w:val="Textindependent2"/>
        <w:spacing w:after="0" w:line="240" w:lineRule="auto"/>
        <w:ind w:left="720"/>
        <w:jc w:val="both"/>
        <w:rPr>
          <w:rFonts w:ascii="Arial" w:hAnsi="Arial" w:cs="Arial"/>
          <w:sz w:val="22"/>
          <w:szCs w:val="22"/>
        </w:rPr>
      </w:pPr>
    </w:p>
    <w:p w14:paraId="7FD4FACB" w14:textId="77777777" w:rsidR="00311B2E" w:rsidRPr="00311B2E" w:rsidRDefault="00311B2E" w:rsidP="00140FAD">
      <w:pPr>
        <w:pStyle w:val="Pargrafdellista"/>
        <w:numPr>
          <w:ilvl w:val="0"/>
          <w:numId w:val="44"/>
        </w:numPr>
        <w:jc w:val="both"/>
        <w:rPr>
          <w:rFonts w:ascii="Arial" w:hAnsi="Arial" w:cs="Arial"/>
          <w:snapToGrid w:val="0"/>
          <w:sz w:val="22"/>
          <w:szCs w:val="22"/>
        </w:rPr>
      </w:pPr>
      <w:r w:rsidRPr="00311B2E">
        <w:rPr>
          <w:rFonts w:ascii="Arial" w:hAnsi="Arial" w:cs="Arial"/>
          <w:snapToGrid w:val="0"/>
          <w:sz w:val="22"/>
          <w:szCs w:val="22"/>
        </w:rPr>
        <w:t xml:space="preserve">En aplicació de l’article </w:t>
      </w:r>
      <w:r w:rsidRPr="00650B30">
        <w:rPr>
          <w:rFonts w:ascii="Arial" w:hAnsi="Arial" w:cs="Arial"/>
          <w:b/>
          <w:bCs/>
          <w:snapToGrid w:val="0"/>
          <w:sz w:val="22"/>
          <w:szCs w:val="22"/>
        </w:rPr>
        <w:t>89.1.e) LCSP</w:t>
      </w:r>
      <w:r w:rsidRPr="00311B2E">
        <w:rPr>
          <w:rFonts w:ascii="Arial" w:hAnsi="Arial" w:cs="Arial"/>
          <w:snapToGrid w:val="0"/>
          <w:sz w:val="22"/>
          <w:szCs w:val="22"/>
        </w:rPr>
        <w:t xml:space="preserve"> les empreses licitadores hauran de presentar, en relació a les característiques tècniques dels elements a subministrar especificades a la clàusula desena del plec de prescripcions tècniques, els documents justificatius següents:</w:t>
      </w:r>
    </w:p>
    <w:p w14:paraId="608B7C0D" w14:textId="28A63D47" w:rsidR="00311B2E" w:rsidRDefault="00311B2E" w:rsidP="00311B2E">
      <w:pPr>
        <w:pStyle w:val="Textindependent"/>
        <w:spacing w:before="1"/>
        <w:ind w:left="720"/>
      </w:pPr>
    </w:p>
    <w:p w14:paraId="2ACACABF" w14:textId="703C1402" w:rsidR="002519F1" w:rsidRDefault="002519F1" w:rsidP="00140FAD">
      <w:pPr>
        <w:pStyle w:val="Pargrafdellista"/>
        <w:widowControl w:val="0"/>
        <w:numPr>
          <w:ilvl w:val="0"/>
          <w:numId w:val="45"/>
        </w:numPr>
        <w:tabs>
          <w:tab w:val="left" w:pos="2878"/>
        </w:tabs>
        <w:autoSpaceDE w:val="0"/>
        <w:autoSpaceDN w:val="0"/>
        <w:ind w:right="141"/>
        <w:jc w:val="both"/>
        <w:rPr>
          <w:rFonts w:ascii="Arial" w:hAnsi="Arial" w:cs="Arial"/>
          <w:snapToGrid w:val="0"/>
          <w:sz w:val="22"/>
          <w:szCs w:val="22"/>
        </w:rPr>
      </w:pPr>
      <w:r w:rsidRPr="002519F1">
        <w:rPr>
          <w:rFonts w:ascii="Arial" w:hAnsi="Arial" w:cs="Arial"/>
          <w:snapToGrid w:val="0"/>
          <w:sz w:val="22"/>
          <w:szCs w:val="22"/>
        </w:rPr>
        <w:t>Fitxa tècnica del producte, certificat tècnic o en defecte de les anteriors, incloure la dada a l’Annex 2</w:t>
      </w:r>
      <w:r w:rsidR="002302DB">
        <w:rPr>
          <w:rFonts w:ascii="Arial" w:hAnsi="Arial" w:cs="Arial"/>
          <w:snapToGrid w:val="0"/>
          <w:sz w:val="22"/>
          <w:szCs w:val="22"/>
        </w:rPr>
        <w:t xml:space="preserve"> del PPT</w:t>
      </w:r>
      <w:r w:rsidRPr="002519F1">
        <w:rPr>
          <w:rFonts w:ascii="Arial" w:hAnsi="Arial" w:cs="Arial"/>
          <w:snapToGrid w:val="0"/>
          <w:sz w:val="22"/>
          <w:szCs w:val="22"/>
        </w:rPr>
        <w:t>, conforme el pes propi de la cabina, compresos tots els elements i instal·lacions, no supera la càrrega màxima que admet el terra tècnic.</w:t>
      </w:r>
      <w:bookmarkStart w:id="4" w:name="_Ventilació:_Fitxa_tècnica_del_producte"/>
      <w:bookmarkEnd w:id="4"/>
    </w:p>
    <w:p w14:paraId="268E3C38" w14:textId="77777777" w:rsidR="002519F1" w:rsidRDefault="002519F1" w:rsidP="002519F1">
      <w:pPr>
        <w:pStyle w:val="Pargrafdellista"/>
        <w:widowControl w:val="0"/>
        <w:tabs>
          <w:tab w:val="left" w:pos="2878"/>
        </w:tabs>
        <w:autoSpaceDE w:val="0"/>
        <w:autoSpaceDN w:val="0"/>
        <w:ind w:left="1068" w:right="141"/>
        <w:jc w:val="both"/>
        <w:rPr>
          <w:rFonts w:ascii="Arial" w:hAnsi="Arial" w:cs="Arial"/>
          <w:snapToGrid w:val="0"/>
          <w:sz w:val="22"/>
          <w:szCs w:val="22"/>
        </w:rPr>
      </w:pPr>
    </w:p>
    <w:p w14:paraId="695444AF" w14:textId="77777777" w:rsidR="002519F1" w:rsidRPr="002519F1" w:rsidRDefault="002519F1" w:rsidP="00140FAD">
      <w:pPr>
        <w:pStyle w:val="Pargrafdellista"/>
        <w:widowControl w:val="0"/>
        <w:numPr>
          <w:ilvl w:val="0"/>
          <w:numId w:val="45"/>
        </w:numPr>
        <w:tabs>
          <w:tab w:val="left" w:pos="2878"/>
        </w:tabs>
        <w:autoSpaceDE w:val="0"/>
        <w:autoSpaceDN w:val="0"/>
        <w:ind w:right="141"/>
        <w:jc w:val="both"/>
        <w:rPr>
          <w:rFonts w:ascii="Arial" w:hAnsi="Arial" w:cs="Arial"/>
          <w:snapToGrid w:val="0"/>
          <w:sz w:val="22"/>
          <w:szCs w:val="22"/>
        </w:rPr>
      </w:pPr>
      <w:r w:rsidRPr="002519F1">
        <w:rPr>
          <w:rFonts w:ascii="Arial" w:hAnsi="Arial" w:cs="Arial"/>
          <w:snapToGrid w:val="0"/>
          <w:sz w:val="22"/>
          <w:szCs w:val="22"/>
        </w:rPr>
        <w:t>Ventilació: Fitxa tècnica del producte, certificat tècnic o assaig de laboratori amb el nivell de renovació d’aire de la cabina. S’aportaran també les dades de soroll del ventilador de dB a màxima i mínima potencia</w:t>
      </w:r>
      <w:bookmarkStart w:id="5" w:name="_Aïllament_acústic:_Fitxa_tècnica_del_p"/>
      <w:bookmarkEnd w:id="5"/>
      <w:r w:rsidRPr="002519F1">
        <w:rPr>
          <w:rFonts w:ascii="Arial" w:hAnsi="Arial" w:cs="Arial"/>
          <w:snapToGrid w:val="0"/>
          <w:sz w:val="22"/>
          <w:szCs w:val="22"/>
        </w:rPr>
        <w:t>.</w:t>
      </w:r>
    </w:p>
    <w:p w14:paraId="60DBE2C3" w14:textId="77777777" w:rsidR="002519F1" w:rsidRPr="002519F1" w:rsidRDefault="002519F1" w:rsidP="002519F1">
      <w:pPr>
        <w:pStyle w:val="Pargrafdellista"/>
        <w:ind w:right="141"/>
        <w:rPr>
          <w:rFonts w:ascii="Arial" w:hAnsi="Arial" w:cs="Arial"/>
          <w:snapToGrid w:val="0"/>
          <w:sz w:val="22"/>
          <w:szCs w:val="22"/>
        </w:rPr>
      </w:pPr>
    </w:p>
    <w:p w14:paraId="181D0528" w14:textId="77777777" w:rsidR="002519F1" w:rsidRPr="002519F1" w:rsidRDefault="002519F1" w:rsidP="00140FAD">
      <w:pPr>
        <w:pStyle w:val="Pargrafdellista"/>
        <w:widowControl w:val="0"/>
        <w:numPr>
          <w:ilvl w:val="0"/>
          <w:numId w:val="45"/>
        </w:numPr>
        <w:autoSpaceDE w:val="0"/>
        <w:autoSpaceDN w:val="0"/>
        <w:ind w:right="141"/>
        <w:jc w:val="both"/>
        <w:rPr>
          <w:rFonts w:ascii="Arial" w:hAnsi="Arial" w:cs="Arial"/>
          <w:snapToGrid w:val="0"/>
          <w:sz w:val="22"/>
          <w:szCs w:val="22"/>
        </w:rPr>
      </w:pPr>
      <w:r w:rsidRPr="002519F1">
        <w:rPr>
          <w:rFonts w:ascii="Arial" w:hAnsi="Arial" w:cs="Arial"/>
          <w:snapToGrid w:val="0"/>
          <w:sz w:val="22"/>
          <w:szCs w:val="22"/>
        </w:rPr>
        <w:t>Aïllament acústic: Fitxa tècnica del producte, certificat tècnic o assaig de laboratori indicant l’índex global de reducció acústica de la cabina.</w:t>
      </w:r>
      <w:bookmarkStart w:id="6" w:name="_Resistència_al_foc:_Certificat_del_mat"/>
      <w:bookmarkEnd w:id="6"/>
    </w:p>
    <w:p w14:paraId="2C5B8734" w14:textId="77777777" w:rsidR="002519F1" w:rsidRPr="002519F1" w:rsidRDefault="002519F1" w:rsidP="002519F1">
      <w:pPr>
        <w:pStyle w:val="Pargrafdellista"/>
        <w:ind w:right="141"/>
        <w:rPr>
          <w:rFonts w:ascii="Arial" w:hAnsi="Arial" w:cs="Arial"/>
          <w:snapToGrid w:val="0"/>
          <w:sz w:val="22"/>
          <w:szCs w:val="22"/>
        </w:rPr>
      </w:pPr>
    </w:p>
    <w:p w14:paraId="7484CF4B" w14:textId="5135CD97" w:rsidR="002519F1" w:rsidRPr="002519F1" w:rsidRDefault="002519F1" w:rsidP="00140FAD">
      <w:pPr>
        <w:pStyle w:val="Pargrafdellista"/>
        <w:widowControl w:val="0"/>
        <w:numPr>
          <w:ilvl w:val="0"/>
          <w:numId w:val="45"/>
        </w:numPr>
        <w:autoSpaceDE w:val="0"/>
        <w:autoSpaceDN w:val="0"/>
        <w:ind w:right="141"/>
        <w:jc w:val="both"/>
        <w:rPr>
          <w:rFonts w:ascii="Arial" w:hAnsi="Arial" w:cs="Arial"/>
          <w:snapToGrid w:val="0"/>
          <w:sz w:val="22"/>
          <w:szCs w:val="22"/>
        </w:rPr>
      </w:pPr>
      <w:r w:rsidRPr="002519F1">
        <w:rPr>
          <w:rFonts w:ascii="Arial" w:hAnsi="Arial" w:cs="Arial"/>
          <w:snapToGrid w:val="0"/>
          <w:sz w:val="22"/>
          <w:szCs w:val="22"/>
        </w:rPr>
        <w:t>Resistència al foc: Certificat del material o assaig de laboratori.</w:t>
      </w:r>
    </w:p>
    <w:p w14:paraId="039E39C7" w14:textId="77777777" w:rsidR="002519F1" w:rsidRPr="002519F1" w:rsidRDefault="002519F1" w:rsidP="002519F1">
      <w:pPr>
        <w:pStyle w:val="Textindependent"/>
        <w:spacing w:before="171"/>
        <w:ind w:left="708" w:right="141"/>
        <w:rPr>
          <w:rFonts w:cs="Arial"/>
          <w:sz w:val="22"/>
          <w:szCs w:val="22"/>
          <w:lang w:val="ca-ES"/>
        </w:rPr>
      </w:pPr>
      <w:bookmarkStart w:id="7" w:name="Les_empreses_licitadores_hauran_de_prese"/>
      <w:bookmarkEnd w:id="7"/>
      <w:r w:rsidRPr="002519F1">
        <w:rPr>
          <w:rFonts w:cs="Arial"/>
          <w:sz w:val="22"/>
          <w:szCs w:val="22"/>
          <w:lang w:val="ca-ES"/>
        </w:rPr>
        <w:t>Les empreses licitadores hauran de presentar mostres dels acabats, catàleg i fitxa tècnica.</w:t>
      </w:r>
    </w:p>
    <w:p w14:paraId="5E77F30D" w14:textId="77777777" w:rsidR="002519F1" w:rsidRDefault="002519F1" w:rsidP="007B7408">
      <w:pPr>
        <w:tabs>
          <w:tab w:val="left" w:pos="0"/>
          <w:tab w:val="left" w:pos="680"/>
          <w:tab w:val="left" w:pos="1473"/>
          <w:tab w:val="left" w:pos="4320"/>
        </w:tabs>
        <w:spacing w:after="0" w:line="240" w:lineRule="auto"/>
        <w:jc w:val="both"/>
        <w:rPr>
          <w:rFonts w:cs="Arial"/>
          <w:snapToGrid w:val="0"/>
          <w:lang w:eastAsia="es-ES"/>
        </w:rPr>
      </w:pPr>
    </w:p>
    <w:p w14:paraId="657FD1CA" w14:textId="77777777" w:rsidR="007B7408" w:rsidRPr="005C17AF" w:rsidRDefault="007B7408" w:rsidP="007B7408">
      <w:pPr>
        <w:tabs>
          <w:tab w:val="left" w:pos="0"/>
          <w:tab w:val="left" w:pos="680"/>
          <w:tab w:val="left" w:pos="1473"/>
          <w:tab w:val="left" w:pos="4320"/>
        </w:tabs>
        <w:spacing w:after="0" w:line="240" w:lineRule="auto"/>
        <w:jc w:val="both"/>
        <w:rPr>
          <w:rFonts w:cs="Arial"/>
          <w:snapToGrid w:val="0"/>
          <w:lang w:eastAsia="es-ES"/>
        </w:rPr>
      </w:pPr>
      <w:r w:rsidRPr="005C17AF">
        <w:rPr>
          <w:rFonts w:cs="Arial"/>
          <w:snapToGrid w:val="0"/>
          <w:lang w:eastAsia="es-ES"/>
        </w:rPr>
        <w:t>G2. Adscripció de mitjans materials i/o personals a l’execució del contracte</w:t>
      </w:r>
    </w:p>
    <w:p w14:paraId="73A016A2" w14:textId="77777777" w:rsidR="007B7408" w:rsidRPr="005C17AF" w:rsidRDefault="007B7408" w:rsidP="007B7408">
      <w:pPr>
        <w:tabs>
          <w:tab w:val="left" w:pos="0"/>
          <w:tab w:val="left" w:pos="680"/>
          <w:tab w:val="left" w:pos="1473"/>
          <w:tab w:val="left" w:pos="4320"/>
        </w:tabs>
        <w:spacing w:after="0" w:line="240" w:lineRule="auto"/>
        <w:jc w:val="both"/>
        <w:rPr>
          <w:rFonts w:cs="Arial"/>
          <w:snapToGrid w:val="0"/>
          <w:lang w:eastAsia="es-ES"/>
        </w:rPr>
      </w:pPr>
    </w:p>
    <w:p w14:paraId="5F914667" w14:textId="77777777" w:rsidR="007B7408" w:rsidRPr="005C17AF" w:rsidRDefault="007B7408" w:rsidP="007B7408">
      <w:pPr>
        <w:tabs>
          <w:tab w:val="left" w:pos="426"/>
          <w:tab w:val="left" w:pos="680"/>
          <w:tab w:val="left" w:pos="1473"/>
          <w:tab w:val="left" w:pos="4320"/>
        </w:tabs>
        <w:spacing w:after="0" w:line="240" w:lineRule="auto"/>
        <w:ind w:left="426"/>
        <w:jc w:val="both"/>
        <w:rPr>
          <w:rFonts w:cs="Arial"/>
          <w:snapToGrid w:val="0"/>
          <w:u w:val="single"/>
          <w:lang w:eastAsia="es-ES"/>
        </w:rPr>
      </w:pPr>
      <w:r w:rsidRPr="005C17AF">
        <w:rPr>
          <w:rFonts w:cs="Arial"/>
          <w:snapToGrid w:val="0"/>
          <w:u w:val="single"/>
          <w:lang w:eastAsia="es-ES"/>
        </w:rPr>
        <w:t>MITJANS PERSONALS</w:t>
      </w:r>
    </w:p>
    <w:p w14:paraId="6346B981" w14:textId="77777777" w:rsidR="007B7408" w:rsidRPr="005C17AF" w:rsidRDefault="007B7408" w:rsidP="007B7408">
      <w:pPr>
        <w:tabs>
          <w:tab w:val="left" w:pos="426"/>
          <w:tab w:val="left" w:pos="680"/>
          <w:tab w:val="left" w:pos="1473"/>
          <w:tab w:val="left" w:pos="4320"/>
        </w:tabs>
        <w:spacing w:after="0" w:line="240" w:lineRule="auto"/>
        <w:ind w:left="426"/>
        <w:jc w:val="both"/>
        <w:rPr>
          <w:rFonts w:cs="Arial"/>
          <w:snapToGrid w:val="0"/>
          <w:lang w:eastAsia="es-ES"/>
        </w:rPr>
      </w:pPr>
    </w:p>
    <w:p w14:paraId="2B476CC5" w14:textId="77777777" w:rsidR="00294A77" w:rsidRDefault="007B7408" w:rsidP="00294A77">
      <w:pPr>
        <w:tabs>
          <w:tab w:val="left" w:pos="426"/>
          <w:tab w:val="left" w:pos="680"/>
          <w:tab w:val="left" w:pos="1473"/>
          <w:tab w:val="left" w:pos="4320"/>
        </w:tabs>
        <w:spacing w:after="0" w:line="240" w:lineRule="auto"/>
        <w:ind w:left="426"/>
        <w:jc w:val="both"/>
        <w:rPr>
          <w:rFonts w:cs="Arial"/>
          <w:snapToGrid w:val="0"/>
          <w:lang w:eastAsia="es-ES"/>
        </w:rPr>
      </w:pPr>
      <w:r>
        <w:rPr>
          <w:rFonts w:cs="Arial"/>
          <w:snapToGrid w:val="0"/>
          <w:lang w:eastAsia="es-ES"/>
        </w:rPr>
        <w:t>L’empresa haurà de comptar amb els mitjans materials i personals suficients per a la correcta execució del contracte.</w:t>
      </w:r>
    </w:p>
    <w:p w14:paraId="20E4B6CD" w14:textId="77777777" w:rsidR="007B7408" w:rsidRPr="005C17AF" w:rsidRDefault="007B7408" w:rsidP="00311EBD">
      <w:pPr>
        <w:tabs>
          <w:tab w:val="left" w:pos="426"/>
          <w:tab w:val="left" w:pos="680"/>
          <w:tab w:val="left" w:pos="1473"/>
          <w:tab w:val="left" w:pos="4320"/>
        </w:tabs>
        <w:spacing w:after="0" w:line="240" w:lineRule="auto"/>
        <w:jc w:val="both"/>
        <w:rPr>
          <w:rFonts w:cs="Arial"/>
          <w:snapToGrid w:val="0"/>
          <w:lang w:eastAsia="es-ES"/>
        </w:rPr>
      </w:pPr>
    </w:p>
    <w:p w14:paraId="0145AC0B" w14:textId="77777777" w:rsidR="007B7408" w:rsidRPr="005C17AF" w:rsidRDefault="007B7408" w:rsidP="007B7408">
      <w:pPr>
        <w:tabs>
          <w:tab w:val="left" w:pos="426"/>
          <w:tab w:val="left" w:pos="680"/>
          <w:tab w:val="left" w:pos="1473"/>
          <w:tab w:val="left" w:pos="4320"/>
        </w:tabs>
        <w:spacing w:after="0" w:line="240" w:lineRule="auto"/>
        <w:ind w:left="426"/>
        <w:jc w:val="both"/>
        <w:rPr>
          <w:rFonts w:cs="Arial"/>
          <w:snapToGrid w:val="0"/>
          <w:u w:val="single"/>
          <w:lang w:eastAsia="es-ES"/>
        </w:rPr>
      </w:pPr>
      <w:r w:rsidRPr="005C17AF">
        <w:rPr>
          <w:rFonts w:cs="Arial"/>
          <w:snapToGrid w:val="0"/>
          <w:u w:val="single"/>
          <w:lang w:eastAsia="es-ES"/>
        </w:rPr>
        <w:t>HABILITACIÓ PROFESSIONAL</w:t>
      </w:r>
    </w:p>
    <w:p w14:paraId="68E5E61B" w14:textId="77777777" w:rsidR="007B7408" w:rsidRPr="005C17AF" w:rsidRDefault="007B7408" w:rsidP="007B7408">
      <w:pPr>
        <w:tabs>
          <w:tab w:val="left" w:pos="426"/>
          <w:tab w:val="left" w:pos="680"/>
          <w:tab w:val="left" w:pos="1473"/>
          <w:tab w:val="left" w:pos="4320"/>
        </w:tabs>
        <w:spacing w:after="0" w:line="240" w:lineRule="auto"/>
        <w:ind w:left="426"/>
        <w:jc w:val="both"/>
        <w:rPr>
          <w:rFonts w:cs="Arial"/>
          <w:snapToGrid w:val="0"/>
          <w:lang w:eastAsia="es-ES"/>
        </w:rPr>
      </w:pPr>
    </w:p>
    <w:p w14:paraId="56B977EB" w14:textId="38A9A4B7" w:rsidR="0082195A" w:rsidRPr="0082195A" w:rsidRDefault="00311EBD" w:rsidP="0082195A">
      <w:pPr>
        <w:tabs>
          <w:tab w:val="left" w:pos="1362"/>
        </w:tabs>
        <w:spacing w:after="0" w:line="240" w:lineRule="auto"/>
        <w:ind w:left="426" w:right="130"/>
        <w:jc w:val="both"/>
        <w:rPr>
          <w:rFonts w:cs="Arial"/>
          <w:snapToGrid w:val="0"/>
          <w:lang w:eastAsia="es-ES"/>
        </w:rPr>
      </w:pPr>
      <w:r>
        <w:rPr>
          <w:rFonts w:cs="Arial"/>
          <w:snapToGrid w:val="0"/>
          <w:lang w:eastAsia="es-ES"/>
        </w:rPr>
        <w:t>No es requereix.</w:t>
      </w:r>
    </w:p>
    <w:p w14:paraId="243A5D12" w14:textId="77777777" w:rsidR="00F40167" w:rsidRPr="005C17AF" w:rsidRDefault="00F40167" w:rsidP="007B7408">
      <w:pPr>
        <w:tabs>
          <w:tab w:val="left" w:pos="0"/>
          <w:tab w:val="left" w:pos="680"/>
          <w:tab w:val="left" w:pos="1473"/>
          <w:tab w:val="left" w:pos="4320"/>
        </w:tabs>
        <w:spacing w:after="0" w:line="240" w:lineRule="auto"/>
        <w:jc w:val="both"/>
        <w:rPr>
          <w:rFonts w:cs="Arial"/>
          <w:snapToGrid w:val="0"/>
          <w:lang w:eastAsia="es-ES"/>
        </w:rPr>
      </w:pPr>
    </w:p>
    <w:p w14:paraId="6E114830" w14:textId="77777777" w:rsidR="007B7408" w:rsidRPr="005C17AF" w:rsidRDefault="007B7408" w:rsidP="007B7408">
      <w:pPr>
        <w:tabs>
          <w:tab w:val="left" w:pos="0"/>
          <w:tab w:val="left" w:pos="680"/>
          <w:tab w:val="left" w:pos="1473"/>
          <w:tab w:val="left" w:pos="4320"/>
        </w:tabs>
        <w:spacing w:after="0" w:line="240" w:lineRule="auto"/>
        <w:jc w:val="both"/>
        <w:rPr>
          <w:rFonts w:cs="Arial"/>
          <w:snapToGrid w:val="0"/>
          <w:lang w:eastAsia="es-ES"/>
        </w:rPr>
      </w:pPr>
      <w:r w:rsidRPr="005C17AF">
        <w:rPr>
          <w:rFonts w:cs="Arial"/>
          <w:snapToGrid w:val="0"/>
          <w:lang w:eastAsia="es-ES"/>
        </w:rPr>
        <w:t>G3. Certificats acreditatius del compliment de les normes de garantia de la qualitat i/o de gestió mediambiental</w:t>
      </w:r>
    </w:p>
    <w:p w14:paraId="280B52AC" w14:textId="77777777" w:rsidR="007B7408" w:rsidRPr="005C17AF" w:rsidRDefault="007B7408" w:rsidP="007B7408">
      <w:pPr>
        <w:tabs>
          <w:tab w:val="left" w:pos="0"/>
          <w:tab w:val="left" w:pos="680"/>
          <w:tab w:val="left" w:pos="1473"/>
          <w:tab w:val="left" w:pos="4320"/>
        </w:tabs>
        <w:spacing w:after="0" w:line="240" w:lineRule="auto"/>
        <w:jc w:val="both"/>
        <w:rPr>
          <w:rFonts w:cs="Arial"/>
          <w:snapToGrid w:val="0"/>
          <w:lang w:eastAsia="es-ES"/>
        </w:rPr>
      </w:pPr>
    </w:p>
    <w:p w14:paraId="556F666D" w14:textId="77777777" w:rsidR="007B7408" w:rsidRDefault="00BE37B5" w:rsidP="007B7408">
      <w:pPr>
        <w:tabs>
          <w:tab w:val="left" w:pos="0"/>
          <w:tab w:val="left" w:pos="680"/>
          <w:tab w:val="left" w:pos="1473"/>
          <w:tab w:val="left" w:pos="4320"/>
        </w:tabs>
        <w:spacing w:after="0" w:line="240" w:lineRule="auto"/>
        <w:jc w:val="both"/>
        <w:rPr>
          <w:rFonts w:cs="Arial"/>
          <w:kern w:val="28"/>
          <w:szCs w:val="20"/>
          <w:lang w:eastAsia="es-ES"/>
        </w:rPr>
      </w:pPr>
      <w:r>
        <w:rPr>
          <w:rFonts w:cs="Arial"/>
          <w:kern w:val="28"/>
          <w:szCs w:val="20"/>
          <w:lang w:eastAsia="es-ES"/>
        </w:rPr>
        <w:t>No es requreixen</w:t>
      </w:r>
    </w:p>
    <w:p w14:paraId="6225D03E" w14:textId="77777777" w:rsidR="00474600" w:rsidRPr="005C17AF" w:rsidRDefault="00474600" w:rsidP="007B7408">
      <w:pPr>
        <w:tabs>
          <w:tab w:val="left" w:pos="0"/>
          <w:tab w:val="left" w:pos="680"/>
          <w:tab w:val="left" w:pos="1473"/>
          <w:tab w:val="left" w:pos="4320"/>
        </w:tabs>
        <w:spacing w:after="0" w:line="240" w:lineRule="auto"/>
        <w:jc w:val="both"/>
        <w:rPr>
          <w:rFonts w:cs="Arial"/>
          <w:snapToGrid w:val="0"/>
          <w:lang w:eastAsia="es-ES"/>
        </w:rPr>
      </w:pPr>
    </w:p>
    <w:p w14:paraId="386DCCBA" w14:textId="77777777" w:rsidR="007B7408" w:rsidRPr="005C17AF" w:rsidRDefault="007B7408" w:rsidP="007B7408">
      <w:pPr>
        <w:numPr>
          <w:ilvl w:val="0"/>
          <w:numId w:val="3"/>
        </w:numPr>
        <w:spacing w:after="0" w:line="240" w:lineRule="auto"/>
        <w:jc w:val="both"/>
        <w:rPr>
          <w:rFonts w:cs="Arial"/>
          <w:b/>
          <w:snapToGrid w:val="0"/>
          <w:lang w:eastAsia="es-ES"/>
        </w:rPr>
      </w:pPr>
      <w:r w:rsidRPr="005C17AF">
        <w:rPr>
          <w:rFonts w:cs="Arial"/>
          <w:b/>
          <w:snapToGrid w:val="0"/>
          <w:lang w:eastAsia="es-ES"/>
        </w:rPr>
        <w:t>Criteris d’adjudicació</w:t>
      </w:r>
    </w:p>
    <w:p w14:paraId="6753DCAD" w14:textId="77777777" w:rsidR="007B7408" w:rsidRPr="005C17AF" w:rsidRDefault="007B7408" w:rsidP="007B7408">
      <w:pPr>
        <w:spacing w:after="0" w:line="240" w:lineRule="auto"/>
        <w:jc w:val="both"/>
        <w:rPr>
          <w:rFonts w:cs="Arial"/>
        </w:rPr>
      </w:pPr>
    </w:p>
    <w:p w14:paraId="1745C246" w14:textId="77777777" w:rsidR="007B7408" w:rsidRPr="005C17AF" w:rsidRDefault="007B7408" w:rsidP="007B7408">
      <w:pPr>
        <w:spacing w:after="0" w:line="240" w:lineRule="auto"/>
        <w:jc w:val="both"/>
        <w:rPr>
          <w:rFonts w:cs="Arial"/>
          <w:u w:val="single"/>
        </w:rPr>
      </w:pPr>
      <w:r w:rsidRPr="005C17AF">
        <w:rPr>
          <w:rFonts w:cs="Arial"/>
        </w:rPr>
        <w:t xml:space="preserve">H.1 </w:t>
      </w:r>
      <w:r w:rsidRPr="005C17AF">
        <w:rPr>
          <w:rFonts w:cs="Arial"/>
          <w:u w:val="single"/>
        </w:rPr>
        <w:t>Criteris:</w:t>
      </w:r>
    </w:p>
    <w:p w14:paraId="6A3AC0B5" w14:textId="77777777" w:rsidR="007B7408" w:rsidRPr="003839CC" w:rsidRDefault="007B7408" w:rsidP="007B7408">
      <w:pPr>
        <w:spacing w:after="0" w:line="240" w:lineRule="auto"/>
        <w:rPr>
          <w:rFonts w:cs="Arial"/>
          <w:b/>
        </w:rPr>
      </w:pPr>
    </w:p>
    <w:p w14:paraId="6AFFD251" w14:textId="69BA0FFC" w:rsidR="007B7408" w:rsidRPr="003839CC" w:rsidRDefault="00311EBD" w:rsidP="00BE37B5">
      <w:pPr>
        <w:pStyle w:val="Textindependent2"/>
        <w:spacing w:after="0" w:line="240" w:lineRule="auto"/>
        <w:jc w:val="both"/>
        <w:rPr>
          <w:rFonts w:ascii="Arial" w:hAnsi="Arial" w:cs="Arial"/>
          <w:sz w:val="22"/>
          <w:szCs w:val="22"/>
        </w:rPr>
      </w:pPr>
      <w:r w:rsidRPr="004B68A0">
        <w:rPr>
          <w:rFonts w:ascii="Arial" w:hAnsi="Arial" w:cs="Arial"/>
          <w:b/>
          <w:bCs/>
          <w:sz w:val="22"/>
          <w:szCs w:val="22"/>
          <w:u w:val="single"/>
        </w:rPr>
        <w:t>Per a cadascun dels lots</w:t>
      </w:r>
      <w:r>
        <w:rPr>
          <w:rFonts w:ascii="Arial" w:hAnsi="Arial" w:cs="Arial"/>
          <w:sz w:val="22"/>
          <w:szCs w:val="22"/>
          <w:u w:val="single"/>
        </w:rPr>
        <w:t>,</w:t>
      </w:r>
      <w:r>
        <w:rPr>
          <w:rFonts w:ascii="Arial" w:hAnsi="Arial" w:cs="Arial"/>
          <w:sz w:val="22"/>
          <w:szCs w:val="22"/>
        </w:rPr>
        <w:t xml:space="preserve"> s</w:t>
      </w:r>
      <w:r w:rsidR="007B7408" w:rsidRPr="003839CC">
        <w:rPr>
          <w:rFonts w:ascii="Arial" w:hAnsi="Arial" w:cs="Arial"/>
          <w:sz w:val="22"/>
          <w:szCs w:val="22"/>
        </w:rPr>
        <w:t>obre una puntuació màxima de 100 punts</w:t>
      </w:r>
      <w:r>
        <w:rPr>
          <w:rFonts w:ascii="Arial" w:hAnsi="Arial" w:cs="Arial"/>
          <w:sz w:val="22"/>
          <w:szCs w:val="22"/>
        </w:rPr>
        <w:t xml:space="preserve">, s’estableixen els criteris </w:t>
      </w:r>
      <w:r w:rsidR="004B68A0">
        <w:rPr>
          <w:rFonts w:ascii="Arial" w:hAnsi="Arial" w:cs="Arial"/>
          <w:sz w:val="22"/>
          <w:szCs w:val="22"/>
        </w:rPr>
        <w:t xml:space="preserve">d’adjudicació </w:t>
      </w:r>
      <w:r>
        <w:rPr>
          <w:rFonts w:ascii="Arial" w:hAnsi="Arial" w:cs="Arial"/>
          <w:sz w:val="22"/>
          <w:szCs w:val="22"/>
        </w:rPr>
        <w:t xml:space="preserve">que es detallen a continuació: </w:t>
      </w:r>
      <w:r w:rsidR="007B7408" w:rsidRPr="003839CC">
        <w:rPr>
          <w:rFonts w:ascii="Arial" w:hAnsi="Arial" w:cs="Arial"/>
          <w:sz w:val="22"/>
          <w:szCs w:val="22"/>
        </w:rPr>
        <w:t xml:space="preserve"> </w:t>
      </w:r>
    </w:p>
    <w:p w14:paraId="02FC95B1" w14:textId="77777777" w:rsidR="00862D3A" w:rsidRPr="003839CC" w:rsidRDefault="00862D3A" w:rsidP="00BE37B5">
      <w:pPr>
        <w:pStyle w:val="Textindependent2"/>
        <w:spacing w:after="0" w:line="240" w:lineRule="auto"/>
        <w:jc w:val="both"/>
        <w:rPr>
          <w:rFonts w:ascii="Arial" w:hAnsi="Arial" w:cs="Arial"/>
          <w:sz w:val="22"/>
          <w:szCs w:val="22"/>
        </w:rPr>
      </w:pPr>
    </w:p>
    <w:p w14:paraId="3BCEFD23" w14:textId="1D01C379" w:rsidR="00497194" w:rsidRPr="003839CC" w:rsidRDefault="00B8357F" w:rsidP="00140FAD">
      <w:pPr>
        <w:pStyle w:val="Textindependent2"/>
        <w:numPr>
          <w:ilvl w:val="0"/>
          <w:numId w:val="46"/>
        </w:numPr>
        <w:spacing w:after="0" w:line="240" w:lineRule="auto"/>
        <w:jc w:val="both"/>
        <w:rPr>
          <w:rFonts w:ascii="Arial" w:hAnsi="Arial" w:cs="Arial"/>
          <w:b/>
          <w:sz w:val="22"/>
          <w:szCs w:val="22"/>
        </w:rPr>
      </w:pPr>
      <w:r>
        <w:rPr>
          <w:rFonts w:ascii="Arial" w:hAnsi="Arial" w:cs="Arial"/>
          <w:b/>
          <w:sz w:val="22"/>
          <w:szCs w:val="22"/>
        </w:rPr>
        <w:lastRenderedPageBreak/>
        <w:t>Valoració econòmica</w:t>
      </w:r>
      <w:r w:rsidR="00A87517">
        <w:rPr>
          <w:rFonts w:ascii="Arial" w:hAnsi="Arial" w:cs="Arial"/>
          <w:b/>
          <w:sz w:val="22"/>
          <w:szCs w:val="22"/>
        </w:rPr>
        <w:t xml:space="preserve">: fins a </w:t>
      </w:r>
      <w:r>
        <w:rPr>
          <w:rFonts w:ascii="Arial" w:hAnsi="Arial" w:cs="Arial"/>
          <w:b/>
          <w:sz w:val="22"/>
          <w:szCs w:val="22"/>
        </w:rPr>
        <w:t>6</w:t>
      </w:r>
      <w:r w:rsidR="00497194" w:rsidRPr="003839CC">
        <w:rPr>
          <w:rFonts w:ascii="Arial" w:hAnsi="Arial" w:cs="Arial"/>
          <w:b/>
          <w:sz w:val="22"/>
          <w:szCs w:val="22"/>
        </w:rPr>
        <w:t>0 punts</w:t>
      </w:r>
    </w:p>
    <w:p w14:paraId="0ED1FE8F" w14:textId="77777777" w:rsidR="00497194" w:rsidRPr="00497194" w:rsidRDefault="00497194" w:rsidP="0088028F">
      <w:pPr>
        <w:pStyle w:val="Textindependent"/>
        <w:spacing w:before="1" w:line="244" w:lineRule="auto"/>
        <w:rPr>
          <w:rFonts w:cs="Arial"/>
          <w:snapToGrid/>
          <w:sz w:val="22"/>
          <w:szCs w:val="22"/>
          <w:lang w:val="ca-ES"/>
        </w:rPr>
      </w:pPr>
    </w:p>
    <w:p w14:paraId="1D9BAB44" w14:textId="28A2FDD3" w:rsidR="00235600" w:rsidRPr="007832B3" w:rsidRDefault="00235600" w:rsidP="00693CF2">
      <w:pPr>
        <w:spacing w:after="0" w:line="240" w:lineRule="auto"/>
        <w:ind w:left="360"/>
        <w:jc w:val="both"/>
        <w:textAlignment w:val="baseline"/>
        <w:rPr>
          <w:rFonts w:cs="Arial"/>
        </w:rPr>
      </w:pPr>
      <w:r>
        <w:rPr>
          <w:rFonts w:cs="Arial"/>
        </w:rPr>
        <w:t>L’oferta econòmica es presentarà d’acord amb l’annex 1</w:t>
      </w:r>
      <w:r w:rsidR="00CB1734">
        <w:rPr>
          <w:rFonts w:cs="Arial"/>
        </w:rPr>
        <w:t xml:space="preserve"> (dividit segons el lot al qual es presenti en annex. 1.1, 1.2 i 1.3)</w:t>
      </w:r>
    </w:p>
    <w:p w14:paraId="78060EDD" w14:textId="77777777" w:rsidR="00235600" w:rsidRPr="007832B3" w:rsidRDefault="00235600" w:rsidP="00693CF2">
      <w:pPr>
        <w:spacing w:after="0" w:line="240" w:lineRule="auto"/>
        <w:ind w:left="360"/>
        <w:jc w:val="both"/>
        <w:textAlignment w:val="baseline"/>
        <w:rPr>
          <w:rFonts w:cs="Arial"/>
        </w:rPr>
      </w:pPr>
    </w:p>
    <w:p w14:paraId="1B753936" w14:textId="77777777" w:rsidR="00235600" w:rsidRPr="007832B3" w:rsidRDefault="00235600" w:rsidP="00693CF2">
      <w:pPr>
        <w:spacing w:after="0" w:line="240" w:lineRule="auto"/>
        <w:ind w:left="360"/>
        <w:jc w:val="both"/>
        <w:rPr>
          <w:rFonts w:cs="Arial"/>
          <w:noProof/>
        </w:rPr>
      </w:pPr>
      <w:r w:rsidRPr="007832B3">
        <w:rPr>
          <w:rFonts w:cs="Arial"/>
          <w:noProof/>
        </w:rPr>
        <w:t>Es donar</w:t>
      </w:r>
      <w:r w:rsidRPr="007832B3">
        <w:rPr>
          <w:rFonts w:cs="Arial" w:hint="cs"/>
          <w:noProof/>
        </w:rPr>
        <w:t>à</w:t>
      </w:r>
      <w:r w:rsidRPr="007832B3">
        <w:rPr>
          <w:rFonts w:cs="Arial"/>
          <w:noProof/>
        </w:rPr>
        <w:t xml:space="preserve"> la m</w:t>
      </w:r>
      <w:r w:rsidRPr="007832B3">
        <w:rPr>
          <w:rFonts w:cs="Arial" w:hint="cs"/>
          <w:noProof/>
        </w:rPr>
        <w:t>à</w:t>
      </w:r>
      <w:r w:rsidRPr="007832B3">
        <w:rPr>
          <w:rFonts w:cs="Arial"/>
          <w:noProof/>
        </w:rPr>
        <w:t>xima puntuaci</w:t>
      </w:r>
      <w:r w:rsidRPr="007832B3">
        <w:rPr>
          <w:rFonts w:cs="Arial" w:hint="cs"/>
          <w:noProof/>
        </w:rPr>
        <w:t>ó</w:t>
      </w:r>
      <w:r w:rsidRPr="007832B3">
        <w:rPr>
          <w:rFonts w:cs="Arial"/>
          <w:noProof/>
        </w:rPr>
        <w:t xml:space="preserve"> a l</w:t>
      </w:r>
      <w:r w:rsidRPr="007832B3">
        <w:rPr>
          <w:rFonts w:cs="Arial" w:hint="cs"/>
          <w:noProof/>
        </w:rPr>
        <w:t>’</w:t>
      </w:r>
      <w:r w:rsidRPr="007832B3">
        <w:rPr>
          <w:rFonts w:cs="Arial"/>
          <w:noProof/>
        </w:rPr>
        <w:t>empresa licitadora que ofereixi un preu m</w:t>
      </w:r>
      <w:r w:rsidRPr="007832B3">
        <w:rPr>
          <w:rFonts w:cs="Arial" w:hint="cs"/>
          <w:noProof/>
        </w:rPr>
        <w:t>é</w:t>
      </w:r>
      <w:r w:rsidRPr="007832B3">
        <w:rPr>
          <w:rFonts w:cs="Arial"/>
          <w:noProof/>
        </w:rPr>
        <w:t>s baix, i la resta de forma inversament proporcional, d</w:t>
      </w:r>
      <w:r w:rsidRPr="007832B3">
        <w:rPr>
          <w:rFonts w:cs="Arial" w:hint="cs"/>
          <w:noProof/>
        </w:rPr>
        <w:t>’</w:t>
      </w:r>
      <w:r w:rsidRPr="007832B3">
        <w:rPr>
          <w:rFonts w:cs="Arial"/>
          <w:noProof/>
        </w:rPr>
        <w:t>acord amb la seg</w:t>
      </w:r>
      <w:r w:rsidRPr="007832B3">
        <w:rPr>
          <w:rFonts w:cs="Arial" w:hint="cs"/>
          <w:noProof/>
        </w:rPr>
        <w:t>ü</w:t>
      </w:r>
      <w:r w:rsidRPr="007832B3">
        <w:rPr>
          <w:rFonts w:cs="Arial"/>
          <w:noProof/>
        </w:rPr>
        <w:t>ent f</w:t>
      </w:r>
      <w:r w:rsidRPr="007832B3">
        <w:rPr>
          <w:rFonts w:cs="Arial" w:hint="cs"/>
          <w:noProof/>
        </w:rPr>
        <w:t>ó</w:t>
      </w:r>
      <w:r w:rsidRPr="007832B3">
        <w:rPr>
          <w:rFonts w:cs="Arial"/>
          <w:noProof/>
        </w:rPr>
        <w:t>rmula:</w:t>
      </w:r>
    </w:p>
    <w:p w14:paraId="2A37DAE0" w14:textId="699736DA" w:rsidR="00BA521D" w:rsidRPr="002062C3" w:rsidRDefault="0088028F" w:rsidP="002062C3">
      <w:pPr>
        <w:kinsoku w:val="0"/>
        <w:overflowPunct w:val="0"/>
        <w:spacing w:before="120" w:after="120"/>
        <w:jc w:val="both"/>
        <w:rPr>
          <w:rFonts w:cs="Arial"/>
          <w:noProof/>
        </w:rPr>
      </w:pPr>
      <m:oMathPara>
        <m:oMath>
          <m:r>
            <w:rPr>
              <w:rFonts w:ascii="Cambria Math" w:hAnsi="Cambria Math" w:cs="Arial"/>
              <w:noProof/>
            </w:rPr>
            <m:t xml:space="preserve">Pv =P × </m:t>
          </m:r>
          <m:d>
            <m:dPr>
              <m:begChr m:val="["/>
              <m:endChr m:val="]"/>
              <m:ctrlPr>
                <w:rPr>
                  <w:rFonts w:ascii="Cambria Math" w:hAnsi="Cambria Math" w:cs="Arial"/>
                  <w:i/>
                  <w:noProof/>
                </w:rPr>
              </m:ctrlPr>
            </m:dPr>
            <m:e>
              <m:r>
                <w:rPr>
                  <w:rFonts w:ascii="Cambria Math" w:hAnsi="Cambria Math" w:cs="Arial"/>
                  <w:noProof/>
                </w:rPr>
                <m:t xml:space="preserve">1- </m:t>
              </m:r>
              <m:f>
                <m:fPr>
                  <m:ctrlPr>
                    <w:rPr>
                      <w:rFonts w:ascii="Cambria Math" w:hAnsi="Cambria Math" w:cs="Arial"/>
                      <w:i/>
                      <w:noProof/>
                    </w:rPr>
                  </m:ctrlPr>
                </m:fPr>
                <m:num>
                  <m:r>
                    <w:rPr>
                      <w:rFonts w:ascii="Cambria Math" w:hAnsi="Cambria Math" w:cs="Arial"/>
                      <w:noProof/>
                    </w:rPr>
                    <m:t>Ov-Om</m:t>
                  </m:r>
                </m:num>
                <m:den>
                  <m:r>
                    <w:rPr>
                      <w:rFonts w:ascii="Cambria Math" w:hAnsi="Cambria Math" w:cs="Arial"/>
                      <w:noProof/>
                    </w:rPr>
                    <m:t>IL</m:t>
                  </m:r>
                </m:den>
              </m:f>
              <m:r>
                <w:rPr>
                  <w:rFonts w:ascii="Cambria Math" w:hAnsi="Cambria Math" w:cs="Arial"/>
                  <w:noProof/>
                </w:rPr>
                <m:t xml:space="preserve"> ×</m:t>
              </m:r>
              <m:f>
                <m:fPr>
                  <m:ctrlPr>
                    <w:rPr>
                      <w:rFonts w:ascii="Cambria Math" w:hAnsi="Cambria Math" w:cs="Arial"/>
                      <w:i/>
                      <w:noProof/>
                    </w:rPr>
                  </m:ctrlPr>
                </m:fPr>
                <m:num>
                  <m:r>
                    <w:rPr>
                      <w:rFonts w:ascii="Cambria Math" w:hAnsi="Cambria Math" w:cs="Arial"/>
                      <w:noProof/>
                    </w:rPr>
                    <m:t>1</m:t>
                  </m:r>
                </m:num>
                <m:den>
                  <m:r>
                    <w:rPr>
                      <w:rFonts w:ascii="Cambria Math" w:hAnsi="Cambria Math" w:cs="Arial"/>
                      <w:noProof/>
                    </w:rPr>
                    <m:t>M</m:t>
                  </m:r>
                </m:den>
              </m:f>
            </m:e>
          </m:d>
        </m:oMath>
      </m:oMathPara>
    </w:p>
    <w:p w14:paraId="3BD47ABF" w14:textId="77777777" w:rsidR="0088028F" w:rsidRPr="0088028F" w:rsidRDefault="0088028F" w:rsidP="002062C3">
      <w:pPr>
        <w:spacing w:after="0" w:line="240" w:lineRule="auto"/>
        <w:ind w:firstLine="709"/>
        <w:jc w:val="both"/>
        <w:rPr>
          <w:rFonts w:cs="Arial"/>
          <w:noProof/>
          <w:sz w:val="20"/>
          <w:szCs w:val="20"/>
        </w:rPr>
      </w:pPr>
      <w:r w:rsidRPr="0088028F">
        <w:rPr>
          <w:rFonts w:cs="Arial"/>
          <w:noProof/>
          <w:sz w:val="20"/>
          <w:szCs w:val="20"/>
        </w:rPr>
        <w:t>On:</w:t>
      </w:r>
      <w:r w:rsidRPr="0088028F">
        <w:rPr>
          <w:rFonts w:cs="Arial"/>
          <w:noProof/>
          <w:sz w:val="20"/>
          <w:szCs w:val="20"/>
        </w:rPr>
        <w:tab/>
        <w:t>Pv= Puntuació de l’oferta a Valorar</w:t>
      </w:r>
    </w:p>
    <w:p w14:paraId="6175D424" w14:textId="77777777" w:rsidR="0088028F" w:rsidRPr="0088028F" w:rsidRDefault="0088028F" w:rsidP="002062C3">
      <w:pPr>
        <w:spacing w:after="0" w:line="240" w:lineRule="auto"/>
        <w:ind w:left="709" w:firstLine="709"/>
        <w:jc w:val="both"/>
        <w:rPr>
          <w:rFonts w:cs="Arial"/>
          <w:noProof/>
          <w:sz w:val="20"/>
          <w:szCs w:val="20"/>
        </w:rPr>
      </w:pPr>
      <w:r w:rsidRPr="0088028F">
        <w:rPr>
          <w:rFonts w:cs="Arial"/>
          <w:noProof/>
          <w:sz w:val="20"/>
          <w:szCs w:val="20"/>
        </w:rPr>
        <w:t>P = Punts màxims del criteri</w:t>
      </w:r>
    </w:p>
    <w:p w14:paraId="0058525B" w14:textId="77777777" w:rsidR="0088028F" w:rsidRPr="0088028F" w:rsidRDefault="0088028F" w:rsidP="002062C3">
      <w:pPr>
        <w:spacing w:after="0" w:line="240" w:lineRule="auto"/>
        <w:ind w:left="709" w:firstLine="709"/>
        <w:jc w:val="both"/>
        <w:rPr>
          <w:rFonts w:cs="Arial"/>
          <w:noProof/>
          <w:sz w:val="20"/>
          <w:szCs w:val="20"/>
        </w:rPr>
      </w:pPr>
      <w:r w:rsidRPr="0088028F">
        <w:rPr>
          <w:rFonts w:cs="Arial"/>
          <w:noProof/>
          <w:sz w:val="20"/>
          <w:szCs w:val="20"/>
        </w:rPr>
        <w:t>Om = Oferta Millor</w:t>
      </w:r>
    </w:p>
    <w:p w14:paraId="575C2867" w14:textId="77777777" w:rsidR="0088028F" w:rsidRPr="0088028F" w:rsidRDefault="0088028F" w:rsidP="002062C3">
      <w:pPr>
        <w:spacing w:after="0" w:line="240" w:lineRule="auto"/>
        <w:ind w:left="709" w:firstLine="709"/>
        <w:jc w:val="both"/>
        <w:rPr>
          <w:rFonts w:cs="Arial"/>
          <w:noProof/>
          <w:sz w:val="20"/>
          <w:szCs w:val="20"/>
        </w:rPr>
      </w:pPr>
      <w:r w:rsidRPr="0088028F">
        <w:rPr>
          <w:rFonts w:cs="Arial"/>
          <w:noProof/>
          <w:sz w:val="20"/>
          <w:szCs w:val="20"/>
        </w:rPr>
        <w:t>Ov = Oferta a Valorar</w:t>
      </w:r>
    </w:p>
    <w:p w14:paraId="0586CBDE" w14:textId="77777777" w:rsidR="0088028F" w:rsidRPr="0088028F" w:rsidRDefault="0088028F" w:rsidP="002062C3">
      <w:pPr>
        <w:spacing w:after="0" w:line="240" w:lineRule="auto"/>
        <w:ind w:left="709" w:firstLine="709"/>
        <w:jc w:val="both"/>
        <w:rPr>
          <w:rFonts w:cs="Arial"/>
          <w:noProof/>
          <w:sz w:val="20"/>
          <w:szCs w:val="20"/>
        </w:rPr>
      </w:pPr>
      <w:r w:rsidRPr="0088028F">
        <w:rPr>
          <w:rFonts w:cs="Arial"/>
          <w:noProof/>
          <w:sz w:val="20"/>
          <w:szCs w:val="20"/>
        </w:rPr>
        <w:t>IL = Import de Licitació</w:t>
      </w:r>
    </w:p>
    <w:p w14:paraId="1F47BA59" w14:textId="45A09E9A" w:rsidR="0088028F" w:rsidRPr="0088028F" w:rsidRDefault="0088028F" w:rsidP="002062C3">
      <w:pPr>
        <w:spacing w:after="0" w:line="240" w:lineRule="auto"/>
        <w:ind w:left="709" w:firstLine="709"/>
        <w:jc w:val="both"/>
        <w:rPr>
          <w:rFonts w:cs="Arial"/>
          <w:noProof/>
          <w:sz w:val="20"/>
          <w:szCs w:val="20"/>
        </w:rPr>
      </w:pPr>
      <w:r w:rsidRPr="0088028F">
        <w:rPr>
          <w:rFonts w:cs="Arial"/>
          <w:noProof/>
          <w:sz w:val="20"/>
          <w:szCs w:val="20"/>
        </w:rPr>
        <w:t>M = Factor d</w:t>
      </w:r>
      <w:r w:rsidR="0003114D">
        <w:rPr>
          <w:rFonts w:cs="Arial"/>
          <w:noProof/>
          <w:sz w:val="20"/>
          <w:szCs w:val="20"/>
        </w:rPr>
        <w:t>e Modulació, en aquest cas, 1,</w:t>
      </w:r>
      <w:r w:rsidR="00B8357F">
        <w:rPr>
          <w:rFonts w:cs="Arial"/>
          <w:noProof/>
          <w:sz w:val="20"/>
          <w:szCs w:val="20"/>
        </w:rPr>
        <w:t>6</w:t>
      </w:r>
      <w:r w:rsidR="0003114D">
        <w:rPr>
          <w:rFonts w:cs="Arial"/>
          <w:noProof/>
          <w:sz w:val="20"/>
          <w:szCs w:val="20"/>
        </w:rPr>
        <w:t>0</w:t>
      </w:r>
    </w:p>
    <w:p w14:paraId="1DC4B2BD" w14:textId="77777777" w:rsidR="00235600" w:rsidRDefault="00235600" w:rsidP="00497194">
      <w:pPr>
        <w:pStyle w:val="Textindependent2"/>
        <w:spacing w:after="0" w:line="240" w:lineRule="auto"/>
        <w:jc w:val="both"/>
        <w:rPr>
          <w:rFonts w:ascii="Arial" w:hAnsi="Arial" w:cs="Arial"/>
          <w:sz w:val="22"/>
          <w:szCs w:val="22"/>
        </w:rPr>
      </w:pPr>
    </w:p>
    <w:p w14:paraId="1592DCB1" w14:textId="0EA07795" w:rsidR="00497194" w:rsidRDefault="00B8357F" w:rsidP="00140FAD">
      <w:pPr>
        <w:pStyle w:val="Textindependent2"/>
        <w:numPr>
          <w:ilvl w:val="0"/>
          <w:numId w:val="46"/>
        </w:numPr>
        <w:spacing w:after="0" w:line="240" w:lineRule="auto"/>
        <w:jc w:val="both"/>
        <w:rPr>
          <w:rFonts w:ascii="Arial" w:hAnsi="Arial" w:cs="Arial"/>
          <w:b/>
          <w:sz w:val="22"/>
          <w:szCs w:val="22"/>
        </w:rPr>
      </w:pPr>
      <w:r>
        <w:rPr>
          <w:rFonts w:ascii="Arial" w:hAnsi="Arial" w:cs="Arial"/>
          <w:b/>
          <w:sz w:val="22"/>
          <w:szCs w:val="22"/>
        </w:rPr>
        <w:t>Valoració tècnica</w:t>
      </w:r>
      <w:r w:rsidR="00A87517">
        <w:rPr>
          <w:rFonts w:ascii="Arial" w:hAnsi="Arial" w:cs="Arial"/>
          <w:b/>
          <w:sz w:val="22"/>
          <w:szCs w:val="22"/>
        </w:rPr>
        <w:t xml:space="preserve">: fins a </w:t>
      </w:r>
      <w:r>
        <w:rPr>
          <w:rFonts w:ascii="Arial" w:hAnsi="Arial" w:cs="Arial"/>
          <w:b/>
          <w:sz w:val="22"/>
          <w:szCs w:val="22"/>
        </w:rPr>
        <w:t>4</w:t>
      </w:r>
      <w:r w:rsidR="00A87517">
        <w:rPr>
          <w:rFonts w:ascii="Arial" w:hAnsi="Arial" w:cs="Arial"/>
          <w:b/>
          <w:sz w:val="22"/>
          <w:szCs w:val="22"/>
        </w:rPr>
        <w:t>0</w:t>
      </w:r>
      <w:r w:rsidR="006D6F06">
        <w:rPr>
          <w:rFonts w:ascii="Arial" w:hAnsi="Arial" w:cs="Arial"/>
          <w:b/>
          <w:sz w:val="22"/>
          <w:szCs w:val="22"/>
        </w:rPr>
        <w:t xml:space="preserve"> punts</w:t>
      </w:r>
    </w:p>
    <w:p w14:paraId="708084CC" w14:textId="77777777" w:rsidR="00B8357F" w:rsidRDefault="00B8357F" w:rsidP="007B7408">
      <w:pPr>
        <w:pStyle w:val="Textindependent"/>
        <w:kinsoku w:val="0"/>
        <w:overflowPunct w:val="0"/>
        <w:rPr>
          <w:spacing w:val="-1"/>
          <w:sz w:val="22"/>
          <w:szCs w:val="22"/>
          <w:lang w:val="ca-ES"/>
        </w:rPr>
      </w:pPr>
    </w:p>
    <w:p w14:paraId="7976F41B" w14:textId="491D20FF" w:rsidR="005C5D22" w:rsidRPr="00693CF2" w:rsidRDefault="00B8357F" w:rsidP="00140FAD">
      <w:pPr>
        <w:pStyle w:val="Textindependent"/>
        <w:numPr>
          <w:ilvl w:val="1"/>
          <w:numId w:val="46"/>
        </w:numPr>
        <w:kinsoku w:val="0"/>
        <w:overflowPunct w:val="0"/>
        <w:rPr>
          <w:spacing w:val="-1"/>
          <w:sz w:val="22"/>
          <w:szCs w:val="22"/>
          <w:u w:val="single"/>
          <w:lang w:val="ca-ES"/>
        </w:rPr>
      </w:pPr>
      <w:r w:rsidRPr="00693CF2">
        <w:rPr>
          <w:spacing w:val="-1"/>
          <w:sz w:val="22"/>
          <w:szCs w:val="22"/>
          <w:u w:val="single"/>
          <w:lang w:val="ca-ES"/>
        </w:rPr>
        <w:t>Aïllament acústic (fins a 10 punts)</w:t>
      </w:r>
      <w:r w:rsidR="003801DF">
        <w:rPr>
          <w:spacing w:val="-1"/>
          <w:sz w:val="22"/>
          <w:szCs w:val="22"/>
          <w:u w:val="single"/>
          <w:lang w:val="ca-ES"/>
        </w:rPr>
        <w:t>:</w:t>
      </w:r>
    </w:p>
    <w:p w14:paraId="3B9B8BCC" w14:textId="77777777" w:rsidR="00B8357F" w:rsidRDefault="00B8357F" w:rsidP="00B8357F">
      <w:pPr>
        <w:pStyle w:val="Textindependent"/>
        <w:kinsoku w:val="0"/>
        <w:overflowPunct w:val="0"/>
        <w:ind w:left="792"/>
        <w:rPr>
          <w:spacing w:val="-1"/>
          <w:sz w:val="22"/>
          <w:szCs w:val="22"/>
          <w:lang w:val="ca-ES"/>
        </w:rPr>
      </w:pPr>
    </w:p>
    <w:p w14:paraId="44981270" w14:textId="2869DCDF" w:rsidR="00B8357F" w:rsidRDefault="00140FAD" w:rsidP="00B8357F">
      <w:pPr>
        <w:pStyle w:val="Textindependent"/>
        <w:kinsoku w:val="0"/>
        <w:overflowPunct w:val="0"/>
        <w:ind w:left="792"/>
        <w:rPr>
          <w:spacing w:val="-1"/>
          <w:sz w:val="22"/>
          <w:szCs w:val="22"/>
          <w:lang w:val="ca-ES"/>
        </w:rPr>
      </w:pPr>
      <w:r>
        <w:rPr>
          <w:spacing w:val="-1"/>
          <w:sz w:val="22"/>
          <w:szCs w:val="22"/>
          <w:lang w:val="ca-ES"/>
        </w:rPr>
        <w:t>La valoració d’aquest apartat es farà d’acord amb la següent distribució:</w:t>
      </w:r>
    </w:p>
    <w:p w14:paraId="5C5F323E" w14:textId="77777777" w:rsidR="00140FAD" w:rsidRDefault="00140FAD" w:rsidP="00B8357F">
      <w:pPr>
        <w:pStyle w:val="Textindependent"/>
        <w:kinsoku w:val="0"/>
        <w:overflowPunct w:val="0"/>
        <w:ind w:left="792"/>
        <w:rPr>
          <w:spacing w:val="-1"/>
          <w:sz w:val="22"/>
          <w:szCs w:val="22"/>
          <w:lang w:val="ca-ES"/>
        </w:rPr>
      </w:pPr>
    </w:p>
    <w:p w14:paraId="181A9E8B" w14:textId="77777777" w:rsidR="00140FAD" w:rsidRDefault="00140FAD" w:rsidP="00140FAD">
      <w:pPr>
        <w:pStyle w:val="Textindependent"/>
        <w:numPr>
          <w:ilvl w:val="0"/>
          <w:numId w:val="47"/>
        </w:numPr>
        <w:ind w:right="731"/>
      </w:pPr>
      <w:r>
        <w:rPr>
          <w:spacing w:val="-1"/>
          <w:sz w:val="22"/>
          <w:szCs w:val="22"/>
          <w:lang w:val="ca-ES"/>
        </w:rPr>
        <w:t xml:space="preserve">S’atorgaran 5 punts a l’empresa que </w:t>
      </w:r>
      <w:proofErr w:type="spellStart"/>
      <w:r>
        <w:rPr>
          <w:spacing w:val="-3"/>
        </w:rPr>
        <w:t>certifiqui</w:t>
      </w:r>
      <w:proofErr w:type="spellEnd"/>
      <w:r>
        <w:rPr>
          <w:spacing w:val="-15"/>
        </w:rPr>
        <w:t xml:space="preserve"> </w:t>
      </w:r>
      <w:r>
        <w:rPr>
          <w:spacing w:val="-3"/>
        </w:rPr>
        <w:t>que</w:t>
      </w:r>
      <w:r>
        <w:rPr>
          <w:spacing w:val="-13"/>
        </w:rPr>
        <w:t xml:space="preserve"> </w:t>
      </w:r>
      <w:r>
        <w:rPr>
          <w:spacing w:val="-3"/>
        </w:rPr>
        <w:t>la</w:t>
      </w:r>
      <w:r>
        <w:rPr>
          <w:spacing w:val="-9"/>
        </w:rPr>
        <w:t xml:space="preserve"> </w:t>
      </w:r>
      <w:r>
        <w:rPr>
          <w:spacing w:val="-3"/>
        </w:rPr>
        <w:t>cabina</w:t>
      </w:r>
      <w:r>
        <w:rPr>
          <w:spacing w:val="-14"/>
        </w:rPr>
        <w:t xml:space="preserve"> </w:t>
      </w:r>
      <w:r>
        <w:rPr>
          <w:spacing w:val="-2"/>
        </w:rPr>
        <w:t>té</w:t>
      </w:r>
      <w:r>
        <w:rPr>
          <w:spacing w:val="-11"/>
        </w:rPr>
        <w:t xml:space="preserve"> </w:t>
      </w:r>
      <w:r>
        <w:rPr>
          <w:spacing w:val="-2"/>
        </w:rPr>
        <w:t>un</w:t>
      </w:r>
      <w:r>
        <w:rPr>
          <w:spacing w:val="-12"/>
        </w:rPr>
        <w:t xml:space="preserve"> </w:t>
      </w:r>
      <w:proofErr w:type="spellStart"/>
      <w:r>
        <w:rPr>
          <w:spacing w:val="-2"/>
        </w:rPr>
        <w:t>aillament</w:t>
      </w:r>
      <w:proofErr w:type="spellEnd"/>
      <w:r>
        <w:rPr>
          <w:spacing w:val="-10"/>
        </w:rPr>
        <w:t xml:space="preserve"> </w:t>
      </w:r>
      <w:proofErr w:type="spellStart"/>
      <w:r>
        <w:rPr>
          <w:spacing w:val="-2"/>
        </w:rPr>
        <w:t>acústic</w:t>
      </w:r>
      <w:proofErr w:type="spellEnd"/>
      <w:r>
        <w:rPr>
          <w:spacing w:val="-12"/>
        </w:rPr>
        <w:t xml:space="preserve"> </w:t>
      </w:r>
      <w:r>
        <w:rPr>
          <w:spacing w:val="-2"/>
        </w:rPr>
        <w:t>superior</w:t>
      </w:r>
      <w:r>
        <w:rPr>
          <w:spacing w:val="-9"/>
        </w:rPr>
        <w:t xml:space="preserve"> </w:t>
      </w:r>
      <w:r>
        <w:rPr>
          <w:spacing w:val="-2"/>
        </w:rPr>
        <w:t>a</w:t>
      </w:r>
      <w:r>
        <w:rPr>
          <w:spacing w:val="-12"/>
        </w:rPr>
        <w:t xml:space="preserve"> </w:t>
      </w:r>
      <w:r>
        <w:rPr>
          <w:spacing w:val="-2"/>
        </w:rPr>
        <w:t>28</w:t>
      </w:r>
      <w:r>
        <w:rPr>
          <w:spacing w:val="-58"/>
        </w:rPr>
        <w:t xml:space="preserve"> </w:t>
      </w:r>
      <w:proofErr w:type="spellStart"/>
      <w:r>
        <w:t>dBA</w:t>
      </w:r>
      <w:proofErr w:type="spellEnd"/>
      <w:r>
        <w:rPr>
          <w:spacing w:val="-6"/>
        </w:rPr>
        <w:t xml:space="preserve"> </w:t>
      </w:r>
      <w:r>
        <w:t>i</w:t>
      </w:r>
      <w:r>
        <w:rPr>
          <w:spacing w:val="-10"/>
        </w:rPr>
        <w:t xml:space="preserve"> </w:t>
      </w:r>
      <w:proofErr w:type="spellStart"/>
      <w:r>
        <w:t>fins</w:t>
      </w:r>
      <w:proofErr w:type="spellEnd"/>
      <w:r>
        <w:rPr>
          <w:spacing w:val="-6"/>
        </w:rPr>
        <w:t xml:space="preserve"> </w:t>
      </w:r>
      <w:r>
        <w:t>a</w:t>
      </w:r>
      <w:r>
        <w:rPr>
          <w:spacing w:val="-7"/>
        </w:rPr>
        <w:t xml:space="preserve"> </w:t>
      </w:r>
      <w:r>
        <w:t>33</w:t>
      </w:r>
      <w:r>
        <w:rPr>
          <w:spacing w:val="-8"/>
        </w:rPr>
        <w:t xml:space="preserve"> </w:t>
      </w:r>
      <w:proofErr w:type="spellStart"/>
      <w:r>
        <w:t>dBA</w:t>
      </w:r>
      <w:proofErr w:type="spellEnd"/>
      <w:r>
        <w:t>.</w:t>
      </w:r>
    </w:p>
    <w:p w14:paraId="0AD431EE" w14:textId="77777777" w:rsidR="00140FAD" w:rsidRDefault="00140FAD" w:rsidP="00140FAD">
      <w:pPr>
        <w:pStyle w:val="Textindependent"/>
        <w:ind w:left="1068" w:right="731"/>
      </w:pPr>
    </w:p>
    <w:p w14:paraId="6583E72B" w14:textId="10D9A8A4" w:rsidR="00140FAD" w:rsidRDefault="00140FAD" w:rsidP="00140FAD">
      <w:pPr>
        <w:pStyle w:val="Textindependent"/>
        <w:numPr>
          <w:ilvl w:val="0"/>
          <w:numId w:val="47"/>
        </w:numPr>
        <w:ind w:right="731"/>
      </w:pPr>
      <w:r>
        <w:rPr>
          <w:spacing w:val="-1"/>
          <w:sz w:val="22"/>
          <w:szCs w:val="22"/>
          <w:lang w:val="ca-ES"/>
        </w:rPr>
        <w:t xml:space="preserve">S’atorgaran 10 punts a l’empresa que </w:t>
      </w:r>
      <w:proofErr w:type="spellStart"/>
      <w:r>
        <w:rPr>
          <w:spacing w:val="-3"/>
        </w:rPr>
        <w:t>certifiqui</w:t>
      </w:r>
      <w:proofErr w:type="spellEnd"/>
      <w:r>
        <w:rPr>
          <w:spacing w:val="-15"/>
        </w:rPr>
        <w:t xml:space="preserve"> </w:t>
      </w:r>
      <w:r>
        <w:rPr>
          <w:spacing w:val="-3"/>
        </w:rPr>
        <w:t>que</w:t>
      </w:r>
      <w:r>
        <w:rPr>
          <w:spacing w:val="-13"/>
        </w:rPr>
        <w:t xml:space="preserve"> </w:t>
      </w:r>
      <w:r>
        <w:rPr>
          <w:spacing w:val="-3"/>
        </w:rPr>
        <w:t>la</w:t>
      </w:r>
      <w:r>
        <w:rPr>
          <w:spacing w:val="-9"/>
        </w:rPr>
        <w:t xml:space="preserve"> </w:t>
      </w:r>
      <w:r>
        <w:rPr>
          <w:spacing w:val="-3"/>
        </w:rPr>
        <w:t>cabina</w:t>
      </w:r>
      <w:r>
        <w:rPr>
          <w:spacing w:val="-14"/>
        </w:rPr>
        <w:t xml:space="preserve"> </w:t>
      </w:r>
      <w:r>
        <w:rPr>
          <w:spacing w:val="-2"/>
        </w:rPr>
        <w:t>té</w:t>
      </w:r>
      <w:r>
        <w:rPr>
          <w:spacing w:val="-11"/>
        </w:rPr>
        <w:t xml:space="preserve"> </w:t>
      </w:r>
      <w:r>
        <w:rPr>
          <w:spacing w:val="-2"/>
        </w:rPr>
        <w:t>un</w:t>
      </w:r>
      <w:r>
        <w:rPr>
          <w:spacing w:val="-12"/>
        </w:rPr>
        <w:t xml:space="preserve"> </w:t>
      </w:r>
      <w:proofErr w:type="spellStart"/>
      <w:r>
        <w:rPr>
          <w:spacing w:val="-2"/>
        </w:rPr>
        <w:t>aillament</w:t>
      </w:r>
      <w:proofErr w:type="spellEnd"/>
      <w:r>
        <w:rPr>
          <w:spacing w:val="-10"/>
        </w:rPr>
        <w:t xml:space="preserve"> </w:t>
      </w:r>
      <w:proofErr w:type="spellStart"/>
      <w:r>
        <w:rPr>
          <w:spacing w:val="-2"/>
        </w:rPr>
        <w:t>acústic</w:t>
      </w:r>
      <w:proofErr w:type="spellEnd"/>
      <w:r>
        <w:rPr>
          <w:spacing w:val="-12"/>
        </w:rPr>
        <w:t xml:space="preserve"> </w:t>
      </w:r>
      <w:r>
        <w:rPr>
          <w:spacing w:val="-2"/>
        </w:rPr>
        <w:t>superior</w:t>
      </w:r>
      <w:r>
        <w:rPr>
          <w:spacing w:val="-9"/>
        </w:rPr>
        <w:t xml:space="preserve"> </w:t>
      </w:r>
      <w:r>
        <w:t>a</w:t>
      </w:r>
      <w:r>
        <w:rPr>
          <w:spacing w:val="-7"/>
        </w:rPr>
        <w:t xml:space="preserve"> </w:t>
      </w:r>
      <w:r>
        <w:t>33</w:t>
      </w:r>
      <w:r>
        <w:rPr>
          <w:spacing w:val="-8"/>
        </w:rPr>
        <w:t xml:space="preserve"> </w:t>
      </w:r>
      <w:proofErr w:type="spellStart"/>
      <w:r>
        <w:t>dBA</w:t>
      </w:r>
      <w:proofErr w:type="spellEnd"/>
      <w:r>
        <w:t>.</w:t>
      </w:r>
    </w:p>
    <w:p w14:paraId="585703A5" w14:textId="504102E0" w:rsidR="00140FAD" w:rsidRDefault="00140FAD" w:rsidP="00693CF2">
      <w:pPr>
        <w:pStyle w:val="Textindependent"/>
        <w:kinsoku w:val="0"/>
        <w:overflowPunct w:val="0"/>
        <w:rPr>
          <w:spacing w:val="-1"/>
          <w:sz w:val="22"/>
          <w:szCs w:val="22"/>
          <w:lang w:val="ca-ES"/>
        </w:rPr>
      </w:pPr>
    </w:p>
    <w:p w14:paraId="24EAE23E" w14:textId="4C934724" w:rsidR="00B8357F" w:rsidRPr="00693CF2" w:rsidRDefault="00693CF2" w:rsidP="00140FAD">
      <w:pPr>
        <w:pStyle w:val="Textindependent"/>
        <w:numPr>
          <w:ilvl w:val="1"/>
          <w:numId w:val="46"/>
        </w:numPr>
        <w:kinsoku w:val="0"/>
        <w:overflowPunct w:val="0"/>
        <w:rPr>
          <w:spacing w:val="-1"/>
          <w:sz w:val="22"/>
          <w:szCs w:val="22"/>
          <w:u w:val="single"/>
          <w:lang w:val="ca-ES"/>
        </w:rPr>
      </w:pPr>
      <w:r w:rsidRPr="00693CF2">
        <w:rPr>
          <w:spacing w:val="-1"/>
          <w:sz w:val="22"/>
          <w:szCs w:val="22"/>
          <w:u w:val="single"/>
          <w:lang w:val="ca-ES"/>
        </w:rPr>
        <w:t>Acabats exteriors (10 punts)</w:t>
      </w:r>
      <w:r w:rsidR="003801DF">
        <w:rPr>
          <w:spacing w:val="-1"/>
          <w:sz w:val="22"/>
          <w:szCs w:val="22"/>
          <w:u w:val="single"/>
          <w:lang w:val="ca-ES"/>
        </w:rPr>
        <w:t>:</w:t>
      </w:r>
    </w:p>
    <w:p w14:paraId="48DBB3DF" w14:textId="77777777" w:rsidR="00693CF2" w:rsidRDefault="00693CF2" w:rsidP="00693CF2">
      <w:pPr>
        <w:pStyle w:val="Textindependent"/>
        <w:kinsoku w:val="0"/>
        <w:overflowPunct w:val="0"/>
        <w:ind w:left="792"/>
        <w:rPr>
          <w:spacing w:val="-1"/>
          <w:sz w:val="22"/>
          <w:szCs w:val="22"/>
          <w:lang w:val="ca-ES"/>
        </w:rPr>
      </w:pPr>
    </w:p>
    <w:p w14:paraId="47FA5116" w14:textId="3F376824" w:rsidR="00693CF2" w:rsidRPr="00693CF2" w:rsidRDefault="00693CF2" w:rsidP="00693CF2">
      <w:pPr>
        <w:pStyle w:val="Textindependent"/>
        <w:kinsoku w:val="0"/>
        <w:overflowPunct w:val="0"/>
        <w:ind w:left="792"/>
        <w:rPr>
          <w:spacing w:val="-1"/>
          <w:sz w:val="22"/>
          <w:szCs w:val="22"/>
          <w:lang w:val="ca-ES"/>
        </w:rPr>
      </w:pPr>
      <w:r w:rsidRPr="00693CF2">
        <w:rPr>
          <w:spacing w:val="-1"/>
          <w:sz w:val="22"/>
          <w:szCs w:val="22"/>
          <w:lang w:val="ca-ES"/>
        </w:rPr>
        <w:t xml:space="preserve">Les empreses han d’oferir mínim una opció d’acabat exterior de cada gamma definida en el punt 10 del </w:t>
      </w:r>
      <w:r>
        <w:rPr>
          <w:spacing w:val="-1"/>
          <w:sz w:val="22"/>
          <w:szCs w:val="22"/>
          <w:lang w:val="ca-ES"/>
        </w:rPr>
        <w:t>Plec de Prescripcions Tècniques PPT</w:t>
      </w:r>
      <w:r w:rsidRPr="00693CF2">
        <w:rPr>
          <w:spacing w:val="-1"/>
          <w:sz w:val="22"/>
          <w:szCs w:val="22"/>
          <w:lang w:val="ca-ES"/>
        </w:rPr>
        <w:t xml:space="preserve"> (blau, verd, marró/taronja, vermell).</w:t>
      </w:r>
    </w:p>
    <w:p w14:paraId="690585A4" w14:textId="77777777" w:rsidR="00693CF2" w:rsidRPr="00693CF2" w:rsidRDefault="00693CF2" w:rsidP="00693CF2">
      <w:pPr>
        <w:pStyle w:val="Textindependent"/>
        <w:kinsoku w:val="0"/>
        <w:overflowPunct w:val="0"/>
        <w:ind w:left="792"/>
        <w:rPr>
          <w:spacing w:val="-1"/>
          <w:sz w:val="22"/>
          <w:szCs w:val="22"/>
          <w:lang w:val="ca-ES"/>
        </w:rPr>
      </w:pPr>
    </w:p>
    <w:p w14:paraId="13E4DDD1" w14:textId="630551EB" w:rsidR="00693CF2" w:rsidRPr="00693CF2" w:rsidRDefault="00693CF2" w:rsidP="00693CF2">
      <w:pPr>
        <w:pStyle w:val="Textindependent"/>
        <w:kinsoku w:val="0"/>
        <w:overflowPunct w:val="0"/>
        <w:ind w:left="792"/>
        <w:rPr>
          <w:spacing w:val="-1"/>
          <w:sz w:val="22"/>
          <w:szCs w:val="22"/>
          <w:lang w:val="ca-ES"/>
        </w:rPr>
      </w:pPr>
      <w:r>
        <w:rPr>
          <w:spacing w:val="-1"/>
          <w:sz w:val="22"/>
          <w:szCs w:val="22"/>
          <w:lang w:val="ca-ES"/>
        </w:rPr>
        <w:t>S’atorgaran</w:t>
      </w:r>
      <w:r w:rsidRPr="00693CF2">
        <w:rPr>
          <w:spacing w:val="-1"/>
          <w:sz w:val="22"/>
          <w:szCs w:val="22"/>
          <w:lang w:val="ca-ES"/>
        </w:rPr>
        <w:t xml:space="preserve"> 10 punts</w:t>
      </w:r>
      <w:r>
        <w:rPr>
          <w:spacing w:val="-1"/>
          <w:sz w:val="22"/>
          <w:szCs w:val="22"/>
          <w:lang w:val="ca-ES"/>
        </w:rPr>
        <w:t xml:space="preserve"> a</w:t>
      </w:r>
      <w:r w:rsidRPr="00693CF2">
        <w:rPr>
          <w:spacing w:val="-1"/>
          <w:sz w:val="22"/>
          <w:szCs w:val="22"/>
          <w:lang w:val="ca-ES"/>
        </w:rPr>
        <w:t xml:space="preserve"> l’oferta que presenti una opció addicional de color de teixit o acabat exterior de cadascuna de les quatre gammes definides al punt 10 del PPT.</w:t>
      </w:r>
    </w:p>
    <w:p w14:paraId="583556E0" w14:textId="77777777" w:rsidR="00693CF2" w:rsidRPr="00693CF2" w:rsidRDefault="00693CF2" w:rsidP="00693CF2">
      <w:pPr>
        <w:pStyle w:val="Textindependent"/>
        <w:kinsoku w:val="0"/>
        <w:overflowPunct w:val="0"/>
        <w:ind w:left="792"/>
        <w:rPr>
          <w:spacing w:val="-1"/>
          <w:sz w:val="22"/>
          <w:szCs w:val="22"/>
        </w:rPr>
      </w:pPr>
    </w:p>
    <w:p w14:paraId="3A8EB3E2" w14:textId="412F3F11" w:rsidR="00693CF2" w:rsidRPr="00693CF2" w:rsidRDefault="00693CF2" w:rsidP="00140FAD">
      <w:pPr>
        <w:pStyle w:val="Textindependent"/>
        <w:numPr>
          <w:ilvl w:val="1"/>
          <w:numId w:val="46"/>
        </w:numPr>
        <w:kinsoku w:val="0"/>
        <w:overflowPunct w:val="0"/>
        <w:rPr>
          <w:spacing w:val="-1"/>
          <w:sz w:val="22"/>
          <w:szCs w:val="22"/>
          <w:u w:val="single"/>
          <w:lang w:val="ca-ES"/>
        </w:rPr>
      </w:pPr>
      <w:r w:rsidRPr="00693CF2">
        <w:rPr>
          <w:spacing w:val="-1"/>
          <w:sz w:val="22"/>
          <w:szCs w:val="22"/>
          <w:u w:val="single"/>
          <w:lang w:val="ca-ES"/>
        </w:rPr>
        <w:t>Facilitat de neteja (10 punts)</w:t>
      </w:r>
      <w:r w:rsidR="003801DF">
        <w:rPr>
          <w:spacing w:val="-1"/>
          <w:sz w:val="22"/>
          <w:szCs w:val="22"/>
          <w:u w:val="single"/>
          <w:lang w:val="ca-ES"/>
        </w:rPr>
        <w:t>:</w:t>
      </w:r>
    </w:p>
    <w:p w14:paraId="0FB9823C" w14:textId="77777777" w:rsidR="00693CF2" w:rsidRDefault="00693CF2" w:rsidP="00693CF2">
      <w:pPr>
        <w:pStyle w:val="Textindependent"/>
        <w:kinsoku w:val="0"/>
        <w:overflowPunct w:val="0"/>
        <w:ind w:left="792"/>
        <w:rPr>
          <w:spacing w:val="-1"/>
          <w:sz w:val="22"/>
          <w:szCs w:val="22"/>
          <w:lang w:val="ca-ES"/>
        </w:rPr>
      </w:pPr>
    </w:p>
    <w:p w14:paraId="295B3C5F" w14:textId="77777777" w:rsidR="00693CF2" w:rsidRPr="00693CF2" w:rsidRDefault="00693CF2" w:rsidP="00693CF2">
      <w:pPr>
        <w:pStyle w:val="Textindependent"/>
        <w:kinsoku w:val="0"/>
        <w:overflowPunct w:val="0"/>
        <w:ind w:left="792"/>
        <w:rPr>
          <w:spacing w:val="-1"/>
          <w:sz w:val="22"/>
          <w:szCs w:val="22"/>
          <w:lang w:val="ca-ES"/>
        </w:rPr>
      </w:pPr>
      <w:r w:rsidRPr="00693CF2">
        <w:rPr>
          <w:spacing w:val="-1"/>
          <w:sz w:val="22"/>
          <w:szCs w:val="22"/>
          <w:lang w:val="ca-ES"/>
        </w:rPr>
        <w:t>Es valorarà amb 10 punts que els revestiments tèxtils (feltre) tinguin qualitat antipols.</w:t>
      </w:r>
    </w:p>
    <w:p w14:paraId="7C8C02E1" w14:textId="77777777" w:rsidR="00862D3A" w:rsidRDefault="00862D3A" w:rsidP="003801DF">
      <w:pPr>
        <w:pStyle w:val="Textindependent"/>
        <w:kinsoku w:val="0"/>
        <w:overflowPunct w:val="0"/>
        <w:rPr>
          <w:spacing w:val="-1"/>
          <w:sz w:val="22"/>
          <w:szCs w:val="22"/>
          <w:lang w:val="ca-ES"/>
        </w:rPr>
      </w:pPr>
    </w:p>
    <w:p w14:paraId="1A4F8733" w14:textId="000B00ED" w:rsidR="00693CF2" w:rsidRPr="00693CF2" w:rsidRDefault="00693CF2" w:rsidP="00140FAD">
      <w:pPr>
        <w:pStyle w:val="Textindependent"/>
        <w:numPr>
          <w:ilvl w:val="1"/>
          <w:numId w:val="46"/>
        </w:numPr>
        <w:kinsoku w:val="0"/>
        <w:overflowPunct w:val="0"/>
        <w:rPr>
          <w:spacing w:val="-1"/>
          <w:sz w:val="22"/>
          <w:szCs w:val="22"/>
          <w:u w:val="single"/>
          <w:lang w:val="ca-ES"/>
        </w:rPr>
      </w:pPr>
      <w:r w:rsidRPr="00693CF2">
        <w:rPr>
          <w:spacing w:val="-1"/>
          <w:sz w:val="22"/>
          <w:szCs w:val="22"/>
          <w:u w:val="single"/>
          <w:lang w:val="ca-ES"/>
        </w:rPr>
        <w:t>Termini de lliurament (fins a 5 punts)</w:t>
      </w:r>
      <w:r w:rsidR="003801DF">
        <w:rPr>
          <w:spacing w:val="-1"/>
          <w:sz w:val="22"/>
          <w:szCs w:val="22"/>
          <w:u w:val="single"/>
          <w:lang w:val="ca-ES"/>
        </w:rPr>
        <w:t>:</w:t>
      </w:r>
    </w:p>
    <w:p w14:paraId="5FDF0F8A" w14:textId="77777777" w:rsidR="00693CF2" w:rsidRDefault="00693CF2" w:rsidP="00693CF2">
      <w:pPr>
        <w:pStyle w:val="Textindependent"/>
        <w:kinsoku w:val="0"/>
        <w:overflowPunct w:val="0"/>
        <w:ind w:left="792"/>
        <w:rPr>
          <w:spacing w:val="-1"/>
          <w:sz w:val="22"/>
          <w:szCs w:val="22"/>
          <w:lang w:val="ca-ES"/>
        </w:rPr>
      </w:pPr>
    </w:p>
    <w:p w14:paraId="1ACD3A6F" w14:textId="77777777" w:rsidR="00693CF2" w:rsidRPr="00862D3A" w:rsidRDefault="00693CF2" w:rsidP="00693CF2">
      <w:pPr>
        <w:pStyle w:val="Textindependent"/>
        <w:ind w:left="792"/>
        <w:rPr>
          <w:spacing w:val="-1"/>
          <w:sz w:val="22"/>
          <w:szCs w:val="22"/>
          <w:lang w:val="ca-ES"/>
        </w:rPr>
      </w:pPr>
      <w:r w:rsidRPr="00862D3A">
        <w:rPr>
          <w:spacing w:val="-1"/>
          <w:sz w:val="22"/>
          <w:szCs w:val="22"/>
          <w:lang w:val="ca-ES"/>
        </w:rPr>
        <w:t>Per puntuar aquest criteri es tindrà en compte la millora sobre el termini màxim de lliurament establert de 10 setmanes (70 dies naturals) a comptar des de la realització de la comanda.</w:t>
      </w:r>
    </w:p>
    <w:p w14:paraId="277991B6" w14:textId="77777777" w:rsidR="00693CF2" w:rsidRPr="00862D3A" w:rsidRDefault="00693CF2" w:rsidP="00693CF2">
      <w:pPr>
        <w:pStyle w:val="Textindependent"/>
        <w:ind w:left="792"/>
        <w:rPr>
          <w:spacing w:val="-1"/>
          <w:sz w:val="22"/>
          <w:szCs w:val="22"/>
          <w:lang w:val="ca-ES"/>
        </w:rPr>
      </w:pPr>
    </w:p>
    <w:p w14:paraId="2D5C068A" w14:textId="5C473BDD" w:rsidR="00862D3A" w:rsidRDefault="00693CF2" w:rsidP="00E665BD">
      <w:pPr>
        <w:pStyle w:val="Textindependent"/>
        <w:ind w:left="792"/>
        <w:rPr>
          <w:sz w:val="22"/>
          <w:szCs w:val="22"/>
        </w:rPr>
      </w:pPr>
      <w:r w:rsidRPr="00862D3A">
        <w:rPr>
          <w:sz w:val="22"/>
          <w:szCs w:val="22"/>
        </w:rPr>
        <w:t>Es</w:t>
      </w:r>
      <w:r w:rsidRPr="00862D3A">
        <w:rPr>
          <w:spacing w:val="19"/>
          <w:sz w:val="22"/>
          <w:szCs w:val="22"/>
        </w:rPr>
        <w:t xml:space="preserve"> </w:t>
      </w:r>
      <w:proofErr w:type="spellStart"/>
      <w:r w:rsidRPr="00862D3A">
        <w:rPr>
          <w:sz w:val="22"/>
          <w:szCs w:val="22"/>
        </w:rPr>
        <w:t>donarà</w:t>
      </w:r>
      <w:proofErr w:type="spellEnd"/>
      <w:r w:rsidRPr="00862D3A">
        <w:rPr>
          <w:spacing w:val="18"/>
          <w:sz w:val="22"/>
          <w:szCs w:val="22"/>
        </w:rPr>
        <w:t xml:space="preserve"> </w:t>
      </w:r>
      <w:r w:rsidRPr="00862D3A">
        <w:rPr>
          <w:sz w:val="22"/>
          <w:szCs w:val="22"/>
        </w:rPr>
        <w:t>la</w:t>
      </w:r>
      <w:r w:rsidRPr="00862D3A">
        <w:rPr>
          <w:spacing w:val="17"/>
          <w:sz w:val="22"/>
          <w:szCs w:val="22"/>
        </w:rPr>
        <w:t xml:space="preserve"> </w:t>
      </w:r>
      <w:proofErr w:type="spellStart"/>
      <w:r w:rsidRPr="00862D3A">
        <w:rPr>
          <w:sz w:val="22"/>
          <w:szCs w:val="22"/>
        </w:rPr>
        <w:t>màxima</w:t>
      </w:r>
      <w:proofErr w:type="spellEnd"/>
      <w:r w:rsidRPr="00862D3A">
        <w:rPr>
          <w:spacing w:val="21"/>
          <w:sz w:val="22"/>
          <w:szCs w:val="22"/>
        </w:rPr>
        <w:t xml:space="preserve"> </w:t>
      </w:r>
      <w:proofErr w:type="spellStart"/>
      <w:r w:rsidRPr="00862D3A">
        <w:rPr>
          <w:sz w:val="22"/>
          <w:szCs w:val="22"/>
        </w:rPr>
        <w:t>puntuació</w:t>
      </w:r>
      <w:proofErr w:type="spellEnd"/>
      <w:r w:rsidRPr="00862D3A">
        <w:rPr>
          <w:spacing w:val="20"/>
          <w:sz w:val="22"/>
          <w:szCs w:val="22"/>
        </w:rPr>
        <w:t xml:space="preserve"> </w:t>
      </w:r>
      <w:r w:rsidRPr="00862D3A">
        <w:rPr>
          <w:sz w:val="22"/>
          <w:szCs w:val="22"/>
        </w:rPr>
        <w:t>a</w:t>
      </w:r>
      <w:r w:rsidRPr="00862D3A">
        <w:rPr>
          <w:spacing w:val="18"/>
          <w:sz w:val="22"/>
          <w:szCs w:val="22"/>
        </w:rPr>
        <w:t xml:space="preserve"> </w:t>
      </w:r>
      <w:proofErr w:type="spellStart"/>
      <w:r w:rsidRPr="00862D3A">
        <w:rPr>
          <w:sz w:val="22"/>
          <w:szCs w:val="22"/>
        </w:rPr>
        <w:t>l’empresa</w:t>
      </w:r>
      <w:proofErr w:type="spellEnd"/>
      <w:r w:rsidRPr="00862D3A">
        <w:rPr>
          <w:spacing w:val="20"/>
          <w:sz w:val="22"/>
          <w:szCs w:val="22"/>
        </w:rPr>
        <w:t xml:space="preserve"> </w:t>
      </w:r>
      <w:r w:rsidRPr="00862D3A">
        <w:rPr>
          <w:sz w:val="22"/>
          <w:szCs w:val="22"/>
        </w:rPr>
        <w:t>licitadora</w:t>
      </w:r>
      <w:r w:rsidRPr="00862D3A">
        <w:rPr>
          <w:spacing w:val="15"/>
          <w:sz w:val="22"/>
          <w:szCs w:val="22"/>
        </w:rPr>
        <w:t xml:space="preserve"> </w:t>
      </w:r>
      <w:r w:rsidRPr="00862D3A">
        <w:rPr>
          <w:sz w:val="22"/>
          <w:szCs w:val="22"/>
        </w:rPr>
        <w:t>que</w:t>
      </w:r>
      <w:r w:rsidRPr="00862D3A">
        <w:rPr>
          <w:spacing w:val="18"/>
          <w:sz w:val="22"/>
          <w:szCs w:val="22"/>
        </w:rPr>
        <w:t xml:space="preserve"> </w:t>
      </w:r>
      <w:proofErr w:type="spellStart"/>
      <w:r w:rsidRPr="00862D3A">
        <w:rPr>
          <w:sz w:val="22"/>
          <w:szCs w:val="22"/>
        </w:rPr>
        <w:t>ofereixi</w:t>
      </w:r>
      <w:proofErr w:type="spellEnd"/>
      <w:r w:rsidRPr="00862D3A">
        <w:rPr>
          <w:spacing w:val="19"/>
          <w:sz w:val="22"/>
          <w:szCs w:val="22"/>
        </w:rPr>
        <w:t xml:space="preserve"> </w:t>
      </w:r>
      <w:r w:rsidRPr="00862D3A">
        <w:rPr>
          <w:sz w:val="22"/>
          <w:szCs w:val="22"/>
        </w:rPr>
        <w:t>un</w:t>
      </w:r>
      <w:r w:rsidRPr="00862D3A">
        <w:rPr>
          <w:spacing w:val="20"/>
          <w:sz w:val="22"/>
          <w:szCs w:val="22"/>
        </w:rPr>
        <w:t xml:space="preserve"> </w:t>
      </w:r>
      <w:proofErr w:type="spellStart"/>
      <w:r w:rsidRPr="00862D3A">
        <w:rPr>
          <w:sz w:val="22"/>
          <w:szCs w:val="22"/>
        </w:rPr>
        <w:t>termini</w:t>
      </w:r>
      <w:proofErr w:type="spellEnd"/>
      <w:r w:rsidRPr="00862D3A">
        <w:rPr>
          <w:spacing w:val="17"/>
          <w:sz w:val="22"/>
          <w:szCs w:val="22"/>
        </w:rPr>
        <w:t xml:space="preserve"> </w:t>
      </w:r>
      <w:proofErr w:type="spellStart"/>
      <w:r w:rsidRPr="00862D3A">
        <w:rPr>
          <w:sz w:val="22"/>
          <w:szCs w:val="22"/>
        </w:rPr>
        <w:t>més</w:t>
      </w:r>
      <w:proofErr w:type="spellEnd"/>
      <w:r w:rsidRPr="00862D3A">
        <w:rPr>
          <w:spacing w:val="18"/>
          <w:sz w:val="22"/>
          <w:szCs w:val="22"/>
        </w:rPr>
        <w:t xml:space="preserve"> </w:t>
      </w:r>
      <w:proofErr w:type="spellStart"/>
      <w:r w:rsidRPr="00862D3A">
        <w:rPr>
          <w:sz w:val="22"/>
          <w:szCs w:val="22"/>
        </w:rPr>
        <w:t>curt</w:t>
      </w:r>
      <w:proofErr w:type="spellEnd"/>
      <w:r w:rsidRPr="00862D3A">
        <w:rPr>
          <w:sz w:val="22"/>
          <w:szCs w:val="22"/>
        </w:rPr>
        <w:t>,</w:t>
      </w:r>
      <w:r w:rsidRPr="00862D3A">
        <w:rPr>
          <w:spacing w:val="19"/>
          <w:sz w:val="22"/>
          <w:szCs w:val="22"/>
        </w:rPr>
        <w:t xml:space="preserve"> </w:t>
      </w:r>
      <w:r w:rsidRPr="00862D3A">
        <w:rPr>
          <w:sz w:val="22"/>
          <w:szCs w:val="22"/>
        </w:rPr>
        <w:t>i</w:t>
      </w:r>
      <w:r w:rsidRPr="00862D3A">
        <w:rPr>
          <w:spacing w:val="17"/>
          <w:sz w:val="22"/>
          <w:szCs w:val="22"/>
        </w:rPr>
        <w:t xml:space="preserve"> </w:t>
      </w:r>
      <w:r w:rsidRPr="00862D3A">
        <w:rPr>
          <w:sz w:val="22"/>
          <w:szCs w:val="22"/>
        </w:rPr>
        <w:t>la</w:t>
      </w:r>
      <w:r w:rsidRPr="00862D3A">
        <w:rPr>
          <w:spacing w:val="-58"/>
          <w:sz w:val="22"/>
          <w:szCs w:val="22"/>
        </w:rPr>
        <w:t xml:space="preserve"> </w:t>
      </w:r>
      <w:r w:rsidRPr="00862D3A">
        <w:rPr>
          <w:sz w:val="22"/>
          <w:szCs w:val="22"/>
        </w:rPr>
        <w:t>resta</w:t>
      </w:r>
      <w:r w:rsidRPr="00862D3A">
        <w:rPr>
          <w:spacing w:val="-3"/>
          <w:sz w:val="22"/>
          <w:szCs w:val="22"/>
        </w:rPr>
        <w:t xml:space="preserve"> </w:t>
      </w:r>
      <w:r w:rsidRPr="00862D3A">
        <w:rPr>
          <w:sz w:val="22"/>
          <w:szCs w:val="22"/>
        </w:rPr>
        <w:t>de</w:t>
      </w:r>
      <w:r w:rsidRPr="00862D3A">
        <w:rPr>
          <w:spacing w:val="-3"/>
          <w:sz w:val="22"/>
          <w:szCs w:val="22"/>
        </w:rPr>
        <w:t xml:space="preserve"> </w:t>
      </w:r>
      <w:r w:rsidRPr="00862D3A">
        <w:rPr>
          <w:sz w:val="22"/>
          <w:szCs w:val="22"/>
        </w:rPr>
        <w:t>forma</w:t>
      </w:r>
      <w:r w:rsidRPr="00862D3A">
        <w:rPr>
          <w:spacing w:val="-1"/>
          <w:sz w:val="22"/>
          <w:szCs w:val="22"/>
        </w:rPr>
        <w:t xml:space="preserve"> </w:t>
      </w:r>
      <w:proofErr w:type="spellStart"/>
      <w:r w:rsidRPr="00862D3A">
        <w:rPr>
          <w:sz w:val="22"/>
          <w:szCs w:val="22"/>
        </w:rPr>
        <w:t>inversament</w:t>
      </w:r>
      <w:proofErr w:type="spellEnd"/>
      <w:r w:rsidRPr="00862D3A">
        <w:rPr>
          <w:spacing w:val="2"/>
          <w:sz w:val="22"/>
          <w:szCs w:val="22"/>
        </w:rPr>
        <w:t xml:space="preserve"> </w:t>
      </w:r>
      <w:r w:rsidRPr="00862D3A">
        <w:rPr>
          <w:sz w:val="22"/>
          <w:szCs w:val="22"/>
        </w:rPr>
        <w:t>proporcional,</w:t>
      </w:r>
      <w:r w:rsidRPr="00862D3A">
        <w:rPr>
          <w:spacing w:val="-1"/>
          <w:sz w:val="22"/>
          <w:szCs w:val="22"/>
        </w:rPr>
        <w:t xml:space="preserve"> </w:t>
      </w:r>
      <w:proofErr w:type="spellStart"/>
      <w:r w:rsidRPr="00862D3A">
        <w:rPr>
          <w:sz w:val="22"/>
          <w:szCs w:val="22"/>
        </w:rPr>
        <w:t>d’acord</w:t>
      </w:r>
      <w:proofErr w:type="spellEnd"/>
      <w:r w:rsidRPr="00862D3A">
        <w:rPr>
          <w:spacing w:val="-3"/>
          <w:sz w:val="22"/>
          <w:szCs w:val="22"/>
        </w:rPr>
        <w:t xml:space="preserve"> </w:t>
      </w:r>
      <w:proofErr w:type="spellStart"/>
      <w:r w:rsidRPr="00862D3A">
        <w:rPr>
          <w:sz w:val="22"/>
          <w:szCs w:val="22"/>
        </w:rPr>
        <w:t>amb</w:t>
      </w:r>
      <w:proofErr w:type="spellEnd"/>
      <w:r w:rsidRPr="00862D3A">
        <w:rPr>
          <w:spacing w:val="-2"/>
          <w:sz w:val="22"/>
          <w:szCs w:val="22"/>
        </w:rPr>
        <w:t xml:space="preserve"> </w:t>
      </w:r>
      <w:r w:rsidRPr="00862D3A">
        <w:rPr>
          <w:sz w:val="22"/>
          <w:szCs w:val="22"/>
        </w:rPr>
        <w:t>la</w:t>
      </w:r>
      <w:r w:rsidRPr="00862D3A">
        <w:rPr>
          <w:spacing w:val="-1"/>
          <w:sz w:val="22"/>
          <w:szCs w:val="22"/>
        </w:rPr>
        <w:t xml:space="preserve"> </w:t>
      </w:r>
      <w:proofErr w:type="spellStart"/>
      <w:r w:rsidRPr="00862D3A">
        <w:rPr>
          <w:sz w:val="22"/>
          <w:szCs w:val="22"/>
        </w:rPr>
        <w:t>següent</w:t>
      </w:r>
      <w:proofErr w:type="spellEnd"/>
      <w:r w:rsidRPr="00862D3A">
        <w:rPr>
          <w:spacing w:val="-2"/>
          <w:sz w:val="22"/>
          <w:szCs w:val="22"/>
        </w:rPr>
        <w:t xml:space="preserve"> </w:t>
      </w:r>
      <w:r w:rsidRPr="00862D3A">
        <w:rPr>
          <w:sz w:val="22"/>
          <w:szCs w:val="22"/>
        </w:rPr>
        <w:t>fórmula:</w:t>
      </w:r>
    </w:p>
    <w:p w14:paraId="433C4F85" w14:textId="77777777" w:rsidR="00E665BD" w:rsidRDefault="00E665BD" w:rsidP="00862D3A">
      <w:pPr>
        <w:pStyle w:val="Textindependent"/>
        <w:ind w:left="1500" w:firstLine="624"/>
        <w:rPr>
          <w:i/>
          <w:iCs/>
          <w:sz w:val="22"/>
          <w:szCs w:val="22"/>
        </w:rPr>
      </w:pPr>
    </w:p>
    <w:p w14:paraId="764CF7D1" w14:textId="0663F1B5" w:rsidR="00862D3A" w:rsidRPr="00862D3A" w:rsidRDefault="00862D3A" w:rsidP="00862D3A">
      <w:pPr>
        <w:pStyle w:val="Textindependent"/>
        <w:ind w:left="1500" w:firstLine="624"/>
        <w:rPr>
          <w:i/>
          <w:iCs/>
          <w:sz w:val="22"/>
          <w:szCs w:val="22"/>
        </w:rPr>
      </w:pPr>
      <w:proofErr w:type="spellStart"/>
      <w:r w:rsidRPr="00862D3A">
        <w:rPr>
          <w:i/>
          <w:iCs/>
          <w:sz w:val="22"/>
          <w:szCs w:val="22"/>
        </w:rPr>
        <w:t>Pv</w:t>
      </w:r>
      <w:proofErr w:type="spellEnd"/>
      <w:r w:rsidRPr="00862D3A">
        <w:rPr>
          <w:i/>
          <w:iCs/>
          <w:sz w:val="22"/>
          <w:szCs w:val="22"/>
        </w:rPr>
        <w:t xml:space="preserve"> = P </w:t>
      </w:r>
      <w:proofErr w:type="gramStart"/>
      <w:r w:rsidRPr="00862D3A">
        <w:rPr>
          <w:i/>
          <w:iCs/>
          <w:sz w:val="22"/>
          <w:szCs w:val="22"/>
        </w:rPr>
        <w:t>x</w:t>
      </w:r>
      <w:r>
        <w:rPr>
          <w:i/>
          <w:iCs/>
          <w:sz w:val="22"/>
          <w:szCs w:val="22"/>
        </w:rPr>
        <w:t xml:space="preserve"> </w:t>
      </w:r>
      <w:r w:rsidRPr="00862D3A">
        <w:rPr>
          <w:i/>
          <w:iCs/>
          <w:sz w:val="22"/>
          <w:szCs w:val="22"/>
          <w:u w:val="single"/>
        </w:rPr>
        <w:t xml:space="preserve"> Mt</w:t>
      </w:r>
      <w:proofErr w:type="gramEnd"/>
      <w:r>
        <w:rPr>
          <w:i/>
          <w:iCs/>
          <w:sz w:val="22"/>
          <w:szCs w:val="22"/>
        </w:rPr>
        <w:t xml:space="preserve">  </w:t>
      </w:r>
    </w:p>
    <w:p w14:paraId="3DBE4FA3" w14:textId="0DF069A8" w:rsidR="00862D3A" w:rsidRPr="00862D3A" w:rsidRDefault="00862D3A" w:rsidP="00650B30">
      <w:pPr>
        <w:pStyle w:val="Textindependent"/>
        <w:ind w:left="792"/>
        <w:rPr>
          <w:i/>
          <w:iCs/>
          <w:sz w:val="22"/>
          <w:szCs w:val="22"/>
        </w:rPr>
      </w:pPr>
      <w:r w:rsidRPr="00862D3A">
        <w:rPr>
          <w:i/>
          <w:iCs/>
          <w:sz w:val="22"/>
          <w:szCs w:val="22"/>
        </w:rPr>
        <w:t xml:space="preserve">             </w:t>
      </w:r>
      <w:r>
        <w:rPr>
          <w:i/>
          <w:iCs/>
          <w:sz w:val="22"/>
          <w:szCs w:val="22"/>
        </w:rPr>
        <w:tab/>
      </w:r>
      <w:r>
        <w:rPr>
          <w:i/>
          <w:iCs/>
          <w:sz w:val="22"/>
          <w:szCs w:val="22"/>
        </w:rPr>
        <w:tab/>
        <w:t xml:space="preserve"> </w:t>
      </w:r>
      <w:r w:rsidRPr="00862D3A">
        <w:rPr>
          <w:i/>
          <w:iCs/>
          <w:sz w:val="22"/>
          <w:szCs w:val="22"/>
        </w:rPr>
        <w:t xml:space="preserve">  Tv</w:t>
      </w:r>
    </w:p>
    <w:p w14:paraId="1C1B4782" w14:textId="4A83760B" w:rsidR="00862D3A" w:rsidRDefault="00862D3A" w:rsidP="00862D3A">
      <w:pPr>
        <w:pStyle w:val="Textindependent"/>
      </w:pPr>
    </w:p>
    <w:p w14:paraId="5E65B90F" w14:textId="77777777" w:rsidR="00862D3A" w:rsidRPr="0088028F" w:rsidRDefault="00862D3A" w:rsidP="00862D3A">
      <w:pPr>
        <w:spacing w:after="0" w:line="240" w:lineRule="auto"/>
        <w:ind w:left="708" w:firstLine="709"/>
        <w:jc w:val="both"/>
        <w:rPr>
          <w:rFonts w:cs="Arial"/>
          <w:noProof/>
          <w:sz w:val="20"/>
          <w:szCs w:val="20"/>
        </w:rPr>
      </w:pPr>
      <w:r w:rsidRPr="0088028F">
        <w:rPr>
          <w:rFonts w:cs="Arial"/>
          <w:noProof/>
          <w:sz w:val="20"/>
          <w:szCs w:val="20"/>
        </w:rPr>
        <w:t>On:</w:t>
      </w:r>
      <w:r w:rsidRPr="0088028F">
        <w:rPr>
          <w:rFonts w:cs="Arial"/>
          <w:noProof/>
          <w:sz w:val="20"/>
          <w:szCs w:val="20"/>
        </w:rPr>
        <w:tab/>
        <w:t>Pv= Puntuació de l’oferta a Valorar</w:t>
      </w:r>
    </w:p>
    <w:p w14:paraId="7F796CEE" w14:textId="77777777" w:rsidR="00862D3A" w:rsidRPr="0088028F" w:rsidRDefault="00862D3A" w:rsidP="00862D3A">
      <w:pPr>
        <w:spacing w:after="0" w:line="240" w:lineRule="auto"/>
        <w:ind w:left="1417" w:firstLine="709"/>
        <w:jc w:val="both"/>
        <w:rPr>
          <w:rFonts w:cs="Arial"/>
          <w:noProof/>
          <w:sz w:val="20"/>
          <w:szCs w:val="20"/>
        </w:rPr>
      </w:pPr>
      <w:r w:rsidRPr="0088028F">
        <w:rPr>
          <w:rFonts w:cs="Arial"/>
          <w:noProof/>
          <w:sz w:val="20"/>
          <w:szCs w:val="20"/>
        </w:rPr>
        <w:t>P = Punts màxims del criteri</w:t>
      </w:r>
    </w:p>
    <w:p w14:paraId="7054E9A8" w14:textId="68D687F3" w:rsidR="00862D3A" w:rsidRPr="0088028F" w:rsidRDefault="00862D3A" w:rsidP="00862D3A">
      <w:pPr>
        <w:spacing w:after="0" w:line="240" w:lineRule="auto"/>
        <w:ind w:left="1417" w:firstLine="709"/>
        <w:jc w:val="both"/>
        <w:rPr>
          <w:rFonts w:cs="Arial"/>
          <w:noProof/>
          <w:sz w:val="20"/>
          <w:szCs w:val="20"/>
        </w:rPr>
      </w:pPr>
      <w:r>
        <w:rPr>
          <w:rFonts w:cs="Arial"/>
          <w:noProof/>
          <w:sz w:val="20"/>
          <w:szCs w:val="20"/>
        </w:rPr>
        <w:t>Mt</w:t>
      </w:r>
      <w:r w:rsidRPr="0088028F">
        <w:rPr>
          <w:rFonts w:cs="Arial"/>
          <w:noProof/>
          <w:sz w:val="20"/>
          <w:szCs w:val="20"/>
        </w:rPr>
        <w:t xml:space="preserve"> = </w:t>
      </w:r>
      <w:r>
        <w:rPr>
          <w:rFonts w:cs="Arial"/>
          <w:noProof/>
          <w:sz w:val="20"/>
          <w:szCs w:val="20"/>
        </w:rPr>
        <w:t>Millor termini entre totes les ofertes</w:t>
      </w:r>
    </w:p>
    <w:p w14:paraId="2BD67C27" w14:textId="02DD8DE4" w:rsidR="00862D3A" w:rsidRDefault="00862D3A" w:rsidP="00862D3A">
      <w:pPr>
        <w:pStyle w:val="Textindependent"/>
        <w:ind w:left="1416" w:firstLine="708"/>
      </w:pPr>
      <w:r>
        <w:rPr>
          <w:rFonts w:cs="Arial"/>
          <w:noProof/>
          <w:sz w:val="20"/>
        </w:rPr>
        <w:t>T</w:t>
      </w:r>
      <w:r w:rsidRPr="0088028F">
        <w:rPr>
          <w:rFonts w:cs="Arial"/>
          <w:noProof/>
          <w:sz w:val="20"/>
        </w:rPr>
        <w:t xml:space="preserve">v = </w:t>
      </w:r>
      <w:r>
        <w:rPr>
          <w:rFonts w:cs="Arial"/>
          <w:noProof/>
          <w:sz w:val="20"/>
        </w:rPr>
        <w:t>Termini de l’o</w:t>
      </w:r>
      <w:r w:rsidRPr="0088028F">
        <w:rPr>
          <w:rFonts w:cs="Arial"/>
          <w:noProof/>
          <w:sz w:val="20"/>
        </w:rPr>
        <w:t>ferta a Valorar</w:t>
      </w:r>
    </w:p>
    <w:p w14:paraId="5FDB2BF8" w14:textId="77777777" w:rsidR="00474600" w:rsidRDefault="00474600" w:rsidP="003B3F55">
      <w:pPr>
        <w:pStyle w:val="Textindependent"/>
      </w:pPr>
    </w:p>
    <w:p w14:paraId="16F66C95" w14:textId="77777777" w:rsidR="00E665BD" w:rsidRDefault="00E665BD" w:rsidP="003B3F55">
      <w:pPr>
        <w:pStyle w:val="Textindependent"/>
      </w:pPr>
    </w:p>
    <w:p w14:paraId="7C1C8AB7" w14:textId="08991476" w:rsidR="00693CF2" w:rsidRPr="00862D3A" w:rsidRDefault="00650B30" w:rsidP="00862D3A">
      <w:pPr>
        <w:pStyle w:val="Textindependent"/>
        <w:tabs>
          <w:tab w:val="left" w:pos="1635"/>
        </w:tabs>
        <w:spacing w:line="20" w:lineRule="exact"/>
        <w:ind w:left="99"/>
        <w:rPr>
          <w:rFonts w:ascii="Cambria Math"/>
          <w:sz w:val="2"/>
        </w:rPr>
      </w:pPr>
      <w:r>
        <w:rPr>
          <w:rFonts w:ascii="Cambria Math" w:eastAsia="Cambria Math"/>
        </w:rPr>
        <w:t>𝑇</w:t>
      </w:r>
      <w:r w:rsidR="00862D3A">
        <w:rPr>
          <w:rFonts w:ascii="Cambria Math" w:eastAsia="Cambria Math"/>
        </w:rPr>
        <w:tab/>
      </w:r>
    </w:p>
    <w:p w14:paraId="214B96BA" w14:textId="6CAB3B33" w:rsidR="00693CF2" w:rsidRDefault="003801DF" w:rsidP="00140FAD">
      <w:pPr>
        <w:pStyle w:val="Textindependent"/>
        <w:numPr>
          <w:ilvl w:val="1"/>
          <w:numId w:val="46"/>
        </w:numPr>
        <w:kinsoku w:val="0"/>
        <w:overflowPunct w:val="0"/>
        <w:rPr>
          <w:spacing w:val="-1"/>
          <w:sz w:val="22"/>
          <w:szCs w:val="22"/>
          <w:lang w:val="ca-ES"/>
        </w:rPr>
      </w:pPr>
      <w:r w:rsidRPr="003801DF">
        <w:rPr>
          <w:spacing w:val="-1"/>
          <w:sz w:val="22"/>
          <w:szCs w:val="22"/>
          <w:u w:val="single"/>
          <w:lang w:val="ca-ES"/>
        </w:rPr>
        <w:t>Ampliació de la garantia tècnica dels articles (fins a 5 punts</w:t>
      </w:r>
      <w:r>
        <w:rPr>
          <w:spacing w:val="-1"/>
          <w:sz w:val="22"/>
          <w:szCs w:val="22"/>
          <w:lang w:val="ca-ES"/>
        </w:rPr>
        <w:t>):</w:t>
      </w:r>
    </w:p>
    <w:p w14:paraId="3459B826" w14:textId="77777777" w:rsidR="00B8357F" w:rsidRDefault="00B8357F" w:rsidP="00B8357F">
      <w:pPr>
        <w:pStyle w:val="Textindependent"/>
        <w:kinsoku w:val="0"/>
        <w:overflowPunct w:val="0"/>
        <w:rPr>
          <w:spacing w:val="-1"/>
          <w:sz w:val="22"/>
          <w:szCs w:val="22"/>
          <w:lang w:val="ca-ES"/>
        </w:rPr>
      </w:pPr>
    </w:p>
    <w:p w14:paraId="5C3246FD" w14:textId="77777777" w:rsidR="003801DF" w:rsidRPr="003801DF" w:rsidRDefault="003801DF" w:rsidP="003801DF">
      <w:pPr>
        <w:pStyle w:val="Textindependent"/>
        <w:ind w:left="708"/>
        <w:rPr>
          <w:spacing w:val="-1"/>
          <w:sz w:val="22"/>
          <w:szCs w:val="22"/>
          <w:lang w:val="ca-ES"/>
        </w:rPr>
      </w:pPr>
      <w:r w:rsidRPr="003801DF">
        <w:rPr>
          <w:spacing w:val="-1"/>
          <w:sz w:val="22"/>
          <w:szCs w:val="22"/>
          <w:lang w:val="ca-ES"/>
        </w:rPr>
        <w:t>Per tal de garantir una major seguretat en la qualitat dels articles, les empreses licitadores podran oferir una ampliació del termini de garantia dels articles. La garantia mínima fixada en aquests plecs és de 36 mesos.</w:t>
      </w:r>
    </w:p>
    <w:p w14:paraId="401B0B47" w14:textId="77777777" w:rsidR="003801DF" w:rsidRPr="003801DF" w:rsidRDefault="003801DF" w:rsidP="003801DF">
      <w:pPr>
        <w:pStyle w:val="Textindependent"/>
        <w:ind w:left="708"/>
        <w:rPr>
          <w:spacing w:val="-1"/>
          <w:sz w:val="22"/>
          <w:szCs w:val="22"/>
          <w:lang w:val="ca-ES"/>
        </w:rPr>
      </w:pPr>
    </w:p>
    <w:p w14:paraId="6B126FF8" w14:textId="0FDA2DC8" w:rsidR="003801DF" w:rsidRPr="003801DF" w:rsidRDefault="003801DF" w:rsidP="003801DF">
      <w:pPr>
        <w:pStyle w:val="Textindependent"/>
        <w:ind w:left="708"/>
        <w:rPr>
          <w:spacing w:val="-1"/>
          <w:sz w:val="22"/>
          <w:szCs w:val="22"/>
          <w:lang w:val="ca-ES"/>
        </w:rPr>
      </w:pPr>
      <w:r w:rsidRPr="003801DF">
        <w:rPr>
          <w:spacing w:val="-1"/>
          <w:sz w:val="22"/>
          <w:szCs w:val="22"/>
          <w:lang w:val="ca-ES"/>
        </w:rPr>
        <w:t>S’atorgarà la màxima puntuació a l’empresa licitadora que ofereixi el termini de garantia de més anys i a la resta de forma inversament proporcional d’acord amb la fórmula següent:</w:t>
      </w:r>
    </w:p>
    <w:p w14:paraId="69784ABA" w14:textId="77777777" w:rsidR="00B8357F" w:rsidRPr="003801DF" w:rsidRDefault="00B8357F" w:rsidP="003801DF">
      <w:pPr>
        <w:pStyle w:val="Textindependent"/>
        <w:kinsoku w:val="0"/>
        <w:overflowPunct w:val="0"/>
        <w:ind w:left="708"/>
        <w:rPr>
          <w:spacing w:val="-1"/>
          <w:sz w:val="22"/>
          <w:szCs w:val="22"/>
        </w:rPr>
      </w:pPr>
    </w:p>
    <w:p w14:paraId="650FD1FA" w14:textId="31E18B7B" w:rsidR="00561BDF" w:rsidRPr="00862D3A" w:rsidRDefault="00561BDF" w:rsidP="00561BDF">
      <w:pPr>
        <w:pStyle w:val="Textindependent"/>
        <w:ind w:left="1500" w:firstLine="624"/>
        <w:rPr>
          <w:i/>
          <w:iCs/>
          <w:sz w:val="22"/>
          <w:szCs w:val="22"/>
        </w:rPr>
      </w:pPr>
      <w:r w:rsidRPr="00862D3A">
        <w:rPr>
          <w:i/>
          <w:iCs/>
          <w:sz w:val="22"/>
          <w:szCs w:val="22"/>
        </w:rPr>
        <w:t>P</w:t>
      </w:r>
      <w:r w:rsidR="003801DF">
        <w:rPr>
          <w:i/>
          <w:iCs/>
          <w:sz w:val="22"/>
          <w:szCs w:val="22"/>
        </w:rPr>
        <w:t>op</w:t>
      </w:r>
      <w:r w:rsidRPr="00862D3A">
        <w:rPr>
          <w:i/>
          <w:iCs/>
          <w:sz w:val="22"/>
          <w:szCs w:val="22"/>
        </w:rPr>
        <w:t>= P x</w:t>
      </w:r>
      <w:r>
        <w:rPr>
          <w:i/>
          <w:iCs/>
          <w:sz w:val="22"/>
          <w:szCs w:val="22"/>
        </w:rPr>
        <w:t xml:space="preserve"> </w:t>
      </w:r>
      <w:r w:rsidRPr="00862D3A">
        <w:rPr>
          <w:i/>
          <w:iCs/>
          <w:sz w:val="22"/>
          <w:szCs w:val="22"/>
          <w:u w:val="single"/>
        </w:rPr>
        <w:t xml:space="preserve"> </w:t>
      </w:r>
      <w:r w:rsidR="003801DF">
        <w:rPr>
          <w:i/>
          <w:iCs/>
          <w:sz w:val="22"/>
          <w:szCs w:val="22"/>
          <w:u w:val="single"/>
        </w:rPr>
        <w:t xml:space="preserve"> </w:t>
      </w:r>
      <w:proofErr w:type="gramStart"/>
      <w:r w:rsidR="003801DF">
        <w:rPr>
          <w:i/>
          <w:iCs/>
          <w:sz w:val="22"/>
          <w:szCs w:val="22"/>
          <w:u w:val="single"/>
        </w:rPr>
        <w:t>Top  .</w:t>
      </w:r>
      <w:proofErr w:type="gramEnd"/>
      <w:r>
        <w:rPr>
          <w:i/>
          <w:iCs/>
          <w:sz w:val="22"/>
          <w:szCs w:val="22"/>
        </w:rPr>
        <w:t xml:space="preserve">  </w:t>
      </w:r>
    </w:p>
    <w:p w14:paraId="2AF75A49" w14:textId="35BF5E62" w:rsidR="00561BDF" w:rsidRPr="00862D3A" w:rsidRDefault="00561BDF" w:rsidP="00561BDF">
      <w:pPr>
        <w:pStyle w:val="Textindependent"/>
        <w:ind w:left="792"/>
        <w:rPr>
          <w:i/>
          <w:iCs/>
          <w:sz w:val="22"/>
          <w:szCs w:val="22"/>
        </w:rPr>
      </w:pPr>
      <w:r w:rsidRPr="00862D3A">
        <w:rPr>
          <w:i/>
          <w:iCs/>
          <w:sz w:val="22"/>
          <w:szCs w:val="22"/>
        </w:rPr>
        <w:t xml:space="preserve">             </w:t>
      </w:r>
      <w:r>
        <w:rPr>
          <w:i/>
          <w:iCs/>
          <w:sz w:val="22"/>
          <w:szCs w:val="22"/>
        </w:rPr>
        <w:tab/>
      </w:r>
      <w:r>
        <w:rPr>
          <w:i/>
          <w:iCs/>
          <w:sz w:val="22"/>
          <w:szCs w:val="22"/>
        </w:rPr>
        <w:tab/>
        <w:t xml:space="preserve"> </w:t>
      </w:r>
      <w:r w:rsidRPr="00862D3A">
        <w:rPr>
          <w:i/>
          <w:iCs/>
          <w:sz w:val="22"/>
          <w:szCs w:val="22"/>
        </w:rPr>
        <w:t xml:space="preserve">  </w:t>
      </w:r>
      <w:r w:rsidR="003801DF">
        <w:rPr>
          <w:i/>
          <w:iCs/>
          <w:sz w:val="22"/>
          <w:szCs w:val="22"/>
        </w:rPr>
        <w:t xml:space="preserve"> </w:t>
      </w:r>
      <w:proofErr w:type="spellStart"/>
      <w:r w:rsidRPr="00862D3A">
        <w:rPr>
          <w:i/>
          <w:iCs/>
          <w:sz w:val="22"/>
          <w:szCs w:val="22"/>
        </w:rPr>
        <w:t>T</w:t>
      </w:r>
      <w:r w:rsidR="003801DF">
        <w:rPr>
          <w:i/>
          <w:iCs/>
          <w:sz w:val="22"/>
          <w:szCs w:val="22"/>
        </w:rPr>
        <w:t>max</w:t>
      </w:r>
      <w:proofErr w:type="spellEnd"/>
    </w:p>
    <w:p w14:paraId="6E4F5CA9" w14:textId="77777777" w:rsidR="00561BDF" w:rsidRDefault="00561BDF" w:rsidP="00561BDF">
      <w:pPr>
        <w:pStyle w:val="Textindependent"/>
      </w:pPr>
    </w:p>
    <w:p w14:paraId="75A2BDCC" w14:textId="7FCE61BC" w:rsidR="00561BDF" w:rsidRPr="0088028F" w:rsidRDefault="00561BDF" w:rsidP="00561BDF">
      <w:pPr>
        <w:spacing w:after="0" w:line="240" w:lineRule="auto"/>
        <w:ind w:left="708" w:firstLine="709"/>
        <w:jc w:val="both"/>
        <w:rPr>
          <w:rFonts w:cs="Arial"/>
          <w:noProof/>
          <w:sz w:val="20"/>
          <w:szCs w:val="20"/>
        </w:rPr>
      </w:pPr>
      <w:r w:rsidRPr="0088028F">
        <w:rPr>
          <w:rFonts w:cs="Arial"/>
          <w:noProof/>
          <w:sz w:val="20"/>
          <w:szCs w:val="20"/>
        </w:rPr>
        <w:t>On:</w:t>
      </w:r>
      <w:r w:rsidRPr="0088028F">
        <w:rPr>
          <w:rFonts w:cs="Arial"/>
          <w:noProof/>
          <w:sz w:val="20"/>
          <w:szCs w:val="20"/>
        </w:rPr>
        <w:tab/>
        <w:t>P</w:t>
      </w:r>
      <w:r w:rsidR="003801DF">
        <w:rPr>
          <w:rFonts w:cs="Arial"/>
          <w:noProof/>
          <w:sz w:val="20"/>
          <w:szCs w:val="20"/>
        </w:rPr>
        <w:t>op</w:t>
      </w:r>
      <w:r w:rsidRPr="0088028F">
        <w:rPr>
          <w:rFonts w:cs="Arial"/>
          <w:noProof/>
          <w:sz w:val="20"/>
          <w:szCs w:val="20"/>
        </w:rPr>
        <w:t xml:space="preserve">= Puntuació de l’oferta a </w:t>
      </w:r>
      <w:r w:rsidR="003801DF">
        <w:rPr>
          <w:rFonts w:cs="Arial"/>
          <w:noProof/>
          <w:sz w:val="20"/>
          <w:szCs w:val="20"/>
        </w:rPr>
        <w:t>puntuar</w:t>
      </w:r>
    </w:p>
    <w:p w14:paraId="7F58256E" w14:textId="77777777" w:rsidR="00561BDF" w:rsidRPr="0088028F" w:rsidRDefault="00561BDF" w:rsidP="00561BDF">
      <w:pPr>
        <w:spacing w:after="0" w:line="240" w:lineRule="auto"/>
        <w:ind w:left="1417" w:firstLine="709"/>
        <w:jc w:val="both"/>
        <w:rPr>
          <w:rFonts w:cs="Arial"/>
          <w:noProof/>
          <w:sz w:val="20"/>
          <w:szCs w:val="20"/>
        </w:rPr>
      </w:pPr>
      <w:r w:rsidRPr="0088028F">
        <w:rPr>
          <w:rFonts w:cs="Arial"/>
          <w:noProof/>
          <w:sz w:val="20"/>
          <w:szCs w:val="20"/>
        </w:rPr>
        <w:t>P = Punts màxims del criteri</w:t>
      </w:r>
    </w:p>
    <w:p w14:paraId="73A0E392" w14:textId="2DF62351" w:rsidR="00561BDF" w:rsidRPr="0088028F" w:rsidRDefault="003801DF" w:rsidP="00561BDF">
      <w:pPr>
        <w:spacing w:after="0" w:line="240" w:lineRule="auto"/>
        <w:ind w:left="1417" w:firstLine="709"/>
        <w:jc w:val="both"/>
        <w:rPr>
          <w:rFonts w:cs="Arial"/>
          <w:noProof/>
          <w:sz w:val="20"/>
          <w:szCs w:val="20"/>
        </w:rPr>
      </w:pPr>
      <w:r>
        <w:rPr>
          <w:rFonts w:cs="Arial"/>
          <w:noProof/>
          <w:sz w:val="20"/>
          <w:szCs w:val="20"/>
        </w:rPr>
        <w:t>Top</w:t>
      </w:r>
      <w:r w:rsidR="00561BDF" w:rsidRPr="0088028F">
        <w:rPr>
          <w:rFonts w:cs="Arial"/>
          <w:noProof/>
          <w:sz w:val="20"/>
          <w:szCs w:val="20"/>
        </w:rPr>
        <w:t xml:space="preserve"> = </w:t>
      </w:r>
      <w:r>
        <w:rPr>
          <w:rFonts w:cs="Arial"/>
          <w:noProof/>
          <w:sz w:val="20"/>
          <w:szCs w:val="20"/>
        </w:rPr>
        <w:t>Termini de garantia de l’oferta que es puntua</w:t>
      </w:r>
    </w:p>
    <w:p w14:paraId="7E47468E" w14:textId="7D42EA25" w:rsidR="00561BDF" w:rsidRDefault="00561BDF" w:rsidP="00561BDF">
      <w:pPr>
        <w:pStyle w:val="Textindependent"/>
        <w:ind w:left="1416" w:firstLine="708"/>
      </w:pPr>
      <w:r>
        <w:rPr>
          <w:rFonts w:cs="Arial"/>
          <w:noProof/>
          <w:sz w:val="20"/>
        </w:rPr>
        <w:t>T</w:t>
      </w:r>
      <w:r w:rsidR="003801DF">
        <w:rPr>
          <w:rFonts w:cs="Arial"/>
          <w:noProof/>
          <w:sz w:val="20"/>
        </w:rPr>
        <w:t>max =</w:t>
      </w:r>
      <w:r w:rsidRPr="0088028F">
        <w:rPr>
          <w:rFonts w:cs="Arial"/>
          <w:noProof/>
          <w:sz w:val="20"/>
        </w:rPr>
        <w:t xml:space="preserve"> </w:t>
      </w:r>
      <w:r>
        <w:rPr>
          <w:rFonts w:cs="Arial"/>
          <w:noProof/>
          <w:sz w:val="20"/>
        </w:rPr>
        <w:t xml:space="preserve">Termini de </w:t>
      </w:r>
      <w:r w:rsidR="003801DF">
        <w:rPr>
          <w:rFonts w:cs="Arial"/>
          <w:noProof/>
          <w:sz w:val="20"/>
        </w:rPr>
        <w:t>garantia màxim de totes les ofertes que es puntuen</w:t>
      </w:r>
    </w:p>
    <w:p w14:paraId="0F60519F" w14:textId="77777777" w:rsidR="00B8357F" w:rsidRDefault="00B8357F" w:rsidP="007B7408">
      <w:pPr>
        <w:pStyle w:val="Textindependent"/>
        <w:kinsoku w:val="0"/>
        <w:overflowPunct w:val="0"/>
        <w:rPr>
          <w:spacing w:val="-1"/>
          <w:sz w:val="22"/>
          <w:szCs w:val="22"/>
        </w:rPr>
      </w:pPr>
    </w:p>
    <w:p w14:paraId="26A77765" w14:textId="44C402C0" w:rsidR="003801DF" w:rsidRDefault="003801DF" w:rsidP="003801DF">
      <w:pPr>
        <w:pStyle w:val="Textindependent"/>
        <w:ind w:left="708"/>
      </w:pPr>
      <w:r w:rsidRPr="003801DF">
        <w:rPr>
          <w:spacing w:val="-1"/>
          <w:sz w:val="22"/>
          <w:szCs w:val="22"/>
          <w:lang w:val="ca-ES"/>
        </w:rPr>
        <w:t>El termini d’ampliació de garantia ofert ha de ser per mesos complerts</w:t>
      </w:r>
      <w:r>
        <w:rPr>
          <w:spacing w:val="-1"/>
        </w:rPr>
        <w:t>.</w:t>
      </w:r>
    </w:p>
    <w:p w14:paraId="019C2840" w14:textId="77777777" w:rsidR="003801DF" w:rsidRDefault="003801DF" w:rsidP="003801DF">
      <w:pPr>
        <w:pStyle w:val="Textindependent"/>
      </w:pPr>
    </w:p>
    <w:p w14:paraId="5EC0C876" w14:textId="77777777" w:rsidR="003801DF" w:rsidRPr="003801DF" w:rsidRDefault="003801DF" w:rsidP="003801DF">
      <w:pPr>
        <w:pStyle w:val="Textindependent"/>
        <w:ind w:left="284"/>
        <w:rPr>
          <w:i/>
          <w:iCs/>
          <w:sz w:val="22"/>
          <w:szCs w:val="22"/>
        </w:rPr>
      </w:pPr>
      <w:r w:rsidRPr="003801DF">
        <w:rPr>
          <w:i/>
          <w:iCs/>
          <w:sz w:val="22"/>
          <w:szCs w:val="22"/>
        </w:rPr>
        <w:t xml:space="preserve">Nota: Les </w:t>
      </w:r>
      <w:proofErr w:type="spellStart"/>
      <w:r w:rsidRPr="003801DF">
        <w:rPr>
          <w:i/>
          <w:iCs/>
          <w:sz w:val="22"/>
          <w:szCs w:val="22"/>
        </w:rPr>
        <w:t>fórmules</w:t>
      </w:r>
      <w:proofErr w:type="spellEnd"/>
      <w:r w:rsidRPr="003801DF">
        <w:rPr>
          <w:i/>
          <w:iCs/>
          <w:sz w:val="22"/>
          <w:szCs w:val="22"/>
        </w:rPr>
        <w:t xml:space="preserve"> </w:t>
      </w:r>
      <w:proofErr w:type="spellStart"/>
      <w:r w:rsidRPr="003801DF">
        <w:rPr>
          <w:i/>
          <w:iCs/>
          <w:sz w:val="22"/>
          <w:szCs w:val="22"/>
        </w:rPr>
        <w:t>utilitzades</w:t>
      </w:r>
      <w:proofErr w:type="spellEnd"/>
      <w:r w:rsidRPr="003801DF">
        <w:rPr>
          <w:i/>
          <w:iCs/>
          <w:sz w:val="22"/>
          <w:szCs w:val="22"/>
        </w:rPr>
        <w:t xml:space="preserve"> per puntuar </w:t>
      </w:r>
      <w:proofErr w:type="spellStart"/>
      <w:r w:rsidRPr="003801DF">
        <w:rPr>
          <w:i/>
          <w:iCs/>
          <w:sz w:val="22"/>
          <w:szCs w:val="22"/>
        </w:rPr>
        <w:t>els</w:t>
      </w:r>
      <w:proofErr w:type="spellEnd"/>
      <w:r w:rsidRPr="003801DF">
        <w:rPr>
          <w:i/>
          <w:iCs/>
          <w:sz w:val="22"/>
          <w:szCs w:val="22"/>
        </w:rPr>
        <w:t xml:space="preserve"> </w:t>
      </w:r>
      <w:proofErr w:type="spellStart"/>
      <w:r w:rsidRPr="003801DF">
        <w:rPr>
          <w:i/>
          <w:iCs/>
          <w:sz w:val="22"/>
          <w:szCs w:val="22"/>
        </w:rPr>
        <w:t>diferents</w:t>
      </w:r>
      <w:proofErr w:type="spellEnd"/>
      <w:r w:rsidRPr="003801DF">
        <w:rPr>
          <w:i/>
          <w:iCs/>
          <w:sz w:val="22"/>
          <w:szCs w:val="22"/>
        </w:rPr>
        <w:t xml:space="preserve"> </w:t>
      </w:r>
      <w:proofErr w:type="spellStart"/>
      <w:r w:rsidRPr="003801DF">
        <w:rPr>
          <w:i/>
          <w:iCs/>
          <w:sz w:val="22"/>
          <w:szCs w:val="22"/>
        </w:rPr>
        <w:t>criteris</w:t>
      </w:r>
      <w:proofErr w:type="spellEnd"/>
      <w:r w:rsidRPr="003801DF">
        <w:rPr>
          <w:i/>
          <w:iCs/>
          <w:sz w:val="22"/>
          <w:szCs w:val="22"/>
        </w:rPr>
        <w:t xml:space="preserve"> </w:t>
      </w:r>
      <w:proofErr w:type="spellStart"/>
      <w:r w:rsidRPr="003801DF">
        <w:rPr>
          <w:i/>
          <w:iCs/>
          <w:sz w:val="22"/>
          <w:szCs w:val="22"/>
        </w:rPr>
        <w:t>són</w:t>
      </w:r>
      <w:proofErr w:type="spellEnd"/>
      <w:r w:rsidRPr="003801DF">
        <w:rPr>
          <w:i/>
          <w:iCs/>
          <w:sz w:val="22"/>
          <w:szCs w:val="22"/>
        </w:rPr>
        <w:t xml:space="preserve"> les </w:t>
      </w:r>
      <w:proofErr w:type="spellStart"/>
      <w:r w:rsidRPr="003801DF">
        <w:rPr>
          <w:i/>
          <w:iCs/>
          <w:sz w:val="22"/>
          <w:szCs w:val="22"/>
        </w:rPr>
        <w:t>recomanades</w:t>
      </w:r>
      <w:proofErr w:type="spellEnd"/>
      <w:r w:rsidRPr="003801DF">
        <w:rPr>
          <w:i/>
          <w:iCs/>
          <w:sz w:val="22"/>
          <w:szCs w:val="22"/>
        </w:rPr>
        <w:t xml:space="preserve"> per a </w:t>
      </w:r>
      <w:proofErr w:type="spellStart"/>
      <w:r w:rsidRPr="003801DF">
        <w:rPr>
          <w:i/>
          <w:iCs/>
          <w:sz w:val="22"/>
          <w:szCs w:val="22"/>
        </w:rPr>
        <w:t>Direcció</w:t>
      </w:r>
      <w:proofErr w:type="spellEnd"/>
      <w:r w:rsidRPr="003801DF">
        <w:rPr>
          <w:i/>
          <w:iCs/>
          <w:sz w:val="22"/>
          <w:szCs w:val="22"/>
        </w:rPr>
        <w:t xml:space="preserve"> General de </w:t>
      </w:r>
      <w:proofErr w:type="spellStart"/>
      <w:r w:rsidRPr="003801DF">
        <w:rPr>
          <w:i/>
          <w:iCs/>
          <w:sz w:val="22"/>
          <w:szCs w:val="22"/>
        </w:rPr>
        <w:t>Contractació</w:t>
      </w:r>
      <w:proofErr w:type="spellEnd"/>
      <w:r w:rsidRPr="003801DF">
        <w:rPr>
          <w:i/>
          <w:iCs/>
          <w:sz w:val="22"/>
          <w:szCs w:val="22"/>
        </w:rPr>
        <w:t xml:space="preserve"> Pública (DGCP) en la </w:t>
      </w:r>
      <w:proofErr w:type="spellStart"/>
      <w:r w:rsidRPr="003801DF">
        <w:rPr>
          <w:i/>
          <w:iCs/>
          <w:sz w:val="22"/>
          <w:szCs w:val="22"/>
        </w:rPr>
        <w:t>seva</w:t>
      </w:r>
      <w:proofErr w:type="spellEnd"/>
      <w:r w:rsidRPr="003801DF">
        <w:rPr>
          <w:i/>
          <w:iCs/>
          <w:sz w:val="22"/>
          <w:szCs w:val="22"/>
        </w:rPr>
        <w:t xml:space="preserve"> </w:t>
      </w:r>
      <w:proofErr w:type="spellStart"/>
      <w:r w:rsidRPr="003801DF">
        <w:rPr>
          <w:i/>
          <w:iCs/>
          <w:sz w:val="22"/>
          <w:szCs w:val="22"/>
        </w:rPr>
        <w:t>Directriu</w:t>
      </w:r>
      <w:proofErr w:type="spellEnd"/>
      <w:r w:rsidRPr="003801DF">
        <w:rPr>
          <w:i/>
          <w:iCs/>
          <w:sz w:val="22"/>
          <w:szCs w:val="22"/>
        </w:rPr>
        <w:t xml:space="preserve"> 1/2020 </w:t>
      </w:r>
      <w:proofErr w:type="spellStart"/>
      <w:r w:rsidRPr="003801DF">
        <w:rPr>
          <w:i/>
          <w:iCs/>
          <w:sz w:val="22"/>
          <w:szCs w:val="22"/>
        </w:rPr>
        <w:t>d’aplicació</w:t>
      </w:r>
      <w:proofErr w:type="spellEnd"/>
      <w:r w:rsidRPr="003801DF">
        <w:rPr>
          <w:i/>
          <w:iCs/>
          <w:sz w:val="22"/>
          <w:szCs w:val="22"/>
        </w:rPr>
        <w:t xml:space="preserve"> de </w:t>
      </w:r>
      <w:proofErr w:type="spellStart"/>
      <w:r w:rsidRPr="003801DF">
        <w:rPr>
          <w:i/>
          <w:iCs/>
          <w:sz w:val="22"/>
          <w:szCs w:val="22"/>
        </w:rPr>
        <w:t>fórmules</w:t>
      </w:r>
      <w:proofErr w:type="spellEnd"/>
      <w:r w:rsidRPr="003801DF">
        <w:rPr>
          <w:i/>
          <w:iCs/>
          <w:sz w:val="22"/>
          <w:szCs w:val="22"/>
        </w:rPr>
        <w:t xml:space="preserve"> de </w:t>
      </w:r>
      <w:proofErr w:type="spellStart"/>
      <w:r w:rsidRPr="003801DF">
        <w:rPr>
          <w:i/>
          <w:iCs/>
          <w:sz w:val="22"/>
          <w:szCs w:val="22"/>
        </w:rPr>
        <w:t>valoració</w:t>
      </w:r>
      <w:proofErr w:type="spellEnd"/>
      <w:r w:rsidRPr="003801DF">
        <w:rPr>
          <w:i/>
          <w:iCs/>
          <w:sz w:val="22"/>
          <w:szCs w:val="22"/>
        </w:rPr>
        <w:t xml:space="preserve"> i </w:t>
      </w:r>
      <w:proofErr w:type="spellStart"/>
      <w:r w:rsidRPr="003801DF">
        <w:rPr>
          <w:i/>
          <w:iCs/>
          <w:sz w:val="22"/>
          <w:szCs w:val="22"/>
        </w:rPr>
        <w:t>puntuació</w:t>
      </w:r>
      <w:proofErr w:type="spellEnd"/>
      <w:r w:rsidRPr="003801DF">
        <w:rPr>
          <w:i/>
          <w:iCs/>
          <w:sz w:val="22"/>
          <w:szCs w:val="22"/>
        </w:rPr>
        <w:t xml:space="preserve"> de les </w:t>
      </w:r>
      <w:proofErr w:type="spellStart"/>
      <w:r w:rsidRPr="003801DF">
        <w:rPr>
          <w:i/>
          <w:iCs/>
          <w:sz w:val="22"/>
          <w:szCs w:val="22"/>
        </w:rPr>
        <w:t>proposicions</w:t>
      </w:r>
      <w:proofErr w:type="spellEnd"/>
      <w:r w:rsidRPr="003801DF">
        <w:rPr>
          <w:i/>
          <w:iCs/>
          <w:sz w:val="22"/>
          <w:szCs w:val="22"/>
        </w:rPr>
        <w:t xml:space="preserve"> </w:t>
      </w:r>
      <w:proofErr w:type="spellStart"/>
      <w:r w:rsidRPr="003801DF">
        <w:rPr>
          <w:i/>
          <w:iCs/>
          <w:sz w:val="22"/>
          <w:szCs w:val="22"/>
        </w:rPr>
        <w:t>econòmica</w:t>
      </w:r>
      <w:proofErr w:type="spellEnd"/>
      <w:r w:rsidRPr="003801DF">
        <w:rPr>
          <w:i/>
          <w:iCs/>
          <w:sz w:val="22"/>
          <w:szCs w:val="22"/>
        </w:rPr>
        <w:t xml:space="preserve"> i </w:t>
      </w:r>
      <w:proofErr w:type="spellStart"/>
      <w:r w:rsidRPr="003801DF">
        <w:rPr>
          <w:i/>
          <w:iCs/>
          <w:sz w:val="22"/>
          <w:szCs w:val="22"/>
        </w:rPr>
        <w:t>tècnica</w:t>
      </w:r>
      <w:proofErr w:type="spellEnd"/>
      <w:r w:rsidRPr="003801DF">
        <w:rPr>
          <w:i/>
          <w:iCs/>
          <w:sz w:val="22"/>
          <w:szCs w:val="22"/>
        </w:rPr>
        <w:t xml:space="preserve">, que </w:t>
      </w:r>
      <w:proofErr w:type="spellStart"/>
      <w:r w:rsidRPr="003801DF">
        <w:rPr>
          <w:i/>
          <w:iCs/>
          <w:sz w:val="22"/>
          <w:szCs w:val="22"/>
        </w:rPr>
        <w:t>recull</w:t>
      </w:r>
      <w:proofErr w:type="spellEnd"/>
      <w:r w:rsidRPr="003801DF">
        <w:rPr>
          <w:i/>
          <w:iCs/>
          <w:sz w:val="22"/>
          <w:szCs w:val="22"/>
        </w:rPr>
        <w:t xml:space="preserve"> la </w:t>
      </w:r>
      <w:proofErr w:type="spellStart"/>
      <w:r w:rsidRPr="003801DF">
        <w:rPr>
          <w:i/>
          <w:iCs/>
          <w:sz w:val="22"/>
          <w:szCs w:val="22"/>
        </w:rPr>
        <w:t>informació</w:t>
      </w:r>
      <w:proofErr w:type="spellEnd"/>
      <w:r w:rsidRPr="003801DF">
        <w:rPr>
          <w:i/>
          <w:iCs/>
          <w:sz w:val="22"/>
          <w:szCs w:val="22"/>
        </w:rPr>
        <w:t xml:space="preserve"> de </w:t>
      </w:r>
      <w:proofErr w:type="spellStart"/>
      <w:r w:rsidRPr="003801DF">
        <w:rPr>
          <w:i/>
          <w:iCs/>
          <w:sz w:val="22"/>
          <w:szCs w:val="22"/>
        </w:rPr>
        <w:t>l’informe</w:t>
      </w:r>
      <w:proofErr w:type="spellEnd"/>
      <w:r w:rsidRPr="003801DF">
        <w:rPr>
          <w:i/>
          <w:iCs/>
          <w:sz w:val="22"/>
          <w:szCs w:val="22"/>
        </w:rPr>
        <w:t xml:space="preserve"> de la </w:t>
      </w:r>
      <w:proofErr w:type="spellStart"/>
      <w:r w:rsidRPr="003801DF">
        <w:rPr>
          <w:i/>
          <w:iCs/>
          <w:sz w:val="22"/>
          <w:szCs w:val="22"/>
        </w:rPr>
        <w:t>mateixa</w:t>
      </w:r>
      <w:proofErr w:type="spellEnd"/>
      <w:r w:rsidRPr="003801DF">
        <w:rPr>
          <w:i/>
          <w:iCs/>
          <w:sz w:val="22"/>
          <w:szCs w:val="22"/>
        </w:rPr>
        <w:t xml:space="preserve"> DGCP “Sobre </w:t>
      </w:r>
      <w:proofErr w:type="spellStart"/>
      <w:r w:rsidRPr="003801DF">
        <w:rPr>
          <w:i/>
          <w:iCs/>
          <w:sz w:val="22"/>
          <w:szCs w:val="22"/>
        </w:rPr>
        <w:t>l’anàlisi</w:t>
      </w:r>
      <w:proofErr w:type="spellEnd"/>
      <w:r w:rsidRPr="003801DF">
        <w:rPr>
          <w:i/>
          <w:iCs/>
          <w:sz w:val="22"/>
          <w:szCs w:val="22"/>
        </w:rPr>
        <w:t xml:space="preserve"> de </w:t>
      </w:r>
      <w:proofErr w:type="spellStart"/>
      <w:r w:rsidRPr="003801DF">
        <w:rPr>
          <w:i/>
          <w:iCs/>
          <w:sz w:val="22"/>
          <w:szCs w:val="22"/>
        </w:rPr>
        <w:t>fórmules</w:t>
      </w:r>
      <w:proofErr w:type="spellEnd"/>
      <w:r w:rsidRPr="003801DF">
        <w:rPr>
          <w:i/>
          <w:iCs/>
          <w:sz w:val="22"/>
          <w:szCs w:val="22"/>
        </w:rPr>
        <w:t xml:space="preserve"> de </w:t>
      </w:r>
      <w:proofErr w:type="spellStart"/>
      <w:r w:rsidRPr="003801DF">
        <w:rPr>
          <w:i/>
          <w:iCs/>
          <w:sz w:val="22"/>
          <w:szCs w:val="22"/>
        </w:rPr>
        <w:t>valoració</w:t>
      </w:r>
      <w:proofErr w:type="spellEnd"/>
      <w:r w:rsidRPr="003801DF">
        <w:rPr>
          <w:i/>
          <w:iCs/>
          <w:sz w:val="22"/>
          <w:szCs w:val="22"/>
        </w:rPr>
        <w:t xml:space="preserve"> i </w:t>
      </w:r>
      <w:proofErr w:type="spellStart"/>
      <w:r w:rsidRPr="003801DF">
        <w:rPr>
          <w:i/>
          <w:iCs/>
          <w:sz w:val="22"/>
          <w:szCs w:val="22"/>
        </w:rPr>
        <w:t>puntuació</w:t>
      </w:r>
      <w:proofErr w:type="spellEnd"/>
      <w:r w:rsidRPr="003801DF">
        <w:rPr>
          <w:i/>
          <w:iCs/>
          <w:sz w:val="22"/>
          <w:szCs w:val="22"/>
        </w:rPr>
        <w:t xml:space="preserve"> </w:t>
      </w:r>
      <w:proofErr w:type="spellStart"/>
      <w:r w:rsidRPr="003801DF">
        <w:rPr>
          <w:i/>
          <w:iCs/>
          <w:sz w:val="22"/>
          <w:szCs w:val="22"/>
        </w:rPr>
        <w:t>proporcionals</w:t>
      </w:r>
      <w:proofErr w:type="spellEnd"/>
      <w:r w:rsidRPr="003801DF">
        <w:rPr>
          <w:i/>
          <w:iCs/>
          <w:sz w:val="22"/>
          <w:szCs w:val="22"/>
        </w:rPr>
        <w:t xml:space="preserve"> per a les ofertes </w:t>
      </w:r>
      <w:proofErr w:type="spellStart"/>
      <w:r w:rsidRPr="003801DF">
        <w:rPr>
          <w:i/>
          <w:iCs/>
          <w:sz w:val="22"/>
          <w:szCs w:val="22"/>
        </w:rPr>
        <w:t>econòmiques</w:t>
      </w:r>
      <w:proofErr w:type="spellEnd"/>
      <w:r w:rsidRPr="003801DF">
        <w:rPr>
          <w:i/>
          <w:iCs/>
          <w:sz w:val="22"/>
          <w:szCs w:val="22"/>
        </w:rPr>
        <w:t xml:space="preserve"> i les </w:t>
      </w:r>
      <w:proofErr w:type="spellStart"/>
      <w:r w:rsidRPr="003801DF">
        <w:rPr>
          <w:i/>
          <w:iCs/>
          <w:sz w:val="22"/>
          <w:szCs w:val="22"/>
        </w:rPr>
        <w:t>propostes</w:t>
      </w:r>
      <w:proofErr w:type="spellEnd"/>
      <w:r w:rsidRPr="003801DF">
        <w:rPr>
          <w:i/>
          <w:iCs/>
          <w:sz w:val="22"/>
          <w:szCs w:val="22"/>
        </w:rPr>
        <w:t xml:space="preserve"> </w:t>
      </w:r>
      <w:proofErr w:type="spellStart"/>
      <w:r w:rsidRPr="003801DF">
        <w:rPr>
          <w:i/>
          <w:iCs/>
          <w:sz w:val="22"/>
          <w:szCs w:val="22"/>
        </w:rPr>
        <w:t>tècniques</w:t>
      </w:r>
      <w:proofErr w:type="spellEnd"/>
      <w:r w:rsidRPr="003801DF">
        <w:rPr>
          <w:i/>
          <w:iCs/>
          <w:sz w:val="22"/>
          <w:szCs w:val="22"/>
        </w:rPr>
        <w:t xml:space="preserve">”, de data 23 de </w:t>
      </w:r>
      <w:proofErr w:type="spellStart"/>
      <w:r w:rsidRPr="003801DF">
        <w:rPr>
          <w:i/>
          <w:iCs/>
          <w:sz w:val="22"/>
          <w:szCs w:val="22"/>
        </w:rPr>
        <w:t>juny</w:t>
      </w:r>
      <w:proofErr w:type="spellEnd"/>
      <w:r w:rsidRPr="003801DF">
        <w:rPr>
          <w:i/>
          <w:iCs/>
          <w:sz w:val="22"/>
          <w:szCs w:val="22"/>
        </w:rPr>
        <w:t xml:space="preserve"> de 2017, que va estar </w:t>
      </w:r>
      <w:proofErr w:type="spellStart"/>
      <w:r w:rsidRPr="003801DF">
        <w:rPr>
          <w:i/>
          <w:iCs/>
          <w:sz w:val="22"/>
          <w:szCs w:val="22"/>
        </w:rPr>
        <w:t>actualitzat</w:t>
      </w:r>
      <w:proofErr w:type="spellEnd"/>
      <w:r w:rsidRPr="003801DF">
        <w:rPr>
          <w:i/>
          <w:iCs/>
          <w:sz w:val="22"/>
          <w:szCs w:val="22"/>
        </w:rPr>
        <w:t xml:space="preserve"> </w:t>
      </w:r>
      <w:proofErr w:type="spellStart"/>
      <w:r w:rsidRPr="003801DF">
        <w:rPr>
          <w:i/>
          <w:iCs/>
          <w:sz w:val="22"/>
          <w:szCs w:val="22"/>
        </w:rPr>
        <w:t>l’any</w:t>
      </w:r>
      <w:proofErr w:type="spellEnd"/>
      <w:r w:rsidRPr="003801DF">
        <w:rPr>
          <w:i/>
          <w:iCs/>
          <w:sz w:val="22"/>
          <w:szCs w:val="22"/>
        </w:rPr>
        <w:t xml:space="preserve"> 2020.</w:t>
      </w:r>
    </w:p>
    <w:p w14:paraId="541E6B78" w14:textId="77777777" w:rsidR="00474600" w:rsidRDefault="00474600" w:rsidP="007B7408">
      <w:pPr>
        <w:pStyle w:val="Textindependent"/>
        <w:kinsoku w:val="0"/>
        <w:overflowPunct w:val="0"/>
        <w:rPr>
          <w:spacing w:val="-1"/>
          <w:sz w:val="22"/>
          <w:szCs w:val="22"/>
          <w:lang w:val="ca-ES"/>
        </w:rPr>
      </w:pPr>
    </w:p>
    <w:p w14:paraId="61835515" w14:textId="77777777" w:rsidR="00E665BD" w:rsidRPr="005C5D22" w:rsidRDefault="00E665BD" w:rsidP="007B7408">
      <w:pPr>
        <w:pStyle w:val="Textindependent"/>
        <w:kinsoku w:val="0"/>
        <w:overflowPunct w:val="0"/>
        <w:rPr>
          <w:spacing w:val="-1"/>
          <w:sz w:val="22"/>
          <w:szCs w:val="22"/>
          <w:lang w:val="ca-ES"/>
        </w:rPr>
      </w:pPr>
    </w:p>
    <w:p w14:paraId="637F963C" w14:textId="77777777" w:rsidR="007B7408" w:rsidRPr="004008D0" w:rsidRDefault="007B7408" w:rsidP="007B7408">
      <w:pPr>
        <w:spacing w:after="0" w:line="240" w:lineRule="auto"/>
        <w:jc w:val="both"/>
        <w:rPr>
          <w:rFonts w:cs="Arial"/>
          <w:snapToGrid w:val="0"/>
          <w:u w:val="single"/>
          <w:lang w:eastAsia="es-ES"/>
        </w:rPr>
      </w:pPr>
      <w:r w:rsidRPr="004008D0">
        <w:rPr>
          <w:rFonts w:cs="Arial"/>
          <w:snapToGrid w:val="0"/>
          <w:lang w:eastAsia="es-ES"/>
        </w:rPr>
        <w:t xml:space="preserve">H.2 </w:t>
      </w:r>
      <w:r w:rsidRPr="004008D0">
        <w:rPr>
          <w:rFonts w:cs="Arial"/>
          <w:snapToGrid w:val="0"/>
          <w:u w:val="single"/>
          <w:lang w:eastAsia="es-ES"/>
        </w:rPr>
        <w:t>Membres de la Mesa de contractació.</w:t>
      </w:r>
    </w:p>
    <w:p w14:paraId="30B36153" w14:textId="77777777" w:rsidR="007B7408" w:rsidRPr="004008D0" w:rsidRDefault="007B7408" w:rsidP="007B7408">
      <w:pPr>
        <w:spacing w:after="0" w:line="240" w:lineRule="auto"/>
        <w:jc w:val="both"/>
        <w:rPr>
          <w:rFonts w:cs="Arial"/>
          <w:b/>
          <w:snapToGrid w:val="0"/>
          <w:lang w:eastAsia="es-ES"/>
        </w:rPr>
      </w:pPr>
    </w:p>
    <w:p w14:paraId="6CA98BB6" w14:textId="77777777" w:rsidR="007B7408" w:rsidRPr="009B265B" w:rsidRDefault="007B7408" w:rsidP="007B7408">
      <w:pPr>
        <w:spacing w:after="0" w:line="240" w:lineRule="auto"/>
        <w:jc w:val="both"/>
        <w:rPr>
          <w:rFonts w:cs="Arial"/>
        </w:rPr>
      </w:pPr>
      <w:r w:rsidRPr="004008D0">
        <w:rPr>
          <w:rFonts w:cs="Arial"/>
          <w:lang w:eastAsia="es-ES"/>
        </w:rPr>
        <w:t xml:space="preserve">En aplicació de l’establert a l’article 326 LCSP </w:t>
      </w:r>
      <w:r w:rsidRPr="004008D0">
        <w:rPr>
          <w:rFonts w:cs="Arial"/>
        </w:rPr>
        <w:t xml:space="preserve">la Mesa de contractació que assisteix a l’òrgan de contractació en l’adjudicació del contracte objecte d’aquest plec estarà integrada </w:t>
      </w:r>
      <w:r w:rsidRPr="009B265B">
        <w:rPr>
          <w:rFonts w:cs="Arial"/>
        </w:rPr>
        <w:t>pels següents membres:</w:t>
      </w:r>
    </w:p>
    <w:p w14:paraId="3F61A7CC" w14:textId="77777777" w:rsidR="007B7408" w:rsidRPr="009B265B" w:rsidRDefault="007B7408" w:rsidP="007B7408">
      <w:pPr>
        <w:spacing w:after="0" w:line="240" w:lineRule="auto"/>
        <w:jc w:val="both"/>
        <w:rPr>
          <w:rFonts w:cs="Arial"/>
        </w:rPr>
      </w:pPr>
    </w:p>
    <w:p w14:paraId="206F1F7E" w14:textId="78D38B4E" w:rsidR="007B7408" w:rsidRPr="00797164" w:rsidRDefault="007B7408" w:rsidP="007B7408">
      <w:pPr>
        <w:pStyle w:val="Capalera"/>
        <w:tabs>
          <w:tab w:val="clear" w:pos="4252"/>
          <w:tab w:val="clear" w:pos="8504"/>
          <w:tab w:val="left" w:pos="1843"/>
        </w:tabs>
        <w:ind w:left="1843" w:hanging="1483"/>
        <w:jc w:val="both"/>
        <w:rPr>
          <w:rFonts w:cs="Arial"/>
        </w:rPr>
      </w:pPr>
      <w:r>
        <w:rPr>
          <w:rFonts w:cs="Arial"/>
        </w:rPr>
        <w:t xml:space="preserve">President/a:  </w:t>
      </w:r>
      <w:r>
        <w:rPr>
          <w:rFonts w:cs="Arial"/>
        </w:rPr>
        <w:tab/>
      </w:r>
      <w:r w:rsidRPr="00797164">
        <w:rPr>
          <w:rFonts w:cs="Arial"/>
        </w:rPr>
        <w:t>Sr</w:t>
      </w:r>
      <w:r w:rsidR="008412F0">
        <w:rPr>
          <w:rFonts w:cs="Arial"/>
        </w:rPr>
        <w:t>/</w:t>
      </w:r>
      <w:r w:rsidRPr="00797164">
        <w:rPr>
          <w:rFonts w:cs="Arial"/>
        </w:rPr>
        <w:t xml:space="preserve">a. </w:t>
      </w:r>
      <w:r>
        <w:rPr>
          <w:rFonts w:cs="Arial"/>
        </w:rPr>
        <w:t>s</w:t>
      </w:r>
      <w:r w:rsidRPr="00797164">
        <w:rPr>
          <w:rFonts w:cs="Arial"/>
        </w:rPr>
        <w:t>ubdirector</w:t>
      </w:r>
      <w:r w:rsidR="008412F0">
        <w:rPr>
          <w:rFonts w:cs="Arial"/>
        </w:rPr>
        <w:t>/</w:t>
      </w:r>
      <w:r w:rsidRPr="00797164">
        <w:rPr>
          <w:rFonts w:cs="Arial"/>
        </w:rPr>
        <w:t>a general de Gestió Econòmica, Contractació i Patrimoni</w:t>
      </w:r>
    </w:p>
    <w:p w14:paraId="6217EB34" w14:textId="77777777" w:rsidR="007B7408" w:rsidRPr="00797164" w:rsidRDefault="007B7408" w:rsidP="007B7408">
      <w:pPr>
        <w:pStyle w:val="Capalera"/>
        <w:tabs>
          <w:tab w:val="clear" w:pos="4252"/>
          <w:tab w:val="clear" w:pos="8504"/>
          <w:tab w:val="left" w:pos="1843"/>
        </w:tabs>
        <w:ind w:left="1843" w:hanging="1483"/>
        <w:jc w:val="both"/>
        <w:rPr>
          <w:rFonts w:cs="Arial"/>
          <w:bCs/>
        </w:rPr>
      </w:pPr>
    </w:p>
    <w:p w14:paraId="4AA72034" w14:textId="77777777" w:rsidR="007B7408" w:rsidRPr="00797164" w:rsidRDefault="007B7408" w:rsidP="007B7408">
      <w:pPr>
        <w:pStyle w:val="Sagniadetextindependent3"/>
        <w:tabs>
          <w:tab w:val="clear" w:pos="0"/>
          <w:tab w:val="left" w:pos="1843"/>
        </w:tabs>
        <w:ind w:left="1843" w:hanging="1417"/>
        <w:rPr>
          <w:rFonts w:cs="Arial"/>
          <w:bCs/>
          <w:i w:val="0"/>
          <w:szCs w:val="22"/>
        </w:rPr>
      </w:pPr>
      <w:r w:rsidRPr="008412F0">
        <w:rPr>
          <w:rFonts w:cs="Arial"/>
          <w:i w:val="0"/>
          <w:iCs w:val="0"/>
          <w:szCs w:val="22"/>
          <w:lang w:eastAsia="ca-ES"/>
        </w:rPr>
        <w:t>Vocals:</w:t>
      </w:r>
      <w:r w:rsidRPr="008412F0">
        <w:rPr>
          <w:rFonts w:cs="Arial"/>
          <w:i w:val="0"/>
          <w:iCs w:val="0"/>
          <w:szCs w:val="22"/>
          <w:lang w:eastAsia="ca-ES"/>
        </w:rPr>
        <w:tab/>
      </w:r>
      <w:r w:rsidRPr="007E29E2">
        <w:rPr>
          <w:rFonts w:cs="Arial"/>
        </w:rPr>
        <w:tab/>
      </w:r>
      <w:r>
        <w:rPr>
          <w:rFonts w:cs="Arial"/>
          <w:i w:val="0"/>
          <w:szCs w:val="22"/>
        </w:rPr>
        <w:t>Sr</w:t>
      </w:r>
      <w:r w:rsidR="008412F0">
        <w:rPr>
          <w:rFonts w:cs="Arial"/>
          <w:i w:val="0"/>
          <w:szCs w:val="22"/>
        </w:rPr>
        <w:t>/</w:t>
      </w:r>
      <w:r>
        <w:rPr>
          <w:rFonts w:cs="Arial"/>
          <w:i w:val="0"/>
          <w:szCs w:val="22"/>
        </w:rPr>
        <w:t>a. c</w:t>
      </w:r>
      <w:r w:rsidRPr="007E29E2">
        <w:rPr>
          <w:rFonts w:cs="Arial"/>
          <w:i w:val="0"/>
          <w:szCs w:val="22"/>
        </w:rPr>
        <w:t>ap del Servei de Contractació</w:t>
      </w:r>
      <w:r>
        <w:rPr>
          <w:rFonts w:cs="Arial"/>
          <w:i w:val="0"/>
          <w:szCs w:val="22"/>
        </w:rPr>
        <w:t xml:space="preserve">, </w:t>
      </w:r>
      <w:r>
        <w:rPr>
          <w:rFonts w:cs="Arial"/>
          <w:i w:val="0"/>
        </w:rPr>
        <w:t xml:space="preserve">que actuarà com </w:t>
      </w:r>
      <w:r w:rsidRPr="00C75432">
        <w:rPr>
          <w:rFonts w:cs="Arial"/>
          <w:i w:val="0"/>
        </w:rPr>
        <w:t>a preside</w:t>
      </w:r>
      <w:r>
        <w:rPr>
          <w:rFonts w:cs="Arial"/>
          <w:i w:val="0"/>
        </w:rPr>
        <w:t>nt</w:t>
      </w:r>
      <w:r w:rsidR="008412F0">
        <w:rPr>
          <w:rFonts w:cs="Arial"/>
          <w:i w:val="0"/>
        </w:rPr>
        <w:t>/</w:t>
      </w:r>
      <w:r>
        <w:rPr>
          <w:rFonts w:cs="Arial"/>
          <w:i w:val="0"/>
        </w:rPr>
        <w:t>a en cas d’absència del/de la president/a</w:t>
      </w:r>
    </w:p>
    <w:p w14:paraId="088B3D77" w14:textId="77777777" w:rsidR="007B7408" w:rsidRPr="00C75432" w:rsidRDefault="007B7408" w:rsidP="007B7408">
      <w:pPr>
        <w:pStyle w:val="Capalera"/>
        <w:tabs>
          <w:tab w:val="clear" w:pos="4252"/>
          <w:tab w:val="clear" w:pos="8504"/>
          <w:tab w:val="left" w:pos="1843"/>
        </w:tabs>
        <w:ind w:left="1843" w:hanging="1417"/>
        <w:jc w:val="both"/>
        <w:rPr>
          <w:rFonts w:cs="Arial"/>
        </w:rPr>
      </w:pPr>
      <w:r w:rsidRPr="007E29E2">
        <w:rPr>
          <w:rFonts w:cs="Arial"/>
        </w:rPr>
        <w:tab/>
      </w:r>
      <w:r>
        <w:rPr>
          <w:rFonts w:cs="Arial"/>
          <w:bCs/>
        </w:rPr>
        <w:t xml:space="preserve">Sr/a. cap del Servei </w:t>
      </w:r>
      <w:r w:rsidR="00945C4E">
        <w:rPr>
          <w:rFonts w:cs="Arial"/>
          <w:bCs/>
        </w:rPr>
        <w:t>de Gestió Integral dels Edificis</w:t>
      </w:r>
    </w:p>
    <w:p w14:paraId="60C1B826" w14:textId="77777777" w:rsidR="007B7408" w:rsidRPr="007E29E2" w:rsidRDefault="007B7408" w:rsidP="007B7408">
      <w:pPr>
        <w:pStyle w:val="Sagniadetextindependent3"/>
        <w:tabs>
          <w:tab w:val="left" w:pos="1843"/>
        </w:tabs>
        <w:ind w:left="1843" w:hanging="1483"/>
        <w:rPr>
          <w:rFonts w:cs="Arial"/>
          <w:bCs/>
          <w:i w:val="0"/>
          <w:szCs w:val="22"/>
        </w:rPr>
      </w:pPr>
      <w:r w:rsidRPr="007E29E2">
        <w:rPr>
          <w:rFonts w:cs="Arial"/>
          <w:i w:val="0"/>
          <w:szCs w:val="22"/>
        </w:rPr>
        <w:tab/>
      </w:r>
      <w:r w:rsidRPr="007E29E2">
        <w:rPr>
          <w:rFonts w:cs="Arial"/>
          <w:i w:val="0"/>
          <w:szCs w:val="22"/>
        </w:rPr>
        <w:tab/>
      </w:r>
      <w:r w:rsidRPr="007E29E2">
        <w:rPr>
          <w:rFonts w:cs="Arial"/>
          <w:i w:val="0"/>
          <w:szCs w:val="22"/>
        </w:rPr>
        <w:tab/>
      </w:r>
      <w:r w:rsidRPr="007E29E2">
        <w:rPr>
          <w:rFonts w:cs="Arial"/>
          <w:bCs/>
          <w:i w:val="0"/>
          <w:szCs w:val="22"/>
        </w:rPr>
        <w:t>Un representant de l’Assessoria Jurídica.</w:t>
      </w:r>
    </w:p>
    <w:p w14:paraId="02C2734F" w14:textId="77777777" w:rsidR="00CF68AA" w:rsidRDefault="007B7408" w:rsidP="007B7408">
      <w:pPr>
        <w:pStyle w:val="Sagniadetextindependent3"/>
        <w:tabs>
          <w:tab w:val="left" w:pos="1560"/>
        </w:tabs>
        <w:ind w:left="1843" w:hanging="1483"/>
        <w:rPr>
          <w:rFonts w:cs="Arial"/>
          <w:i w:val="0"/>
          <w:szCs w:val="22"/>
        </w:rPr>
      </w:pPr>
      <w:r w:rsidRPr="007E29E2">
        <w:rPr>
          <w:rFonts w:cs="Arial"/>
          <w:bCs/>
          <w:i w:val="0"/>
          <w:szCs w:val="22"/>
        </w:rPr>
        <w:lastRenderedPageBreak/>
        <w:tab/>
      </w:r>
      <w:r w:rsidRPr="007E29E2">
        <w:rPr>
          <w:rFonts w:cs="Arial"/>
          <w:bCs/>
          <w:i w:val="0"/>
          <w:szCs w:val="22"/>
        </w:rPr>
        <w:tab/>
      </w:r>
      <w:r w:rsidRPr="007E29E2">
        <w:rPr>
          <w:rFonts w:cs="Arial"/>
          <w:bCs/>
          <w:i w:val="0"/>
          <w:szCs w:val="22"/>
        </w:rPr>
        <w:tab/>
      </w:r>
      <w:r w:rsidRPr="007E29E2">
        <w:rPr>
          <w:rFonts w:cs="Arial"/>
          <w:bCs/>
          <w:i w:val="0"/>
          <w:szCs w:val="22"/>
        </w:rPr>
        <w:tab/>
        <w:t>Un representant de la Intervenció General</w:t>
      </w:r>
      <w:r w:rsidR="00281473">
        <w:rPr>
          <w:rFonts w:cs="Arial"/>
          <w:bCs/>
          <w:i w:val="0"/>
          <w:szCs w:val="22"/>
        </w:rPr>
        <w:t xml:space="preserve"> </w:t>
      </w:r>
      <w:r w:rsidR="00281473">
        <w:rPr>
          <w:rStyle w:val="Refernciadenotaapeudepgina"/>
          <w:rFonts w:cs="Arial"/>
          <w:bCs/>
          <w:i w:val="0"/>
          <w:szCs w:val="22"/>
        </w:rPr>
        <w:footnoteReference w:id="1"/>
      </w:r>
    </w:p>
    <w:p w14:paraId="78CE4795" w14:textId="77777777" w:rsidR="007B7408" w:rsidRPr="00E12D82" w:rsidRDefault="007B7408" w:rsidP="007B7408">
      <w:pPr>
        <w:pStyle w:val="Sagniadetextindependent3"/>
        <w:tabs>
          <w:tab w:val="left" w:pos="1560"/>
        </w:tabs>
        <w:ind w:left="1843" w:hanging="1483"/>
        <w:rPr>
          <w:rFonts w:cs="Arial"/>
          <w:bCs/>
          <w:i w:val="0"/>
          <w:szCs w:val="22"/>
        </w:rPr>
      </w:pPr>
      <w:r w:rsidRPr="007E29E2">
        <w:rPr>
          <w:rFonts w:cs="Arial"/>
          <w:i w:val="0"/>
          <w:szCs w:val="22"/>
        </w:rPr>
        <w:tab/>
      </w:r>
      <w:r w:rsidRPr="007E29E2">
        <w:rPr>
          <w:rFonts w:cs="Arial"/>
          <w:bCs/>
          <w:i w:val="0"/>
          <w:szCs w:val="22"/>
        </w:rPr>
        <w:tab/>
      </w:r>
      <w:r w:rsidRPr="007E29E2">
        <w:rPr>
          <w:rFonts w:cs="Arial"/>
          <w:bCs/>
          <w:i w:val="0"/>
          <w:szCs w:val="22"/>
        </w:rPr>
        <w:tab/>
      </w:r>
    </w:p>
    <w:p w14:paraId="1C9D0D94" w14:textId="77777777" w:rsidR="007B7408" w:rsidRPr="007E29E2" w:rsidRDefault="007B7408" w:rsidP="007B7408">
      <w:pPr>
        <w:pStyle w:val="Default"/>
        <w:tabs>
          <w:tab w:val="left" w:pos="1800"/>
          <w:tab w:val="left" w:pos="1843"/>
        </w:tabs>
        <w:ind w:left="1843" w:hanging="1483"/>
        <w:jc w:val="both"/>
        <w:rPr>
          <w:color w:val="auto"/>
          <w:sz w:val="22"/>
          <w:szCs w:val="22"/>
          <w:lang w:eastAsia="es-ES"/>
        </w:rPr>
      </w:pPr>
      <w:r w:rsidRPr="007E29E2">
        <w:rPr>
          <w:color w:val="auto"/>
          <w:sz w:val="22"/>
          <w:szCs w:val="22"/>
        </w:rPr>
        <w:t xml:space="preserve">Secretària:   </w:t>
      </w:r>
      <w:r w:rsidRPr="007E29E2">
        <w:rPr>
          <w:color w:val="auto"/>
          <w:sz w:val="22"/>
          <w:szCs w:val="22"/>
        </w:rPr>
        <w:tab/>
        <w:t>Una persona adscrita</w:t>
      </w:r>
      <w:r w:rsidRPr="007E29E2">
        <w:rPr>
          <w:color w:val="auto"/>
          <w:sz w:val="22"/>
          <w:szCs w:val="22"/>
          <w:lang w:eastAsia="es-ES"/>
        </w:rPr>
        <w:t xml:space="preserve"> al Servei de Contractació del Departament d’Economia i Hisenda.</w:t>
      </w:r>
    </w:p>
    <w:p w14:paraId="501EA747" w14:textId="77777777" w:rsidR="007B7408" w:rsidRDefault="007B7408" w:rsidP="007B7408">
      <w:pPr>
        <w:spacing w:after="0" w:line="240" w:lineRule="auto"/>
        <w:jc w:val="both"/>
        <w:rPr>
          <w:rFonts w:cs="Arial"/>
          <w:b/>
          <w:snapToGrid w:val="0"/>
          <w:lang w:eastAsia="es-ES"/>
        </w:rPr>
      </w:pPr>
    </w:p>
    <w:p w14:paraId="05BE43E0" w14:textId="77777777" w:rsidR="00EA3028" w:rsidRPr="004008D0" w:rsidRDefault="00EA3028" w:rsidP="007B7408">
      <w:pPr>
        <w:spacing w:after="0" w:line="240" w:lineRule="auto"/>
        <w:jc w:val="both"/>
        <w:rPr>
          <w:rFonts w:cs="Arial"/>
          <w:b/>
          <w:snapToGrid w:val="0"/>
          <w:lang w:eastAsia="es-ES"/>
        </w:rPr>
      </w:pPr>
    </w:p>
    <w:p w14:paraId="430437B1" w14:textId="77777777" w:rsidR="007B7408" w:rsidRPr="004008D0" w:rsidRDefault="007B7408" w:rsidP="007B7408">
      <w:pPr>
        <w:spacing w:after="0" w:line="240" w:lineRule="auto"/>
        <w:jc w:val="both"/>
        <w:rPr>
          <w:rFonts w:cs="Arial"/>
          <w:snapToGrid w:val="0"/>
          <w:u w:val="single"/>
          <w:lang w:eastAsia="es-ES"/>
        </w:rPr>
      </w:pPr>
      <w:r w:rsidRPr="004008D0">
        <w:rPr>
          <w:rFonts w:cs="Arial"/>
          <w:snapToGrid w:val="0"/>
          <w:lang w:eastAsia="es-ES"/>
        </w:rPr>
        <w:t xml:space="preserve">H.3 </w:t>
      </w:r>
      <w:r w:rsidRPr="004008D0">
        <w:rPr>
          <w:rFonts w:cs="Arial"/>
          <w:snapToGrid w:val="0"/>
          <w:u w:val="single"/>
          <w:lang w:eastAsia="es-ES"/>
        </w:rPr>
        <w:t>Comitè d’experts</w:t>
      </w:r>
    </w:p>
    <w:p w14:paraId="13D96688" w14:textId="77777777" w:rsidR="007B7408" w:rsidRPr="004008D0" w:rsidRDefault="007B7408" w:rsidP="007B7408">
      <w:pPr>
        <w:spacing w:after="0" w:line="240" w:lineRule="auto"/>
        <w:jc w:val="both"/>
        <w:rPr>
          <w:rFonts w:cs="Arial"/>
          <w:b/>
          <w:snapToGrid w:val="0"/>
          <w:lang w:eastAsia="es-ES"/>
        </w:rPr>
      </w:pPr>
    </w:p>
    <w:p w14:paraId="163F3218" w14:textId="77777777" w:rsidR="007B7408" w:rsidRPr="004008D0" w:rsidRDefault="007B7408" w:rsidP="00BE37B5">
      <w:pPr>
        <w:spacing w:after="0" w:line="240" w:lineRule="auto"/>
        <w:jc w:val="both"/>
        <w:rPr>
          <w:rFonts w:cs="Arial"/>
          <w:lang w:eastAsia="es-ES"/>
        </w:rPr>
      </w:pPr>
      <w:r w:rsidRPr="004008D0">
        <w:rPr>
          <w:rFonts w:cs="Arial"/>
          <w:lang w:eastAsia="es-ES"/>
        </w:rPr>
        <w:t>En aquest expedient no és d’aplicació la designació d’un comitè d’experts</w:t>
      </w:r>
    </w:p>
    <w:p w14:paraId="0E73132E" w14:textId="77777777" w:rsidR="00281473" w:rsidRPr="004008D0" w:rsidRDefault="00281473" w:rsidP="007B7408">
      <w:pPr>
        <w:spacing w:after="0" w:line="240" w:lineRule="auto"/>
        <w:jc w:val="both"/>
        <w:rPr>
          <w:rFonts w:cs="Arial"/>
          <w:b/>
          <w:snapToGrid w:val="0"/>
          <w:lang w:eastAsia="es-ES"/>
        </w:rPr>
      </w:pPr>
    </w:p>
    <w:p w14:paraId="6FB37F1C" w14:textId="77777777" w:rsidR="007B7408" w:rsidRPr="004008D0" w:rsidRDefault="007B7408" w:rsidP="007B7408">
      <w:pPr>
        <w:numPr>
          <w:ilvl w:val="0"/>
          <w:numId w:val="3"/>
        </w:numPr>
        <w:tabs>
          <w:tab w:val="clear" w:pos="360"/>
          <w:tab w:val="num" w:pos="143"/>
        </w:tabs>
        <w:spacing w:after="0" w:line="240" w:lineRule="auto"/>
        <w:jc w:val="both"/>
        <w:rPr>
          <w:rFonts w:cs="Arial"/>
          <w:b/>
          <w:snapToGrid w:val="0"/>
          <w:lang w:eastAsia="es-ES"/>
        </w:rPr>
      </w:pPr>
      <w:r w:rsidRPr="004008D0">
        <w:rPr>
          <w:rFonts w:cs="Arial"/>
          <w:b/>
          <w:snapToGrid w:val="0"/>
          <w:lang w:eastAsia="es-ES"/>
        </w:rPr>
        <w:t>Criteris per a la determinació de l’existència de baixes presumptament anormals</w:t>
      </w:r>
    </w:p>
    <w:p w14:paraId="5420463D" w14:textId="77777777" w:rsidR="007B7408" w:rsidRPr="004008D0" w:rsidRDefault="007B7408" w:rsidP="007B7408">
      <w:pPr>
        <w:spacing w:after="0" w:line="240" w:lineRule="auto"/>
        <w:jc w:val="both"/>
        <w:rPr>
          <w:rFonts w:cs="Arial"/>
          <w:snapToGrid w:val="0"/>
          <w:lang w:eastAsia="es-ES"/>
        </w:rPr>
      </w:pPr>
    </w:p>
    <w:p w14:paraId="75336FBE" w14:textId="77777777" w:rsidR="005F5C50" w:rsidRPr="00AB04BA" w:rsidRDefault="005F5C50" w:rsidP="005F5C50">
      <w:pPr>
        <w:pStyle w:val="Textindependent2"/>
        <w:spacing w:after="0" w:line="240" w:lineRule="auto"/>
        <w:jc w:val="both"/>
        <w:outlineLvl w:val="0"/>
        <w:rPr>
          <w:rFonts w:ascii="Arial" w:hAnsi="Arial" w:cs="Arial"/>
          <w:sz w:val="22"/>
          <w:szCs w:val="22"/>
        </w:rPr>
      </w:pPr>
      <w:bookmarkStart w:id="8" w:name="_Toc34139655"/>
      <w:r w:rsidRPr="00AB04BA">
        <w:rPr>
          <w:rFonts w:ascii="Arial" w:hAnsi="Arial" w:cs="Arial"/>
          <w:sz w:val="22"/>
          <w:szCs w:val="22"/>
        </w:rPr>
        <w:t>Quan s’identifiqui una proposició susceptible de ser considerada desproporcionada o anormal, l’òrgan de contractació donarà tràmit d’audiència al licitador a efectes de justificar la valoració de la seva oferta.</w:t>
      </w:r>
      <w:bookmarkEnd w:id="8"/>
    </w:p>
    <w:p w14:paraId="5152C734" w14:textId="77777777" w:rsidR="005F5C50" w:rsidRPr="00AB04BA" w:rsidRDefault="005F5C50" w:rsidP="005F5C50">
      <w:pPr>
        <w:spacing w:after="0" w:line="240" w:lineRule="auto"/>
        <w:jc w:val="both"/>
        <w:rPr>
          <w:rFonts w:cs="Arial"/>
        </w:rPr>
      </w:pPr>
    </w:p>
    <w:p w14:paraId="6FB10768" w14:textId="77777777" w:rsidR="005F5C50" w:rsidRPr="00AB04BA" w:rsidRDefault="005F5C50" w:rsidP="005F5C50">
      <w:pPr>
        <w:spacing w:after="0" w:line="240" w:lineRule="auto"/>
        <w:jc w:val="both"/>
        <w:rPr>
          <w:rFonts w:cs="Arial"/>
        </w:rPr>
      </w:pPr>
      <w:r w:rsidRPr="00AB04BA">
        <w:rPr>
          <w:rFonts w:cs="Arial"/>
        </w:rPr>
        <w:t>En funció de les conclusions que es dedueixin de les seves al·legacions l’òrgan de contractació admetrà o no la seva proposició, en tot cas, de forma motivada.</w:t>
      </w:r>
    </w:p>
    <w:p w14:paraId="757601BC" w14:textId="77777777" w:rsidR="005F5C50" w:rsidRPr="00AB04BA" w:rsidRDefault="005F5C50" w:rsidP="005F5C50">
      <w:pPr>
        <w:spacing w:after="0" w:line="240" w:lineRule="auto"/>
        <w:jc w:val="both"/>
        <w:rPr>
          <w:rFonts w:cs="Arial"/>
        </w:rPr>
      </w:pPr>
      <w:r w:rsidRPr="00AB04BA">
        <w:rPr>
          <w:rFonts w:cs="Arial"/>
        </w:rPr>
        <w:t xml:space="preserve">            </w:t>
      </w:r>
    </w:p>
    <w:p w14:paraId="4B2D8B4C" w14:textId="77777777" w:rsidR="005F5C50" w:rsidRPr="00AB04BA" w:rsidRDefault="005F5C50" w:rsidP="005F5C50">
      <w:pPr>
        <w:spacing w:after="0" w:line="240" w:lineRule="auto"/>
        <w:jc w:val="both"/>
        <w:rPr>
          <w:rFonts w:cs="Arial"/>
        </w:rPr>
      </w:pPr>
      <w:r w:rsidRPr="00AB04BA">
        <w:rPr>
          <w:rFonts w:cs="Arial"/>
        </w:rPr>
        <w:t>Per a l’apreciació d’ofertes desproporcionades o temeràries es tindrà en compte l’oferta considerada en el seu conjunt i, en cap cas, exclusivament el preu.</w:t>
      </w:r>
    </w:p>
    <w:p w14:paraId="2D45C225" w14:textId="77777777" w:rsidR="005F5C50" w:rsidRDefault="005F5C50" w:rsidP="005F5C50">
      <w:pPr>
        <w:spacing w:after="0" w:line="240" w:lineRule="auto"/>
        <w:jc w:val="both"/>
        <w:rPr>
          <w:rFonts w:cs="Arial"/>
        </w:rPr>
      </w:pPr>
    </w:p>
    <w:p w14:paraId="6835CF9E" w14:textId="77777777" w:rsidR="005F5C50" w:rsidRPr="00E337EB" w:rsidRDefault="005F5C50" w:rsidP="00140FAD">
      <w:pPr>
        <w:pStyle w:val="Pargrafdellista"/>
        <w:numPr>
          <w:ilvl w:val="0"/>
          <w:numId w:val="37"/>
        </w:numPr>
        <w:jc w:val="both"/>
        <w:textAlignment w:val="baseline"/>
        <w:rPr>
          <w:rFonts w:ascii="Arial" w:hAnsi="Arial" w:cs="Arial"/>
          <w:sz w:val="22"/>
          <w:szCs w:val="22"/>
        </w:rPr>
      </w:pPr>
      <w:r w:rsidRPr="00E337EB">
        <w:rPr>
          <w:rFonts w:ascii="Arial" w:hAnsi="Arial" w:cs="Arial"/>
          <w:sz w:val="22"/>
          <w:szCs w:val="22"/>
          <w:u w:val="single"/>
        </w:rPr>
        <w:t>En el cas que concorri a la licitació 1 única empresa</w:t>
      </w:r>
      <w:r w:rsidRPr="00E337EB">
        <w:rPr>
          <w:rFonts w:ascii="Arial" w:hAnsi="Arial" w:cs="Arial"/>
          <w:sz w:val="22"/>
          <w:szCs w:val="22"/>
        </w:rPr>
        <w:t>, es considerarà que l’oferta és anormalment baixa, als efectes de l’article 149 LCSP, si  es compleixen aquests dos supòsits: </w:t>
      </w:r>
    </w:p>
    <w:p w14:paraId="736AD9DB" w14:textId="77777777" w:rsidR="005F5C50" w:rsidRPr="00E337EB" w:rsidRDefault="005F5C50" w:rsidP="005F5C50">
      <w:pPr>
        <w:pStyle w:val="Pargrafdellista"/>
        <w:ind w:left="360"/>
        <w:jc w:val="both"/>
        <w:textAlignment w:val="baseline"/>
        <w:rPr>
          <w:rFonts w:ascii="Arial" w:hAnsi="Arial" w:cs="Arial"/>
          <w:sz w:val="22"/>
          <w:szCs w:val="22"/>
        </w:rPr>
      </w:pPr>
    </w:p>
    <w:p w14:paraId="65349141" w14:textId="77777777" w:rsidR="005F5C50" w:rsidRPr="00E337EB" w:rsidRDefault="005F5C50" w:rsidP="00140FAD">
      <w:pPr>
        <w:numPr>
          <w:ilvl w:val="0"/>
          <w:numId w:val="30"/>
        </w:numPr>
        <w:spacing w:after="0" w:line="240" w:lineRule="auto"/>
        <w:ind w:left="510" w:firstLine="0"/>
        <w:jc w:val="both"/>
        <w:textAlignment w:val="baseline"/>
        <w:rPr>
          <w:rFonts w:cs="Arial"/>
        </w:rPr>
      </w:pPr>
      <w:r w:rsidRPr="00E337EB">
        <w:rPr>
          <w:rFonts w:cs="Arial"/>
        </w:rPr>
        <w:t>El preu ofert sigui inferior al pressupost de licitació en un percentatge superior al 40%. </w:t>
      </w:r>
    </w:p>
    <w:p w14:paraId="2CB55DA1" w14:textId="77777777" w:rsidR="005F5C50" w:rsidRPr="00E337EB" w:rsidRDefault="005F5C50" w:rsidP="00140FAD">
      <w:pPr>
        <w:numPr>
          <w:ilvl w:val="0"/>
          <w:numId w:val="31"/>
        </w:numPr>
        <w:spacing w:after="0" w:line="240" w:lineRule="auto"/>
        <w:ind w:left="510" w:firstLine="0"/>
        <w:jc w:val="both"/>
        <w:textAlignment w:val="baseline"/>
        <w:rPr>
          <w:rFonts w:cs="Arial"/>
        </w:rPr>
      </w:pPr>
      <w:r w:rsidRPr="00E337EB">
        <w:rPr>
          <w:rFonts w:cs="Arial"/>
        </w:rPr>
        <w:t>La puntuació dels criteris d’adjudicació que no siguin preu sigui superior al 80% de la puntuació total. </w:t>
      </w:r>
    </w:p>
    <w:p w14:paraId="44D5BC5C" w14:textId="77777777" w:rsidR="005F5C50" w:rsidRPr="00E337EB" w:rsidRDefault="005F5C50" w:rsidP="005F5C50">
      <w:pPr>
        <w:spacing w:after="0" w:line="240" w:lineRule="auto"/>
        <w:ind w:left="510"/>
        <w:jc w:val="both"/>
        <w:textAlignment w:val="baseline"/>
        <w:rPr>
          <w:rFonts w:cs="Arial"/>
        </w:rPr>
      </w:pPr>
    </w:p>
    <w:p w14:paraId="56A7EB37" w14:textId="77777777" w:rsidR="005F5C50" w:rsidRDefault="005F5C50" w:rsidP="00140FAD">
      <w:pPr>
        <w:pStyle w:val="Pargrafdellista"/>
        <w:numPr>
          <w:ilvl w:val="0"/>
          <w:numId w:val="37"/>
        </w:numPr>
        <w:jc w:val="both"/>
        <w:textAlignment w:val="baseline"/>
        <w:rPr>
          <w:rFonts w:ascii="Arial" w:hAnsi="Arial" w:cs="Arial"/>
          <w:sz w:val="22"/>
          <w:szCs w:val="22"/>
        </w:rPr>
      </w:pPr>
      <w:r w:rsidRPr="00E337EB">
        <w:rPr>
          <w:rFonts w:ascii="Arial" w:hAnsi="Arial" w:cs="Arial"/>
          <w:sz w:val="22"/>
          <w:szCs w:val="22"/>
          <w:u w:val="single"/>
        </w:rPr>
        <w:t>En el cas que concorrin a la licitació 2 empreses</w:t>
      </w:r>
      <w:r w:rsidRPr="00E337EB">
        <w:rPr>
          <w:rFonts w:ascii="Arial" w:hAnsi="Arial" w:cs="Arial"/>
          <w:sz w:val="22"/>
          <w:szCs w:val="22"/>
        </w:rPr>
        <w:t>, es considerarà que l’oferta és anormalment baixa si es compleixen aquests dos supòsits: </w:t>
      </w:r>
    </w:p>
    <w:p w14:paraId="02F77600" w14:textId="77777777" w:rsidR="005F5C50" w:rsidRPr="00E337EB" w:rsidRDefault="005F5C50" w:rsidP="005F5C50">
      <w:pPr>
        <w:pStyle w:val="Pargrafdellista"/>
        <w:ind w:left="360"/>
        <w:jc w:val="both"/>
        <w:textAlignment w:val="baseline"/>
        <w:rPr>
          <w:rFonts w:ascii="Arial" w:hAnsi="Arial" w:cs="Arial"/>
          <w:sz w:val="22"/>
          <w:szCs w:val="22"/>
        </w:rPr>
      </w:pPr>
    </w:p>
    <w:p w14:paraId="6A768962" w14:textId="77777777" w:rsidR="005F5C50" w:rsidRPr="00E337EB" w:rsidRDefault="005F5C50" w:rsidP="00140FAD">
      <w:pPr>
        <w:numPr>
          <w:ilvl w:val="0"/>
          <w:numId w:val="32"/>
        </w:numPr>
        <w:spacing w:after="0" w:line="240" w:lineRule="auto"/>
        <w:ind w:left="510" w:firstLine="0"/>
        <w:jc w:val="both"/>
        <w:textAlignment w:val="baseline"/>
        <w:rPr>
          <w:rFonts w:cs="Arial"/>
        </w:rPr>
      </w:pPr>
      <w:r w:rsidRPr="00E337EB">
        <w:rPr>
          <w:rFonts w:cs="Arial"/>
        </w:rPr>
        <w:t>El preu ofert per una de les empreses és superior en més d’un 20% al preu ofert per l’altra empresa. </w:t>
      </w:r>
    </w:p>
    <w:p w14:paraId="608154F6" w14:textId="77777777" w:rsidR="005F5C50" w:rsidRPr="00E337EB" w:rsidRDefault="005F5C50" w:rsidP="00140FAD">
      <w:pPr>
        <w:numPr>
          <w:ilvl w:val="0"/>
          <w:numId w:val="33"/>
        </w:numPr>
        <w:spacing w:after="0" w:line="240" w:lineRule="auto"/>
        <w:ind w:left="510" w:firstLine="0"/>
        <w:jc w:val="both"/>
        <w:textAlignment w:val="baseline"/>
        <w:rPr>
          <w:rFonts w:cs="Arial"/>
        </w:rPr>
      </w:pPr>
      <w:r w:rsidRPr="00E337EB">
        <w:rPr>
          <w:rFonts w:cs="Arial"/>
        </w:rPr>
        <w:t>El sumatori de les puntuacions diferents del preu d’una de les empreses és superior en més d’un 20% al sumatori de les puntuacions diferents del preu de l’altra empre- sa. </w:t>
      </w:r>
    </w:p>
    <w:p w14:paraId="5CA54279" w14:textId="77777777" w:rsidR="005F5C50" w:rsidRPr="00E337EB" w:rsidRDefault="005F5C50" w:rsidP="005F5C50">
      <w:pPr>
        <w:spacing w:after="0" w:line="240" w:lineRule="auto"/>
        <w:ind w:left="150"/>
        <w:jc w:val="both"/>
        <w:textAlignment w:val="baseline"/>
        <w:rPr>
          <w:rFonts w:cs="Arial"/>
        </w:rPr>
      </w:pPr>
    </w:p>
    <w:p w14:paraId="4AF40561" w14:textId="77777777" w:rsidR="005F5C50" w:rsidRDefault="005F5C50" w:rsidP="00140FAD">
      <w:pPr>
        <w:pStyle w:val="Pargrafdellista"/>
        <w:numPr>
          <w:ilvl w:val="0"/>
          <w:numId w:val="37"/>
        </w:numPr>
        <w:jc w:val="both"/>
        <w:textAlignment w:val="baseline"/>
        <w:rPr>
          <w:rFonts w:ascii="Arial" w:hAnsi="Arial" w:cs="Arial"/>
          <w:sz w:val="22"/>
          <w:szCs w:val="22"/>
        </w:rPr>
      </w:pPr>
      <w:r w:rsidRPr="00E337EB">
        <w:rPr>
          <w:rFonts w:ascii="Arial" w:hAnsi="Arial" w:cs="Arial"/>
          <w:sz w:val="22"/>
          <w:szCs w:val="22"/>
          <w:u w:val="single"/>
        </w:rPr>
        <w:t>En el cas que concorrin a la licitació més de 2 empreses</w:t>
      </w:r>
      <w:r w:rsidRPr="00E337EB">
        <w:rPr>
          <w:rFonts w:ascii="Arial" w:hAnsi="Arial" w:cs="Arial"/>
          <w:sz w:val="22"/>
          <w:szCs w:val="22"/>
        </w:rPr>
        <w:t>, es considerarà oferta anormalment baixa, als efectes de l’article 149 LCSP, quan la puntuació obtinguda pels criteris d’adjudicació que no són preu estigui per damunt de la suma de les següents variables 1 i 3, i que, al mateix temps, el preu ofert sigui inferior a la mitjana aritmètica dels preus oferts en un percentatge superior al 20%: </w:t>
      </w:r>
    </w:p>
    <w:p w14:paraId="0E7F49E3" w14:textId="77777777" w:rsidR="005F5C50" w:rsidRPr="00E337EB" w:rsidRDefault="005F5C50" w:rsidP="005F5C50">
      <w:pPr>
        <w:pStyle w:val="Pargrafdellista"/>
        <w:ind w:left="360"/>
        <w:jc w:val="both"/>
        <w:textAlignment w:val="baseline"/>
        <w:rPr>
          <w:rFonts w:ascii="Arial" w:hAnsi="Arial" w:cs="Arial"/>
          <w:sz w:val="22"/>
          <w:szCs w:val="22"/>
        </w:rPr>
      </w:pPr>
    </w:p>
    <w:p w14:paraId="44422F4E" w14:textId="77777777" w:rsidR="005F5C50" w:rsidRPr="00E337EB" w:rsidRDefault="005F5C50" w:rsidP="00140FAD">
      <w:pPr>
        <w:numPr>
          <w:ilvl w:val="0"/>
          <w:numId w:val="34"/>
        </w:numPr>
        <w:spacing w:after="0" w:line="240" w:lineRule="auto"/>
        <w:ind w:left="510" w:firstLine="0"/>
        <w:jc w:val="both"/>
        <w:textAlignment w:val="baseline"/>
        <w:rPr>
          <w:rFonts w:cs="Arial"/>
        </w:rPr>
      </w:pPr>
      <w:r w:rsidRPr="00E337EB">
        <w:rPr>
          <w:rFonts w:cs="Arial"/>
        </w:rPr>
        <w:lastRenderedPageBreak/>
        <w:t>La mitjana aritmètica de la puntuació obtinguda per les empreses licitadores en els criteris d’adjudicació que no són preu. </w:t>
      </w:r>
    </w:p>
    <w:p w14:paraId="3A1D92C3" w14:textId="77777777" w:rsidR="005F5C50" w:rsidRPr="00E337EB" w:rsidRDefault="005F5C50" w:rsidP="00140FAD">
      <w:pPr>
        <w:numPr>
          <w:ilvl w:val="0"/>
          <w:numId w:val="35"/>
        </w:numPr>
        <w:spacing w:after="0" w:line="240" w:lineRule="auto"/>
        <w:ind w:left="510" w:firstLine="0"/>
        <w:jc w:val="both"/>
        <w:textAlignment w:val="baseline"/>
        <w:rPr>
          <w:rFonts w:cs="Arial"/>
        </w:rPr>
      </w:pPr>
      <w:r w:rsidRPr="00E337EB">
        <w:rPr>
          <w:rFonts w:cs="Arial"/>
        </w:rPr>
        <w:t>La desviació de cadascuna de les puntuacions obtingudes per les empreses licitadores respecte a la mitjana de les puntuacions en els criteris que no són preu. </w:t>
      </w:r>
    </w:p>
    <w:p w14:paraId="1B940B00" w14:textId="77777777" w:rsidR="005F5C50" w:rsidRPr="00E337EB" w:rsidRDefault="005F5C50" w:rsidP="00140FAD">
      <w:pPr>
        <w:numPr>
          <w:ilvl w:val="0"/>
          <w:numId w:val="36"/>
        </w:numPr>
        <w:spacing w:after="0" w:line="240" w:lineRule="auto"/>
        <w:ind w:left="510" w:firstLine="0"/>
        <w:jc w:val="both"/>
        <w:textAlignment w:val="baseline"/>
        <w:rPr>
          <w:rFonts w:cs="Arial"/>
        </w:rPr>
      </w:pPr>
      <w:r w:rsidRPr="00E337EB">
        <w:rPr>
          <w:rFonts w:cs="Arial"/>
        </w:rPr>
        <w:t>El càlcul de la mitjana aritmètica de les desviacions obtingudes, en valor absolut, és a dir, sense tenir en compte el signe positiu o negatiu, pels criteris que no són preu. </w:t>
      </w:r>
    </w:p>
    <w:p w14:paraId="4BDC10C9" w14:textId="77777777" w:rsidR="006E27E2" w:rsidRPr="002003F5" w:rsidRDefault="006E27E2" w:rsidP="00BE37B5">
      <w:pPr>
        <w:spacing w:after="0" w:line="240" w:lineRule="auto"/>
        <w:jc w:val="both"/>
        <w:rPr>
          <w:rFonts w:cs="Arial"/>
        </w:rPr>
      </w:pPr>
    </w:p>
    <w:p w14:paraId="547CCFD3" w14:textId="77777777" w:rsidR="007B7408" w:rsidRPr="004008D0" w:rsidRDefault="007B7408" w:rsidP="007B7408">
      <w:pPr>
        <w:numPr>
          <w:ilvl w:val="0"/>
          <w:numId w:val="3"/>
        </w:numPr>
        <w:spacing w:after="0" w:line="240" w:lineRule="auto"/>
        <w:jc w:val="both"/>
        <w:rPr>
          <w:rFonts w:cs="Arial"/>
          <w:b/>
          <w:snapToGrid w:val="0"/>
          <w:lang w:eastAsia="es-ES"/>
        </w:rPr>
      </w:pPr>
      <w:r w:rsidRPr="004008D0">
        <w:rPr>
          <w:rFonts w:cs="Arial"/>
          <w:b/>
          <w:snapToGrid w:val="0"/>
          <w:lang w:eastAsia="es-ES"/>
        </w:rPr>
        <w:t>Altra documentació a presentar per les empreses licitadores o per les empreses proposades com adjudicatàries</w:t>
      </w:r>
    </w:p>
    <w:p w14:paraId="533DC591" w14:textId="77777777" w:rsidR="007B7408" w:rsidRDefault="007B7408" w:rsidP="007B7408">
      <w:pPr>
        <w:spacing w:after="0" w:line="240" w:lineRule="auto"/>
        <w:ind w:left="360"/>
        <w:jc w:val="both"/>
        <w:rPr>
          <w:rFonts w:cs="Arial"/>
          <w:b/>
          <w:snapToGrid w:val="0"/>
          <w:lang w:eastAsia="es-ES"/>
        </w:rPr>
      </w:pPr>
    </w:p>
    <w:p w14:paraId="03D12572" w14:textId="0155FC11" w:rsidR="00DB1F8D" w:rsidRPr="00DB1F8D" w:rsidRDefault="00DB1F8D" w:rsidP="00DB1F8D">
      <w:pPr>
        <w:spacing w:after="0" w:line="240" w:lineRule="auto"/>
        <w:jc w:val="both"/>
        <w:rPr>
          <w:rFonts w:cs="Arial"/>
          <w:u w:val="single"/>
        </w:rPr>
      </w:pPr>
      <w:r w:rsidRPr="00DB1F8D">
        <w:rPr>
          <w:rFonts w:cs="Arial"/>
          <w:u w:val="single"/>
        </w:rPr>
        <w:t>Per als licitadors</w:t>
      </w:r>
      <w:r w:rsidR="003B3F55">
        <w:rPr>
          <w:rFonts w:cs="Arial"/>
          <w:u w:val="single"/>
        </w:rPr>
        <w:t xml:space="preserve"> de cada lot</w:t>
      </w:r>
    </w:p>
    <w:p w14:paraId="09962AC2" w14:textId="77777777" w:rsidR="00DB1F8D" w:rsidRDefault="00DB1F8D" w:rsidP="00DB1F8D">
      <w:pPr>
        <w:spacing w:after="0" w:line="240" w:lineRule="auto"/>
        <w:jc w:val="both"/>
        <w:rPr>
          <w:rFonts w:cs="Arial"/>
          <w:b/>
          <w:snapToGrid w:val="0"/>
          <w:lang w:eastAsia="es-ES"/>
        </w:rPr>
      </w:pPr>
    </w:p>
    <w:p w14:paraId="60F30B9F" w14:textId="5AB3D71D" w:rsidR="00E354D7" w:rsidRPr="00E354D7" w:rsidRDefault="00E354D7" w:rsidP="002302DB">
      <w:pPr>
        <w:spacing w:after="0" w:line="240" w:lineRule="auto"/>
        <w:ind w:right="61"/>
        <w:jc w:val="both"/>
        <w:rPr>
          <w:rFonts w:eastAsia="Arial" w:cs="Arial"/>
        </w:rPr>
      </w:pPr>
      <w:r w:rsidRPr="00E354D7">
        <w:rPr>
          <w:rFonts w:eastAsia="Arial" w:cs="Arial"/>
        </w:rPr>
        <w:t>Els licitadors, juntament amb la seva oferta econòmica</w:t>
      </w:r>
      <w:r w:rsidR="003B3F55">
        <w:rPr>
          <w:rFonts w:eastAsia="Arial" w:cs="Arial"/>
        </w:rPr>
        <w:t>,</w:t>
      </w:r>
      <w:r w:rsidRPr="00E354D7">
        <w:rPr>
          <w:rFonts w:eastAsia="Arial" w:cs="Arial"/>
        </w:rPr>
        <w:t xml:space="preserve"> hauran d’entregar obligatòriament la següent documentació:</w:t>
      </w:r>
    </w:p>
    <w:p w14:paraId="6711C6F9" w14:textId="77777777" w:rsidR="00E354D7" w:rsidRPr="00E354D7" w:rsidRDefault="00E354D7" w:rsidP="002302DB">
      <w:pPr>
        <w:spacing w:after="0" w:line="240" w:lineRule="auto"/>
        <w:ind w:right="61"/>
        <w:jc w:val="both"/>
        <w:rPr>
          <w:rFonts w:eastAsia="Arial" w:cs="Arial"/>
        </w:rPr>
      </w:pPr>
    </w:p>
    <w:p w14:paraId="15F30EF4" w14:textId="77777777" w:rsidR="002302DB" w:rsidRDefault="002302DB" w:rsidP="002302DB">
      <w:pPr>
        <w:pStyle w:val="Textindependent"/>
        <w:numPr>
          <w:ilvl w:val="0"/>
          <w:numId w:val="49"/>
        </w:numPr>
        <w:ind w:right="141"/>
        <w:rPr>
          <w:rFonts w:eastAsia="Arial" w:cs="Arial"/>
          <w:snapToGrid/>
          <w:sz w:val="22"/>
          <w:szCs w:val="22"/>
          <w:lang w:val="ca-ES" w:eastAsia="ca-ES"/>
        </w:rPr>
      </w:pPr>
      <w:r w:rsidRPr="002302DB">
        <w:rPr>
          <w:rFonts w:eastAsia="Arial" w:cs="Arial"/>
          <w:snapToGrid/>
          <w:sz w:val="22"/>
          <w:szCs w:val="22"/>
          <w:lang w:val="ca-ES" w:eastAsia="ca-ES"/>
        </w:rPr>
        <w:t xml:space="preserve">Declaració responsable que la persona física o jurídica declara que compleix la normativa vigent en matèria de prevenció de riscos laboral i que es compromet a dur a terme les </w:t>
      </w:r>
      <w:proofErr w:type="spellStart"/>
      <w:r w:rsidRPr="002302DB">
        <w:rPr>
          <w:rFonts w:eastAsia="Arial" w:cs="Arial"/>
          <w:snapToGrid/>
          <w:sz w:val="22"/>
          <w:szCs w:val="22"/>
          <w:lang w:val="ca-ES" w:eastAsia="ca-ES"/>
        </w:rPr>
        <w:t>activitatspròpies</w:t>
      </w:r>
      <w:proofErr w:type="spellEnd"/>
      <w:r w:rsidRPr="002302DB">
        <w:rPr>
          <w:rFonts w:eastAsia="Arial" w:cs="Arial"/>
          <w:snapToGrid/>
          <w:sz w:val="22"/>
          <w:szCs w:val="22"/>
          <w:lang w:val="ca-ES" w:eastAsia="ca-ES"/>
        </w:rPr>
        <w:t xml:space="preserve"> i inherents a la coordinació d’activitats empresarials necessàries per a l’execució del contracte</w:t>
      </w:r>
      <w:r>
        <w:rPr>
          <w:rFonts w:eastAsia="Arial" w:cs="Arial"/>
          <w:snapToGrid/>
          <w:sz w:val="22"/>
          <w:szCs w:val="22"/>
          <w:lang w:val="ca-ES" w:eastAsia="ca-ES"/>
        </w:rPr>
        <w:t xml:space="preserve"> (annex 4).</w:t>
      </w:r>
    </w:p>
    <w:p w14:paraId="1AFCF918" w14:textId="77777777" w:rsidR="002302DB" w:rsidRDefault="002302DB" w:rsidP="002302DB">
      <w:pPr>
        <w:pStyle w:val="Textindependent"/>
        <w:ind w:left="360" w:right="141"/>
        <w:rPr>
          <w:rFonts w:eastAsia="Arial" w:cs="Arial"/>
          <w:snapToGrid/>
          <w:sz w:val="22"/>
          <w:szCs w:val="22"/>
          <w:lang w:val="ca-ES" w:eastAsia="ca-ES"/>
        </w:rPr>
      </w:pPr>
    </w:p>
    <w:p w14:paraId="2CDA72C8" w14:textId="77777777" w:rsidR="002302DB" w:rsidRDefault="002302DB" w:rsidP="002302DB">
      <w:pPr>
        <w:pStyle w:val="Textindependent"/>
        <w:numPr>
          <w:ilvl w:val="0"/>
          <w:numId w:val="49"/>
        </w:numPr>
        <w:ind w:right="141"/>
        <w:rPr>
          <w:rFonts w:eastAsia="Arial" w:cs="Arial"/>
          <w:snapToGrid/>
          <w:sz w:val="22"/>
          <w:szCs w:val="22"/>
          <w:lang w:val="ca-ES" w:eastAsia="ca-ES"/>
        </w:rPr>
      </w:pPr>
      <w:r w:rsidRPr="002302DB">
        <w:rPr>
          <w:rFonts w:eastAsia="Arial" w:cs="Arial"/>
          <w:snapToGrid/>
          <w:sz w:val="22"/>
          <w:szCs w:val="22"/>
          <w:lang w:val="ca-ES" w:eastAsia="ca-ES"/>
        </w:rPr>
        <w:t>En el cas de que es subcontracti alguna part de la prestació del contracte, cal indicar la part, el percentatge que representa i l’empresa subcontractada</w:t>
      </w:r>
      <w:r>
        <w:rPr>
          <w:rFonts w:eastAsia="Arial" w:cs="Arial"/>
          <w:snapToGrid/>
          <w:sz w:val="22"/>
          <w:szCs w:val="22"/>
          <w:lang w:val="ca-ES" w:eastAsia="ca-ES"/>
        </w:rPr>
        <w:t xml:space="preserve"> (annex 3).</w:t>
      </w:r>
    </w:p>
    <w:p w14:paraId="53722A83" w14:textId="77777777" w:rsidR="002302DB" w:rsidRDefault="002302DB" w:rsidP="002302DB">
      <w:pPr>
        <w:pStyle w:val="Pargrafdellista"/>
        <w:rPr>
          <w:rFonts w:eastAsia="Arial" w:cs="Arial"/>
          <w:sz w:val="22"/>
          <w:szCs w:val="22"/>
          <w:lang w:eastAsia="ca-ES"/>
        </w:rPr>
      </w:pPr>
    </w:p>
    <w:p w14:paraId="298560E8" w14:textId="77777777" w:rsidR="002302DB" w:rsidRDefault="002302DB" w:rsidP="002302DB">
      <w:pPr>
        <w:pStyle w:val="Textindependent"/>
        <w:numPr>
          <w:ilvl w:val="0"/>
          <w:numId w:val="49"/>
        </w:numPr>
        <w:ind w:right="141"/>
        <w:rPr>
          <w:rFonts w:eastAsia="Arial" w:cs="Arial"/>
          <w:snapToGrid/>
          <w:sz w:val="22"/>
          <w:szCs w:val="22"/>
          <w:lang w:val="ca-ES" w:eastAsia="ca-ES"/>
        </w:rPr>
      </w:pPr>
      <w:r w:rsidRPr="002302DB">
        <w:rPr>
          <w:rFonts w:eastAsia="Arial" w:cs="Arial"/>
          <w:snapToGrid/>
          <w:sz w:val="22"/>
          <w:szCs w:val="22"/>
          <w:lang w:val="ca-ES" w:eastAsia="ca-ES"/>
        </w:rPr>
        <w:t>Declaració responsable de gestió de residus.</w:t>
      </w:r>
    </w:p>
    <w:p w14:paraId="7CE37D5E" w14:textId="77777777" w:rsidR="002302DB" w:rsidRDefault="002302DB" w:rsidP="002302DB">
      <w:pPr>
        <w:pStyle w:val="Pargrafdellista"/>
        <w:rPr>
          <w:rFonts w:eastAsia="Arial" w:cs="Arial"/>
          <w:sz w:val="22"/>
          <w:szCs w:val="22"/>
          <w:lang w:eastAsia="ca-ES"/>
        </w:rPr>
      </w:pPr>
    </w:p>
    <w:p w14:paraId="5AA0018A" w14:textId="368C90DF" w:rsidR="00CB1734" w:rsidRPr="007832B3" w:rsidRDefault="002302DB" w:rsidP="00CB1734">
      <w:pPr>
        <w:spacing w:after="0" w:line="240" w:lineRule="auto"/>
        <w:ind w:left="360"/>
        <w:jc w:val="both"/>
        <w:textAlignment w:val="baseline"/>
        <w:rPr>
          <w:rFonts w:cs="Arial"/>
        </w:rPr>
      </w:pPr>
      <w:r w:rsidRPr="00CB1734">
        <w:rPr>
          <w:rFonts w:eastAsia="Arial" w:cs="Arial"/>
        </w:rPr>
        <w:t xml:space="preserve">Oferta econòmica </w:t>
      </w:r>
      <w:r w:rsidR="00CB1734" w:rsidRPr="00CB1734">
        <w:rPr>
          <w:rFonts w:eastAsia="Arial" w:cs="Arial"/>
        </w:rPr>
        <w:t xml:space="preserve">segons </w:t>
      </w:r>
      <w:r w:rsidRPr="00CB1734">
        <w:rPr>
          <w:rFonts w:eastAsia="Arial" w:cs="Arial"/>
        </w:rPr>
        <w:t>annex 1</w:t>
      </w:r>
      <w:r w:rsidR="00CB1734" w:rsidRPr="00CB1734">
        <w:rPr>
          <w:rFonts w:eastAsia="Arial" w:cs="Arial"/>
        </w:rPr>
        <w:t xml:space="preserve"> </w:t>
      </w:r>
      <w:r w:rsidR="00CB1734">
        <w:rPr>
          <w:rFonts w:cs="Arial"/>
        </w:rPr>
        <w:t>(dividit segons el lot al qual es presenti en annex. 1.1, 1.2 i 1.3)</w:t>
      </w:r>
    </w:p>
    <w:p w14:paraId="71966204" w14:textId="47680125" w:rsidR="002302DB" w:rsidRPr="00CB1734" w:rsidRDefault="002302DB" w:rsidP="00CB1734">
      <w:pPr>
        <w:pStyle w:val="Textindependent"/>
        <w:ind w:left="360" w:right="141"/>
        <w:rPr>
          <w:rFonts w:eastAsia="Arial" w:cs="Arial"/>
          <w:snapToGrid/>
          <w:sz w:val="22"/>
          <w:szCs w:val="22"/>
          <w:lang w:val="ca-ES" w:eastAsia="ca-ES"/>
        </w:rPr>
      </w:pPr>
    </w:p>
    <w:p w14:paraId="05A9BEF1" w14:textId="0F2D41F4" w:rsidR="002302DB" w:rsidRPr="002302DB" w:rsidRDefault="002302DB" w:rsidP="002302DB">
      <w:pPr>
        <w:pStyle w:val="Textindependent"/>
        <w:numPr>
          <w:ilvl w:val="0"/>
          <w:numId w:val="49"/>
        </w:numPr>
        <w:ind w:right="141"/>
        <w:rPr>
          <w:rFonts w:eastAsia="Arial" w:cs="Arial"/>
          <w:snapToGrid/>
          <w:sz w:val="22"/>
          <w:szCs w:val="22"/>
          <w:lang w:val="ca-ES" w:eastAsia="ca-ES"/>
        </w:rPr>
      </w:pPr>
      <w:r>
        <w:rPr>
          <w:rFonts w:eastAsia="Arial" w:cs="Arial"/>
          <w:snapToGrid/>
          <w:sz w:val="22"/>
          <w:szCs w:val="22"/>
          <w:lang w:val="ca-ES" w:eastAsia="ca-ES"/>
        </w:rPr>
        <w:t>Oferta t</w:t>
      </w:r>
      <w:r w:rsidRPr="002302DB">
        <w:rPr>
          <w:rFonts w:eastAsia="Arial" w:cs="Arial"/>
          <w:snapToGrid/>
          <w:sz w:val="22"/>
          <w:szCs w:val="22"/>
          <w:lang w:val="ca-ES" w:eastAsia="ca-ES"/>
        </w:rPr>
        <w:t>ècnica</w:t>
      </w:r>
      <w:r>
        <w:rPr>
          <w:rFonts w:eastAsia="Arial" w:cs="Arial"/>
          <w:snapToGrid/>
          <w:sz w:val="22"/>
          <w:szCs w:val="22"/>
          <w:lang w:val="ca-ES" w:eastAsia="ca-ES"/>
        </w:rPr>
        <w:t>,</w:t>
      </w:r>
      <w:r w:rsidRPr="002302DB">
        <w:rPr>
          <w:rFonts w:eastAsia="Arial" w:cs="Arial"/>
          <w:snapToGrid/>
          <w:sz w:val="22"/>
          <w:szCs w:val="22"/>
          <w:lang w:val="ca-ES" w:eastAsia="ca-ES"/>
        </w:rPr>
        <w:t xml:space="preserve"> amb documentació tècnica dels elements subministrats, incloent imatges</w:t>
      </w:r>
      <w:r w:rsidR="006F5235">
        <w:rPr>
          <w:rFonts w:eastAsia="Arial" w:cs="Arial"/>
          <w:snapToGrid/>
          <w:sz w:val="22"/>
          <w:szCs w:val="22"/>
          <w:lang w:val="ca-ES" w:eastAsia="ca-ES"/>
        </w:rPr>
        <w:t xml:space="preserve">, </w:t>
      </w:r>
      <w:r w:rsidR="006F5235" w:rsidRPr="002519F1">
        <w:rPr>
          <w:rFonts w:cs="Arial"/>
          <w:sz w:val="22"/>
          <w:szCs w:val="22"/>
          <w:lang w:val="ca-ES"/>
        </w:rPr>
        <w:t>mostres dels acabats</w:t>
      </w:r>
      <w:r w:rsidR="006F5235">
        <w:rPr>
          <w:rFonts w:cs="Arial"/>
          <w:sz w:val="22"/>
          <w:szCs w:val="22"/>
          <w:lang w:val="ca-ES"/>
        </w:rPr>
        <w:t xml:space="preserve"> i</w:t>
      </w:r>
      <w:r w:rsidR="006F5235" w:rsidRPr="002519F1">
        <w:rPr>
          <w:rFonts w:cs="Arial"/>
          <w:sz w:val="22"/>
          <w:szCs w:val="22"/>
          <w:lang w:val="ca-ES"/>
        </w:rPr>
        <w:t xml:space="preserve"> catàleg</w:t>
      </w:r>
      <w:r w:rsidRPr="002302DB">
        <w:rPr>
          <w:rFonts w:eastAsia="Arial" w:cs="Arial"/>
          <w:snapToGrid/>
          <w:sz w:val="22"/>
          <w:szCs w:val="22"/>
          <w:lang w:val="ca-ES" w:eastAsia="ca-ES"/>
        </w:rPr>
        <w:t>.</w:t>
      </w:r>
    </w:p>
    <w:p w14:paraId="5C0ECE42" w14:textId="77777777" w:rsidR="002302DB" w:rsidRPr="002302DB" w:rsidRDefault="002302DB" w:rsidP="002302DB">
      <w:pPr>
        <w:pStyle w:val="Textindependent"/>
        <w:spacing w:before="11"/>
        <w:ind w:right="141"/>
        <w:rPr>
          <w:rFonts w:eastAsia="Arial" w:cs="Arial"/>
          <w:snapToGrid/>
          <w:sz w:val="22"/>
          <w:szCs w:val="22"/>
          <w:lang w:val="ca-ES" w:eastAsia="ca-ES"/>
        </w:rPr>
      </w:pPr>
    </w:p>
    <w:p w14:paraId="3F0BA859" w14:textId="614F98C2" w:rsidR="002302DB" w:rsidRPr="002302DB" w:rsidRDefault="002302DB" w:rsidP="002302DB">
      <w:pPr>
        <w:pStyle w:val="Textindependent"/>
        <w:ind w:left="360" w:right="141"/>
        <w:rPr>
          <w:rFonts w:eastAsia="Arial" w:cs="Arial"/>
          <w:snapToGrid/>
          <w:sz w:val="22"/>
          <w:szCs w:val="22"/>
          <w:lang w:val="ca-ES" w:eastAsia="ca-ES"/>
        </w:rPr>
      </w:pPr>
      <w:r w:rsidRPr="002302DB">
        <w:rPr>
          <w:rFonts w:eastAsia="Arial" w:cs="Arial"/>
          <w:snapToGrid/>
          <w:sz w:val="22"/>
          <w:szCs w:val="22"/>
          <w:lang w:val="ca-ES" w:eastAsia="ca-ES"/>
        </w:rPr>
        <w:t>Fitxa tècnica del producte, certificat tècnic o en defecte de les anteriors incloure la dada a l’Annex 2</w:t>
      </w:r>
      <w:r>
        <w:rPr>
          <w:rFonts w:eastAsia="Arial" w:cs="Arial"/>
          <w:snapToGrid/>
          <w:sz w:val="22"/>
          <w:szCs w:val="22"/>
          <w:lang w:val="ca-ES" w:eastAsia="ca-ES"/>
        </w:rPr>
        <w:t xml:space="preserve"> del PPT</w:t>
      </w:r>
      <w:r w:rsidRPr="002302DB">
        <w:rPr>
          <w:rFonts w:eastAsia="Arial" w:cs="Arial"/>
          <w:snapToGrid/>
          <w:sz w:val="22"/>
          <w:szCs w:val="22"/>
          <w:lang w:val="ca-ES" w:eastAsia="ca-ES"/>
        </w:rPr>
        <w:t>, conforme el pes propi de la cabina, compresos tots els elements i instal·lacions, no supera la càrrega màxima que admet el terra tècnic.</w:t>
      </w:r>
    </w:p>
    <w:p w14:paraId="3D46272A" w14:textId="77777777" w:rsidR="002302DB" w:rsidRPr="002302DB" w:rsidRDefault="002302DB" w:rsidP="002302DB">
      <w:pPr>
        <w:pStyle w:val="Textindependent"/>
        <w:ind w:left="360" w:right="141"/>
        <w:rPr>
          <w:rFonts w:eastAsia="Arial" w:cs="Arial"/>
          <w:snapToGrid/>
          <w:sz w:val="22"/>
          <w:szCs w:val="22"/>
          <w:lang w:val="ca-ES" w:eastAsia="ca-ES"/>
        </w:rPr>
      </w:pPr>
    </w:p>
    <w:p w14:paraId="47593F03" w14:textId="77777777" w:rsidR="002302DB" w:rsidRPr="002302DB" w:rsidRDefault="002302DB" w:rsidP="002302DB">
      <w:pPr>
        <w:pStyle w:val="Textindependent"/>
        <w:ind w:left="360" w:right="141"/>
        <w:rPr>
          <w:rFonts w:eastAsia="Arial" w:cs="Arial"/>
          <w:snapToGrid/>
          <w:sz w:val="22"/>
          <w:szCs w:val="22"/>
          <w:lang w:val="ca-ES" w:eastAsia="ca-ES"/>
        </w:rPr>
      </w:pPr>
      <w:r w:rsidRPr="002302DB">
        <w:rPr>
          <w:rFonts w:eastAsia="Arial" w:cs="Arial"/>
          <w:snapToGrid/>
          <w:sz w:val="22"/>
          <w:szCs w:val="22"/>
          <w:lang w:val="ca-ES" w:eastAsia="ca-ES"/>
        </w:rPr>
        <w:t>Ventilació: Fitxa tècnica del producte, certificat tècnic o assaig de laboratori amb el nivell de renovació d’aire de la cabina. S’aportaran també les dades de soroll del ventilador de dB a màxima i mínima potencia.</w:t>
      </w:r>
    </w:p>
    <w:p w14:paraId="45D33E3D" w14:textId="77777777" w:rsidR="002302DB" w:rsidRPr="002302DB" w:rsidRDefault="002302DB" w:rsidP="002302DB">
      <w:pPr>
        <w:pStyle w:val="Textindependent"/>
        <w:spacing w:before="1"/>
        <w:ind w:left="360" w:right="141"/>
        <w:rPr>
          <w:rFonts w:eastAsia="Arial" w:cs="Arial"/>
          <w:snapToGrid/>
          <w:sz w:val="22"/>
          <w:szCs w:val="22"/>
          <w:lang w:val="ca-ES" w:eastAsia="ca-ES"/>
        </w:rPr>
      </w:pPr>
    </w:p>
    <w:p w14:paraId="5407966E" w14:textId="77777777" w:rsidR="002302DB" w:rsidRPr="002302DB" w:rsidRDefault="002302DB" w:rsidP="002302DB">
      <w:pPr>
        <w:pStyle w:val="Textindependent"/>
        <w:ind w:left="360" w:right="141"/>
        <w:rPr>
          <w:rFonts w:eastAsia="Arial" w:cs="Arial"/>
          <w:snapToGrid/>
          <w:sz w:val="22"/>
          <w:szCs w:val="22"/>
          <w:lang w:val="ca-ES" w:eastAsia="ca-ES"/>
        </w:rPr>
      </w:pPr>
      <w:r w:rsidRPr="002302DB">
        <w:rPr>
          <w:rFonts w:eastAsia="Arial" w:cs="Arial"/>
          <w:snapToGrid/>
          <w:sz w:val="22"/>
          <w:szCs w:val="22"/>
          <w:lang w:val="ca-ES" w:eastAsia="ca-ES"/>
        </w:rPr>
        <w:t>Aïllament acústic: Fitxa tècnica del producte, certificat tècnic o assaig de laboratori indicant l’índex global de reducció acústica de la cabina.</w:t>
      </w:r>
    </w:p>
    <w:p w14:paraId="4222E5DC" w14:textId="77777777" w:rsidR="002302DB" w:rsidRPr="002302DB" w:rsidRDefault="002302DB" w:rsidP="002302DB">
      <w:pPr>
        <w:pStyle w:val="Textindependent"/>
        <w:spacing w:before="11"/>
        <w:ind w:left="360" w:right="141"/>
        <w:rPr>
          <w:rFonts w:eastAsia="Arial" w:cs="Arial"/>
          <w:snapToGrid/>
          <w:sz w:val="22"/>
          <w:szCs w:val="22"/>
          <w:lang w:val="ca-ES" w:eastAsia="ca-ES"/>
        </w:rPr>
      </w:pPr>
    </w:p>
    <w:p w14:paraId="395439A7" w14:textId="4FD8F1FA" w:rsidR="00DB1F8D" w:rsidRDefault="002302DB" w:rsidP="002302DB">
      <w:pPr>
        <w:pStyle w:val="Textindependent"/>
        <w:spacing w:before="94"/>
        <w:ind w:left="360" w:right="141"/>
        <w:rPr>
          <w:rFonts w:eastAsia="Arial" w:cs="Arial"/>
          <w:snapToGrid/>
          <w:sz w:val="22"/>
          <w:szCs w:val="22"/>
          <w:lang w:val="ca-ES" w:eastAsia="ca-ES"/>
        </w:rPr>
      </w:pPr>
      <w:r w:rsidRPr="002302DB">
        <w:rPr>
          <w:rFonts w:eastAsia="Arial" w:cs="Arial"/>
          <w:snapToGrid/>
          <w:sz w:val="22"/>
          <w:szCs w:val="22"/>
          <w:lang w:val="ca-ES" w:eastAsia="ca-ES"/>
        </w:rPr>
        <w:t>Resistència al foc: Certificat del material o assaig de laboratori</w:t>
      </w:r>
    </w:p>
    <w:p w14:paraId="202C3B35" w14:textId="77777777" w:rsidR="006F5235" w:rsidRDefault="006F5235" w:rsidP="00DB1F8D">
      <w:pPr>
        <w:spacing w:after="0" w:line="240" w:lineRule="auto"/>
        <w:jc w:val="both"/>
        <w:rPr>
          <w:rFonts w:cs="Arial"/>
          <w:u w:val="single"/>
        </w:rPr>
      </w:pPr>
    </w:p>
    <w:p w14:paraId="6F34A0F8" w14:textId="5647EBC1" w:rsidR="00DB1F8D" w:rsidRDefault="00DB1F8D" w:rsidP="00DB1F8D">
      <w:pPr>
        <w:spacing w:after="0" w:line="240" w:lineRule="auto"/>
        <w:jc w:val="both"/>
        <w:rPr>
          <w:rFonts w:cs="Arial"/>
          <w:u w:val="single"/>
        </w:rPr>
      </w:pPr>
      <w:r w:rsidRPr="00DB1F8D">
        <w:rPr>
          <w:rFonts w:cs="Arial"/>
          <w:u w:val="single"/>
        </w:rPr>
        <w:t>Per al proposat com a adjudicatari</w:t>
      </w:r>
      <w:r w:rsidR="003B3F55">
        <w:rPr>
          <w:rFonts w:cs="Arial"/>
          <w:u w:val="single"/>
        </w:rPr>
        <w:t xml:space="preserve"> per a cada lot</w:t>
      </w:r>
    </w:p>
    <w:p w14:paraId="51103A1C" w14:textId="77777777" w:rsidR="00DB1F8D" w:rsidRPr="00DB1F8D" w:rsidRDefault="00DB1F8D" w:rsidP="00DB1F8D">
      <w:pPr>
        <w:spacing w:after="0" w:line="240" w:lineRule="auto"/>
        <w:jc w:val="both"/>
        <w:rPr>
          <w:rFonts w:cs="Arial"/>
          <w:u w:val="single"/>
        </w:rPr>
      </w:pPr>
    </w:p>
    <w:p w14:paraId="7692334A" w14:textId="77777777" w:rsidR="00E82A27" w:rsidRDefault="007B7408" w:rsidP="00E82A27">
      <w:pPr>
        <w:pStyle w:val="Textindependent2"/>
        <w:numPr>
          <w:ilvl w:val="0"/>
          <w:numId w:val="18"/>
        </w:numPr>
        <w:spacing w:after="0" w:line="240" w:lineRule="auto"/>
        <w:jc w:val="both"/>
        <w:outlineLvl w:val="0"/>
        <w:rPr>
          <w:rFonts w:ascii="Arial" w:hAnsi="Arial" w:cs="Arial"/>
          <w:sz w:val="22"/>
          <w:szCs w:val="22"/>
          <w:lang w:eastAsia="ca-ES"/>
        </w:rPr>
      </w:pPr>
      <w:bookmarkStart w:id="9" w:name="_Toc518556578"/>
      <w:r w:rsidRPr="004008D0">
        <w:rPr>
          <w:rFonts w:ascii="Arial" w:hAnsi="Arial" w:cs="Arial"/>
          <w:sz w:val="22"/>
          <w:szCs w:val="22"/>
          <w:lang w:eastAsia="ca-ES"/>
        </w:rPr>
        <w:t>L’empresa proposada com a adjudicatària haurà d’acreditar la possessió i validesa de la documentació justificativa del compliment dels requisits exigits per a aquesta contractació. Concretament haurà d’aportar la documentació recollida en la clàusula quinzena del PCAP</w:t>
      </w:r>
      <w:bookmarkEnd w:id="9"/>
      <w:r w:rsidR="00945C4E">
        <w:rPr>
          <w:rFonts w:ascii="Arial" w:hAnsi="Arial" w:cs="Arial"/>
          <w:sz w:val="22"/>
          <w:szCs w:val="22"/>
          <w:lang w:eastAsia="ca-ES"/>
        </w:rPr>
        <w:t>.</w:t>
      </w:r>
    </w:p>
    <w:p w14:paraId="61C68608" w14:textId="77777777" w:rsidR="00DB1F8D" w:rsidRDefault="00DB1F8D" w:rsidP="00DB1F8D">
      <w:pPr>
        <w:pStyle w:val="Textindependent2"/>
        <w:spacing w:after="0" w:line="240" w:lineRule="auto"/>
        <w:jc w:val="both"/>
        <w:outlineLvl w:val="0"/>
        <w:rPr>
          <w:rFonts w:ascii="Arial" w:hAnsi="Arial" w:cs="Arial"/>
          <w:sz w:val="22"/>
          <w:szCs w:val="22"/>
          <w:lang w:eastAsia="ca-ES"/>
        </w:rPr>
      </w:pPr>
    </w:p>
    <w:p w14:paraId="1810CD55" w14:textId="77777777" w:rsidR="00E82A27" w:rsidRPr="002229AD" w:rsidRDefault="00E82A27" w:rsidP="002229AD">
      <w:pPr>
        <w:pStyle w:val="Textindependent2"/>
        <w:numPr>
          <w:ilvl w:val="0"/>
          <w:numId w:val="18"/>
        </w:numPr>
        <w:spacing w:after="0" w:line="240" w:lineRule="auto"/>
        <w:jc w:val="both"/>
        <w:outlineLvl w:val="0"/>
        <w:rPr>
          <w:rFonts w:ascii="Arial" w:hAnsi="Arial" w:cs="Arial"/>
          <w:sz w:val="22"/>
          <w:szCs w:val="22"/>
          <w:lang w:eastAsia="ca-ES"/>
        </w:rPr>
      </w:pPr>
      <w:r>
        <w:rPr>
          <w:rFonts w:ascii="Arial" w:hAnsi="Arial" w:cs="Arial"/>
          <w:sz w:val="22"/>
          <w:szCs w:val="22"/>
          <w:lang w:eastAsia="ca-ES"/>
        </w:rPr>
        <w:t xml:space="preserve">En aquest contracte </w:t>
      </w:r>
      <w:r w:rsidRPr="00E82A27">
        <w:rPr>
          <w:rFonts w:ascii="Arial" w:hAnsi="Arial" w:cs="Arial"/>
          <w:sz w:val="22"/>
          <w:szCs w:val="22"/>
          <w:lang w:eastAsia="ca-ES"/>
        </w:rPr>
        <w:t xml:space="preserve">és d’aplicació la coordinació d’activitats empresarials. A tal efecte l’empresa </w:t>
      </w:r>
      <w:r w:rsidR="006A0F2D">
        <w:rPr>
          <w:rFonts w:ascii="Arial" w:hAnsi="Arial" w:cs="Arial"/>
          <w:sz w:val="22"/>
          <w:szCs w:val="22"/>
          <w:lang w:eastAsia="ca-ES"/>
        </w:rPr>
        <w:t>proposada</w:t>
      </w:r>
      <w:r w:rsidRPr="00E82A27">
        <w:rPr>
          <w:rFonts w:ascii="Arial" w:hAnsi="Arial" w:cs="Arial"/>
          <w:sz w:val="22"/>
          <w:szCs w:val="22"/>
          <w:lang w:eastAsia="ca-ES"/>
        </w:rPr>
        <w:t xml:space="preserve"> com a adjudicatària haurà d’aportar la documentac</w:t>
      </w:r>
      <w:r w:rsidR="002229AD">
        <w:rPr>
          <w:rFonts w:ascii="Arial" w:hAnsi="Arial" w:cs="Arial"/>
          <w:sz w:val="22"/>
          <w:szCs w:val="22"/>
          <w:lang w:eastAsia="ca-ES"/>
        </w:rPr>
        <w:t>ió recollida en la clàusula 29.l</w:t>
      </w:r>
      <w:r w:rsidRPr="00E82A27">
        <w:rPr>
          <w:rFonts w:ascii="Arial" w:hAnsi="Arial" w:cs="Arial"/>
          <w:sz w:val="22"/>
          <w:szCs w:val="22"/>
          <w:lang w:eastAsia="ca-ES"/>
        </w:rPr>
        <w:t>) d’aquest ple</w:t>
      </w:r>
      <w:r w:rsidR="002229AD">
        <w:rPr>
          <w:rFonts w:ascii="Arial" w:hAnsi="Arial" w:cs="Arial"/>
          <w:sz w:val="22"/>
          <w:szCs w:val="22"/>
          <w:lang w:eastAsia="ca-ES"/>
        </w:rPr>
        <w:t xml:space="preserve">c i, en tot cas, aquella </w:t>
      </w:r>
      <w:r w:rsidRPr="002229AD">
        <w:rPr>
          <w:rFonts w:ascii="Arial" w:hAnsi="Arial" w:cs="Arial"/>
          <w:sz w:val="22"/>
          <w:szCs w:val="22"/>
          <w:lang w:eastAsia="ca-ES"/>
        </w:rPr>
        <w:t>que determini el Servei de Prevenció de Riscos Laborals del Departament d’Economia i Hisenda.</w:t>
      </w:r>
      <w:r w:rsidR="002229AD">
        <w:rPr>
          <w:rFonts w:ascii="Arial" w:hAnsi="Arial" w:cs="Arial"/>
          <w:sz w:val="22"/>
          <w:szCs w:val="22"/>
          <w:lang w:eastAsia="ca-ES"/>
        </w:rPr>
        <w:t xml:space="preserve"> L</w:t>
      </w:r>
      <w:r w:rsidRPr="002229AD">
        <w:rPr>
          <w:rFonts w:ascii="Arial" w:hAnsi="Arial" w:cs="Arial"/>
          <w:sz w:val="22"/>
          <w:szCs w:val="22"/>
          <w:lang w:eastAsia="ca-ES"/>
        </w:rPr>
        <w:t>’empresa que resulti adjudicatària estarà obligada a la seva presentació, com a màxim, en el moment de la formalització del contracte.</w:t>
      </w:r>
    </w:p>
    <w:p w14:paraId="57A1E2FC" w14:textId="77777777" w:rsidR="007B7408" w:rsidRPr="004008D0" w:rsidRDefault="007B7408" w:rsidP="007B7408">
      <w:pPr>
        <w:spacing w:after="0" w:line="240" w:lineRule="auto"/>
        <w:jc w:val="both"/>
        <w:rPr>
          <w:rFonts w:cs="Arial"/>
          <w:b/>
          <w:snapToGrid w:val="0"/>
          <w:lang w:eastAsia="es-ES"/>
        </w:rPr>
      </w:pPr>
    </w:p>
    <w:p w14:paraId="788DC4B8" w14:textId="77777777" w:rsidR="007B7408" w:rsidRPr="004008D0" w:rsidRDefault="007B7408" w:rsidP="007B7408">
      <w:pPr>
        <w:numPr>
          <w:ilvl w:val="0"/>
          <w:numId w:val="3"/>
        </w:numPr>
        <w:spacing w:after="0" w:line="240" w:lineRule="auto"/>
        <w:jc w:val="both"/>
        <w:rPr>
          <w:rFonts w:cs="Arial"/>
          <w:b/>
          <w:snapToGrid w:val="0"/>
          <w:lang w:eastAsia="es-ES"/>
        </w:rPr>
      </w:pPr>
      <w:r w:rsidRPr="004008D0">
        <w:rPr>
          <w:rFonts w:cs="Arial"/>
          <w:b/>
          <w:snapToGrid w:val="0"/>
          <w:lang w:eastAsia="es-ES"/>
        </w:rPr>
        <w:t xml:space="preserve">Garanties </w:t>
      </w:r>
    </w:p>
    <w:p w14:paraId="71C0CB9D" w14:textId="77777777" w:rsidR="007B7408" w:rsidRPr="004008D0" w:rsidRDefault="007B7408" w:rsidP="007B7408">
      <w:pPr>
        <w:spacing w:after="0" w:line="240" w:lineRule="auto"/>
        <w:jc w:val="both"/>
        <w:rPr>
          <w:rFonts w:cs="Arial"/>
          <w:snapToGrid w:val="0"/>
          <w:lang w:eastAsia="es-ES"/>
        </w:rPr>
      </w:pPr>
    </w:p>
    <w:p w14:paraId="0C504125" w14:textId="77777777" w:rsidR="007B7408" w:rsidRPr="004008D0" w:rsidRDefault="007B7408" w:rsidP="007B7408">
      <w:pPr>
        <w:spacing w:after="0" w:line="240" w:lineRule="auto"/>
        <w:jc w:val="both"/>
        <w:rPr>
          <w:rFonts w:cs="Arial"/>
          <w:snapToGrid w:val="0"/>
          <w:lang w:eastAsia="es-ES"/>
        </w:rPr>
      </w:pPr>
      <w:r w:rsidRPr="004008D0">
        <w:rPr>
          <w:rFonts w:cs="Arial"/>
          <w:snapToGrid w:val="0"/>
          <w:lang w:eastAsia="es-ES"/>
        </w:rPr>
        <w:t>K.1 Provis</w:t>
      </w:r>
      <w:r>
        <w:rPr>
          <w:rFonts w:cs="Arial"/>
          <w:snapToGrid w:val="0"/>
          <w:lang w:eastAsia="es-ES"/>
        </w:rPr>
        <w:t>ional</w:t>
      </w:r>
    </w:p>
    <w:p w14:paraId="7DDFECB3" w14:textId="77777777" w:rsidR="007B7408" w:rsidRDefault="007B7408" w:rsidP="007B7408">
      <w:pPr>
        <w:spacing w:after="0" w:line="240" w:lineRule="auto"/>
        <w:jc w:val="both"/>
        <w:rPr>
          <w:rFonts w:cs="Arial"/>
          <w:snapToGrid w:val="0"/>
          <w:lang w:eastAsia="es-ES"/>
        </w:rPr>
      </w:pPr>
    </w:p>
    <w:p w14:paraId="12887B14" w14:textId="77777777" w:rsidR="007B7408" w:rsidRPr="004008D0" w:rsidRDefault="007B7408" w:rsidP="00BE37B5">
      <w:pPr>
        <w:spacing w:after="0" w:line="240" w:lineRule="auto"/>
        <w:jc w:val="both"/>
        <w:rPr>
          <w:rFonts w:cs="Arial"/>
          <w:snapToGrid w:val="0"/>
          <w:lang w:eastAsia="es-ES"/>
        </w:rPr>
      </w:pPr>
      <w:r>
        <w:rPr>
          <w:rFonts w:cs="Arial"/>
          <w:snapToGrid w:val="0"/>
          <w:lang w:eastAsia="es-ES"/>
        </w:rPr>
        <w:t>No</w:t>
      </w:r>
    </w:p>
    <w:p w14:paraId="18E65F0C" w14:textId="77777777" w:rsidR="00945C4E" w:rsidRPr="004008D0" w:rsidRDefault="00945C4E" w:rsidP="007B7408">
      <w:pPr>
        <w:spacing w:after="0" w:line="240" w:lineRule="auto"/>
        <w:jc w:val="both"/>
        <w:rPr>
          <w:rFonts w:cs="Arial"/>
          <w:snapToGrid w:val="0"/>
          <w:lang w:eastAsia="es-ES"/>
        </w:rPr>
      </w:pPr>
    </w:p>
    <w:p w14:paraId="58D90C5A" w14:textId="77777777" w:rsidR="007B7408" w:rsidRPr="004008D0" w:rsidRDefault="007B7408" w:rsidP="007B7408">
      <w:pPr>
        <w:spacing w:after="0" w:line="240" w:lineRule="auto"/>
        <w:jc w:val="both"/>
        <w:rPr>
          <w:rFonts w:cs="Arial"/>
          <w:snapToGrid w:val="0"/>
          <w:lang w:eastAsia="es-ES"/>
        </w:rPr>
      </w:pPr>
      <w:r w:rsidRPr="004008D0">
        <w:rPr>
          <w:rFonts w:cs="Arial"/>
          <w:snapToGrid w:val="0"/>
          <w:lang w:eastAsia="es-ES"/>
        </w:rPr>
        <w:t>K.2 Definitiva</w:t>
      </w:r>
    </w:p>
    <w:p w14:paraId="19BBACFE" w14:textId="77777777" w:rsidR="007B7408" w:rsidRPr="004008D0" w:rsidRDefault="007B7408" w:rsidP="007B7408">
      <w:pPr>
        <w:spacing w:after="0" w:line="240" w:lineRule="auto"/>
        <w:jc w:val="both"/>
        <w:rPr>
          <w:rFonts w:cs="Arial"/>
          <w:snapToGrid w:val="0"/>
          <w:lang w:eastAsia="es-ES"/>
        </w:rPr>
      </w:pPr>
    </w:p>
    <w:p w14:paraId="4FE84D03" w14:textId="77777777" w:rsidR="007B7408" w:rsidRDefault="007B7408" w:rsidP="00BE37B5">
      <w:pPr>
        <w:spacing w:after="0" w:line="240" w:lineRule="auto"/>
        <w:jc w:val="both"/>
        <w:rPr>
          <w:rFonts w:cs="Arial"/>
          <w:snapToGrid w:val="0"/>
          <w:lang w:eastAsia="es-ES"/>
        </w:rPr>
      </w:pPr>
      <w:r w:rsidRPr="004008D0">
        <w:rPr>
          <w:rFonts w:cs="Arial"/>
          <w:snapToGrid w:val="0"/>
          <w:lang w:eastAsia="es-ES"/>
        </w:rPr>
        <w:t>Sí:</w:t>
      </w:r>
      <w:r w:rsidRPr="004008D0">
        <w:rPr>
          <w:rFonts w:cs="Arial"/>
          <w:snapToGrid w:val="0"/>
          <w:lang w:eastAsia="es-ES"/>
        </w:rPr>
        <w:tab/>
        <w:t>X</w:t>
      </w:r>
      <w:r w:rsidRPr="004008D0">
        <w:rPr>
          <w:rFonts w:cs="Arial"/>
          <w:snapToGrid w:val="0"/>
          <w:lang w:eastAsia="es-ES"/>
        </w:rPr>
        <w:tab/>
      </w:r>
      <w:r w:rsidRPr="004008D0">
        <w:rPr>
          <w:rFonts w:cs="Arial"/>
          <w:snapToGrid w:val="0"/>
          <w:lang w:eastAsia="es-ES"/>
        </w:rPr>
        <w:tab/>
      </w:r>
      <w:r w:rsidRPr="004008D0">
        <w:rPr>
          <w:rFonts w:cs="Arial"/>
          <w:snapToGrid w:val="0"/>
          <w:lang w:eastAsia="es-ES"/>
        </w:rPr>
        <w:tab/>
      </w:r>
      <w:r w:rsidRPr="004008D0">
        <w:rPr>
          <w:rFonts w:cs="Arial"/>
          <w:snapToGrid w:val="0"/>
          <w:lang w:eastAsia="es-ES"/>
        </w:rPr>
        <w:tab/>
      </w:r>
      <w:r w:rsidRPr="004008D0">
        <w:rPr>
          <w:rFonts w:cs="Arial"/>
          <w:snapToGrid w:val="0"/>
          <w:lang w:eastAsia="es-ES"/>
        </w:rPr>
        <w:tab/>
      </w:r>
      <w:r w:rsidRPr="004008D0">
        <w:rPr>
          <w:rFonts w:cs="Arial"/>
          <w:snapToGrid w:val="0"/>
          <w:lang w:eastAsia="es-ES"/>
        </w:rPr>
        <w:tab/>
      </w:r>
    </w:p>
    <w:p w14:paraId="1DDF4389" w14:textId="77777777" w:rsidR="007B7408" w:rsidRPr="004008D0" w:rsidRDefault="007B7408" w:rsidP="00BE37B5">
      <w:pPr>
        <w:spacing w:after="0" w:line="240" w:lineRule="auto"/>
        <w:jc w:val="both"/>
        <w:rPr>
          <w:rFonts w:cs="Arial"/>
          <w:snapToGrid w:val="0"/>
          <w:lang w:eastAsia="es-ES"/>
        </w:rPr>
      </w:pPr>
    </w:p>
    <w:p w14:paraId="192E9146" w14:textId="77777777" w:rsidR="007B7408" w:rsidRPr="004008D0" w:rsidRDefault="007B7408" w:rsidP="00BE37B5">
      <w:pPr>
        <w:pStyle w:val="Default"/>
        <w:jc w:val="both"/>
        <w:rPr>
          <w:color w:val="auto"/>
          <w:sz w:val="22"/>
          <w:szCs w:val="22"/>
        </w:rPr>
      </w:pPr>
      <w:r w:rsidRPr="004008D0">
        <w:rPr>
          <w:color w:val="auto"/>
          <w:sz w:val="22"/>
          <w:szCs w:val="22"/>
        </w:rPr>
        <w:t xml:space="preserve">En aplicació de l’establert a l’article 107.3 de la LCSP es requereix la constitució de garantia definitiva, en qualsevol de les formes que s’indiquen en la clàusula setzena del Plec de clàusules administratives particulars que regeix per a aquesta contractació, per un import corresponent al 5% de l’import </w:t>
      </w:r>
      <w:r w:rsidR="003A09EE">
        <w:rPr>
          <w:color w:val="auto"/>
          <w:sz w:val="22"/>
          <w:szCs w:val="22"/>
        </w:rPr>
        <w:t>d’adjudicació</w:t>
      </w:r>
      <w:r w:rsidRPr="004008D0">
        <w:rPr>
          <w:color w:val="auto"/>
          <w:sz w:val="22"/>
          <w:szCs w:val="22"/>
        </w:rPr>
        <w:t>, exclòs l’Impost sobre el Valor Afegit.</w:t>
      </w:r>
    </w:p>
    <w:p w14:paraId="09643C33" w14:textId="77777777" w:rsidR="00B9226B" w:rsidRPr="004008D0" w:rsidRDefault="00B9226B" w:rsidP="007B7408">
      <w:pPr>
        <w:spacing w:after="0" w:line="240" w:lineRule="auto"/>
        <w:jc w:val="both"/>
        <w:rPr>
          <w:rFonts w:cs="Arial"/>
          <w:snapToGrid w:val="0"/>
          <w:lang w:eastAsia="es-ES"/>
        </w:rPr>
      </w:pPr>
    </w:p>
    <w:p w14:paraId="65661D55" w14:textId="77777777" w:rsidR="007B7408" w:rsidRPr="004008D0" w:rsidRDefault="007B7408" w:rsidP="007B7408">
      <w:pPr>
        <w:numPr>
          <w:ilvl w:val="0"/>
          <w:numId w:val="3"/>
        </w:numPr>
        <w:spacing w:after="0" w:line="240" w:lineRule="auto"/>
        <w:jc w:val="both"/>
        <w:rPr>
          <w:rFonts w:cs="Arial"/>
          <w:b/>
          <w:snapToGrid w:val="0"/>
          <w:lang w:eastAsia="es-ES"/>
        </w:rPr>
      </w:pPr>
      <w:r w:rsidRPr="004008D0">
        <w:rPr>
          <w:rFonts w:cs="Arial"/>
          <w:b/>
          <w:snapToGrid w:val="0"/>
          <w:lang w:eastAsia="es-ES"/>
        </w:rPr>
        <w:t>Condicions especials d’execució</w:t>
      </w:r>
    </w:p>
    <w:p w14:paraId="1980378C" w14:textId="77777777" w:rsidR="007B7408" w:rsidRPr="004008D0" w:rsidRDefault="007B7408" w:rsidP="007B7408">
      <w:pPr>
        <w:spacing w:after="0" w:line="240" w:lineRule="auto"/>
        <w:jc w:val="both"/>
        <w:rPr>
          <w:rFonts w:cs="Arial"/>
          <w:snapToGrid w:val="0"/>
          <w:lang w:eastAsia="es-ES"/>
        </w:rPr>
      </w:pPr>
    </w:p>
    <w:p w14:paraId="66DFBE63" w14:textId="77777777" w:rsidR="007B7408" w:rsidRPr="004008D0" w:rsidRDefault="007B7408" w:rsidP="002229AD">
      <w:pPr>
        <w:tabs>
          <w:tab w:val="left" w:pos="426"/>
        </w:tabs>
        <w:spacing w:after="0" w:line="240" w:lineRule="auto"/>
        <w:jc w:val="both"/>
        <w:rPr>
          <w:rFonts w:cs="Arial"/>
          <w:lang w:eastAsia="es-ES"/>
        </w:rPr>
      </w:pPr>
      <w:r w:rsidRPr="004008D0">
        <w:rPr>
          <w:rFonts w:cs="Arial"/>
          <w:lang w:eastAsia="es-ES"/>
        </w:rPr>
        <w:t>En aplicació de l’establert a l’article 202.2 de la LCSP les empreses tenen les següents condicions especials d’execució:</w:t>
      </w:r>
    </w:p>
    <w:p w14:paraId="3097D593" w14:textId="77777777" w:rsidR="007B7408" w:rsidRPr="004008D0" w:rsidRDefault="007B7408" w:rsidP="002229AD">
      <w:pPr>
        <w:tabs>
          <w:tab w:val="left" w:pos="426"/>
        </w:tabs>
        <w:spacing w:after="0" w:line="240" w:lineRule="auto"/>
        <w:jc w:val="both"/>
        <w:rPr>
          <w:rFonts w:cs="Arial"/>
          <w:lang w:eastAsia="es-ES"/>
        </w:rPr>
      </w:pPr>
    </w:p>
    <w:p w14:paraId="4BE93AAC" w14:textId="77777777" w:rsidR="007B7408" w:rsidRPr="004008D0" w:rsidRDefault="007B7408" w:rsidP="002229AD">
      <w:pPr>
        <w:pStyle w:val="Pargrafdellista"/>
        <w:numPr>
          <w:ilvl w:val="0"/>
          <w:numId w:val="20"/>
        </w:numPr>
        <w:tabs>
          <w:tab w:val="left" w:pos="426"/>
        </w:tabs>
        <w:ind w:left="0" w:firstLine="0"/>
        <w:jc w:val="both"/>
        <w:rPr>
          <w:rFonts w:ascii="Arial" w:hAnsi="Arial" w:cs="Arial"/>
          <w:sz w:val="22"/>
          <w:szCs w:val="22"/>
        </w:rPr>
      </w:pPr>
      <w:r w:rsidRPr="004008D0">
        <w:rPr>
          <w:rFonts w:ascii="Arial" w:hAnsi="Arial" w:cs="Arial"/>
          <w:sz w:val="22"/>
          <w:szCs w:val="22"/>
        </w:rPr>
        <w:t>Complir les disposicions vigents en matèria d’integració social de persones amb discapacitat, i en matèria fiscal i mediambiental.</w:t>
      </w:r>
    </w:p>
    <w:p w14:paraId="4D7CC342" w14:textId="77777777" w:rsidR="007B7408" w:rsidRPr="004008D0" w:rsidRDefault="007B7408" w:rsidP="002229AD">
      <w:pPr>
        <w:pStyle w:val="Pargrafdellista"/>
        <w:tabs>
          <w:tab w:val="left" w:pos="426"/>
        </w:tabs>
        <w:ind w:left="0"/>
        <w:jc w:val="both"/>
        <w:rPr>
          <w:rFonts w:ascii="Arial" w:hAnsi="Arial" w:cs="Arial"/>
          <w:sz w:val="22"/>
          <w:szCs w:val="22"/>
        </w:rPr>
      </w:pPr>
    </w:p>
    <w:p w14:paraId="465B8E99" w14:textId="77777777" w:rsidR="007B7408" w:rsidRPr="004008D0" w:rsidRDefault="007B7408" w:rsidP="002229AD">
      <w:pPr>
        <w:pStyle w:val="Pargrafdellista"/>
        <w:numPr>
          <w:ilvl w:val="0"/>
          <w:numId w:val="20"/>
        </w:numPr>
        <w:tabs>
          <w:tab w:val="left" w:pos="426"/>
        </w:tabs>
        <w:ind w:left="0" w:firstLine="0"/>
        <w:jc w:val="both"/>
        <w:rPr>
          <w:rFonts w:ascii="Arial" w:hAnsi="Arial" w:cs="Arial"/>
          <w:sz w:val="22"/>
          <w:szCs w:val="22"/>
        </w:rPr>
      </w:pPr>
      <w:r w:rsidRPr="004008D0">
        <w:rPr>
          <w:rFonts w:ascii="Arial" w:hAnsi="Arial" w:cs="Arial"/>
          <w:sz w:val="22"/>
          <w:szCs w:val="22"/>
        </w:rPr>
        <w:t xml:space="preserve">Aplicar, en executar les prestacions pròpies del subministrament, les mesures destinades a promoure la igualtat entre homes i dones en l’accés a l’ocupació, en la classificació professional, en el desenvolupament de la carrera professional i en l’estructura retributiva. Tanmateix s’ha de garantir que les dones no són la part de la plantilla amb més índex de contractació temporal. </w:t>
      </w:r>
    </w:p>
    <w:p w14:paraId="417A5255" w14:textId="77777777" w:rsidR="007B7408" w:rsidRPr="004008D0" w:rsidRDefault="007B7408" w:rsidP="002229AD">
      <w:pPr>
        <w:pStyle w:val="Pargrafdellista"/>
        <w:tabs>
          <w:tab w:val="left" w:pos="426"/>
        </w:tabs>
        <w:ind w:left="0"/>
        <w:rPr>
          <w:rFonts w:ascii="Arial" w:hAnsi="Arial" w:cs="Arial"/>
          <w:sz w:val="22"/>
          <w:szCs w:val="22"/>
        </w:rPr>
      </w:pPr>
    </w:p>
    <w:p w14:paraId="0CB55D0D" w14:textId="77777777" w:rsidR="007B7408" w:rsidRPr="004008D0" w:rsidRDefault="007B7408" w:rsidP="002229AD">
      <w:pPr>
        <w:pStyle w:val="Pargrafdellista"/>
        <w:numPr>
          <w:ilvl w:val="0"/>
          <w:numId w:val="20"/>
        </w:numPr>
        <w:tabs>
          <w:tab w:val="left" w:pos="426"/>
        </w:tabs>
        <w:ind w:left="0" w:firstLine="0"/>
        <w:jc w:val="both"/>
        <w:rPr>
          <w:rFonts w:ascii="Arial" w:hAnsi="Arial" w:cs="Arial"/>
          <w:sz w:val="22"/>
          <w:szCs w:val="22"/>
        </w:rPr>
      </w:pPr>
      <w:r w:rsidRPr="004008D0">
        <w:rPr>
          <w:rFonts w:ascii="Arial" w:hAnsi="Arial" w:cs="Arial"/>
          <w:sz w:val="22"/>
          <w:szCs w:val="22"/>
        </w:rPr>
        <w:t>Evitar la utilització de llenguatge sexista en cap documentació escrita ni visual relacionada amb el contracte.</w:t>
      </w:r>
    </w:p>
    <w:p w14:paraId="24BF6ADB" w14:textId="77777777" w:rsidR="007B7408" w:rsidRPr="004008D0" w:rsidRDefault="007B7408" w:rsidP="002229AD">
      <w:pPr>
        <w:pStyle w:val="Pargrafdellista"/>
        <w:tabs>
          <w:tab w:val="left" w:pos="426"/>
        </w:tabs>
        <w:ind w:left="0"/>
        <w:rPr>
          <w:rFonts w:ascii="Arial" w:hAnsi="Arial" w:cs="Arial"/>
          <w:sz w:val="22"/>
          <w:szCs w:val="22"/>
        </w:rPr>
      </w:pPr>
    </w:p>
    <w:p w14:paraId="5E7310B3" w14:textId="77777777" w:rsidR="007B7408" w:rsidRPr="004008D0" w:rsidRDefault="007B7408" w:rsidP="002229AD">
      <w:pPr>
        <w:pStyle w:val="Pargrafdellista"/>
        <w:numPr>
          <w:ilvl w:val="0"/>
          <w:numId w:val="20"/>
        </w:numPr>
        <w:tabs>
          <w:tab w:val="left" w:pos="426"/>
        </w:tabs>
        <w:ind w:left="0" w:firstLine="0"/>
        <w:jc w:val="both"/>
        <w:rPr>
          <w:rFonts w:ascii="Arial" w:hAnsi="Arial" w:cs="Arial"/>
          <w:sz w:val="22"/>
          <w:szCs w:val="22"/>
        </w:rPr>
      </w:pPr>
      <w:r w:rsidRPr="004008D0">
        <w:rPr>
          <w:rFonts w:ascii="Arial" w:hAnsi="Arial" w:cs="Arial"/>
          <w:sz w:val="22"/>
          <w:szCs w:val="22"/>
        </w:rPr>
        <w:t>En l’elaboració i presentació de l’objecte del contracte ha d’Incorporar la perspectiva de gènere i evitar els elements de discriminació sexista de l’ús de llenguatge i de la imatge.</w:t>
      </w:r>
    </w:p>
    <w:p w14:paraId="7F548541" w14:textId="77777777" w:rsidR="007B7408" w:rsidRPr="004008D0" w:rsidRDefault="007B7408" w:rsidP="002229AD">
      <w:pPr>
        <w:pStyle w:val="Pargrafdellista"/>
        <w:tabs>
          <w:tab w:val="left" w:pos="426"/>
        </w:tabs>
        <w:ind w:left="0"/>
        <w:rPr>
          <w:rFonts w:ascii="Arial" w:hAnsi="Arial" w:cs="Arial"/>
          <w:sz w:val="22"/>
          <w:szCs w:val="22"/>
        </w:rPr>
      </w:pPr>
    </w:p>
    <w:p w14:paraId="688913D5" w14:textId="77777777" w:rsidR="007B7408" w:rsidRPr="004008D0" w:rsidRDefault="007B7408" w:rsidP="002229AD">
      <w:pPr>
        <w:pStyle w:val="Pargrafdellista"/>
        <w:numPr>
          <w:ilvl w:val="0"/>
          <w:numId w:val="20"/>
        </w:numPr>
        <w:tabs>
          <w:tab w:val="left" w:pos="426"/>
        </w:tabs>
        <w:ind w:left="0" w:firstLine="0"/>
        <w:jc w:val="both"/>
        <w:rPr>
          <w:rFonts w:ascii="Arial" w:hAnsi="Arial" w:cs="Arial"/>
          <w:sz w:val="22"/>
          <w:szCs w:val="22"/>
        </w:rPr>
      </w:pPr>
      <w:r w:rsidRPr="004008D0">
        <w:rPr>
          <w:rFonts w:ascii="Arial" w:hAnsi="Arial" w:cs="Arial"/>
          <w:sz w:val="22"/>
          <w:szCs w:val="22"/>
        </w:rPr>
        <w:t>Aportar mesures per prevenir, controlar i eradicar l’assetjament sexual, així com l’assetjament per raó de sexe.</w:t>
      </w:r>
    </w:p>
    <w:p w14:paraId="6DCAD115" w14:textId="77777777" w:rsidR="007B7408" w:rsidRPr="004008D0" w:rsidRDefault="007B7408" w:rsidP="002229AD">
      <w:pPr>
        <w:pStyle w:val="Pargrafdellista"/>
        <w:tabs>
          <w:tab w:val="left" w:pos="426"/>
        </w:tabs>
        <w:ind w:left="0"/>
        <w:rPr>
          <w:rFonts w:ascii="Arial" w:hAnsi="Arial" w:cs="Arial"/>
          <w:sz w:val="22"/>
          <w:szCs w:val="22"/>
        </w:rPr>
      </w:pPr>
    </w:p>
    <w:p w14:paraId="18C3F264" w14:textId="77777777" w:rsidR="007B7408" w:rsidRPr="004008D0" w:rsidRDefault="007B7408" w:rsidP="002229AD">
      <w:pPr>
        <w:pStyle w:val="Pargrafdellista"/>
        <w:numPr>
          <w:ilvl w:val="0"/>
          <w:numId w:val="20"/>
        </w:numPr>
        <w:tabs>
          <w:tab w:val="left" w:pos="426"/>
        </w:tabs>
        <w:ind w:left="0" w:firstLine="0"/>
        <w:jc w:val="both"/>
        <w:rPr>
          <w:rFonts w:ascii="Arial" w:hAnsi="Arial" w:cs="Arial"/>
          <w:sz w:val="22"/>
          <w:szCs w:val="22"/>
        </w:rPr>
      </w:pPr>
      <w:r w:rsidRPr="004008D0">
        <w:rPr>
          <w:rFonts w:ascii="Arial" w:hAnsi="Arial" w:cs="Arial"/>
          <w:sz w:val="22"/>
          <w:szCs w:val="22"/>
        </w:rPr>
        <w:t xml:space="preserve">Els mitjans de comunicació, el disseny dels elements instrumentals i la implantació dels tràmits procedimentals emprats per l’empresa contractista en l’execució del contracte, han de realitzar-se tenint en compte criteris d’accessibilitat universal i de disseny per a tots, tal </w:t>
      </w:r>
      <w:r w:rsidRPr="004008D0">
        <w:rPr>
          <w:rFonts w:ascii="Arial" w:hAnsi="Arial" w:cs="Arial"/>
          <w:sz w:val="22"/>
          <w:szCs w:val="22"/>
        </w:rPr>
        <w:lastRenderedPageBreak/>
        <w:t>com són definits aquests termes en la Llei 51/2003, de 2 de desembre, d’igualtat d’oportunitats, no discriminació i accessibilitat universal de les persones amb discapacitat.</w:t>
      </w:r>
    </w:p>
    <w:p w14:paraId="30369F33" w14:textId="77777777" w:rsidR="007B7408" w:rsidRPr="004008D0" w:rsidRDefault="007B7408" w:rsidP="002229AD">
      <w:pPr>
        <w:pStyle w:val="Pargrafdellista"/>
        <w:tabs>
          <w:tab w:val="left" w:pos="426"/>
        </w:tabs>
        <w:ind w:left="0"/>
        <w:rPr>
          <w:rFonts w:ascii="Arial" w:hAnsi="Arial" w:cs="Arial"/>
          <w:sz w:val="22"/>
          <w:szCs w:val="22"/>
        </w:rPr>
      </w:pPr>
    </w:p>
    <w:p w14:paraId="3A863C32" w14:textId="77777777" w:rsidR="007B7408" w:rsidRPr="004008D0" w:rsidRDefault="007B7408" w:rsidP="002229AD">
      <w:pPr>
        <w:pStyle w:val="Pargrafdellista"/>
        <w:numPr>
          <w:ilvl w:val="0"/>
          <w:numId w:val="20"/>
        </w:numPr>
        <w:tabs>
          <w:tab w:val="left" w:pos="426"/>
        </w:tabs>
        <w:ind w:left="0" w:firstLine="0"/>
        <w:jc w:val="both"/>
        <w:rPr>
          <w:rFonts w:ascii="Arial" w:hAnsi="Arial" w:cs="Arial"/>
          <w:sz w:val="22"/>
          <w:szCs w:val="22"/>
        </w:rPr>
      </w:pPr>
      <w:r w:rsidRPr="004008D0">
        <w:rPr>
          <w:rFonts w:ascii="Arial" w:hAnsi="Arial" w:cs="Arial"/>
          <w:sz w:val="22"/>
          <w:szCs w:val="22"/>
        </w:rPr>
        <w:t>Establir mesures que afavoreixin la conciliació de la vida personal i/o familiar de les persones treballadores adscrites a l’execució del contracte.</w:t>
      </w:r>
    </w:p>
    <w:p w14:paraId="4AC02DBE" w14:textId="77777777" w:rsidR="007B7408" w:rsidRPr="004008D0" w:rsidRDefault="007B7408" w:rsidP="002229AD">
      <w:pPr>
        <w:tabs>
          <w:tab w:val="left" w:pos="426"/>
          <w:tab w:val="left" w:pos="1290"/>
        </w:tabs>
        <w:spacing w:after="0" w:line="240" w:lineRule="auto"/>
        <w:jc w:val="both"/>
        <w:rPr>
          <w:rFonts w:cs="Arial"/>
          <w:i/>
          <w:lang w:eastAsia="es-ES"/>
        </w:rPr>
      </w:pPr>
    </w:p>
    <w:p w14:paraId="49A7BB39" w14:textId="77777777" w:rsidR="007B7408" w:rsidRPr="004008D0" w:rsidRDefault="007B7408" w:rsidP="002229AD">
      <w:pPr>
        <w:tabs>
          <w:tab w:val="left" w:pos="426"/>
        </w:tabs>
        <w:spacing w:after="0" w:line="240" w:lineRule="auto"/>
        <w:jc w:val="both"/>
        <w:rPr>
          <w:rFonts w:cs="Arial"/>
          <w:lang w:eastAsia="es-ES"/>
        </w:rPr>
      </w:pPr>
      <w:r w:rsidRPr="004008D0">
        <w:rPr>
          <w:rFonts w:cs="Arial"/>
          <w:lang w:eastAsia="es-ES"/>
        </w:rPr>
        <w:t xml:space="preserve">L’empresa contractista ha d’adequar la seva activitat als principis ètics i a les regles de conducta següents: </w:t>
      </w:r>
    </w:p>
    <w:p w14:paraId="42C65472" w14:textId="77777777" w:rsidR="007B7408" w:rsidRPr="004008D0" w:rsidRDefault="007B7408" w:rsidP="002229AD">
      <w:pPr>
        <w:tabs>
          <w:tab w:val="left" w:pos="426"/>
        </w:tabs>
        <w:spacing w:after="0" w:line="240" w:lineRule="auto"/>
        <w:jc w:val="both"/>
        <w:rPr>
          <w:rFonts w:cs="Arial"/>
          <w:lang w:eastAsia="es-ES"/>
        </w:rPr>
      </w:pPr>
    </w:p>
    <w:p w14:paraId="4DA271FB" w14:textId="77777777" w:rsidR="007B7408" w:rsidRPr="004008D0" w:rsidRDefault="007B7408" w:rsidP="002229AD">
      <w:pPr>
        <w:numPr>
          <w:ilvl w:val="0"/>
          <w:numId w:val="14"/>
        </w:numPr>
        <w:tabs>
          <w:tab w:val="left" w:pos="426"/>
        </w:tabs>
        <w:spacing w:after="0" w:line="240" w:lineRule="auto"/>
        <w:ind w:left="0" w:firstLine="0"/>
        <w:jc w:val="both"/>
        <w:rPr>
          <w:rFonts w:cs="Arial"/>
        </w:rPr>
      </w:pPr>
      <w:r w:rsidRPr="004008D0">
        <w:rPr>
          <w:rFonts w:cs="Arial"/>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6BFB787B" w14:textId="77777777" w:rsidR="007B7408" w:rsidRPr="004008D0" w:rsidRDefault="007B7408" w:rsidP="002229AD">
      <w:pPr>
        <w:tabs>
          <w:tab w:val="left" w:pos="426"/>
        </w:tabs>
        <w:spacing w:after="0" w:line="240" w:lineRule="auto"/>
        <w:jc w:val="both"/>
        <w:rPr>
          <w:rFonts w:cs="Arial"/>
        </w:rPr>
      </w:pPr>
    </w:p>
    <w:p w14:paraId="2949FFC5" w14:textId="77777777" w:rsidR="007B7408" w:rsidRPr="004008D0" w:rsidRDefault="007B7408" w:rsidP="002229AD">
      <w:pPr>
        <w:numPr>
          <w:ilvl w:val="0"/>
          <w:numId w:val="14"/>
        </w:numPr>
        <w:tabs>
          <w:tab w:val="left" w:pos="426"/>
        </w:tabs>
        <w:spacing w:after="0" w:line="240" w:lineRule="auto"/>
        <w:ind w:left="0" w:firstLine="0"/>
        <w:jc w:val="both"/>
        <w:rPr>
          <w:rFonts w:cs="Arial"/>
        </w:rPr>
      </w:pPr>
      <w:r w:rsidRPr="004008D0">
        <w:rPr>
          <w:rFonts w:cs="Arial"/>
        </w:rPr>
        <w:t>Amb caràcter general, els licitadors i contractistes, en l’exercici de la seva activitat, assumeixen les obligacions següents:</w:t>
      </w:r>
    </w:p>
    <w:p w14:paraId="16E5F06D" w14:textId="77777777" w:rsidR="007B7408" w:rsidRPr="004008D0" w:rsidRDefault="007B7408" w:rsidP="002229AD">
      <w:pPr>
        <w:pStyle w:val="Pargrafdellista"/>
        <w:tabs>
          <w:tab w:val="left" w:pos="426"/>
        </w:tabs>
        <w:ind w:left="0"/>
        <w:rPr>
          <w:rFonts w:ascii="Arial" w:hAnsi="Arial" w:cs="Arial"/>
          <w:sz w:val="22"/>
          <w:szCs w:val="22"/>
          <w:lang w:eastAsia="ca-ES"/>
        </w:rPr>
      </w:pPr>
    </w:p>
    <w:p w14:paraId="0E45407F" w14:textId="77777777" w:rsidR="007B7408" w:rsidRPr="004008D0" w:rsidRDefault="007B7408" w:rsidP="002229AD">
      <w:pPr>
        <w:numPr>
          <w:ilvl w:val="0"/>
          <w:numId w:val="15"/>
        </w:numPr>
        <w:tabs>
          <w:tab w:val="left" w:pos="426"/>
        </w:tabs>
        <w:spacing w:after="0" w:line="240" w:lineRule="auto"/>
        <w:ind w:left="0" w:firstLine="0"/>
        <w:jc w:val="both"/>
        <w:rPr>
          <w:rFonts w:cs="Arial"/>
        </w:rPr>
      </w:pPr>
      <w:r w:rsidRPr="004008D0">
        <w:rPr>
          <w:rFonts w:cs="Arial"/>
        </w:rPr>
        <w:t>Observar els principis, les normes i els cànons ètics propis de les activitats, els oficis i/o les professions corresponents a les prestacions objecte dels contractes.</w:t>
      </w:r>
    </w:p>
    <w:p w14:paraId="11C7F2C6" w14:textId="77777777" w:rsidR="007B7408" w:rsidRPr="004008D0" w:rsidRDefault="007B7408" w:rsidP="002229AD">
      <w:pPr>
        <w:numPr>
          <w:ilvl w:val="0"/>
          <w:numId w:val="15"/>
        </w:numPr>
        <w:tabs>
          <w:tab w:val="left" w:pos="426"/>
        </w:tabs>
        <w:spacing w:after="0" w:line="240" w:lineRule="auto"/>
        <w:ind w:left="0" w:firstLine="0"/>
        <w:jc w:val="both"/>
        <w:rPr>
          <w:rFonts w:cs="Arial"/>
        </w:rPr>
      </w:pPr>
      <w:r w:rsidRPr="004008D0">
        <w:rPr>
          <w:rFonts w:cs="Arial"/>
        </w:rPr>
        <w:t>No realitzar accions que posin en risc l’interès públic en l’àmbit del contracte o de les prestacions a realitzar.</w:t>
      </w:r>
    </w:p>
    <w:p w14:paraId="3EB956F8" w14:textId="77777777" w:rsidR="007B7408" w:rsidRPr="004008D0" w:rsidRDefault="007B7408" w:rsidP="002229AD">
      <w:pPr>
        <w:numPr>
          <w:ilvl w:val="0"/>
          <w:numId w:val="15"/>
        </w:numPr>
        <w:tabs>
          <w:tab w:val="left" w:pos="426"/>
        </w:tabs>
        <w:spacing w:after="0" w:line="240" w:lineRule="auto"/>
        <w:ind w:left="0" w:firstLine="0"/>
        <w:jc w:val="both"/>
        <w:rPr>
          <w:rFonts w:cs="Arial"/>
        </w:rPr>
      </w:pPr>
      <w:r w:rsidRPr="004008D0">
        <w:rPr>
          <w:rFonts w:cs="Arial"/>
        </w:rPr>
        <w:t>Denunciar les situacions irregulars que es puguin presentar en els processos de contractació pública o durant l’execució dels contractes.</w:t>
      </w:r>
    </w:p>
    <w:p w14:paraId="674A350B" w14:textId="77777777" w:rsidR="007B7408" w:rsidRPr="004008D0" w:rsidRDefault="007B7408" w:rsidP="002229AD">
      <w:pPr>
        <w:pStyle w:val="Pargrafdellista"/>
        <w:numPr>
          <w:ilvl w:val="0"/>
          <w:numId w:val="15"/>
        </w:numPr>
        <w:tabs>
          <w:tab w:val="left" w:pos="426"/>
        </w:tabs>
        <w:ind w:left="0" w:firstLine="0"/>
        <w:jc w:val="both"/>
        <w:rPr>
          <w:rFonts w:ascii="Arial" w:hAnsi="Arial" w:cs="Arial"/>
          <w:sz w:val="22"/>
          <w:szCs w:val="22"/>
          <w:lang w:eastAsia="ca-ES"/>
        </w:rPr>
      </w:pPr>
      <w:r w:rsidRPr="004008D0">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24E1D5BE" w14:textId="77777777" w:rsidR="007B7408" w:rsidRPr="004008D0" w:rsidRDefault="007B7408" w:rsidP="002229AD">
      <w:pPr>
        <w:pStyle w:val="Pargrafdellista"/>
        <w:numPr>
          <w:ilvl w:val="0"/>
          <w:numId w:val="15"/>
        </w:numPr>
        <w:tabs>
          <w:tab w:val="left" w:pos="426"/>
        </w:tabs>
        <w:ind w:left="0" w:firstLine="0"/>
        <w:jc w:val="both"/>
        <w:rPr>
          <w:rFonts w:ascii="Arial" w:hAnsi="Arial" w:cs="Arial"/>
          <w:sz w:val="22"/>
          <w:szCs w:val="22"/>
          <w:lang w:eastAsia="ca-ES"/>
        </w:rPr>
      </w:pPr>
      <w:r w:rsidRPr="004008D0">
        <w:rPr>
          <w:rFonts w:ascii="Arial" w:hAnsi="Arial" w:cs="Arial"/>
          <w:sz w:val="22"/>
          <w:szCs w:val="22"/>
          <w:lang w:eastAsia="ca-ES"/>
        </w:rPr>
        <w:t xml:space="preserve">Respectar els acords i les normes de confidencialitat. </w:t>
      </w:r>
    </w:p>
    <w:p w14:paraId="06D19F56" w14:textId="77777777" w:rsidR="007B7408" w:rsidRPr="004008D0" w:rsidRDefault="007B7408" w:rsidP="002229AD">
      <w:pPr>
        <w:pStyle w:val="Pargrafdellista"/>
        <w:numPr>
          <w:ilvl w:val="0"/>
          <w:numId w:val="15"/>
        </w:numPr>
        <w:tabs>
          <w:tab w:val="left" w:pos="426"/>
        </w:tabs>
        <w:ind w:left="0" w:firstLine="0"/>
        <w:jc w:val="both"/>
        <w:rPr>
          <w:rFonts w:ascii="Arial" w:hAnsi="Arial" w:cs="Arial"/>
          <w:sz w:val="22"/>
          <w:szCs w:val="22"/>
          <w:lang w:eastAsia="ca-ES"/>
        </w:rPr>
      </w:pPr>
      <w:r w:rsidRPr="004008D0">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32DA5A65" w14:textId="77777777" w:rsidR="007B7408" w:rsidRPr="004008D0" w:rsidRDefault="007B7408" w:rsidP="002229AD">
      <w:pPr>
        <w:tabs>
          <w:tab w:val="left" w:pos="426"/>
        </w:tabs>
        <w:spacing w:after="0" w:line="240" w:lineRule="auto"/>
        <w:jc w:val="both"/>
        <w:rPr>
          <w:rFonts w:cs="Arial"/>
        </w:rPr>
      </w:pPr>
    </w:p>
    <w:p w14:paraId="7DCA9859" w14:textId="77777777" w:rsidR="007B7408" w:rsidRPr="004008D0" w:rsidRDefault="007B7408" w:rsidP="002229AD">
      <w:pPr>
        <w:numPr>
          <w:ilvl w:val="0"/>
          <w:numId w:val="14"/>
        </w:numPr>
        <w:tabs>
          <w:tab w:val="left" w:pos="426"/>
        </w:tabs>
        <w:spacing w:after="0" w:line="240" w:lineRule="auto"/>
        <w:ind w:left="0" w:firstLine="0"/>
        <w:jc w:val="both"/>
        <w:rPr>
          <w:rFonts w:cs="Arial"/>
        </w:rPr>
      </w:pPr>
      <w:r w:rsidRPr="004008D0">
        <w:rPr>
          <w:rFonts w:cs="Arial"/>
        </w:rPr>
        <w:t>En particular els licitadors i els contractistes assumeixen les obligacions següents:</w:t>
      </w:r>
    </w:p>
    <w:p w14:paraId="60438F5B" w14:textId="77777777" w:rsidR="007B7408" w:rsidRPr="004008D0" w:rsidRDefault="007B7408" w:rsidP="002229AD">
      <w:pPr>
        <w:tabs>
          <w:tab w:val="left" w:pos="426"/>
        </w:tabs>
        <w:spacing w:after="0" w:line="240" w:lineRule="auto"/>
        <w:jc w:val="both"/>
        <w:rPr>
          <w:rFonts w:cs="Arial"/>
        </w:rPr>
      </w:pPr>
    </w:p>
    <w:p w14:paraId="1ADF8E2C" w14:textId="77777777" w:rsidR="007B7408" w:rsidRPr="004008D0" w:rsidRDefault="007B7408" w:rsidP="002229AD">
      <w:pPr>
        <w:numPr>
          <w:ilvl w:val="0"/>
          <w:numId w:val="16"/>
        </w:numPr>
        <w:tabs>
          <w:tab w:val="left" w:pos="426"/>
        </w:tabs>
        <w:spacing w:after="0" w:line="240" w:lineRule="auto"/>
        <w:ind w:left="0" w:firstLine="0"/>
        <w:jc w:val="both"/>
        <w:rPr>
          <w:rFonts w:cs="Arial"/>
        </w:rPr>
      </w:pPr>
      <w:r w:rsidRPr="004008D0">
        <w:rPr>
          <w:rFonts w:cs="Arial"/>
        </w:rPr>
        <w:t>Comunicar immediatament a l’òrgan de contractació les possibles situacions de conflicte d’interessos. Constitueixen en tot cas situacions de conflicte d’interessos les contingudes a l’article 24 de la Directiva 2014/24/UE.</w:t>
      </w:r>
    </w:p>
    <w:p w14:paraId="0D5DE7FB" w14:textId="77777777" w:rsidR="007B7408" w:rsidRPr="004008D0" w:rsidRDefault="007B7408" w:rsidP="002229AD">
      <w:pPr>
        <w:numPr>
          <w:ilvl w:val="0"/>
          <w:numId w:val="16"/>
        </w:numPr>
        <w:tabs>
          <w:tab w:val="left" w:pos="426"/>
        </w:tabs>
        <w:spacing w:after="0" w:line="240" w:lineRule="auto"/>
        <w:ind w:left="0" w:firstLine="0"/>
        <w:jc w:val="both"/>
        <w:rPr>
          <w:rFonts w:cs="Arial"/>
        </w:rPr>
      </w:pPr>
      <w:r w:rsidRPr="004008D0">
        <w:rPr>
          <w:rFonts w:cs="Arial"/>
        </w:rPr>
        <w:t>No sol·licitar, directament o indirectament, que un càrrec o empleat públic influeixi en l’adjudicació del contracte.</w:t>
      </w:r>
    </w:p>
    <w:p w14:paraId="66995249" w14:textId="77777777" w:rsidR="007B7408" w:rsidRPr="004008D0" w:rsidRDefault="007B7408" w:rsidP="002229AD">
      <w:pPr>
        <w:numPr>
          <w:ilvl w:val="0"/>
          <w:numId w:val="16"/>
        </w:numPr>
        <w:tabs>
          <w:tab w:val="left" w:pos="426"/>
        </w:tabs>
        <w:spacing w:after="0" w:line="240" w:lineRule="auto"/>
        <w:ind w:left="0" w:firstLine="0"/>
        <w:jc w:val="both"/>
        <w:rPr>
          <w:rFonts w:cs="Arial"/>
        </w:rPr>
      </w:pPr>
      <w:r w:rsidRPr="004008D0">
        <w:rPr>
          <w:rFonts w:cs="Arial"/>
        </w:rPr>
        <w:t>No oferir ni facilitar a càrrecs o empleats públics avantatges per a ells mateixos o per a terceres persones amb la voluntat d’incidir en un procediment contractual.</w:t>
      </w:r>
    </w:p>
    <w:p w14:paraId="22F6AD03" w14:textId="77777777" w:rsidR="007B7408" w:rsidRPr="004008D0" w:rsidRDefault="007B7408" w:rsidP="002229AD">
      <w:pPr>
        <w:numPr>
          <w:ilvl w:val="0"/>
          <w:numId w:val="16"/>
        </w:numPr>
        <w:tabs>
          <w:tab w:val="left" w:pos="426"/>
        </w:tabs>
        <w:spacing w:after="0" w:line="240" w:lineRule="auto"/>
        <w:ind w:left="0" w:firstLine="0"/>
        <w:jc w:val="both"/>
        <w:rPr>
          <w:rFonts w:cs="Arial"/>
        </w:rPr>
      </w:pPr>
      <w:r w:rsidRPr="004008D0">
        <w:rPr>
          <w:rFonts w:cs="Arial"/>
        </w:rPr>
        <w:t>No utilitzar informació confidencial, coneguda mitjançant el contracte i/o durant la licitació, per obtenir, directament o indirectament, un avantatge o benefici.</w:t>
      </w:r>
    </w:p>
    <w:p w14:paraId="6C58148B" w14:textId="77777777" w:rsidR="007B7408" w:rsidRPr="004008D0" w:rsidRDefault="007B7408" w:rsidP="002229AD">
      <w:pPr>
        <w:numPr>
          <w:ilvl w:val="0"/>
          <w:numId w:val="16"/>
        </w:numPr>
        <w:tabs>
          <w:tab w:val="left" w:pos="426"/>
        </w:tabs>
        <w:spacing w:after="0" w:line="240" w:lineRule="auto"/>
        <w:ind w:left="0" w:firstLine="0"/>
        <w:jc w:val="both"/>
        <w:rPr>
          <w:rFonts w:cs="Arial"/>
        </w:rPr>
      </w:pPr>
      <w:r w:rsidRPr="004008D0">
        <w:rPr>
          <w:rFonts w:cs="Arial"/>
        </w:rPr>
        <w:t>Denunciar els actes dels quals tingui coneixement i que puguin comportar una infracció de les obligacions contingudes en aquesta clàusula.</w:t>
      </w:r>
    </w:p>
    <w:p w14:paraId="0A190B24" w14:textId="77777777" w:rsidR="007B7408" w:rsidRDefault="007B7408" w:rsidP="002229AD">
      <w:pPr>
        <w:pStyle w:val="Pargrafdellista"/>
        <w:tabs>
          <w:tab w:val="left" w:pos="426"/>
        </w:tabs>
        <w:ind w:left="0"/>
        <w:jc w:val="both"/>
        <w:rPr>
          <w:rFonts w:ascii="Arial" w:hAnsi="Arial" w:cs="Arial"/>
          <w:sz w:val="22"/>
          <w:szCs w:val="22"/>
        </w:rPr>
      </w:pPr>
    </w:p>
    <w:p w14:paraId="7DCD1441" w14:textId="77777777" w:rsidR="007B7408" w:rsidRDefault="007B7408" w:rsidP="002229AD">
      <w:pPr>
        <w:tabs>
          <w:tab w:val="left" w:pos="426"/>
        </w:tabs>
        <w:spacing w:after="0" w:line="240" w:lineRule="auto"/>
        <w:jc w:val="both"/>
        <w:rPr>
          <w:rFonts w:cs="Arial"/>
        </w:rPr>
      </w:pPr>
      <w:r w:rsidRPr="00F12EAA">
        <w:rPr>
          <w:rFonts w:cs="Arial"/>
        </w:rPr>
        <w:t>Finalment les empreses tenen les següents obligacions:</w:t>
      </w:r>
    </w:p>
    <w:p w14:paraId="3F8EF9F3" w14:textId="77777777" w:rsidR="007B7408" w:rsidRDefault="007B7408" w:rsidP="002229AD">
      <w:pPr>
        <w:tabs>
          <w:tab w:val="left" w:pos="426"/>
        </w:tabs>
        <w:spacing w:after="0" w:line="240" w:lineRule="auto"/>
        <w:jc w:val="both"/>
        <w:rPr>
          <w:rFonts w:cs="Arial"/>
        </w:rPr>
      </w:pPr>
    </w:p>
    <w:p w14:paraId="6B17AE53" w14:textId="77777777" w:rsidR="007B7408" w:rsidRPr="005C13DA" w:rsidRDefault="007B7408" w:rsidP="002229AD">
      <w:pPr>
        <w:pStyle w:val="Pargrafdellista"/>
        <w:numPr>
          <w:ilvl w:val="0"/>
          <w:numId w:val="23"/>
        </w:numPr>
        <w:tabs>
          <w:tab w:val="left" w:pos="426"/>
        </w:tabs>
        <w:ind w:left="0" w:firstLine="0"/>
        <w:jc w:val="both"/>
        <w:rPr>
          <w:rFonts w:ascii="Arial" w:hAnsi="Arial" w:cs="Arial"/>
          <w:sz w:val="22"/>
          <w:szCs w:val="22"/>
          <w:u w:val="single"/>
          <w:lang w:eastAsia="ca-ES"/>
        </w:rPr>
      </w:pPr>
      <w:r w:rsidRPr="005C13DA">
        <w:rPr>
          <w:rFonts w:ascii="Arial" w:hAnsi="Arial" w:cs="Arial"/>
          <w:sz w:val="22"/>
          <w:szCs w:val="22"/>
          <w:u w:val="single"/>
          <w:lang w:eastAsia="ca-ES"/>
        </w:rPr>
        <w:t>Obligacions relatives a la llengua</w:t>
      </w:r>
    </w:p>
    <w:p w14:paraId="06879832" w14:textId="77777777" w:rsidR="007B7408" w:rsidRPr="005C13DA" w:rsidRDefault="007B7408" w:rsidP="002229AD">
      <w:pPr>
        <w:tabs>
          <w:tab w:val="left" w:pos="426"/>
        </w:tabs>
        <w:spacing w:after="0" w:line="240" w:lineRule="auto"/>
        <w:jc w:val="both"/>
        <w:rPr>
          <w:rFonts w:cs="Arial"/>
        </w:rPr>
      </w:pPr>
    </w:p>
    <w:p w14:paraId="026C733A" w14:textId="77777777" w:rsidR="00EA3028" w:rsidRPr="00EA3028" w:rsidRDefault="00EA3028" w:rsidP="003B3F55">
      <w:pPr>
        <w:pStyle w:val="Textindependent"/>
        <w:ind w:left="426"/>
        <w:rPr>
          <w:rFonts w:cs="Arial"/>
          <w:snapToGrid/>
          <w:sz w:val="22"/>
          <w:szCs w:val="22"/>
          <w:lang w:val="ca-ES" w:eastAsia="ca-ES"/>
        </w:rPr>
      </w:pPr>
      <w:r w:rsidRPr="00EA3028">
        <w:rPr>
          <w:rFonts w:cs="Arial"/>
          <w:snapToGrid/>
          <w:sz w:val="22"/>
          <w:szCs w:val="22"/>
          <w:lang w:val="ca-ES" w:eastAsia="ca-ES"/>
        </w:rPr>
        <w:t xml:space="preserve">L’entitat adjudicatària ha d’emprar normalment el català en les relacions amb l’Administració de la Generalitat de Catalunya, i a tal efecte haurà de lliurar tots els comunicats i factures en </w:t>
      </w:r>
      <w:bookmarkStart w:id="10" w:name="català_resultants_de_la_prestació_de_l’o"/>
      <w:bookmarkEnd w:id="10"/>
      <w:r w:rsidRPr="00EA3028">
        <w:rPr>
          <w:rFonts w:cs="Arial"/>
          <w:snapToGrid/>
          <w:sz w:val="22"/>
          <w:szCs w:val="22"/>
          <w:lang w:val="ca-ES" w:eastAsia="ca-ES"/>
        </w:rPr>
        <w:t>català resultants de la prestació de l’objecte del contracte.</w:t>
      </w:r>
    </w:p>
    <w:p w14:paraId="1715EBBB" w14:textId="77777777" w:rsidR="007B7408" w:rsidRPr="00EA3028" w:rsidRDefault="007B7408" w:rsidP="003B3F55">
      <w:pPr>
        <w:pStyle w:val="Pargrafdellista"/>
        <w:tabs>
          <w:tab w:val="left" w:pos="426"/>
        </w:tabs>
        <w:ind w:left="426"/>
        <w:jc w:val="both"/>
        <w:rPr>
          <w:rFonts w:ascii="Arial" w:hAnsi="Arial" w:cs="Arial"/>
          <w:sz w:val="22"/>
          <w:szCs w:val="22"/>
          <w:lang w:val="es-ES" w:eastAsia="ca-ES"/>
        </w:rPr>
      </w:pPr>
    </w:p>
    <w:p w14:paraId="3F0130D6" w14:textId="77777777" w:rsidR="006A45CD" w:rsidRDefault="007B7408" w:rsidP="003B3F55">
      <w:pPr>
        <w:pStyle w:val="Pargrafdellista"/>
        <w:tabs>
          <w:tab w:val="left" w:pos="426"/>
        </w:tabs>
        <w:ind w:left="426"/>
        <w:jc w:val="both"/>
        <w:rPr>
          <w:rFonts w:ascii="Arial" w:hAnsi="Arial" w:cs="Arial"/>
          <w:sz w:val="22"/>
          <w:szCs w:val="22"/>
          <w:lang w:eastAsia="ca-ES"/>
        </w:rPr>
      </w:pPr>
      <w:r w:rsidRPr="005C13DA">
        <w:rPr>
          <w:rFonts w:ascii="Arial" w:hAnsi="Arial" w:cs="Arial"/>
          <w:sz w:val="22"/>
          <w:szCs w:val="22"/>
          <w:lang w:eastAsia="ca-ES"/>
        </w:rPr>
        <w:t>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16/1990, de 13 de juliol, sobre el règim especial de la Vall d’Aran i amb la normativa pròpia del Conselh Generau d’Aran que la desenvolupi.</w:t>
      </w:r>
    </w:p>
    <w:p w14:paraId="2BBB5BA8" w14:textId="77777777" w:rsidR="006A45CD" w:rsidRPr="006A45CD" w:rsidRDefault="006A45CD" w:rsidP="006A45CD">
      <w:pPr>
        <w:pStyle w:val="Pargrafdellista"/>
        <w:tabs>
          <w:tab w:val="left" w:pos="426"/>
        </w:tabs>
        <w:ind w:left="0"/>
        <w:jc w:val="both"/>
        <w:rPr>
          <w:rFonts w:ascii="Arial" w:hAnsi="Arial" w:cs="Arial"/>
          <w:sz w:val="22"/>
          <w:szCs w:val="22"/>
          <w:lang w:eastAsia="ca-ES"/>
        </w:rPr>
      </w:pPr>
    </w:p>
    <w:p w14:paraId="4DB814AC" w14:textId="77777777" w:rsidR="007B7408" w:rsidRPr="00C253ED" w:rsidRDefault="0090392D" w:rsidP="005D290A">
      <w:pPr>
        <w:pStyle w:val="Pargrafdellista"/>
        <w:numPr>
          <w:ilvl w:val="0"/>
          <w:numId w:val="26"/>
        </w:numPr>
        <w:tabs>
          <w:tab w:val="left" w:pos="426"/>
        </w:tabs>
        <w:ind w:left="0" w:firstLine="0"/>
        <w:jc w:val="both"/>
        <w:rPr>
          <w:rFonts w:ascii="Arial" w:hAnsi="Arial" w:cs="Arial"/>
          <w:sz w:val="22"/>
          <w:szCs w:val="22"/>
          <w:u w:val="single"/>
        </w:rPr>
      </w:pPr>
      <w:r>
        <w:rPr>
          <w:rFonts w:ascii="Arial" w:hAnsi="Arial" w:cs="Arial"/>
          <w:sz w:val="22"/>
          <w:szCs w:val="22"/>
          <w:u w:val="single"/>
        </w:rPr>
        <w:t>Prevenció de riscos laborals</w:t>
      </w:r>
    </w:p>
    <w:p w14:paraId="29FDDFC1" w14:textId="77777777" w:rsidR="006A45CD" w:rsidRDefault="006A45CD" w:rsidP="007B7408">
      <w:pPr>
        <w:pStyle w:val="Pargrafdellista"/>
        <w:ind w:left="0"/>
        <w:jc w:val="both"/>
        <w:rPr>
          <w:rFonts w:ascii="Arial" w:hAnsi="Arial" w:cs="Arial"/>
          <w:sz w:val="22"/>
          <w:szCs w:val="22"/>
          <w:lang w:eastAsia="ca-ES"/>
        </w:rPr>
      </w:pPr>
    </w:p>
    <w:p w14:paraId="5801B3C1" w14:textId="77777777" w:rsidR="00EA3028" w:rsidRPr="00EA3028" w:rsidRDefault="00EA3028" w:rsidP="003B3F55">
      <w:pPr>
        <w:pStyle w:val="Textindependent"/>
        <w:spacing w:before="93"/>
        <w:ind w:left="426"/>
        <w:rPr>
          <w:rFonts w:cs="Arial"/>
          <w:snapToGrid/>
          <w:sz w:val="22"/>
          <w:szCs w:val="22"/>
          <w:lang w:val="ca-ES" w:eastAsia="ca-ES"/>
        </w:rPr>
      </w:pPr>
      <w:r w:rsidRPr="00EA3028">
        <w:rPr>
          <w:rFonts w:cs="Arial"/>
          <w:snapToGrid/>
          <w:sz w:val="22"/>
          <w:szCs w:val="22"/>
          <w:lang w:val="ca-ES" w:eastAsia="ca-ES"/>
        </w:rPr>
        <w:t>L’empresa contractista, en relació amb els seus treballadors, haurà de complir estrictament, i durant tota la vigència del contracte, les mesures de prevenció de riscos laborals establerts per la normativa vigent, incloses les obligacions en matèria de formació i vigilància de la salut. En tot cas, la no exigència del Pla de Seguretat i Salut en els treballs s’entén sense perjudici de l’obligació d’aquella de realitzar la corresponent avaluació de riscos.</w:t>
      </w:r>
    </w:p>
    <w:p w14:paraId="5459C755" w14:textId="77777777" w:rsidR="00EA3028" w:rsidRPr="00EA3028" w:rsidRDefault="00EA3028" w:rsidP="003B3F55">
      <w:pPr>
        <w:pStyle w:val="Textindependent"/>
        <w:spacing w:before="1"/>
        <w:ind w:left="426"/>
        <w:rPr>
          <w:rFonts w:cs="Arial"/>
          <w:snapToGrid/>
          <w:sz w:val="22"/>
          <w:szCs w:val="22"/>
          <w:lang w:val="ca-ES" w:eastAsia="ca-ES"/>
        </w:rPr>
      </w:pPr>
    </w:p>
    <w:p w14:paraId="1340E804" w14:textId="77777777" w:rsidR="00EA3028" w:rsidRPr="00EA3028" w:rsidRDefault="00EA3028" w:rsidP="003B3F55">
      <w:pPr>
        <w:pStyle w:val="Textindependent"/>
        <w:ind w:left="426"/>
        <w:rPr>
          <w:rFonts w:cs="Arial"/>
          <w:snapToGrid/>
          <w:sz w:val="22"/>
          <w:szCs w:val="22"/>
          <w:lang w:val="ca-ES" w:eastAsia="ca-ES"/>
        </w:rPr>
      </w:pPr>
      <w:r w:rsidRPr="00EA3028">
        <w:rPr>
          <w:rFonts w:cs="Arial"/>
          <w:snapToGrid/>
          <w:sz w:val="22"/>
          <w:szCs w:val="22"/>
          <w:lang w:val="ca-ES" w:eastAsia="ca-ES"/>
        </w:rPr>
        <w:t>Juntament amb la documentació administrativa exigida en el PCAP que regeix aquesta contractació, les empreses licitadores hauran de presentar una declaració responsable sobre el compliment de la normativa en prevenció de riscos laborals. Alhora s’hauran de complir la resta de requeriments del Servei de Prevenció de l’edifici quan a la Coordinació d’activitats empresarials, inclosa la presentació de la documentació que es requereixi conforme a normativa vigent, que serà validada per el Servei de Prevenció de riscos laborals del DA.</w:t>
      </w:r>
    </w:p>
    <w:p w14:paraId="3C1196A7" w14:textId="77777777" w:rsidR="00EA3028" w:rsidRPr="00EA3028" w:rsidRDefault="00EA3028" w:rsidP="003B3F55">
      <w:pPr>
        <w:pStyle w:val="Textindependent"/>
        <w:ind w:left="426"/>
        <w:rPr>
          <w:rFonts w:cs="Arial"/>
          <w:snapToGrid/>
          <w:sz w:val="22"/>
          <w:szCs w:val="22"/>
          <w:lang w:val="ca-ES" w:eastAsia="ca-ES"/>
        </w:rPr>
      </w:pPr>
    </w:p>
    <w:p w14:paraId="09CD5D29" w14:textId="77777777" w:rsidR="00EA3028" w:rsidRPr="00EA3028" w:rsidRDefault="00EA3028" w:rsidP="003B3F55">
      <w:pPr>
        <w:pStyle w:val="Textindependent"/>
        <w:ind w:left="426"/>
        <w:rPr>
          <w:rFonts w:cs="Arial"/>
          <w:snapToGrid/>
          <w:sz w:val="22"/>
          <w:szCs w:val="22"/>
          <w:lang w:val="ca-ES" w:eastAsia="ca-ES"/>
        </w:rPr>
      </w:pPr>
      <w:bookmarkStart w:id="11" w:name="Així_mateix,_l’empresa_contractista_és_r"/>
      <w:bookmarkEnd w:id="11"/>
      <w:r w:rsidRPr="00EA3028">
        <w:rPr>
          <w:rFonts w:cs="Arial"/>
          <w:snapToGrid/>
          <w:sz w:val="22"/>
          <w:szCs w:val="22"/>
          <w:lang w:val="ca-ES" w:eastAsia="ca-ES"/>
        </w:rPr>
        <w:t>Així mateix, l’empresa contractista és responsable, davant la part contractant, del compliment de la normativa de prevenció de riscos laborals per part de les empreses i personal que subcontracti per a l’execució d’aquest contracte, quan duguin a terme treballs al Districte Administratiu. Per la qual cosa, d’acord amb l’article 24 de la llei 31/1995 de prevenció de riscos laborals i el RD 171/2004 de coordinació d’activitats empresarials, l’empresa contractista haurà de presentar una declaració responsable sobre el compliment d’aquesta normativa en relació amb les empreses i personal subcontractats.</w:t>
      </w:r>
    </w:p>
    <w:p w14:paraId="7705CA06" w14:textId="77777777" w:rsidR="00CD7B2E" w:rsidRPr="00EA3028" w:rsidRDefault="00CD7B2E" w:rsidP="00EA3028">
      <w:pPr>
        <w:pStyle w:val="Pargrafdellista"/>
        <w:ind w:left="0"/>
        <w:jc w:val="both"/>
        <w:rPr>
          <w:rFonts w:ascii="Arial" w:hAnsi="Arial" w:cs="Arial"/>
          <w:sz w:val="22"/>
          <w:szCs w:val="22"/>
          <w:lang w:eastAsia="ca-ES"/>
        </w:rPr>
      </w:pPr>
    </w:p>
    <w:p w14:paraId="3424386C" w14:textId="1CAA0D47" w:rsidR="0090392D" w:rsidRPr="00C253ED" w:rsidRDefault="0090392D" w:rsidP="005D290A">
      <w:pPr>
        <w:pStyle w:val="Pargrafdellista"/>
        <w:numPr>
          <w:ilvl w:val="0"/>
          <w:numId w:val="26"/>
        </w:numPr>
        <w:tabs>
          <w:tab w:val="left" w:pos="426"/>
        </w:tabs>
        <w:ind w:left="0" w:firstLine="0"/>
        <w:jc w:val="both"/>
        <w:rPr>
          <w:rFonts w:ascii="Arial" w:hAnsi="Arial" w:cs="Arial"/>
          <w:sz w:val="22"/>
          <w:szCs w:val="22"/>
          <w:u w:val="single"/>
        </w:rPr>
      </w:pPr>
      <w:r>
        <w:rPr>
          <w:rFonts w:ascii="Arial" w:hAnsi="Arial" w:cs="Arial"/>
          <w:sz w:val="22"/>
          <w:szCs w:val="22"/>
          <w:u w:val="single"/>
        </w:rPr>
        <w:t xml:space="preserve">Clàusula </w:t>
      </w:r>
      <w:r w:rsidR="00EA3028">
        <w:rPr>
          <w:rFonts w:ascii="Arial" w:hAnsi="Arial" w:cs="Arial"/>
          <w:sz w:val="22"/>
          <w:szCs w:val="22"/>
          <w:u w:val="single"/>
        </w:rPr>
        <w:t>ambiental. Gestió de residus</w:t>
      </w:r>
    </w:p>
    <w:p w14:paraId="6C9564F8" w14:textId="77777777" w:rsidR="0090392D" w:rsidRDefault="0090392D" w:rsidP="007B7408">
      <w:pPr>
        <w:pStyle w:val="Pargrafdellista"/>
        <w:ind w:left="0"/>
        <w:jc w:val="both"/>
        <w:rPr>
          <w:rFonts w:ascii="Arial" w:hAnsi="Arial" w:cs="Arial"/>
          <w:sz w:val="22"/>
          <w:szCs w:val="22"/>
          <w:lang w:eastAsia="ca-ES"/>
        </w:rPr>
      </w:pPr>
    </w:p>
    <w:p w14:paraId="73A03E11" w14:textId="77777777" w:rsidR="00EA3028" w:rsidRPr="00EA3028" w:rsidRDefault="00EA3028" w:rsidP="003B3F55">
      <w:pPr>
        <w:pStyle w:val="Textindependent"/>
        <w:tabs>
          <w:tab w:val="left" w:pos="709"/>
          <w:tab w:val="left" w:pos="851"/>
        </w:tabs>
        <w:ind w:left="426"/>
        <w:rPr>
          <w:rFonts w:cs="Arial"/>
          <w:snapToGrid/>
          <w:sz w:val="22"/>
          <w:szCs w:val="22"/>
          <w:lang w:val="ca-ES" w:eastAsia="ca-ES"/>
        </w:rPr>
      </w:pPr>
      <w:r w:rsidRPr="00EA3028">
        <w:rPr>
          <w:rFonts w:cs="Arial"/>
          <w:snapToGrid/>
          <w:sz w:val="22"/>
          <w:szCs w:val="22"/>
          <w:lang w:val="ca-ES" w:eastAsia="ca-ES"/>
        </w:rPr>
        <w:t>Es requerirà l’empresa adjudicatària a gestionar els residus originats en aquest contracte en aquest contracte directament o a través d’una empresa gestora de residus que ofereixi un sistema integral de tractament de residus, basant-se en la recollida selectiva, la reutilització, el reciclatge i, en última instància, l'abocament de residus que no puguin ser tractats d'una altra manera.</w:t>
      </w:r>
    </w:p>
    <w:p w14:paraId="148502FE" w14:textId="77777777" w:rsidR="00EA3028" w:rsidRPr="00EA3028" w:rsidRDefault="00EA3028" w:rsidP="008D5055">
      <w:pPr>
        <w:pStyle w:val="Textindependent"/>
        <w:tabs>
          <w:tab w:val="left" w:pos="709"/>
          <w:tab w:val="left" w:pos="851"/>
        </w:tabs>
        <w:rPr>
          <w:rFonts w:cs="Arial"/>
          <w:snapToGrid/>
          <w:sz w:val="22"/>
          <w:szCs w:val="22"/>
          <w:lang w:val="ca-ES" w:eastAsia="ca-ES"/>
        </w:rPr>
      </w:pPr>
    </w:p>
    <w:p w14:paraId="4DD08145" w14:textId="77777777" w:rsidR="00EA3028" w:rsidRPr="00EA3028" w:rsidRDefault="00EA3028" w:rsidP="003B3F55">
      <w:pPr>
        <w:pStyle w:val="Textindependent"/>
        <w:tabs>
          <w:tab w:val="left" w:pos="709"/>
        </w:tabs>
        <w:ind w:left="426"/>
        <w:rPr>
          <w:rFonts w:cs="Arial"/>
          <w:snapToGrid/>
          <w:sz w:val="22"/>
          <w:szCs w:val="22"/>
          <w:lang w:val="ca-ES" w:eastAsia="ca-ES"/>
        </w:rPr>
      </w:pPr>
      <w:r w:rsidRPr="00EA3028">
        <w:rPr>
          <w:rFonts w:cs="Arial"/>
          <w:snapToGrid/>
          <w:sz w:val="22"/>
          <w:szCs w:val="22"/>
          <w:lang w:val="ca-ES" w:eastAsia="ca-ES"/>
        </w:rPr>
        <w:t>Els articles hauran de ser lliurats minimitzant al màxim els possibles impactes ambientals, en aquest sentit tant l’embalatge com el transport hauran de complir uns requeriments mínims:</w:t>
      </w:r>
    </w:p>
    <w:p w14:paraId="52FC1A58" w14:textId="77777777" w:rsidR="00EA3028" w:rsidRPr="00EA3028" w:rsidRDefault="00EA3028" w:rsidP="003B3F55">
      <w:pPr>
        <w:pStyle w:val="Textindependent"/>
        <w:tabs>
          <w:tab w:val="left" w:pos="709"/>
          <w:tab w:val="left" w:pos="851"/>
        </w:tabs>
        <w:ind w:left="426"/>
        <w:rPr>
          <w:rFonts w:cs="Arial"/>
          <w:snapToGrid/>
          <w:sz w:val="22"/>
          <w:szCs w:val="22"/>
          <w:lang w:val="ca-ES" w:eastAsia="ca-ES"/>
        </w:rPr>
      </w:pPr>
    </w:p>
    <w:p w14:paraId="2C8B797D" w14:textId="77777777" w:rsidR="00EA3028" w:rsidRPr="00EA3028" w:rsidRDefault="00EA3028" w:rsidP="003B3F55">
      <w:pPr>
        <w:pStyle w:val="Pargrafdellista"/>
        <w:widowControl w:val="0"/>
        <w:numPr>
          <w:ilvl w:val="1"/>
          <w:numId w:val="50"/>
        </w:numPr>
        <w:tabs>
          <w:tab w:val="left" w:pos="709"/>
          <w:tab w:val="left" w:pos="851"/>
          <w:tab w:val="left" w:pos="2322"/>
        </w:tabs>
        <w:autoSpaceDE w:val="0"/>
        <w:autoSpaceDN w:val="0"/>
        <w:ind w:left="426" w:firstLine="0"/>
        <w:contextualSpacing w:val="0"/>
        <w:jc w:val="both"/>
        <w:rPr>
          <w:rFonts w:ascii="Arial" w:hAnsi="Arial" w:cs="Arial"/>
          <w:sz w:val="22"/>
          <w:szCs w:val="22"/>
          <w:lang w:eastAsia="ca-ES"/>
        </w:rPr>
      </w:pPr>
      <w:r w:rsidRPr="00EA3028">
        <w:rPr>
          <w:rFonts w:ascii="Arial" w:hAnsi="Arial" w:cs="Arial"/>
          <w:sz w:val="22"/>
          <w:szCs w:val="22"/>
          <w:lang w:eastAsia="ca-ES"/>
        </w:rPr>
        <w:t xml:space="preserve">Els embalatges hauran de ser lliures de PVC: no s’hauran d’utilitzar plàstics que impliquin la formació i emissió de substàncies organoclorades tòxiques, persistents i </w:t>
      </w:r>
      <w:proofErr w:type="spellStart"/>
      <w:r w:rsidRPr="00EA3028">
        <w:rPr>
          <w:rFonts w:ascii="Arial" w:hAnsi="Arial" w:cs="Arial"/>
          <w:sz w:val="22"/>
          <w:szCs w:val="22"/>
          <w:lang w:eastAsia="ca-ES"/>
        </w:rPr>
        <w:t>bioacumulatives</w:t>
      </w:r>
      <w:proofErr w:type="spellEnd"/>
      <w:r w:rsidRPr="00EA3028">
        <w:rPr>
          <w:rFonts w:ascii="Arial" w:hAnsi="Arial" w:cs="Arial"/>
          <w:sz w:val="22"/>
          <w:szCs w:val="22"/>
          <w:lang w:eastAsia="ca-ES"/>
        </w:rPr>
        <w:t>.</w:t>
      </w:r>
    </w:p>
    <w:p w14:paraId="7DC069E0" w14:textId="77777777" w:rsidR="00EA3028" w:rsidRPr="00EA3028" w:rsidRDefault="00EA3028" w:rsidP="003B3F55">
      <w:pPr>
        <w:pStyle w:val="Textindependent"/>
        <w:tabs>
          <w:tab w:val="left" w:pos="709"/>
          <w:tab w:val="left" w:pos="851"/>
        </w:tabs>
        <w:ind w:left="426"/>
        <w:rPr>
          <w:rFonts w:cs="Arial"/>
          <w:snapToGrid/>
          <w:sz w:val="22"/>
          <w:szCs w:val="22"/>
          <w:lang w:val="ca-ES" w:eastAsia="ca-ES"/>
        </w:rPr>
      </w:pPr>
    </w:p>
    <w:p w14:paraId="59AAC2CA" w14:textId="77777777" w:rsidR="00EA3028" w:rsidRPr="00EA3028" w:rsidRDefault="00EA3028" w:rsidP="003B3F55">
      <w:pPr>
        <w:pStyle w:val="Pargrafdellista"/>
        <w:widowControl w:val="0"/>
        <w:numPr>
          <w:ilvl w:val="1"/>
          <w:numId w:val="50"/>
        </w:numPr>
        <w:tabs>
          <w:tab w:val="left" w:pos="709"/>
          <w:tab w:val="left" w:pos="851"/>
          <w:tab w:val="left" w:pos="2321"/>
          <w:tab w:val="left" w:pos="2323"/>
        </w:tabs>
        <w:autoSpaceDE w:val="0"/>
        <w:autoSpaceDN w:val="0"/>
        <w:ind w:left="426" w:firstLine="0"/>
        <w:contextualSpacing w:val="0"/>
        <w:rPr>
          <w:rFonts w:ascii="Arial" w:hAnsi="Arial" w:cs="Arial"/>
          <w:sz w:val="22"/>
          <w:szCs w:val="22"/>
          <w:lang w:eastAsia="ca-ES"/>
        </w:rPr>
      </w:pPr>
      <w:r w:rsidRPr="00EA3028">
        <w:rPr>
          <w:rFonts w:ascii="Arial" w:hAnsi="Arial" w:cs="Arial"/>
          <w:sz w:val="22"/>
          <w:szCs w:val="22"/>
          <w:lang w:eastAsia="ca-ES"/>
        </w:rPr>
        <w:t>S’hauran d’utilitzar materials reciclats (paper o cartró reciclats).</w:t>
      </w:r>
    </w:p>
    <w:p w14:paraId="06FFA883" w14:textId="77777777" w:rsidR="00EA3028" w:rsidRPr="00EA3028" w:rsidRDefault="00EA3028" w:rsidP="003B3F55">
      <w:pPr>
        <w:pStyle w:val="Pargrafdellista"/>
        <w:widowControl w:val="0"/>
        <w:numPr>
          <w:ilvl w:val="1"/>
          <w:numId w:val="50"/>
        </w:numPr>
        <w:tabs>
          <w:tab w:val="left" w:pos="709"/>
          <w:tab w:val="left" w:pos="851"/>
          <w:tab w:val="left" w:pos="2323"/>
        </w:tabs>
        <w:autoSpaceDE w:val="0"/>
        <w:autoSpaceDN w:val="0"/>
        <w:ind w:left="426" w:firstLine="0"/>
        <w:contextualSpacing w:val="0"/>
        <w:jc w:val="both"/>
        <w:rPr>
          <w:rFonts w:ascii="Arial" w:hAnsi="Arial" w:cs="Arial"/>
          <w:sz w:val="22"/>
          <w:szCs w:val="22"/>
          <w:lang w:eastAsia="ca-ES"/>
        </w:rPr>
      </w:pPr>
      <w:r w:rsidRPr="00EA3028">
        <w:rPr>
          <w:rFonts w:ascii="Arial" w:hAnsi="Arial" w:cs="Arial"/>
          <w:sz w:val="22"/>
          <w:szCs w:val="22"/>
          <w:lang w:eastAsia="ca-ES"/>
        </w:rPr>
        <w:t>Es prioritzaran els embalatges reutilitzables. De no ser així, aquests hauran de ser obligatòriament reciclables.</w:t>
      </w:r>
    </w:p>
    <w:p w14:paraId="18F05700" w14:textId="77777777" w:rsidR="00EA3028" w:rsidRPr="00EA3028" w:rsidRDefault="00EA3028" w:rsidP="003B3F55">
      <w:pPr>
        <w:pStyle w:val="Textindependent"/>
        <w:tabs>
          <w:tab w:val="left" w:pos="709"/>
          <w:tab w:val="left" w:pos="851"/>
        </w:tabs>
        <w:ind w:left="426"/>
        <w:rPr>
          <w:rFonts w:cs="Arial"/>
          <w:snapToGrid/>
          <w:sz w:val="22"/>
          <w:szCs w:val="22"/>
          <w:lang w:val="ca-ES" w:eastAsia="ca-ES"/>
        </w:rPr>
      </w:pPr>
    </w:p>
    <w:p w14:paraId="57465152" w14:textId="77777777" w:rsidR="00EA3028" w:rsidRPr="00EA3028" w:rsidRDefault="00EA3028" w:rsidP="003B3F55">
      <w:pPr>
        <w:pStyle w:val="Pargrafdellista"/>
        <w:widowControl w:val="0"/>
        <w:numPr>
          <w:ilvl w:val="1"/>
          <w:numId w:val="50"/>
        </w:numPr>
        <w:tabs>
          <w:tab w:val="left" w:pos="709"/>
          <w:tab w:val="left" w:pos="851"/>
          <w:tab w:val="left" w:pos="2323"/>
        </w:tabs>
        <w:autoSpaceDE w:val="0"/>
        <w:autoSpaceDN w:val="0"/>
        <w:ind w:left="426" w:firstLine="0"/>
        <w:contextualSpacing w:val="0"/>
        <w:jc w:val="both"/>
        <w:rPr>
          <w:rFonts w:ascii="Arial" w:hAnsi="Arial" w:cs="Arial"/>
          <w:sz w:val="22"/>
          <w:szCs w:val="22"/>
          <w:lang w:eastAsia="ca-ES"/>
        </w:rPr>
      </w:pPr>
      <w:r w:rsidRPr="00EA3028">
        <w:rPr>
          <w:rFonts w:ascii="Arial" w:hAnsi="Arial" w:cs="Arial"/>
          <w:sz w:val="22"/>
          <w:szCs w:val="22"/>
          <w:lang w:eastAsia="ca-ES"/>
        </w:rPr>
        <w:t>Tots els embalatges que no siguin reutilitzables hauran de ser reciclats per gestors de residus autoritzats.</w:t>
      </w:r>
    </w:p>
    <w:p w14:paraId="3FAAAB14" w14:textId="77777777" w:rsidR="00EA3028" w:rsidRPr="00EA3028" w:rsidRDefault="00EA3028" w:rsidP="003B3F55">
      <w:pPr>
        <w:pStyle w:val="Textindependent"/>
        <w:tabs>
          <w:tab w:val="left" w:pos="709"/>
          <w:tab w:val="left" w:pos="851"/>
        </w:tabs>
        <w:ind w:left="426"/>
        <w:rPr>
          <w:rFonts w:cs="Arial"/>
          <w:snapToGrid/>
          <w:sz w:val="22"/>
          <w:szCs w:val="22"/>
          <w:lang w:val="ca-ES" w:eastAsia="ca-ES"/>
        </w:rPr>
      </w:pPr>
    </w:p>
    <w:p w14:paraId="1171F483" w14:textId="77777777" w:rsidR="00EA3028" w:rsidRPr="00EA3028" w:rsidRDefault="00EA3028" w:rsidP="003B3F55">
      <w:pPr>
        <w:pStyle w:val="Pargrafdellista"/>
        <w:widowControl w:val="0"/>
        <w:numPr>
          <w:ilvl w:val="1"/>
          <w:numId w:val="50"/>
        </w:numPr>
        <w:tabs>
          <w:tab w:val="left" w:pos="709"/>
          <w:tab w:val="left" w:pos="851"/>
          <w:tab w:val="left" w:pos="2323"/>
        </w:tabs>
        <w:autoSpaceDE w:val="0"/>
        <w:autoSpaceDN w:val="0"/>
        <w:ind w:left="426" w:firstLine="0"/>
        <w:contextualSpacing w:val="0"/>
        <w:jc w:val="both"/>
        <w:rPr>
          <w:rFonts w:ascii="Arial" w:hAnsi="Arial" w:cs="Arial"/>
          <w:sz w:val="22"/>
          <w:szCs w:val="22"/>
          <w:lang w:eastAsia="ca-ES"/>
        </w:rPr>
      </w:pPr>
      <w:r w:rsidRPr="00EA3028">
        <w:rPr>
          <w:rFonts w:ascii="Arial" w:hAnsi="Arial" w:cs="Arial"/>
          <w:sz w:val="22"/>
          <w:szCs w:val="22"/>
          <w:lang w:eastAsia="ca-ES"/>
        </w:rPr>
        <w:t>S’haurà d’intentar minimitzar al màxim els embalatges i optimitzar els transports dins d’una mateixa comanda, per tal de minimitzar al màxim les deixalles produïdes; ja sigui optimitzant les mides i el pes, si les estructures ho permeten, per minimitzar les emissions de CO2 associades al transport.</w:t>
      </w:r>
    </w:p>
    <w:p w14:paraId="6976F5F9" w14:textId="77777777" w:rsidR="00EA3028" w:rsidRPr="00EA3028" w:rsidRDefault="00EA3028" w:rsidP="003B3F55">
      <w:pPr>
        <w:pStyle w:val="Textindependent"/>
        <w:tabs>
          <w:tab w:val="left" w:pos="709"/>
          <w:tab w:val="left" w:pos="851"/>
        </w:tabs>
        <w:ind w:left="426"/>
        <w:rPr>
          <w:rFonts w:cs="Arial"/>
          <w:snapToGrid/>
          <w:sz w:val="22"/>
          <w:szCs w:val="22"/>
          <w:lang w:val="ca-ES" w:eastAsia="ca-ES"/>
        </w:rPr>
      </w:pPr>
      <w:r w:rsidRPr="00EA3028">
        <w:rPr>
          <w:rFonts w:cs="Arial"/>
          <w:snapToGrid/>
          <w:sz w:val="22"/>
          <w:szCs w:val="22"/>
          <w:lang w:val="ca-ES" w:eastAsia="ca-ES"/>
        </w:rPr>
        <w:t>Justificació:</w:t>
      </w:r>
    </w:p>
    <w:p w14:paraId="13C72DC6" w14:textId="77777777" w:rsidR="00EA3028" w:rsidRPr="00EA3028" w:rsidRDefault="00EA3028" w:rsidP="003B3F55">
      <w:pPr>
        <w:pStyle w:val="Textindependent"/>
        <w:tabs>
          <w:tab w:val="left" w:pos="709"/>
          <w:tab w:val="left" w:pos="851"/>
        </w:tabs>
        <w:ind w:left="426"/>
        <w:rPr>
          <w:rFonts w:cs="Arial"/>
          <w:snapToGrid/>
          <w:sz w:val="22"/>
          <w:szCs w:val="22"/>
          <w:lang w:val="ca-ES" w:eastAsia="ca-ES"/>
        </w:rPr>
      </w:pPr>
    </w:p>
    <w:p w14:paraId="5B33B003" w14:textId="77777777" w:rsidR="00EA3028" w:rsidRPr="00EA3028" w:rsidRDefault="00EA3028" w:rsidP="003B3F55">
      <w:pPr>
        <w:pStyle w:val="Pargrafdellista"/>
        <w:widowControl w:val="0"/>
        <w:numPr>
          <w:ilvl w:val="0"/>
          <w:numId w:val="51"/>
        </w:numPr>
        <w:tabs>
          <w:tab w:val="left" w:pos="709"/>
          <w:tab w:val="left" w:pos="851"/>
          <w:tab w:val="left" w:pos="1741"/>
        </w:tabs>
        <w:autoSpaceDE w:val="0"/>
        <w:autoSpaceDN w:val="0"/>
        <w:ind w:left="426" w:firstLine="0"/>
        <w:contextualSpacing w:val="0"/>
        <w:rPr>
          <w:rFonts w:ascii="Arial" w:hAnsi="Arial" w:cs="Arial"/>
          <w:sz w:val="22"/>
          <w:szCs w:val="22"/>
          <w:lang w:eastAsia="ca-ES"/>
        </w:rPr>
      </w:pPr>
      <w:r w:rsidRPr="00EA3028">
        <w:rPr>
          <w:rFonts w:ascii="Arial" w:hAnsi="Arial" w:cs="Arial"/>
          <w:sz w:val="22"/>
          <w:szCs w:val="22"/>
          <w:lang w:eastAsia="ca-ES"/>
        </w:rPr>
        <w:t>Certificats de cadena de custòdia FSC o PEFC, o</w:t>
      </w:r>
    </w:p>
    <w:p w14:paraId="68F44DEF" w14:textId="77777777" w:rsidR="00EA3028" w:rsidRPr="00EA3028" w:rsidRDefault="00EA3028" w:rsidP="003B3F55">
      <w:pPr>
        <w:pStyle w:val="Pargrafdellista"/>
        <w:widowControl w:val="0"/>
        <w:numPr>
          <w:ilvl w:val="0"/>
          <w:numId w:val="51"/>
        </w:numPr>
        <w:tabs>
          <w:tab w:val="left" w:pos="709"/>
          <w:tab w:val="left" w:pos="851"/>
          <w:tab w:val="left" w:pos="1741"/>
        </w:tabs>
        <w:autoSpaceDE w:val="0"/>
        <w:autoSpaceDN w:val="0"/>
        <w:ind w:left="426" w:firstLine="0"/>
        <w:contextualSpacing w:val="0"/>
        <w:rPr>
          <w:rFonts w:ascii="Arial" w:hAnsi="Arial" w:cs="Arial"/>
          <w:sz w:val="22"/>
          <w:szCs w:val="22"/>
          <w:lang w:eastAsia="ca-ES"/>
        </w:rPr>
      </w:pPr>
      <w:r w:rsidRPr="00EA3028">
        <w:rPr>
          <w:rFonts w:ascii="Arial" w:hAnsi="Arial" w:cs="Arial"/>
          <w:sz w:val="22"/>
          <w:szCs w:val="22"/>
          <w:lang w:eastAsia="ca-ES"/>
        </w:rPr>
        <w:t>Certificat etiqueta ecològica Tipus I o equivalent , o</w:t>
      </w:r>
    </w:p>
    <w:p w14:paraId="7F5ECAC6" w14:textId="77777777" w:rsidR="00EA3028" w:rsidRPr="00EA3028" w:rsidRDefault="00EA3028" w:rsidP="003B3F55">
      <w:pPr>
        <w:pStyle w:val="Pargrafdellista"/>
        <w:widowControl w:val="0"/>
        <w:numPr>
          <w:ilvl w:val="0"/>
          <w:numId w:val="51"/>
        </w:numPr>
        <w:tabs>
          <w:tab w:val="left" w:pos="709"/>
          <w:tab w:val="left" w:pos="851"/>
          <w:tab w:val="left" w:pos="1741"/>
        </w:tabs>
        <w:autoSpaceDE w:val="0"/>
        <w:autoSpaceDN w:val="0"/>
        <w:ind w:left="426" w:firstLine="0"/>
        <w:contextualSpacing w:val="0"/>
        <w:rPr>
          <w:rFonts w:ascii="Arial" w:hAnsi="Arial" w:cs="Arial"/>
          <w:sz w:val="22"/>
          <w:szCs w:val="22"/>
          <w:lang w:eastAsia="ca-ES"/>
        </w:rPr>
      </w:pPr>
      <w:r w:rsidRPr="00EA3028">
        <w:rPr>
          <w:rFonts w:ascii="Arial" w:hAnsi="Arial" w:cs="Arial"/>
          <w:sz w:val="22"/>
          <w:szCs w:val="22"/>
          <w:lang w:eastAsia="ca-ES"/>
        </w:rPr>
        <w:t>Declaració responsable del fabricant.</w:t>
      </w:r>
    </w:p>
    <w:p w14:paraId="564A18A4" w14:textId="77777777" w:rsidR="00EA3028" w:rsidRPr="005C13DA" w:rsidRDefault="00EA3028" w:rsidP="007B7408">
      <w:pPr>
        <w:pStyle w:val="Pargrafdellista"/>
        <w:ind w:left="0"/>
        <w:jc w:val="both"/>
        <w:rPr>
          <w:rFonts w:ascii="Arial" w:hAnsi="Arial" w:cs="Arial"/>
          <w:sz w:val="22"/>
          <w:szCs w:val="22"/>
          <w:lang w:eastAsia="ca-ES"/>
        </w:rPr>
      </w:pPr>
    </w:p>
    <w:p w14:paraId="2038FF23" w14:textId="77777777" w:rsidR="007B7408" w:rsidRPr="004008D0" w:rsidRDefault="007B7408" w:rsidP="007B7408">
      <w:pPr>
        <w:numPr>
          <w:ilvl w:val="0"/>
          <w:numId w:val="3"/>
        </w:numPr>
        <w:spacing w:after="0" w:line="240" w:lineRule="auto"/>
        <w:jc w:val="both"/>
        <w:rPr>
          <w:rFonts w:cs="Arial"/>
          <w:b/>
          <w:snapToGrid w:val="0"/>
          <w:lang w:eastAsia="es-ES"/>
        </w:rPr>
      </w:pPr>
      <w:r w:rsidRPr="004008D0">
        <w:rPr>
          <w:rFonts w:cs="Arial"/>
          <w:b/>
          <w:snapToGrid w:val="0"/>
          <w:lang w:eastAsia="es-ES"/>
        </w:rPr>
        <w:t>Penalitats</w:t>
      </w:r>
    </w:p>
    <w:p w14:paraId="45A0A9DF" w14:textId="77777777" w:rsidR="007B7408" w:rsidRPr="004008D0" w:rsidRDefault="007B7408" w:rsidP="007B7408">
      <w:pPr>
        <w:spacing w:after="0" w:line="240" w:lineRule="auto"/>
        <w:ind w:left="360"/>
        <w:jc w:val="both"/>
        <w:rPr>
          <w:rFonts w:cs="Arial"/>
          <w:b/>
          <w:snapToGrid w:val="0"/>
          <w:lang w:eastAsia="es-ES"/>
        </w:rPr>
      </w:pPr>
    </w:p>
    <w:p w14:paraId="3FA1A6C7" w14:textId="77777777" w:rsidR="007B7408" w:rsidRPr="004008D0" w:rsidRDefault="007B7408" w:rsidP="00BE37B5">
      <w:pPr>
        <w:spacing w:after="0" w:line="240" w:lineRule="auto"/>
        <w:jc w:val="both"/>
        <w:rPr>
          <w:rFonts w:cs="Arial"/>
        </w:rPr>
      </w:pPr>
      <w:r w:rsidRPr="004008D0">
        <w:rPr>
          <w:rFonts w:cs="Arial"/>
        </w:rPr>
        <w:t>No s’estableixen penalitats específiques en aquest expedient</w:t>
      </w:r>
    </w:p>
    <w:p w14:paraId="3788072C" w14:textId="77777777" w:rsidR="006A45CD" w:rsidRPr="004008D0" w:rsidRDefault="006A45CD" w:rsidP="007B7408">
      <w:pPr>
        <w:spacing w:after="0" w:line="240" w:lineRule="auto"/>
        <w:jc w:val="both"/>
        <w:rPr>
          <w:rFonts w:cs="Arial"/>
          <w:snapToGrid w:val="0"/>
          <w:lang w:eastAsia="es-ES"/>
        </w:rPr>
      </w:pPr>
    </w:p>
    <w:p w14:paraId="7887E584" w14:textId="77777777" w:rsidR="007B7408" w:rsidRDefault="007B7408" w:rsidP="006A45CD">
      <w:pPr>
        <w:numPr>
          <w:ilvl w:val="0"/>
          <w:numId w:val="3"/>
        </w:numPr>
        <w:spacing w:after="0" w:line="240" w:lineRule="auto"/>
        <w:jc w:val="both"/>
        <w:rPr>
          <w:rFonts w:cs="Arial"/>
          <w:b/>
          <w:snapToGrid w:val="0"/>
          <w:lang w:eastAsia="es-ES"/>
        </w:rPr>
      </w:pPr>
      <w:r w:rsidRPr="004008D0">
        <w:rPr>
          <w:rFonts w:cs="Arial"/>
          <w:b/>
          <w:snapToGrid w:val="0"/>
          <w:lang w:eastAsia="es-ES"/>
        </w:rPr>
        <w:t>Modificació del contracte prevista</w:t>
      </w:r>
    </w:p>
    <w:p w14:paraId="107D048C" w14:textId="77777777" w:rsidR="00CD7B2E" w:rsidRPr="006A45CD" w:rsidRDefault="00CD7B2E" w:rsidP="00CD7B2E">
      <w:pPr>
        <w:spacing w:after="0" w:line="240" w:lineRule="auto"/>
        <w:ind w:left="360"/>
        <w:jc w:val="both"/>
        <w:rPr>
          <w:rFonts w:cs="Arial"/>
          <w:b/>
          <w:snapToGrid w:val="0"/>
          <w:lang w:eastAsia="es-ES"/>
        </w:rPr>
      </w:pPr>
    </w:p>
    <w:p w14:paraId="2724319F" w14:textId="77777777" w:rsidR="006A45CD" w:rsidRPr="006A45CD" w:rsidRDefault="00A024A5" w:rsidP="006A45CD">
      <w:pPr>
        <w:pStyle w:val="Textindependent"/>
        <w:spacing w:line="244" w:lineRule="auto"/>
        <w:rPr>
          <w:rFonts w:cs="Arial"/>
          <w:snapToGrid/>
          <w:spacing w:val="-3"/>
          <w:sz w:val="22"/>
          <w:szCs w:val="22"/>
          <w:lang w:val="ca-ES"/>
        </w:rPr>
      </w:pPr>
      <w:r>
        <w:rPr>
          <w:rFonts w:cs="Arial"/>
          <w:snapToGrid/>
          <w:spacing w:val="-3"/>
          <w:sz w:val="22"/>
          <w:szCs w:val="22"/>
          <w:lang w:val="ca-ES"/>
        </w:rPr>
        <w:t>No es preveuen modificacions específiques</w:t>
      </w:r>
    </w:p>
    <w:p w14:paraId="32907488" w14:textId="77777777" w:rsidR="007B7408" w:rsidRPr="00587AA5" w:rsidRDefault="007B7408" w:rsidP="007B7408">
      <w:pPr>
        <w:spacing w:after="0" w:line="240" w:lineRule="auto"/>
        <w:jc w:val="both"/>
        <w:rPr>
          <w:rFonts w:cs="Arial"/>
          <w:b/>
          <w:snapToGrid w:val="0"/>
          <w:lang w:val="es-ES" w:eastAsia="es-ES"/>
        </w:rPr>
      </w:pPr>
    </w:p>
    <w:p w14:paraId="6AD36217" w14:textId="77777777" w:rsidR="007B7408" w:rsidRPr="004008D0" w:rsidRDefault="007B7408" w:rsidP="007B7408">
      <w:pPr>
        <w:numPr>
          <w:ilvl w:val="0"/>
          <w:numId w:val="3"/>
        </w:numPr>
        <w:spacing w:after="0" w:line="240" w:lineRule="auto"/>
        <w:jc w:val="both"/>
        <w:rPr>
          <w:rFonts w:cs="Arial"/>
          <w:b/>
          <w:snapToGrid w:val="0"/>
          <w:lang w:eastAsia="es-ES"/>
        </w:rPr>
      </w:pPr>
      <w:r w:rsidRPr="004008D0">
        <w:rPr>
          <w:rFonts w:cs="Arial"/>
          <w:b/>
          <w:snapToGrid w:val="0"/>
          <w:lang w:eastAsia="es-ES"/>
        </w:rPr>
        <w:t>Cessió del contracte</w:t>
      </w:r>
    </w:p>
    <w:p w14:paraId="4A6700A5" w14:textId="77777777" w:rsidR="007B7408" w:rsidRPr="004008D0" w:rsidRDefault="007B7408" w:rsidP="007B7408">
      <w:pPr>
        <w:pStyle w:val="Pargrafdellista"/>
        <w:ind w:left="0"/>
        <w:contextualSpacing w:val="0"/>
        <w:jc w:val="both"/>
        <w:rPr>
          <w:rFonts w:ascii="Arial" w:hAnsi="Arial" w:cs="Arial"/>
          <w:snapToGrid w:val="0"/>
          <w:sz w:val="22"/>
          <w:szCs w:val="22"/>
        </w:rPr>
      </w:pPr>
    </w:p>
    <w:p w14:paraId="6C90902E" w14:textId="77777777" w:rsidR="007B7408" w:rsidRPr="004008D0" w:rsidRDefault="007B7408" w:rsidP="00BE37B5">
      <w:pPr>
        <w:tabs>
          <w:tab w:val="left" w:pos="426"/>
        </w:tabs>
        <w:spacing w:after="0" w:line="240" w:lineRule="auto"/>
        <w:jc w:val="both"/>
        <w:rPr>
          <w:rFonts w:cs="Arial"/>
          <w:snapToGrid w:val="0"/>
          <w:lang w:eastAsia="es-ES"/>
        </w:rPr>
      </w:pPr>
      <w:r w:rsidRPr="004008D0">
        <w:rPr>
          <w:rFonts w:cs="Arial"/>
          <w:snapToGrid w:val="0"/>
          <w:lang w:eastAsia="es-ES"/>
        </w:rPr>
        <w:t>Sí:</w:t>
      </w:r>
      <w:r w:rsidRPr="004008D0">
        <w:rPr>
          <w:rFonts w:cs="Arial"/>
          <w:snapToGrid w:val="0"/>
          <w:lang w:eastAsia="es-ES"/>
        </w:rPr>
        <w:tab/>
        <w:t>X</w:t>
      </w:r>
      <w:r w:rsidRPr="004008D0">
        <w:rPr>
          <w:rFonts w:cs="Arial"/>
          <w:snapToGrid w:val="0"/>
          <w:lang w:eastAsia="es-ES"/>
        </w:rPr>
        <w:tab/>
      </w:r>
      <w:r w:rsidRPr="004008D0">
        <w:rPr>
          <w:rFonts w:cs="Arial"/>
          <w:snapToGrid w:val="0"/>
          <w:lang w:eastAsia="es-ES"/>
        </w:rPr>
        <w:tab/>
      </w:r>
      <w:r w:rsidRPr="004008D0">
        <w:rPr>
          <w:rFonts w:cs="Arial"/>
          <w:snapToGrid w:val="0"/>
          <w:lang w:eastAsia="es-ES"/>
        </w:rPr>
        <w:tab/>
      </w:r>
      <w:r w:rsidRPr="004008D0">
        <w:rPr>
          <w:rFonts w:cs="Arial"/>
          <w:snapToGrid w:val="0"/>
          <w:lang w:eastAsia="es-ES"/>
        </w:rPr>
        <w:tab/>
      </w:r>
      <w:r w:rsidRPr="004008D0">
        <w:rPr>
          <w:rFonts w:cs="Arial"/>
          <w:snapToGrid w:val="0"/>
          <w:lang w:eastAsia="es-ES"/>
        </w:rPr>
        <w:tab/>
      </w:r>
      <w:r w:rsidRPr="004008D0">
        <w:rPr>
          <w:rFonts w:cs="Arial"/>
          <w:snapToGrid w:val="0"/>
          <w:lang w:eastAsia="es-ES"/>
        </w:rPr>
        <w:tab/>
      </w:r>
    </w:p>
    <w:p w14:paraId="00F8378A" w14:textId="77777777" w:rsidR="007B7408" w:rsidRPr="004008D0" w:rsidRDefault="007B7408" w:rsidP="00BE37B5">
      <w:pPr>
        <w:tabs>
          <w:tab w:val="left" w:pos="426"/>
        </w:tabs>
        <w:spacing w:after="0" w:line="240" w:lineRule="auto"/>
        <w:jc w:val="both"/>
        <w:rPr>
          <w:rFonts w:cs="Arial"/>
          <w:i/>
          <w:lang w:eastAsia="es-ES"/>
        </w:rPr>
      </w:pPr>
    </w:p>
    <w:p w14:paraId="4D77624D" w14:textId="77777777" w:rsidR="007B7408" w:rsidRPr="004008D0" w:rsidRDefault="007B7408" w:rsidP="00BE37B5">
      <w:pPr>
        <w:tabs>
          <w:tab w:val="left" w:pos="426"/>
        </w:tabs>
        <w:spacing w:after="0" w:line="240" w:lineRule="auto"/>
        <w:jc w:val="both"/>
        <w:rPr>
          <w:rFonts w:cs="Arial"/>
          <w:lang w:eastAsia="es-ES"/>
        </w:rPr>
      </w:pPr>
      <w:r w:rsidRPr="004008D0">
        <w:rPr>
          <w:rFonts w:cs="Arial"/>
          <w:lang w:eastAsia="es-ES"/>
        </w:rPr>
        <w:t>D’acord amb el que estableix l’article 214.1, segon paràgraf, de la LCSP per a aquest expedient es contempla que els drets i obligacions dimanants del contracte podran ser cedits pel contractista a un tercer.</w:t>
      </w:r>
    </w:p>
    <w:p w14:paraId="78031483" w14:textId="77777777" w:rsidR="007B7408" w:rsidRPr="004008D0" w:rsidRDefault="007B7408" w:rsidP="00BE37B5">
      <w:pPr>
        <w:tabs>
          <w:tab w:val="left" w:pos="426"/>
        </w:tabs>
        <w:spacing w:after="0" w:line="240" w:lineRule="auto"/>
        <w:jc w:val="both"/>
        <w:rPr>
          <w:rFonts w:cs="Arial"/>
          <w:lang w:eastAsia="es-ES"/>
        </w:rPr>
      </w:pPr>
    </w:p>
    <w:p w14:paraId="2936EA84" w14:textId="77777777" w:rsidR="007B7408" w:rsidRPr="004008D0" w:rsidRDefault="007B7408" w:rsidP="00BE37B5">
      <w:pPr>
        <w:tabs>
          <w:tab w:val="left" w:pos="426"/>
        </w:tabs>
        <w:spacing w:after="0" w:line="240" w:lineRule="auto"/>
        <w:jc w:val="both"/>
        <w:rPr>
          <w:rFonts w:cs="Arial"/>
          <w:lang w:eastAsia="es-ES"/>
        </w:rPr>
      </w:pPr>
      <w:r w:rsidRPr="004008D0">
        <w:rPr>
          <w:rFonts w:cs="Arial"/>
          <w:lang w:eastAsia="es-ES"/>
        </w:rPr>
        <w:t>Per tal que el contractisa pugui cedir els seus drets i obligacions a tercers s’han de complir els següents requisits:</w:t>
      </w:r>
    </w:p>
    <w:p w14:paraId="3ACF866C" w14:textId="77777777" w:rsidR="007B7408" w:rsidRPr="004008D0" w:rsidRDefault="007B7408" w:rsidP="00BE37B5">
      <w:pPr>
        <w:tabs>
          <w:tab w:val="left" w:pos="426"/>
        </w:tabs>
        <w:spacing w:after="0" w:line="240" w:lineRule="auto"/>
        <w:jc w:val="both"/>
        <w:rPr>
          <w:rFonts w:cs="Arial"/>
          <w:lang w:eastAsia="es-ES"/>
        </w:rPr>
      </w:pPr>
    </w:p>
    <w:p w14:paraId="4664A71D" w14:textId="77777777" w:rsidR="007B7408" w:rsidRPr="004008D0" w:rsidRDefault="007B7408" w:rsidP="00BE37B5">
      <w:pPr>
        <w:pStyle w:val="Pargrafdellista"/>
        <w:numPr>
          <w:ilvl w:val="0"/>
          <w:numId w:val="21"/>
        </w:numPr>
        <w:tabs>
          <w:tab w:val="left" w:pos="426"/>
        </w:tabs>
        <w:ind w:left="0" w:firstLine="0"/>
        <w:jc w:val="both"/>
        <w:rPr>
          <w:rFonts w:ascii="Arial" w:hAnsi="Arial" w:cs="Arial"/>
          <w:sz w:val="22"/>
          <w:szCs w:val="22"/>
        </w:rPr>
      </w:pPr>
      <w:r w:rsidRPr="004008D0">
        <w:rPr>
          <w:rFonts w:ascii="Arial" w:hAnsi="Arial" w:cs="Arial"/>
          <w:sz w:val="22"/>
          <w:szCs w:val="22"/>
        </w:rPr>
        <w:t>Que l’òrgan de contractació autoritzi, de forma prèvia i expressa, la cessió</w:t>
      </w:r>
    </w:p>
    <w:p w14:paraId="1E6BE11F" w14:textId="77777777" w:rsidR="007B7408" w:rsidRPr="004008D0" w:rsidRDefault="007B7408" w:rsidP="00BE37B5">
      <w:pPr>
        <w:pStyle w:val="Pargrafdellista"/>
        <w:numPr>
          <w:ilvl w:val="0"/>
          <w:numId w:val="21"/>
        </w:numPr>
        <w:tabs>
          <w:tab w:val="left" w:pos="426"/>
        </w:tabs>
        <w:ind w:left="0" w:firstLine="0"/>
        <w:jc w:val="both"/>
        <w:rPr>
          <w:rFonts w:ascii="Arial" w:hAnsi="Arial" w:cs="Arial"/>
          <w:sz w:val="22"/>
          <w:szCs w:val="22"/>
        </w:rPr>
      </w:pPr>
      <w:r w:rsidRPr="004008D0">
        <w:rPr>
          <w:rFonts w:ascii="Arial" w:hAnsi="Arial" w:cs="Arial"/>
          <w:sz w:val="22"/>
          <w:szCs w:val="22"/>
        </w:rPr>
        <w:t>Que el cedent hagi executat, com a mínim, un 20% de l’import del contracte.</w:t>
      </w:r>
    </w:p>
    <w:p w14:paraId="2BA83715" w14:textId="77777777" w:rsidR="007B7408" w:rsidRPr="004008D0" w:rsidRDefault="007B7408" w:rsidP="00BE37B5">
      <w:pPr>
        <w:pStyle w:val="Pargrafdellista"/>
        <w:numPr>
          <w:ilvl w:val="0"/>
          <w:numId w:val="21"/>
        </w:numPr>
        <w:tabs>
          <w:tab w:val="left" w:pos="426"/>
        </w:tabs>
        <w:ind w:left="0" w:firstLine="0"/>
        <w:jc w:val="both"/>
        <w:rPr>
          <w:rFonts w:ascii="Arial" w:hAnsi="Arial" w:cs="Arial"/>
          <w:sz w:val="22"/>
          <w:szCs w:val="22"/>
        </w:rPr>
      </w:pPr>
      <w:r w:rsidRPr="004008D0">
        <w:rPr>
          <w:rFonts w:ascii="Arial" w:hAnsi="Arial" w:cs="Arial"/>
          <w:sz w:val="22"/>
          <w:szCs w:val="22"/>
        </w:rPr>
        <w:t>Que el cessionari tingui capacitat per contractar amb l’Administració i la solvència que resulti exigible en funció de la fase d’execució del contracte i no estar incurs en una causa de prohibició de contractar.</w:t>
      </w:r>
    </w:p>
    <w:p w14:paraId="6F55EBC8" w14:textId="77777777" w:rsidR="007B7408" w:rsidRPr="004008D0" w:rsidRDefault="007B7408" w:rsidP="00BE37B5">
      <w:pPr>
        <w:pStyle w:val="Pargrafdellista"/>
        <w:numPr>
          <w:ilvl w:val="0"/>
          <w:numId w:val="21"/>
        </w:numPr>
        <w:tabs>
          <w:tab w:val="left" w:pos="426"/>
        </w:tabs>
        <w:ind w:left="0" w:firstLine="0"/>
        <w:jc w:val="both"/>
        <w:rPr>
          <w:rFonts w:ascii="Arial" w:hAnsi="Arial" w:cs="Arial"/>
          <w:sz w:val="22"/>
          <w:szCs w:val="22"/>
        </w:rPr>
      </w:pPr>
      <w:r w:rsidRPr="004008D0">
        <w:rPr>
          <w:rFonts w:ascii="Arial" w:hAnsi="Arial" w:cs="Arial"/>
          <w:sz w:val="22"/>
          <w:szCs w:val="22"/>
        </w:rPr>
        <w:lastRenderedPageBreak/>
        <w:t>Que la cessió es formalitzi entre l’adjudicatari i el cessionari en escriptura pública.</w:t>
      </w:r>
    </w:p>
    <w:p w14:paraId="4E43389D" w14:textId="77777777" w:rsidR="007B7408" w:rsidRPr="004008D0" w:rsidRDefault="007B7408" w:rsidP="007B7408">
      <w:pPr>
        <w:pStyle w:val="Pargrafdellista"/>
        <w:ind w:left="426"/>
        <w:jc w:val="both"/>
        <w:rPr>
          <w:rFonts w:ascii="Arial" w:hAnsi="Arial" w:cs="Arial"/>
          <w:sz w:val="22"/>
          <w:szCs w:val="22"/>
        </w:rPr>
      </w:pPr>
    </w:p>
    <w:p w14:paraId="03DFBAAD" w14:textId="77777777" w:rsidR="007B7408" w:rsidRPr="004008D0" w:rsidRDefault="007B7408" w:rsidP="007B7408">
      <w:pPr>
        <w:numPr>
          <w:ilvl w:val="0"/>
          <w:numId w:val="3"/>
        </w:numPr>
        <w:spacing w:after="0" w:line="240" w:lineRule="auto"/>
        <w:jc w:val="both"/>
        <w:rPr>
          <w:rFonts w:cs="Arial"/>
          <w:b/>
          <w:snapToGrid w:val="0"/>
          <w:lang w:eastAsia="es-ES"/>
        </w:rPr>
      </w:pPr>
      <w:r w:rsidRPr="004008D0">
        <w:rPr>
          <w:rFonts w:cs="Arial"/>
          <w:b/>
          <w:snapToGrid w:val="0"/>
          <w:lang w:eastAsia="es-ES"/>
        </w:rPr>
        <w:t>Subcontractació</w:t>
      </w:r>
    </w:p>
    <w:p w14:paraId="390937F2" w14:textId="77777777" w:rsidR="007B7408" w:rsidRPr="004008D0" w:rsidRDefault="007B7408" w:rsidP="007B7408">
      <w:pPr>
        <w:spacing w:after="0" w:line="240" w:lineRule="auto"/>
        <w:jc w:val="both"/>
        <w:rPr>
          <w:rFonts w:cs="Arial"/>
          <w:b/>
          <w:snapToGrid w:val="0"/>
          <w:lang w:eastAsia="es-ES"/>
        </w:rPr>
      </w:pPr>
    </w:p>
    <w:p w14:paraId="31B40220" w14:textId="77777777" w:rsidR="00A538D7" w:rsidRPr="00A538D7" w:rsidRDefault="0091378D" w:rsidP="00A538D7">
      <w:pPr>
        <w:pStyle w:val="Ttol31"/>
        <w:keepNext/>
        <w:outlineLvl w:val="1"/>
        <w:rPr>
          <w:rFonts w:ascii="Arial" w:hAnsi="Arial"/>
          <w:b w:val="0"/>
          <w:spacing w:val="0"/>
          <w:sz w:val="22"/>
          <w:szCs w:val="22"/>
          <w:lang w:eastAsia="ca-ES"/>
        </w:rPr>
      </w:pPr>
      <w:r w:rsidRPr="00A538D7">
        <w:rPr>
          <w:rFonts w:ascii="Arial" w:hAnsi="Arial"/>
          <w:b w:val="0"/>
          <w:spacing w:val="0"/>
          <w:sz w:val="22"/>
          <w:szCs w:val="22"/>
          <w:lang w:eastAsia="ca-ES"/>
        </w:rPr>
        <w:t>En aplicació de l’establert a l’article 215 LCSP el contractista podrà concertar amb tercers la realització parcial de la prestació.</w:t>
      </w:r>
      <w:r w:rsidR="00A538D7" w:rsidRPr="00A538D7">
        <w:rPr>
          <w:rFonts w:ascii="Arial" w:hAnsi="Arial"/>
          <w:b w:val="0"/>
          <w:spacing w:val="0"/>
          <w:sz w:val="22"/>
          <w:szCs w:val="22"/>
          <w:lang w:eastAsia="ca-ES"/>
        </w:rPr>
        <w:t xml:space="preserve"> Únicament es permet la subcontractació de les tasques de configuració i muntatge del videowall, atès que la resta de partides han de ser executades pel contractista principal, que serà una empresa habilitada d’acord amb les condicions establertes en aquest plec.</w:t>
      </w:r>
    </w:p>
    <w:p w14:paraId="61C25CD7" w14:textId="77777777" w:rsidR="0091378D" w:rsidRDefault="0091378D" w:rsidP="00BE37B5">
      <w:pPr>
        <w:spacing w:after="0" w:line="240" w:lineRule="auto"/>
        <w:jc w:val="both"/>
        <w:rPr>
          <w:rFonts w:cs="Arial"/>
          <w:snapToGrid w:val="0"/>
          <w:lang w:eastAsia="es-ES"/>
        </w:rPr>
      </w:pPr>
    </w:p>
    <w:p w14:paraId="78708E6D" w14:textId="77777777" w:rsidR="007B7408" w:rsidRDefault="007B7408" w:rsidP="00BE37B5">
      <w:pPr>
        <w:spacing w:after="0" w:line="240" w:lineRule="auto"/>
        <w:contextualSpacing/>
        <w:jc w:val="both"/>
      </w:pPr>
      <w:r w:rsidRPr="0019314C">
        <w:t xml:space="preserve">Les condicions de subcontractació per a les possibles prestacions parcials es recullen en </w:t>
      </w:r>
      <w:r>
        <w:rPr>
          <w:b/>
        </w:rPr>
        <w:t>l’annex 3</w:t>
      </w:r>
      <w:r w:rsidRPr="0019314C">
        <w:t xml:space="preserve">.  </w:t>
      </w:r>
    </w:p>
    <w:p w14:paraId="1114E223" w14:textId="77777777" w:rsidR="007B7408" w:rsidRDefault="007B7408" w:rsidP="00BE37B5">
      <w:pPr>
        <w:spacing w:after="0" w:line="240" w:lineRule="auto"/>
        <w:contextualSpacing/>
        <w:jc w:val="both"/>
      </w:pPr>
    </w:p>
    <w:p w14:paraId="693419FA" w14:textId="77777777" w:rsidR="007B7408" w:rsidRPr="002316DE" w:rsidRDefault="007B7408" w:rsidP="00BE37B5">
      <w:pPr>
        <w:spacing w:after="0" w:line="240" w:lineRule="auto"/>
        <w:contextualSpacing/>
        <w:jc w:val="both"/>
      </w:pPr>
      <w:r w:rsidRPr="0019314C">
        <w:t>És obligatori indicar en l’oferta la part del contracte q</w:t>
      </w:r>
      <w:r>
        <w:t xml:space="preserve">ue tingui previst subcontractar, assenyalant </w:t>
      </w:r>
      <w:r w:rsidR="00A538D7">
        <w:t>el percentatge</w:t>
      </w:r>
      <w:r>
        <w:t xml:space="preserve"> i el nom o el perfil empresarial, d’acord amb la definició de les condicions de solvència tècnica dels subcontractistes als quals es vagi a encomanar la seva realització.</w:t>
      </w:r>
    </w:p>
    <w:p w14:paraId="0ED56DAE" w14:textId="77777777" w:rsidR="00A538D7" w:rsidRPr="004008D0" w:rsidRDefault="00A538D7" w:rsidP="005D290A">
      <w:pPr>
        <w:spacing w:after="0" w:line="240" w:lineRule="auto"/>
        <w:ind w:hanging="426"/>
        <w:jc w:val="both"/>
        <w:rPr>
          <w:rFonts w:cs="Arial"/>
          <w:snapToGrid w:val="0"/>
          <w:lang w:eastAsia="es-ES"/>
        </w:rPr>
      </w:pPr>
    </w:p>
    <w:p w14:paraId="2CDD683B" w14:textId="77777777" w:rsidR="007B7408" w:rsidRPr="004008D0" w:rsidRDefault="007B7408" w:rsidP="007B7408">
      <w:pPr>
        <w:numPr>
          <w:ilvl w:val="0"/>
          <w:numId w:val="3"/>
        </w:numPr>
        <w:tabs>
          <w:tab w:val="clear" w:pos="360"/>
          <w:tab w:val="num" w:pos="143"/>
        </w:tabs>
        <w:spacing w:after="0" w:line="240" w:lineRule="auto"/>
        <w:jc w:val="both"/>
        <w:rPr>
          <w:rFonts w:cs="Arial"/>
          <w:b/>
          <w:snapToGrid w:val="0"/>
          <w:lang w:eastAsia="es-ES"/>
        </w:rPr>
      </w:pPr>
      <w:r w:rsidRPr="004008D0">
        <w:rPr>
          <w:rFonts w:cs="Arial"/>
          <w:b/>
          <w:snapToGrid w:val="0"/>
          <w:lang w:eastAsia="es-ES"/>
        </w:rPr>
        <w:t>Revisió de preus</w:t>
      </w:r>
    </w:p>
    <w:p w14:paraId="44F465DE" w14:textId="77777777" w:rsidR="007B7408" w:rsidRPr="004008D0" w:rsidRDefault="007B7408" w:rsidP="007B7408">
      <w:pPr>
        <w:spacing w:after="0" w:line="240" w:lineRule="auto"/>
        <w:jc w:val="both"/>
        <w:rPr>
          <w:rFonts w:cs="Arial"/>
          <w:b/>
          <w:snapToGrid w:val="0"/>
          <w:lang w:eastAsia="es-ES"/>
        </w:rPr>
      </w:pPr>
    </w:p>
    <w:p w14:paraId="6EF4C598" w14:textId="77777777" w:rsidR="007B7408" w:rsidRPr="004008D0" w:rsidRDefault="007B7408" w:rsidP="00BE37B5">
      <w:pPr>
        <w:suppressAutoHyphens/>
        <w:spacing w:after="0" w:line="240" w:lineRule="auto"/>
        <w:jc w:val="both"/>
        <w:rPr>
          <w:rFonts w:cs="Arial"/>
          <w:snapToGrid w:val="0"/>
          <w:lang w:eastAsia="es-ES"/>
        </w:rPr>
      </w:pPr>
      <w:r w:rsidRPr="004008D0">
        <w:rPr>
          <w:rFonts w:cs="Arial"/>
          <w:snapToGrid w:val="0"/>
          <w:lang w:eastAsia="es-ES"/>
        </w:rPr>
        <w:t>En aplicació de l’establert a l’article 103 de la LCSP no procedeix la revisió de preus en aquest expedient</w:t>
      </w:r>
    </w:p>
    <w:p w14:paraId="3F4D5127" w14:textId="77777777" w:rsidR="007B7408" w:rsidRPr="004008D0" w:rsidRDefault="007B7408" w:rsidP="007B7408">
      <w:pPr>
        <w:spacing w:after="0" w:line="240" w:lineRule="auto"/>
        <w:jc w:val="both"/>
        <w:rPr>
          <w:rFonts w:cs="Arial"/>
          <w:b/>
          <w:snapToGrid w:val="0"/>
          <w:lang w:eastAsia="es-ES"/>
        </w:rPr>
      </w:pPr>
    </w:p>
    <w:p w14:paraId="142F259B" w14:textId="77777777" w:rsidR="007B7408" w:rsidRPr="004008D0" w:rsidRDefault="007B7408" w:rsidP="007B7408">
      <w:pPr>
        <w:numPr>
          <w:ilvl w:val="0"/>
          <w:numId w:val="3"/>
        </w:numPr>
        <w:tabs>
          <w:tab w:val="clear" w:pos="360"/>
          <w:tab w:val="num" w:pos="143"/>
        </w:tabs>
        <w:spacing w:after="0" w:line="240" w:lineRule="auto"/>
        <w:jc w:val="both"/>
        <w:rPr>
          <w:rFonts w:cs="Arial"/>
          <w:b/>
          <w:snapToGrid w:val="0"/>
          <w:lang w:eastAsia="es-ES"/>
        </w:rPr>
      </w:pPr>
      <w:r w:rsidRPr="004008D0">
        <w:rPr>
          <w:rFonts w:cs="Arial"/>
          <w:b/>
          <w:snapToGrid w:val="0"/>
          <w:lang w:eastAsia="es-ES"/>
        </w:rPr>
        <w:t xml:space="preserve">Termini de garantia </w:t>
      </w:r>
    </w:p>
    <w:p w14:paraId="6FC25604" w14:textId="77777777" w:rsidR="007B7408" w:rsidRPr="004008D0" w:rsidRDefault="007B7408" w:rsidP="007B7408">
      <w:pPr>
        <w:spacing w:after="0" w:line="240" w:lineRule="auto"/>
        <w:jc w:val="both"/>
        <w:rPr>
          <w:rFonts w:cs="Arial"/>
          <w:b/>
          <w:snapToGrid w:val="0"/>
          <w:lang w:eastAsia="es-ES"/>
        </w:rPr>
      </w:pPr>
    </w:p>
    <w:p w14:paraId="0D6AC5D3" w14:textId="5F0F7A0E" w:rsidR="0091378D" w:rsidRPr="0091378D" w:rsidRDefault="0091378D" w:rsidP="0091378D">
      <w:pPr>
        <w:pStyle w:val="Textindependent"/>
        <w:spacing w:before="1"/>
        <w:rPr>
          <w:rFonts w:cs="Arial"/>
          <w:sz w:val="22"/>
          <w:szCs w:val="22"/>
          <w:lang w:val="ca-ES"/>
        </w:rPr>
      </w:pPr>
      <w:r w:rsidRPr="0091378D">
        <w:rPr>
          <w:rFonts w:cs="Arial"/>
          <w:sz w:val="22"/>
          <w:szCs w:val="22"/>
          <w:lang w:val="ca-ES"/>
        </w:rPr>
        <w:t xml:space="preserve">La garantia mínima de tots els elements subministrats i instal·lats i dels treballs serà de </w:t>
      </w:r>
      <w:r w:rsidR="006F0F80">
        <w:rPr>
          <w:rFonts w:cs="Arial"/>
          <w:sz w:val="22"/>
          <w:szCs w:val="22"/>
          <w:lang w:val="ca-ES"/>
        </w:rPr>
        <w:t>36 mesos. En cas que l’empresa adjudicatària hagi proposat una millora del termini abans esmentat, aquest serà el nou termini de garantia.</w:t>
      </w:r>
    </w:p>
    <w:p w14:paraId="5433F88F" w14:textId="77777777" w:rsidR="001A2ACE" w:rsidRPr="00CF225F" w:rsidRDefault="001A2ACE" w:rsidP="007B7408">
      <w:pPr>
        <w:spacing w:after="0" w:line="240" w:lineRule="auto"/>
        <w:jc w:val="both"/>
        <w:rPr>
          <w:rFonts w:cs="Arial"/>
          <w:b/>
          <w:snapToGrid w:val="0"/>
          <w:lang w:val="es-ES" w:eastAsia="es-ES"/>
        </w:rPr>
      </w:pPr>
    </w:p>
    <w:p w14:paraId="68D355AC" w14:textId="77777777" w:rsidR="007B7408" w:rsidRPr="004008D0" w:rsidRDefault="007B7408" w:rsidP="007B7408">
      <w:pPr>
        <w:numPr>
          <w:ilvl w:val="0"/>
          <w:numId w:val="3"/>
        </w:numPr>
        <w:tabs>
          <w:tab w:val="clear" w:pos="360"/>
          <w:tab w:val="num" w:pos="143"/>
        </w:tabs>
        <w:spacing w:after="0" w:line="240" w:lineRule="auto"/>
        <w:jc w:val="both"/>
        <w:rPr>
          <w:rFonts w:cs="Arial"/>
          <w:b/>
          <w:snapToGrid w:val="0"/>
          <w:lang w:eastAsia="es-ES"/>
        </w:rPr>
      </w:pPr>
      <w:r w:rsidRPr="004008D0">
        <w:rPr>
          <w:rFonts w:cs="Arial"/>
          <w:b/>
          <w:snapToGrid w:val="0"/>
          <w:lang w:eastAsia="es-ES"/>
        </w:rPr>
        <w:t>Responsable del contracte</w:t>
      </w:r>
    </w:p>
    <w:p w14:paraId="0E8A8B84" w14:textId="77777777" w:rsidR="007B7408" w:rsidRPr="00174B6B" w:rsidRDefault="007B7408" w:rsidP="007B7408">
      <w:pPr>
        <w:spacing w:after="0" w:line="240" w:lineRule="auto"/>
        <w:ind w:left="360"/>
        <w:jc w:val="both"/>
        <w:rPr>
          <w:rFonts w:cs="Arial"/>
          <w:b/>
          <w:snapToGrid w:val="0"/>
          <w:lang w:eastAsia="es-ES"/>
        </w:rPr>
      </w:pPr>
    </w:p>
    <w:p w14:paraId="74170D3C" w14:textId="77777777" w:rsidR="0091378D" w:rsidRPr="0091378D" w:rsidRDefault="0091378D" w:rsidP="0091378D">
      <w:pPr>
        <w:pStyle w:val="Textindependent"/>
        <w:spacing w:before="1"/>
        <w:rPr>
          <w:rFonts w:cs="Arial"/>
          <w:sz w:val="22"/>
          <w:szCs w:val="22"/>
          <w:lang w:val="ca-ES"/>
        </w:rPr>
      </w:pPr>
      <w:r w:rsidRPr="0091378D">
        <w:rPr>
          <w:rFonts w:cs="Arial"/>
          <w:sz w:val="22"/>
          <w:szCs w:val="22"/>
          <w:lang w:val="ca-ES"/>
        </w:rPr>
        <w:t>La direcció, coordinació i supervisió de les tasques objecte d’aquest contracte, es duran a terme per part del Servei de Gestió Integral dels Edificis.</w:t>
      </w:r>
    </w:p>
    <w:p w14:paraId="33639F2C" w14:textId="77777777" w:rsidR="0091378D" w:rsidRPr="0091378D" w:rsidRDefault="0091378D" w:rsidP="0091378D">
      <w:pPr>
        <w:pStyle w:val="Textindependent"/>
        <w:spacing w:before="1"/>
        <w:rPr>
          <w:rFonts w:cs="Arial"/>
          <w:sz w:val="22"/>
          <w:szCs w:val="22"/>
          <w:lang w:val="ca-ES"/>
        </w:rPr>
      </w:pPr>
    </w:p>
    <w:p w14:paraId="0FDE35E0" w14:textId="77777777" w:rsidR="007B7408" w:rsidRPr="0091378D" w:rsidRDefault="0091378D" w:rsidP="0091378D">
      <w:pPr>
        <w:pStyle w:val="Textindependent"/>
        <w:spacing w:before="1"/>
        <w:rPr>
          <w:rFonts w:cs="Arial"/>
          <w:sz w:val="22"/>
          <w:szCs w:val="22"/>
          <w:lang w:val="ca-ES"/>
        </w:rPr>
      </w:pPr>
      <w:r w:rsidRPr="0091378D">
        <w:rPr>
          <w:rFonts w:cs="Arial"/>
          <w:sz w:val="22"/>
          <w:szCs w:val="22"/>
          <w:lang w:val="ca-ES"/>
        </w:rPr>
        <w:t xml:space="preserve">En aquest expedient es designa com a responsable del contracte </w:t>
      </w:r>
      <w:r>
        <w:rPr>
          <w:rFonts w:cs="Arial"/>
          <w:sz w:val="22"/>
          <w:szCs w:val="22"/>
          <w:lang w:val="ca-ES"/>
        </w:rPr>
        <w:t>al/</w:t>
      </w:r>
      <w:r w:rsidRPr="0091378D">
        <w:rPr>
          <w:rFonts w:cs="Arial"/>
          <w:sz w:val="22"/>
          <w:szCs w:val="22"/>
          <w:lang w:val="ca-ES"/>
        </w:rPr>
        <w:t xml:space="preserve">a la </w:t>
      </w:r>
      <w:r>
        <w:rPr>
          <w:rFonts w:cs="Arial"/>
          <w:sz w:val="22"/>
          <w:szCs w:val="22"/>
          <w:lang w:val="ca-ES"/>
        </w:rPr>
        <w:t>c</w:t>
      </w:r>
      <w:r w:rsidRPr="0091378D">
        <w:rPr>
          <w:rFonts w:cs="Arial"/>
          <w:sz w:val="22"/>
          <w:szCs w:val="22"/>
          <w:lang w:val="ca-ES"/>
        </w:rPr>
        <w:t>ap del Servei de Gestió Integral dels Edificis</w:t>
      </w:r>
      <w:r>
        <w:rPr>
          <w:rFonts w:cs="Arial"/>
          <w:sz w:val="22"/>
          <w:szCs w:val="22"/>
          <w:lang w:val="ca-ES"/>
        </w:rPr>
        <w:t xml:space="preserve"> </w:t>
      </w:r>
      <w:r w:rsidR="001A2ACE" w:rsidRPr="0091378D">
        <w:rPr>
          <w:rFonts w:cs="Arial"/>
          <w:sz w:val="22"/>
          <w:szCs w:val="22"/>
          <w:lang w:val="ca-ES"/>
        </w:rPr>
        <w:t>el/</w:t>
      </w:r>
      <w:r w:rsidR="007B7408" w:rsidRPr="0091378D">
        <w:rPr>
          <w:rFonts w:cs="Arial"/>
          <w:sz w:val="22"/>
          <w:szCs w:val="22"/>
          <w:lang w:val="ca-ES"/>
        </w:rPr>
        <w:t xml:space="preserve">la qual portarà a terme les funcions següents:  </w:t>
      </w:r>
    </w:p>
    <w:p w14:paraId="5AC59283" w14:textId="77777777" w:rsidR="007B7408" w:rsidRPr="00174B6B" w:rsidRDefault="007B7408" w:rsidP="00BE37B5">
      <w:pPr>
        <w:pStyle w:val="Textindependent"/>
        <w:widowControl w:val="0"/>
        <w:tabs>
          <w:tab w:val="left" w:pos="284"/>
          <w:tab w:val="left" w:pos="426"/>
          <w:tab w:val="left" w:pos="709"/>
          <w:tab w:val="left" w:pos="993"/>
        </w:tabs>
        <w:rPr>
          <w:rFonts w:cs="Arial"/>
          <w:sz w:val="22"/>
          <w:szCs w:val="22"/>
        </w:rPr>
      </w:pPr>
    </w:p>
    <w:p w14:paraId="68929802" w14:textId="77777777" w:rsidR="007B7408" w:rsidRPr="004008D0" w:rsidRDefault="007B7408" w:rsidP="00BE37B5">
      <w:pPr>
        <w:pStyle w:val="Default"/>
        <w:widowControl w:val="0"/>
        <w:numPr>
          <w:ilvl w:val="0"/>
          <w:numId w:val="22"/>
        </w:numPr>
        <w:tabs>
          <w:tab w:val="left" w:pos="284"/>
          <w:tab w:val="left" w:pos="426"/>
          <w:tab w:val="left" w:pos="851"/>
        </w:tabs>
        <w:ind w:left="0" w:firstLine="0"/>
        <w:jc w:val="both"/>
        <w:rPr>
          <w:color w:val="auto"/>
          <w:sz w:val="22"/>
          <w:szCs w:val="22"/>
          <w:lang w:eastAsia="es-ES"/>
        </w:rPr>
      </w:pPr>
      <w:r w:rsidRPr="00174B6B">
        <w:rPr>
          <w:color w:val="auto"/>
          <w:sz w:val="22"/>
          <w:szCs w:val="22"/>
          <w:lang w:eastAsia="es-ES"/>
        </w:rPr>
        <w:t>Supervisar el compliment</w:t>
      </w:r>
      <w:r w:rsidRPr="004008D0">
        <w:rPr>
          <w:color w:val="auto"/>
          <w:sz w:val="22"/>
          <w:szCs w:val="22"/>
          <w:lang w:eastAsia="es-ES"/>
        </w:rPr>
        <w:t xml:space="preserve"> per part del contractista de totes les obligacions i condicions contractuals.</w:t>
      </w:r>
    </w:p>
    <w:p w14:paraId="5ADE7E8F" w14:textId="77777777" w:rsidR="007B7408" w:rsidRPr="004008D0" w:rsidRDefault="007B7408" w:rsidP="00BE37B5">
      <w:pPr>
        <w:pStyle w:val="Default"/>
        <w:widowControl w:val="0"/>
        <w:numPr>
          <w:ilvl w:val="0"/>
          <w:numId w:val="22"/>
        </w:numPr>
        <w:tabs>
          <w:tab w:val="left" w:pos="284"/>
          <w:tab w:val="left" w:pos="426"/>
          <w:tab w:val="left" w:pos="851"/>
        </w:tabs>
        <w:ind w:left="0" w:firstLine="0"/>
        <w:jc w:val="both"/>
        <w:rPr>
          <w:color w:val="auto"/>
          <w:sz w:val="22"/>
          <w:szCs w:val="22"/>
          <w:lang w:eastAsia="es-ES"/>
        </w:rPr>
      </w:pPr>
      <w:r w:rsidRPr="004008D0">
        <w:rPr>
          <w:color w:val="auto"/>
          <w:sz w:val="22"/>
          <w:szCs w:val="22"/>
          <w:lang w:eastAsia="es-ES"/>
        </w:rPr>
        <w:t>Coordinar els diferents agents implicats en el contracte.</w:t>
      </w:r>
    </w:p>
    <w:p w14:paraId="24AA1B21" w14:textId="77777777" w:rsidR="007B7408" w:rsidRPr="004008D0" w:rsidRDefault="007B7408" w:rsidP="00BE37B5">
      <w:pPr>
        <w:pStyle w:val="Default"/>
        <w:widowControl w:val="0"/>
        <w:numPr>
          <w:ilvl w:val="0"/>
          <w:numId w:val="22"/>
        </w:numPr>
        <w:tabs>
          <w:tab w:val="left" w:pos="284"/>
          <w:tab w:val="left" w:pos="426"/>
          <w:tab w:val="left" w:pos="851"/>
        </w:tabs>
        <w:ind w:left="0" w:firstLine="0"/>
        <w:jc w:val="both"/>
        <w:rPr>
          <w:color w:val="auto"/>
          <w:sz w:val="22"/>
          <w:szCs w:val="22"/>
          <w:lang w:eastAsia="es-ES"/>
        </w:rPr>
      </w:pPr>
      <w:r w:rsidRPr="004008D0">
        <w:rPr>
          <w:color w:val="auto"/>
          <w:sz w:val="22"/>
          <w:szCs w:val="22"/>
          <w:lang w:eastAsia="es-ES"/>
        </w:rPr>
        <w:t>Adoptar les decisions i dictar les instruccions necessàries per a la correcta realització de la prestació pactada.</w:t>
      </w:r>
    </w:p>
    <w:p w14:paraId="2CDF7909" w14:textId="77777777" w:rsidR="007B7408" w:rsidRPr="004008D0" w:rsidRDefault="007B7408" w:rsidP="00BE37B5">
      <w:pPr>
        <w:pStyle w:val="Default"/>
        <w:widowControl w:val="0"/>
        <w:numPr>
          <w:ilvl w:val="0"/>
          <w:numId w:val="22"/>
        </w:numPr>
        <w:tabs>
          <w:tab w:val="left" w:pos="284"/>
          <w:tab w:val="left" w:pos="426"/>
          <w:tab w:val="left" w:pos="851"/>
        </w:tabs>
        <w:ind w:left="0" w:firstLine="0"/>
        <w:jc w:val="both"/>
        <w:rPr>
          <w:color w:val="auto"/>
          <w:sz w:val="22"/>
          <w:szCs w:val="22"/>
          <w:lang w:eastAsia="es-ES"/>
        </w:rPr>
      </w:pPr>
      <w:r w:rsidRPr="004008D0">
        <w:rPr>
          <w:color w:val="auto"/>
          <w:sz w:val="22"/>
          <w:szCs w:val="22"/>
          <w:lang w:eastAsia="es-ES"/>
        </w:rPr>
        <w:t xml:space="preserve">Informar del nivell de satisfacció de l’execució del contracta. A banda de totes aquelles altres informacions i informes que el responsable del contracte consideri procedents, aquest emetrà un informe d’avaluació final de la contractació que farà referència als diferents aspectes de l’execució del contracte. Concretament consignarà en aquest informe el nivell de compliment efectiu de les clàusules lingüístiques. </w:t>
      </w:r>
    </w:p>
    <w:p w14:paraId="3FB73344" w14:textId="77777777" w:rsidR="006F0F80" w:rsidRDefault="006F0F80" w:rsidP="00BE37B5">
      <w:pPr>
        <w:tabs>
          <w:tab w:val="left" w:pos="284"/>
        </w:tabs>
        <w:spacing w:after="0" w:line="240" w:lineRule="auto"/>
        <w:jc w:val="both"/>
        <w:rPr>
          <w:rFonts w:cs="Arial"/>
          <w:b/>
          <w:snapToGrid w:val="0"/>
          <w:lang w:eastAsia="es-ES"/>
        </w:rPr>
      </w:pPr>
    </w:p>
    <w:p w14:paraId="3620C052" w14:textId="77777777" w:rsidR="00E665BD" w:rsidRPr="004008D0" w:rsidRDefault="00E665BD" w:rsidP="00BE37B5">
      <w:pPr>
        <w:tabs>
          <w:tab w:val="left" w:pos="284"/>
        </w:tabs>
        <w:spacing w:after="0" w:line="240" w:lineRule="auto"/>
        <w:jc w:val="both"/>
        <w:rPr>
          <w:rFonts w:cs="Arial"/>
          <w:b/>
          <w:snapToGrid w:val="0"/>
          <w:lang w:eastAsia="es-ES"/>
        </w:rPr>
      </w:pPr>
    </w:p>
    <w:p w14:paraId="08D314A4" w14:textId="77777777" w:rsidR="007B7408" w:rsidRPr="004008D0" w:rsidRDefault="007B7408" w:rsidP="007B7408">
      <w:pPr>
        <w:numPr>
          <w:ilvl w:val="0"/>
          <w:numId w:val="3"/>
        </w:numPr>
        <w:tabs>
          <w:tab w:val="clear" w:pos="360"/>
          <w:tab w:val="num" w:pos="143"/>
        </w:tabs>
        <w:spacing w:after="0" w:line="240" w:lineRule="auto"/>
        <w:jc w:val="both"/>
        <w:rPr>
          <w:rFonts w:cs="Arial"/>
          <w:b/>
          <w:snapToGrid w:val="0"/>
          <w:lang w:eastAsia="es-ES"/>
        </w:rPr>
      </w:pPr>
      <w:r w:rsidRPr="004008D0">
        <w:rPr>
          <w:rFonts w:cs="Arial"/>
          <w:b/>
          <w:snapToGrid w:val="0"/>
          <w:lang w:eastAsia="es-ES"/>
        </w:rPr>
        <w:lastRenderedPageBreak/>
        <w:t>Import màxim de les despeses de publicitat que han d’abonar l’empresa o les empreses adjudicatàries</w:t>
      </w:r>
    </w:p>
    <w:p w14:paraId="24CB964C" w14:textId="77777777" w:rsidR="007B7408" w:rsidRPr="004008D0" w:rsidRDefault="007B7408" w:rsidP="007B7408">
      <w:pPr>
        <w:spacing w:after="0" w:line="240" w:lineRule="auto"/>
        <w:jc w:val="both"/>
        <w:rPr>
          <w:rFonts w:cs="Arial"/>
          <w:b/>
          <w:snapToGrid w:val="0"/>
          <w:lang w:eastAsia="es-ES"/>
        </w:rPr>
      </w:pPr>
    </w:p>
    <w:p w14:paraId="3151965C" w14:textId="77777777" w:rsidR="007B7408" w:rsidRPr="004008D0" w:rsidRDefault="007B7408" w:rsidP="00BE37B5">
      <w:pPr>
        <w:pStyle w:val="Textindependent2"/>
        <w:outlineLvl w:val="0"/>
        <w:rPr>
          <w:rFonts w:ascii="Arial" w:hAnsi="Arial" w:cs="Arial"/>
          <w:snapToGrid w:val="0"/>
          <w:sz w:val="22"/>
          <w:szCs w:val="22"/>
        </w:rPr>
      </w:pPr>
      <w:bookmarkStart w:id="12" w:name="_Toc518556579"/>
      <w:r w:rsidRPr="004008D0">
        <w:rPr>
          <w:rFonts w:ascii="Arial" w:hAnsi="Arial" w:cs="Arial"/>
          <w:snapToGrid w:val="0"/>
          <w:sz w:val="22"/>
          <w:szCs w:val="22"/>
        </w:rPr>
        <w:t>En aquest expedient no es preveu cap despesa en concepte de publicitat</w:t>
      </w:r>
      <w:bookmarkEnd w:id="12"/>
    </w:p>
    <w:p w14:paraId="22021C78" w14:textId="77777777" w:rsidR="007B7408" w:rsidRPr="004008D0" w:rsidRDefault="007B7408" w:rsidP="007B7408">
      <w:pPr>
        <w:numPr>
          <w:ilvl w:val="0"/>
          <w:numId w:val="3"/>
        </w:numPr>
        <w:tabs>
          <w:tab w:val="clear" w:pos="360"/>
          <w:tab w:val="num" w:pos="143"/>
        </w:tabs>
        <w:spacing w:after="0" w:line="240" w:lineRule="auto"/>
        <w:ind w:left="0" w:firstLine="0"/>
        <w:jc w:val="both"/>
        <w:rPr>
          <w:rFonts w:cs="Arial"/>
          <w:lang w:eastAsia="es-ES"/>
        </w:rPr>
      </w:pPr>
      <w:r w:rsidRPr="004008D0">
        <w:rPr>
          <w:rFonts w:cs="Arial"/>
          <w:b/>
          <w:snapToGrid w:val="0"/>
          <w:lang w:eastAsia="es-ES"/>
        </w:rPr>
        <w:t>Programa de treball</w:t>
      </w:r>
    </w:p>
    <w:p w14:paraId="460AE14A" w14:textId="77777777" w:rsidR="007B7408" w:rsidRPr="004008D0" w:rsidRDefault="007B7408" w:rsidP="007B7408">
      <w:pPr>
        <w:pStyle w:val="Pargrafdellista"/>
        <w:contextualSpacing w:val="0"/>
        <w:jc w:val="both"/>
        <w:rPr>
          <w:rFonts w:ascii="Arial" w:hAnsi="Arial" w:cs="Arial"/>
          <w:snapToGrid w:val="0"/>
          <w:sz w:val="22"/>
          <w:szCs w:val="22"/>
        </w:rPr>
      </w:pPr>
    </w:p>
    <w:p w14:paraId="2A71A87A" w14:textId="77777777" w:rsidR="007B7408" w:rsidRPr="004008D0" w:rsidRDefault="007B7408" w:rsidP="00BE37B5">
      <w:pPr>
        <w:spacing w:after="0" w:line="240" w:lineRule="auto"/>
        <w:jc w:val="both"/>
        <w:rPr>
          <w:rFonts w:cs="Arial"/>
          <w:snapToGrid w:val="0"/>
          <w:lang w:eastAsia="es-ES"/>
        </w:rPr>
      </w:pPr>
      <w:r w:rsidRPr="004008D0">
        <w:rPr>
          <w:rFonts w:cs="Arial"/>
          <w:snapToGrid w:val="0"/>
          <w:lang w:eastAsia="es-ES"/>
        </w:rPr>
        <w:t>No: X</w:t>
      </w:r>
    </w:p>
    <w:p w14:paraId="6EBB3A04" w14:textId="77777777" w:rsidR="0009665F" w:rsidRPr="004008D0" w:rsidRDefault="0009665F" w:rsidP="007B7408">
      <w:pPr>
        <w:spacing w:after="0" w:line="240" w:lineRule="auto"/>
        <w:jc w:val="both"/>
        <w:rPr>
          <w:rFonts w:cs="Arial"/>
          <w:b/>
          <w:lang w:eastAsia="es-ES"/>
        </w:rPr>
      </w:pPr>
    </w:p>
    <w:p w14:paraId="1FADADE8" w14:textId="77777777" w:rsidR="007B7408" w:rsidRPr="004008D0" w:rsidRDefault="007B7408" w:rsidP="007B7408">
      <w:pPr>
        <w:numPr>
          <w:ilvl w:val="0"/>
          <w:numId w:val="3"/>
        </w:numPr>
        <w:tabs>
          <w:tab w:val="clear" w:pos="360"/>
          <w:tab w:val="num" w:pos="143"/>
        </w:tabs>
        <w:spacing w:after="0" w:line="240" w:lineRule="auto"/>
        <w:ind w:left="0" w:firstLine="0"/>
        <w:jc w:val="both"/>
        <w:rPr>
          <w:rFonts w:cs="Arial"/>
          <w:lang w:eastAsia="es-ES"/>
        </w:rPr>
      </w:pPr>
      <w:r w:rsidRPr="004008D0">
        <w:rPr>
          <w:rFonts w:cs="Arial"/>
          <w:b/>
          <w:snapToGrid w:val="0"/>
          <w:lang w:eastAsia="es-ES"/>
        </w:rPr>
        <w:t>Abonaments al contractista /  Forma de pagament</w:t>
      </w:r>
    </w:p>
    <w:p w14:paraId="64F559E5" w14:textId="77777777" w:rsidR="007B7408" w:rsidRPr="004008D0" w:rsidRDefault="007B7408" w:rsidP="007B7408">
      <w:pPr>
        <w:spacing w:after="0" w:line="240" w:lineRule="auto"/>
        <w:jc w:val="both"/>
        <w:rPr>
          <w:rFonts w:cs="Arial"/>
          <w:lang w:eastAsia="es-ES"/>
        </w:rPr>
      </w:pPr>
    </w:p>
    <w:p w14:paraId="7B84755E" w14:textId="77777777" w:rsidR="00A421D8" w:rsidRPr="00A421D8" w:rsidRDefault="00A421D8" w:rsidP="00A421D8">
      <w:pPr>
        <w:pStyle w:val="Textindependent"/>
        <w:spacing w:before="93"/>
        <w:ind w:right="141"/>
        <w:rPr>
          <w:rFonts w:cs="Arial"/>
          <w:snapToGrid/>
          <w:spacing w:val="-2"/>
          <w:sz w:val="22"/>
          <w:szCs w:val="22"/>
          <w:lang w:val="ca-ES" w:eastAsia="ca-ES"/>
        </w:rPr>
      </w:pPr>
      <w:r w:rsidRPr="00A421D8">
        <w:rPr>
          <w:rFonts w:cs="Arial"/>
          <w:snapToGrid/>
          <w:spacing w:val="-2"/>
          <w:sz w:val="22"/>
          <w:szCs w:val="22"/>
          <w:lang w:val="ca-ES" w:eastAsia="ca-ES"/>
        </w:rPr>
        <w:t>S’estableix un pagament únic per a cada lot, quan la cabina sigui efectivament subministrada i muntada.</w:t>
      </w:r>
    </w:p>
    <w:p w14:paraId="23979149" w14:textId="77777777" w:rsidR="00A421D8" w:rsidRPr="00A421D8" w:rsidRDefault="00A421D8" w:rsidP="00A421D8">
      <w:pPr>
        <w:pStyle w:val="Textindependent"/>
        <w:ind w:right="141"/>
        <w:rPr>
          <w:rFonts w:cs="Arial"/>
          <w:snapToGrid/>
          <w:spacing w:val="-2"/>
          <w:sz w:val="22"/>
          <w:szCs w:val="22"/>
          <w:lang w:val="ca-ES" w:eastAsia="ca-ES"/>
        </w:rPr>
      </w:pPr>
    </w:p>
    <w:p w14:paraId="08AD53FF" w14:textId="77777777" w:rsidR="00A421D8" w:rsidRPr="00A421D8" w:rsidRDefault="00A421D8" w:rsidP="00A421D8">
      <w:pPr>
        <w:pStyle w:val="Textindependent"/>
        <w:ind w:right="141"/>
        <w:rPr>
          <w:rFonts w:cs="Arial"/>
          <w:snapToGrid/>
          <w:spacing w:val="-2"/>
          <w:sz w:val="22"/>
          <w:szCs w:val="22"/>
          <w:lang w:val="ca-ES" w:eastAsia="ca-ES"/>
        </w:rPr>
      </w:pPr>
      <w:r w:rsidRPr="00A421D8">
        <w:rPr>
          <w:rFonts w:cs="Arial"/>
          <w:snapToGrid/>
          <w:spacing w:val="-2"/>
          <w:sz w:val="22"/>
          <w:szCs w:val="22"/>
          <w:lang w:val="ca-ES" w:eastAsia="ca-ES"/>
        </w:rPr>
        <w:t>L’Administració abonarà el preu del contracte d’acord amb el que estableix l’article 210 de la LCSP. Per tal que l’Administració pugui fer efectiu el pagament, l’adjudicatari emetrà la corresponent factura on reflectirà separadament l’IVA, especificant la descripció de l’objecte del contracte.</w:t>
      </w:r>
    </w:p>
    <w:p w14:paraId="7C7C1322" w14:textId="77777777" w:rsidR="00A421D8" w:rsidRPr="00A421D8" w:rsidRDefault="00A421D8" w:rsidP="00A421D8">
      <w:pPr>
        <w:pStyle w:val="Textindependent"/>
        <w:spacing w:before="11"/>
        <w:ind w:right="141"/>
        <w:rPr>
          <w:rFonts w:cs="Arial"/>
          <w:snapToGrid/>
          <w:spacing w:val="-2"/>
          <w:sz w:val="22"/>
          <w:szCs w:val="22"/>
          <w:lang w:val="ca-ES" w:eastAsia="ca-ES"/>
        </w:rPr>
      </w:pPr>
    </w:p>
    <w:p w14:paraId="3EF6F3B7" w14:textId="77777777" w:rsidR="00A421D8" w:rsidRPr="00A421D8" w:rsidRDefault="00A421D8" w:rsidP="00A421D8">
      <w:pPr>
        <w:pStyle w:val="Textindependent"/>
        <w:ind w:right="141"/>
        <w:rPr>
          <w:rFonts w:cs="Arial"/>
          <w:snapToGrid/>
          <w:spacing w:val="-2"/>
          <w:sz w:val="22"/>
          <w:szCs w:val="22"/>
          <w:lang w:val="ca-ES" w:eastAsia="ca-ES"/>
        </w:rPr>
      </w:pPr>
      <w:r w:rsidRPr="00A421D8">
        <w:rPr>
          <w:rFonts w:cs="Arial"/>
          <w:snapToGrid/>
          <w:spacing w:val="-2"/>
          <w:sz w:val="22"/>
          <w:szCs w:val="22"/>
          <w:lang w:val="ca-ES" w:eastAsia="ca-ES"/>
        </w:rPr>
        <w:t>La factura serà conformada per la cap del Servei de Gestió Integral dels Edificis i anirà acompanyada d’un certificat de recepció de conformitat de l’objecte del contracte. En la recepció haurà d’indicar-se expressament que s’ha complert amb les obligacions específiques relacionades amb el català.</w:t>
      </w:r>
    </w:p>
    <w:p w14:paraId="22F090C5" w14:textId="77777777" w:rsidR="00A421D8" w:rsidRPr="00A421D8" w:rsidRDefault="00A421D8" w:rsidP="00A421D8">
      <w:pPr>
        <w:pStyle w:val="Textindependent"/>
        <w:spacing w:before="2"/>
        <w:ind w:right="141"/>
        <w:rPr>
          <w:rFonts w:cs="Arial"/>
          <w:snapToGrid/>
          <w:spacing w:val="-2"/>
          <w:sz w:val="22"/>
          <w:szCs w:val="22"/>
          <w:lang w:val="ca-ES" w:eastAsia="ca-ES"/>
        </w:rPr>
      </w:pPr>
    </w:p>
    <w:p w14:paraId="01EE8E84" w14:textId="77777777" w:rsidR="00A421D8" w:rsidRPr="00A421D8" w:rsidRDefault="00A421D8" w:rsidP="00A421D8">
      <w:pPr>
        <w:pStyle w:val="Textindependent"/>
        <w:ind w:right="141"/>
        <w:rPr>
          <w:rFonts w:cs="Arial"/>
          <w:snapToGrid/>
          <w:spacing w:val="-2"/>
          <w:sz w:val="22"/>
          <w:szCs w:val="22"/>
          <w:lang w:val="ca-ES" w:eastAsia="ca-ES"/>
        </w:rPr>
      </w:pPr>
      <w:r w:rsidRPr="00A421D8">
        <w:rPr>
          <w:rFonts w:cs="Arial"/>
          <w:snapToGrid/>
          <w:spacing w:val="-2"/>
          <w:sz w:val="22"/>
          <w:szCs w:val="22"/>
          <w:lang w:val="ca-ES" w:eastAsia="ca-ES"/>
        </w:rPr>
        <w:t>La factura ha d’incorporar les dades bàsiques obligatòries establertes al RD1691/2012, s’han de signar amb una signatura avançada basada en un certificat reconegut i ha d’incloure, necessàriament, el número d’expedient de contractació, ja que si no hi consta els registres comptables de la Generalitat de Catalunya les rebutjaran automàticament.</w:t>
      </w:r>
    </w:p>
    <w:p w14:paraId="2AC29B54" w14:textId="77777777" w:rsidR="00DD5A41" w:rsidRPr="00A421D8" w:rsidRDefault="00DD5A41" w:rsidP="00DD5A41">
      <w:pPr>
        <w:pStyle w:val="Capalera"/>
        <w:jc w:val="both"/>
        <w:rPr>
          <w:rFonts w:cs="Arial"/>
          <w:lang w:val="es-ES"/>
        </w:rPr>
      </w:pPr>
    </w:p>
    <w:p w14:paraId="06CDBB16" w14:textId="77777777" w:rsidR="00DD5A41" w:rsidRPr="00DD5A41" w:rsidRDefault="00DD5A41" w:rsidP="00DD5A41">
      <w:pPr>
        <w:tabs>
          <w:tab w:val="left" w:pos="508"/>
          <w:tab w:val="left" w:pos="792"/>
          <w:tab w:val="left" w:pos="906"/>
          <w:tab w:val="left" w:pos="1642"/>
          <w:tab w:val="left" w:pos="2210"/>
          <w:tab w:val="left" w:pos="3343"/>
          <w:tab w:val="left" w:pos="4477"/>
          <w:tab w:val="left" w:pos="5611"/>
          <w:tab w:val="left" w:pos="6745"/>
        </w:tabs>
        <w:suppressAutoHyphens/>
        <w:spacing w:after="0" w:line="240" w:lineRule="auto"/>
        <w:jc w:val="both"/>
        <w:rPr>
          <w:rFonts w:cs="Arial"/>
          <w:spacing w:val="-2"/>
        </w:rPr>
      </w:pPr>
      <w:r w:rsidRPr="00DD5A41">
        <w:rPr>
          <w:rFonts w:cs="Arial"/>
          <w:spacing w:val="-2"/>
        </w:rPr>
        <w:t>A l’empresa adjudicatària, com a empresa subministradora de béns i serveis a l’Administració pública, li serà d’aplicació la Llei 25/2013, de 27 de desembre, d’impuls de la factura electrònica i creació del registre comptable de factures del sector públic, que regula l’obligació de presentació de facturació electrònica a les administracions públiques.</w:t>
      </w:r>
    </w:p>
    <w:p w14:paraId="1D8EFF1B" w14:textId="77777777" w:rsidR="00DD5A41" w:rsidRPr="00DD5A41" w:rsidRDefault="00DD5A41" w:rsidP="00DD5A41">
      <w:pPr>
        <w:tabs>
          <w:tab w:val="left" w:pos="508"/>
          <w:tab w:val="left" w:pos="792"/>
          <w:tab w:val="left" w:pos="906"/>
          <w:tab w:val="left" w:pos="1642"/>
          <w:tab w:val="left" w:pos="2210"/>
          <w:tab w:val="left" w:pos="3343"/>
          <w:tab w:val="left" w:pos="4477"/>
          <w:tab w:val="left" w:pos="5611"/>
          <w:tab w:val="left" w:pos="6745"/>
        </w:tabs>
        <w:suppressAutoHyphens/>
        <w:spacing w:after="0" w:line="240" w:lineRule="auto"/>
        <w:jc w:val="both"/>
        <w:rPr>
          <w:rFonts w:cs="Arial"/>
          <w:spacing w:val="-2"/>
        </w:rPr>
      </w:pPr>
    </w:p>
    <w:p w14:paraId="11DD668F" w14:textId="77777777" w:rsidR="00DD5A41" w:rsidRPr="00DD5A41" w:rsidRDefault="00DD5A41" w:rsidP="00DD5A41">
      <w:pPr>
        <w:tabs>
          <w:tab w:val="left" w:pos="508"/>
          <w:tab w:val="left" w:pos="792"/>
          <w:tab w:val="left" w:pos="906"/>
          <w:tab w:val="left" w:pos="1642"/>
          <w:tab w:val="left" w:pos="2210"/>
          <w:tab w:val="left" w:pos="3343"/>
          <w:tab w:val="left" w:pos="4477"/>
          <w:tab w:val="left" w:pos="5611"/>
          <w:tab w:val="left" w:pos="6745"/>
        </w:tabs>
        <w:suppressAutoHyphens/>
        <w:spacing w:after="0" w:line="240" w:lineRule="auto"/>
        <w:jc w:val="both"/>
        <w:rPr>
          <w:rFonts w:cs="Arial"/>
        </w:rPr>
      </w:pPr>
      <w:r w:rsidRPr="00DD5A41">
        <w:rPr>
          <w:rFonts w:cs="Arial"/>
        </w:rPr>
        <w:t>És d’aplicació l’Ordre ECO/306/2015, de 23 setembre, per la qual es regula el procediment de tramitació i anotació de les factures en el Registre comptable de factures en l’àmbit de l’Administració de la Generalitat de Catalunya i el sector públic que en depèn.</w:t>
      </w:r>
    </w:p>
    <w:p w14:paraId="75B434D1" w14:textId="77777777" w:rsidR="00DD5A41" w:rsidRPr="00DD5A41" w:rsidRDefault="00DD5A41" w:rsidP="00DD5A41">
      <w:pPr>
        <w:tabs>
          <w:tab w:val="left" w:pos="508"/>
          <w:tab w:val="left" w:pos="792"/>
          <w:tab w:val="left" w:pos="906"/>
          <w:tab w:val="left" w:pos="1642"/>
          <w:tab w:val="left" w:pos="2210"/>
          <w:tab w:val="left" w:pos="3343"/>
          <w:tab w:val="left" w:pos="4477"/>
          <w:tab w:val="left" w:pos="5611"/>
          <w:tab w:val="left" w:pos="6745"/>
        </w:tabs>
        <w:suppressAutoHyphens/>
        <w:spacing w:after="0" w:line="240" w:lineRule="auto"/>
        <w:jc w:val="both"/>
        <w:rPr>
          <w:rFonts w:cs="Arial"/>
        </w:rPr>
      </w:pPr>
    </w:p>
    <w:p w14:paraId="1D5B30F6" w14:textId="77777777" w:rsidR="00DD5A41" w:rsidRPr="00DD5A41" w:rsidRDefault="00DD5A41" w:rsidP="00DD5A41">
      <w:pPr>
        <w:tabs>
          <w:tab w:val="left" w:pos="508"/>
          <w:tab w:val="left" w:pos="792"/>
          <w:tab w:val="left" w:pos="906"/>
          <w:tab w:val="left" w:pos="1642"/>
          <w:tab w:val="left" w:pos="2210"/>
          <w:tab w:val="left" w:pos="3343"/>
          <w:tab w:val="left" w:pos="4477"/>
          <w:tab w:val="left" w:pos="5611"/>
          <w:tab w:val="left" w:pos="6745"/>
        </w:tabs>
        <w:suppressAutoHyphens/>
        <w:spacing w:after="0" w:line="240" w:lineRule="auto"/>
        <w:jc w:val="both"/>
        <w:rPr>
          <w:rFonts w:cs="Arial"/>
        </w:rPr>
      </w:pPr>
      <w:r w:rsidRPr="00DD5A41">
        <w:rPr>
          <w:rFonts w:cs="Arial"/>
        </w:rPr>
        <w:t>L’e.FACT és el punt general d’entrada de factures electròniques de Catalunya a través del qual el contractista pot enviar les seves factures electròniques. També, es poden trametre les factures electròniques a través de la plataforma de l’Estat FACe.</w:t>
      </w:r>
    </w:p>
    <w:p w14:paraId="4E720ABC" w14:textId="77777777" w:rsidR="001A2ACE" w:rsidRPr="00DD5A41" w:rsidRDefault="001A2ACE" w:rsidP="00DD5A41">
      <w:pPr>
        <w:widowControl w:val="0"/>
        <w:autoSpaceDE w:val="0"/>
        <w:autoSpaceDN w:val="0"/>
        <w:adjustRightInd w:val="0"/>
        <w:spacing w:after="0" w:line="240" w:lineRule="auto"/>
        <w:jc w:val="both"/>
        <w:rPr>
          <w:rFonts w:cs="Arial"/>
        </w:rPr>
      </w:pPr>
    </w:p>
    <w:p w14:paraId="0FD9FE81" w14:textId="77777777" w:rsidR="00A421D8" w:rsidRDefault="007B7408" w:rsidP="00DD5A41">
      <w:pPr>
        <w:widowControl w:val="0"/>
        <w:autoSpaceDE w:val="0"/>
        <w:autoSpaceDN w:val="0"/>
        <w:adjustRightInd w:val="0"/>
        <w:spacing w:after="0" w:line="240" w:lineRule="auto"/>
        <w:jc w:val="both"/>
        <w:rPr>
          <w:rFonts w:cs="Arial"/>
        </w:rPr>
      </w:pPr>
      <w:r w:rsidRPr="00DD5A41">
        <w:rPr>
          <w:rFonts w:cs="Arial"/>
        </w:rPr>
        <w:t>Les característiques i condicions relatives als abonaments al contractista es recullen en la clàusula vint-i-setena del plec de clàusules administratives particulars.</w:t>
      </w:r>
      <w:r w:rsidRPr="009F066A">
        <w:rPr>
          <w:rFonts w:cs="Arial"/>
        </w:rPr>
        <w:t xml:space="preserve"> </w:t>
      </w:r>
    </w:p>
    <w:p w14:paraId="08129F13" w14:textId="61583444" w:rsidR="00FC479E" w:rsidRPr="00F61656" w:rsidRDefault="00CD7B28" w:rsidP="00DD5A41">
      <w:pPr>
        <w:widowControl w:val="0"/>
        <w:autoSpaceDE w:val="0"/>
        <w:autoSpaceDN w:val="0"/>
        <w:adjustRightInd w:val="0"/>
        <w:spacing w:after="0" w:line="240" w:lineRule="auto"/>
        <w:jc w:val="both"/>
        <w:rPr>
          <w:rFonts w:cs="Arial"/>
        </w:rPr>
      </w:pPr>
      <w:r w:rsidRPr="009F066A">
        <w:rPr>
          <w:rFonts w:cs="Arial"/>
        </w:rPr>
        <w:br w:type="page"/>
      </w:r>
      <w:bookmarkStart w:id="13" w:name="_Toc518556581"/>
      <w:r w:rsidR="00FC479E" w:rsidRPr="001A2ACE">
        <w:rPr>
          <w:rFonts w:cs="Arial"/>
          <w:b/>
        </w:rPr>
        <w:lastRenderedPageBreak/>
        <w:t>I. DISPOSICIONS GENERALS</w:t>
      </w:r>
      <w:bookmarkEnd w:id="13"/>
    </w:p>
    <w:p w14:paraId="4D6D4809" w14:textId="77777777" w:rsidR="00FC479E" w:rsidRPr="00F61656" w:rsidRDefault="00FC479E" w:rsidP="00FC479E">
      <w:pPr>
        <w:spacing w:after="0" w:line="240" w:lineRule="auto"/>
        <w:jc w:val="both"/>
        <w:rPr>
          <w:rFonts w:cs="Arial"/>
          <w:b/>
          <w:lang w:eastAsia="es-ES"/>
        </w:rPr>
      </w:pPr>
    </w:p>
    <w:p w14:paraId="74715A95" w14:textId="77777777" w:rsidR="00FC479E" w:rsidRPr="00F61656" w:rsidRDefault="00FC479E" w:rsidP="00FC479E">
      <w:pPr>
        <w:pStyle w:val="Ttol2"/>
        <w:spacing w:before="0" w:after="0"/>
        <w:jc w:val="both"/>
        <w:rPr>
          <w:rFonts w:ascii="Arial" w:hAnsi="Arial" w:cs="Arial"/>
          <w:i w:val="0"/>
          <w:sz w:val="22"/>
          <w:szCs w:val="22"/>
        </w:rPr>
      </w:pPr>
      <w:bookmarkStart w:id="14" w:name="_Toc518556582"/>
      <w:r w:rsidRPr="00F61656">
        <w:rPr>
          <w:rFonts w:ascii="Arial" w:hAnsi="Arial" w:cs="Arial"/>
          <w:i w:val="0"/>
          <w:sz w:val="22"/>
          <w:szCs w:val="22"/>
        </w:rPr>
        <w:t>Primera. Objecte del contracte</w:t>
      </w:r>
      <w:bookmarkEnd w:id="14"/>
      <w:r w:rsidRPr="00F61656">
        <w:rPr>
          <w:rFonts w:ascii="Arial" w:hAnsi="Arial" w:cs="Arial"/>
          <w:i w:val="0"/>
          <w:sz w:val="22"/>
          <w:szCs w:val="22"/>
        </w:rPr>
        <w:t xml:space="preserve"> </w:t>
      </w:r>
    </w:p>
    <w:p w14:paraId="3BACF3C0" w14:textId="77777777" w:rsidR="00FC479E" w:rsidRPr="00F61656" w:rsidRDefault="00FC479E" w:rsidP="00FC479E">
      <w:pPr>
        <w:spacing w:after="0" w:line="240" w:lineRule="auto"/>
        <w:jc w:val="both"/>
        <w:rPr>
          <w:rFonts w:cs="Arial"/>
          <w:b/>
          <w:lang w:eastAsia="es-ES"/>
        </w:rPr>
      </w:pPr>
    </w:p>
    <w:p w14:paraId="750FDCB2" w14:textId="77777777" w:rsidR="00FC479E" w:rsidRPr="00F61656" w:rsidRDefault="00FC479E" w:rsidP="00FC479E">
      <w:pPr>
        <w:tabs>
          <w:tab w:val="num" w:pos="1440"/>
        </w:tabs>
        <w:spacing w:after="0" w:line="240" w:lineRule="auto"/>
        <w:jc w:val="both"/>
        <w:rPr>
          <w:rFonts w:cs="Arial"/>
          <w:b/>
          <w:lang w:eastAsia="en-US"/>
        </w:rPr>
      </w:pPr>
      <w:r w:rsidRPr="00F61656">
        <w:rPr>
          <w:rFonts w:cs="Arial"/>
          <w:b/>
          <w:lang w:eastAsia="en-US"/>
        </w:rPr>
        <w:t xml:space="preserve">1.1 </w:t>
      </w:r>
      <w:r w:rsidRPr="00F61656">
        <w:rPr>
          <w:rFonts w:cs="Arial"/>
          <w:lang w:eastAsia="en-US"/>
        </w:rPr>
        <w:t>L’objecte del contracte és la prestació dels serveis que es descriuen en l’</w:t>
      </w:r>
      <w:r w:rsidRPr="00F61656">
        <w:rPr>
          <w:rFonts w:cs="Arial"/>
          <w:b/>
          <w:lang w:eastAsia="en-US"/>
        </w:rPr>
        <w:t>apartat A del quadre de característiques.</w:t>
      </w:r>
    </w:p>
    <w:p w14:paraId="7C929198" w14:textId="77777777" w:rsidR="00FC479E" w:rsidRPr="00F61656" w:rsidRDefault="00FC479E" w:rsidP="00FC479E">
      <w:pPr>
        <w:tabs>
          <w:tab w:val="num" w:pos="1440"/>
        </w:tabs>
        <w:spacing w:after="0" w:line="240" w:lineRule="auto"/>
        <w:jc w:val="both"/>
        <w:rPr>
          <w:rFonts w:cs="Arial"/>
          <w:i/>
          <w:lang w:eastAsia="en-US"/>
        </w:rPr>
      </w:pPr>
    </w:p>
    <w:p w14:paraId="1DE87B04"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1.2 </w:t>
      </w:r>
      <w:r w:rsidRPr="00F61656">
        <w:rPr>
          <w:rFonts w:cs="Arial"/>
          <w:lang w:eastAsia="es-ES"/>
        </w:rPr>
        <w:t>Els lots en què es divideix l’objecte del contracte s’identifiquen en l’</w:t>
      </w:r>
      <w:r w:rsidRPr="00F61656">
        <w:rPr>
          <w:rFonts w:cs="Arial"/>
          <w:b/>
          <w:lang w:eastAsia="es-ES"/>
        </w:rPr>
        <w:t>apartat A del quadre de característiques</w:t>
      </w:r>
      <w:r w:rsidRPr="00F61656">
        <w:rPr>
          <w:rFonts w:cs="Arial"/>
          <w:lang w:eastAsia="es-ES"/>
        </w:rPr>
        <w:t xml:space="preserve">. </w:t>
      </w:r>
    </w:p>
    <w:p w14:paraId="7AC41999" w14:textId="77777777" w:rsidR="00FC479E" w:rsidRPr="00F61656" w:rsidRDefault="00FC479E" w:rsidP="00FC479E">
      <w:pPr>
        <w:spacing w:after="0" w:line="240" w:lineRule="auto"/>
        <w:jc w:val="both"/>
        <w:rPr>
          <w:rFonts w:cs="Arial"/>
          <w:b/>
          <w:lang w:eastAsia="es-ES"/>
        </w:rPr>
      </w:pPr>
    </w:p>
    <w:p w14:paraId="5016F7EB"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1.3 </w:t>
      </w:r>
      <w:r w:rsidRPr="00F61656">
        <w:rPr>
          <w:rFonts w:cs="Arial"/>
          <w:lang w:eastAsia="es-ES"/>
        </w:rPr>
        <w:t>L’expressió de la codificació corresponent a la nomenclatura del Vocabulari Comú de Contractes (CPV) és la que consta en l’</w:t>
      </w:r>
      <w:r w:rsidRPr="00F61656">
        <w:rPr>
          <w:rFonts w:cs="Arial"/>
          <w:b/>
          <w:lang w:eastAsia="es-ES"/>
        </w:rPr>
        <w:t>apartat A del quadre de característiques</w:t>
      </w:r>
      <w:r w:rsidRPr="00F61656">
        <w:rPr>
          <w:rFonts w:cs="Arial"/>
          <w:lang w:eastAsia="es-ES"/>
        </w:rPr>
        <w:t>.</w:t>
      </w:r>
    </w:p>
    <w:p w14:paraId="1C31DD99" w14:textId="77777777" w:rsidR="00FC479E" w:rsidRPr="00F61656" w:rsidRDefault="00FC479E" w:rsidP="00FC479E">
      <w:pPr>
        <w:spacing w:after="0" w:line="240" w:lineRule="auto"/>
        <w:jc w:val="both"/>
        <w:rPr>
          <w:rFonts w:cs="Arial"/>
          <w:b/>
          <w:lang w:eastAsia="es-ES"/>
        </w:rPr>
      </w:pPr>
    </w:p>
    <w:p w14:paraId="400EE749" w14:textId="77777777" w:rsidR="00FC479E" w:rsidRPr="00F61656" w:rsidRDefault="00FC479E" w:rsidP="00FC479E">
      <w:pPr>
        <w:pStyle w:val="Ttol2"/>
        <w:spacing w:before="0" w:after="0"/>
        <w:jc w:val="both"/>
        <w:rPr>
          <w:rFonts w:ascii="Arial" w:hAnsi="Arial" w:cs="Arial"/>
          <w:i w:val="0"/>
          <w:sz w:val="22"/>
          <w:szCs w:val="22"/>
        </w:rPr>
      </w:pPr>
      <w:bookmarkStart w:id="15" w:name="_Toc518556583"/>
      <w:r w:rsidRPr="00F61656">
        <w:rPr>
          <w:rFonts w:ascii="Arial" w:hAnsi="Arial" w:cs="Arial"/>
          <w:i w:val="0"/>
          <w:sz w:val="22"/>
          <w:szCs w:val="22"/>
        </w:rPr>
        <w:t>Segona. Necessitats administratives que cal satisfer i idoneïtat del contracte</w:t>
      </w:r>
      <w:bookmarkEnd w:id="15"/>
    </w:p>
    <w:p w14:paraId="16CBB7E9" w14:textId="77777777" w:rsidR="00FC479E" w:rsidRPr="00F61656" w:rsidRDefault="00FC479E" w:rsidP="00FC479E">
      <w:pPr>
        <w:spacing w:after="0" w:line="240" w:lineRule="auto"/>
        <w:jc w:val="both"/>
        <w:rPr>
          <w:rFonts w:cs="Arial"/>
          <w:b/>
          <w:lang w:eastAsia="es-ES"/>
        </w:rPr>
      </w:pPr>
    </w:p>
    <w:p w14:paraId="205B17B3" w14:textId="77777777" w:rsidR="00FC479E" w:rsidRPr="00766059" w:rsidRDefault="00FC479E" w:rsidP="00FC479E">
      <w:pPr>
        <w:spacing w:after="0" w:line="240" w:lineRule="auto"/>
        <w:jc w:val="both"/>
        <w:rPr>
          <w:rFonts w:cs="Arial"/>
          <w:lang w:eastAsia="es-ES"/>
        </w:rPr>
      </w:pPr>
      <w:r w:rsidRPr="00766059">
        <w:rPr>
          <w:rFonts w:cs="Arial"/>
          <w:lang w:eastAsia="es-ES"/>
        </w:rPr>
        <w:t xml:space="preserve">Les necessitats administratives a satisfer són les que s’identifiquen a </w:t>
      </w:r>
      <w:r>
        <w:rPr>
          <w:rFonts w:cs="Arial"/>
          <w:lang w:eastAsia="es-ES"/>
        </w:rPr>
        <w:t>l’informe justificatiu</w:t>
      </w:r>
      <w:r w:rsidRPr="00766059">
        <w:rPr>
          <w:rFonts w:cs="Arial"/>
          <w:lang w:eastAsia="es-ES"/>
        </w:rPr>
        <w:t xml:space="preserve"> de la licitació i al plec de prescripcions tècniques.</w:t>
      </w:r>
    </w:p>
    <w:p w14:paraId="61A8EE64" w14:textId="77777777" w:rsidR="00FC479E" w:rsidRPr="00F61656" w:rsidRDefault="00FC479E" w:rsidP="00FC479E">
      <w:pPr>
        <w:spacing w:after="0" w:line="240" w:lineRule="auto"/>
        <w:jc w:val="both"/>
        <w:rPr>
          <w:rFonts w:cs="Arial"/>
          <w:i/>
          <w:lang w:eastAsia="es-ES"/>
        </w:rPr>
      </w:pPr>
    </w:p>
    <w:p w14:paraId="28CE4D4B" w14:textId="77777777" w:rsidR="00FC479E" w:rsidRPr="00F61656" w:rsidRDefault="00FC479E" w:rsidP="00FC479E">
      <w:pPr>
        <w:pStyle w:val="Ttol2"/>
        <w:spacing w:before="0" w:after="0"/>
        <w:jc w:val="both"/>
        <w:rPr>
          <w:rFonts w:ascii="Arial" w:hAnsi="Arial" w:cs="Arial"/>
          <w:i w:val="0"/>
          <w:sz w:val="22"/>
          <w:szCs w:val="22"/>
        </w:rPr>
      </w:pPr>
      <w:bookmarkStart w:id="16" w:name="_Toc518556584"/>
      <w:r w:rsidRPr="00F61656">
        <w:rPr>
          <w:rFonts w:ascii="Arial" w:hAnsi="Arial" w:cs="Arial"/>
          <w:i w:val="0"/>
          <w:sz w:val="22"/>
          <w:szCs w:val="22"/>
        </w:rPr>
        <w:t>Tercera. Dades econòmiques del contracte i existència de crèdit</w:t>
      </w:r>
      <w:bookmarkEnd w:id="16"/>
      <w:r w:rsidRPr="00F61656">
        <w:rPr>
          <w:rFonts w:ascii="Arial" w:hAnsi="Arial" w:cs="Arial"/>
          <w:i w:val="0"/>
          <w:sz w:val="22"/>
          <w:szCs w:val="22"/>
        </w:rPr>
        <w:t xml:space="preserve"> </w:t>
      </w:r>
    </w:p>
    <w:p w14:paraId="0D77FD5B" w14:textId="77777777" w:rsidR="00FC479E" w:rsidRPr="00F61656" w:rsidRDefault="00FC479E" w:rsidP="00FC479E">
      <w:pPr>
        <w:spacing w:after="0" w:line="240" w:lineRule="auto"/>
        <w:jc w:val="both"/>
        <w:rPr>
          <w:rFonts w:cs="Arial"/>
          <w:b/>
          <w:lang w:eastAsia="es-ES"/>
        </w:rPr>
      </w:pPr>
    </w:p>
    <w:p w14:paraId="4F3F4DFF" w14:textId="77777777" w:rsidR="00FC479E" w:rsidRPr="00F61656" w:rsidRDefault="00FC479E" w:rsidP="00FC479E">
      <w:pPr>
        <w:spacing w:after="0" w:line="240" w:lineRule="auto"/>
        <w:jc w:val="both"/>
        <w:rPr>
          <w:rFonts w:cs="Arial"/>
          <w:b/>
          <w:lang w:eastAsia="es-ES"/>
        </w:rPr>
      </w:pPr>
      <w:r w:rsidRPr="00F61656">
        <w:rPr>
          <w:rFonts w:cs="Arial"/>
          <w:b/>
          <w:lang w:eastAsia="es-ES"/>
        </w:rPr>
        <w:t xml:space="preserve">3.1 </w:t>
      </w:r>
      <w:r w:rsidRPr="00F61656">
        <w:rPr>
          <w:rFonts w:cs="Arial"/>
          <w:lang w:eastAsia="es-ES"/>
        </w:rPr>
        <w:t>El sistema per a la determinació del preu del contracte és el que s’indica en l’</w:t>
      </w:r>
      <w:r w:rsidRPr="00F61656">
        <w:rPr>
          <w:rFonts w:cs="Arial"/>
          <w:b/>
          <w:lang w:eastAsia="es-ES"/>
        </w:rPr>
        <w:t>apartat B.1 del quadre de característiques.</w:t>
      </w:r>
    </w:p>
    <w:p w14:paraId="4AA0037B" w14:textId="77777777" w:rsidR="00FC479E" w:rsidRPr="00F61656" w:rsidRDefault="00FC479E" w:rsidP="00FC479E">
      <w:pPr>
        <w:spacing w:after="0" w:line="240" w:lineRule="auto"/>
        <w:jc w:val="both"/>
        <w:rPr>
          <w:rFonts w:cs="Arial"/>
          <w:b/>
          <w:lang w:eastAsia="es-ES"/>
        </w:rPr>
      </w:pPr>
    </w:p>
    <w:p w14:paraId="77B26956" w14:textId="77777777" w:rsidR="00FC479E" w:rsidRPr="00C81CDE" w:rsidRDefault="00FC479E" w:rsidP="00FC479E">
      <w:pPr>
        <w:spacing w:after="0" w:line="240" w:lineRule="auto"/>
        <w:jc w:val="both"/>
        <w:rPr>
          <w:rFonts w:cs="Arial"/>
          <w:lang w:eastAsia="es-ES"/>
        </w:rPr>
      </w:pPr>
      <w:r w:rsidRPr="00F61656">
        <w:rPr>
          <w:rFonts w:cs="Arial"/>
          <w:b/>
          <w:lang w:eastAsia="es-ES"/>
        </w:rPr>
        <w:t>3.</w:t>
      </w:r>
      <w:r w:rsidRPr="00C81CDE">
        <w:rPr>
          <w:rFonts w:cs="Arial"/>
          <w:b/>
          <w:lang w:eastAsia="es-ES"/>
        </w:rPr>
        <w:t xml:space="preserve">2 </w:t>
      </w:r>
      <w:r w:rsidRPr="00C81CDE">
        <w:rPr>
          <w:rFonts w:cs="Arial"/>
          <w:lang w:eastAsia="es-ES"/>
        </w:rPr>
        <w:t>El valor estimat del contracte i el mètode aplicat per al seu càlcul són els que s’assenyalenen l’</w:t>
      </w:r>
      <w:r w:rsidRPr="00C81CDE">
        <w:rPr>
          <w:rFonts w:cs="Arial"/>
          <w:b/>
          <w:lang w:eastAsia="es-ES"/>
        </w:rPr>
        <w:t>apartat B.2 del quadre de característiques.</w:t>
      </w:r>
    </w:p>
    <w:p w14:paraId="127FF86A" w14:textId="77777777" w:rsidR="00FC479E" w:rsidRPr="00C81CDE" w:rsidRDefault="00FC479E" w:rsidP="00FC479E">
      <w:pPr>
        <w:spacing w:after="0" w:line="240" w:lineRule="auto"/>
        <w:jc w:val="both"/>
        <w:rPr>
          <w:rFonts w:cs="Arial"/>
          <w:b/>
          <w:lang w:eastAsia="es-ES"/>
        </w:rPr>
      </w:pPr>
    </w:p>
    <w:p w14:paraId="5269AAD6" w14:textId="77777777" w:rsidR="00FC479E" w:rsidRPr="00F61656" w:rsidRDefault="00FC479E" w:rsidP="00FC479E">
      <w:pPr>
        <w:spacing w:after="0" w:line="240" w:lineRule="auto"/>
        <w:jc w:val="both"/>
        <w:rPr>
          <w:rFonts w:cs="Arial"/>
          <w:lang w:eastAsia="es-ES"/>
        </w:rPr>
      </w:pPr>
      <w:r w:rsidRPr="00C81CDE">
        <w:rPr>
          <w:rFonts w:cs="Arial"/>
          <w:b/>
          <w:lang w:eastAsia="es-ES"/>
        </w:rPr>
        <w:t xml:space="preserve">3.3 </w:t>
      </w:r>
      <w:r w:rsidRPr="00C81CDE">
        <w:rPr>
          <w:rFonts w:cs="Arial"/>
          <w:lang w:eastAsia="es-ES"/>
        </w:rPr>
        <w:t>El pressupost base de licitació és el que s’assenyala en l’</w:t>
      </w:r>
      <w:r w:rsidRPr="00C81CDE">
        <w:rPr>
          <w:rFonts w:cs="Arial"/>
          <w:b/>
          <w:lang w:eastAsia="es-ES"/>
        </w:rPr>
        <w:t>apartat B.3 del quadre de característiques</w:t>
      </w:r>
      <w:r w:rsidRPr="00C81CDE">
        <w:rPr>
          <w:rFonts w:cs="Arial"/>
          <w:lang w:eastAsia="es-ES"/>
        </w:rPr>
        <w:t>. Aquest és el límit màxim de despesa (IVA inclòs) que, en virtut d’aquest</w:t>
      </w:r>
      <w:r w:rsidRPr="00F61656">
        <w:rPr>
          <w:rFonts w:cs="Arial"/>
          <w:lang w:eastAsia="es-ES"/>
        </w:rPr>
        <w:t xml:space="preserve"> contracte, pot comprometre l’òrgan de contractació, i constitueix el preu màxim que poden ofertar les empreses que concorrin a la licitació d’aquest contracte.</w:t>
      </w:r>
    </w:p>
    <w:p w14:paraId="3ACBB3A7" w14:textId="77777777" w:rsidR="00FC479E" w:rsidRPr="00F61656" w:rsidRDefault="00FC479E" w:rsidP="00FC479E">
      <w:pPr>
        <w:spacing w:after="0" w:line="240" w:lineRule="auto"/>
        <w:jc w:val="both"/>
        <w:rPr>
          <w:rFonts w:cs="Arial"/>
          <w:lang w:eastAsia="es-ES"/>
        </w:rPr>
      </w:pPr>
    </w:p>
    <w:p w14:paraId="33B7D454" w14:textId="77777777" w:rsidR="00FC479E" w:rsidRPr="00F61656" w:rsidRDefault="00FC479E" w:rsidP="00FC479E">
      <w:pPr>
        <w:spacing w:after="0" w:line="240" w:lineRule="auto"/>
        <w:jc w:val="both"/>
        <w:rPr>
          <w:rFonts w:cs="Arial"/>
          <w:lang w:eastAsia="es-ES"/>
        </w:rPr>
      </w:pPr>
      <w:r w:rsidRPr="00F61656">
        <w:rPr>
          <w:rFonts w:cs="Arial"/>
          <w:b/>
          <w:lang w:eastAsia="es-ES"/>
        </w:rPr>
        <w:t>3.4</w:t>
      </w:r>
      <w:r w:rsidRPr="00F61656">
        <w:rPr>
          <w:rFonts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14:paraId="2E595902" w14:textId="77777777" w:rsidR="00FC479E" w:rsidRPr="00F61656" w:rsidRDefault="00FC479E" w:rsidP="00FC479E">
      <w:pPr>
        <w:spacing w:after="0" w:line="240" w:lineRule="auto"/>
        <w:jc w:val="both"/>
        <w:rPr>
          <w:rFonts w:cs="Arial"/>
          <w:lang w:eastAsia="es-ES"/>
        </w:rPr>
      </w:pPr>
    </w:p>
    <w:p w14:paraId="34B867EF"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3.5 </w:t>
      </w:r>
      <w:r w:rsidRPr="00F61656">
        <w:rPr>
          <w:rFonts w:cs="Arial"/>
          <w:lang w:eastAsia="es-ES"/>
        </w:rPr>
        <w:t>S’han complert tots els tràmits reglamentaris per assegurar l’existència de crèdit per al pagament del contracte. La partida pressupostària a la qual s’imputa aquest crèdit és la que s’esmenta en  l’</w:t>
      </w:r>
      <w:r w:rsidRPr="00F61656">
        <w:rPr>
          <w:rFonts w:cs="Arial"/>
          <w:b/>
          <w:lang w:eastAsia="es-ES"/>
        </w:rPr>
        <w:t>apartat C.1 del quadre de característiques</w:t>
      </w:r>
      <w:r w:rsidRPr="00F61656">
        <w:rPr>
          <w:rFonts w:cs="Arial"/>
          <w:lang w:eastAsia="es-ES"/>
        </w:rPr>
        <w:t>.</w:t>
      </w:r>
    </w:p>
    <w:p w14:paraId="21781D3C" w14:textId="77777777" w:rsidR="00FC479E" w:rsidRPr="00F61656" w:rsidRDefault="00FC479E" w:rsidP="00FC479E">
      <w:pPr>
        <w:spacing w:after="0" w:line="240" w:lineRule="auto"/>
        <w:jc w:val="both"/>
        <w:rPr>
          <w:rFonts w:cs="Arial"/>
          <w:b/>
          <w:lang w:eastAsia="es-ES"/>
        </w:rPr>
      </w:pPr>
    </w:p>
    <w:p w14:paraId="18063F5F" w14:textId="77777777" w:rsidR="00FC479E" w:rsidRPr="00F61656" w:rsidRDefault="00FC479E" w:rsidP="00FC479E">
      <w:pPr>
        <w:pStyle w:val="Ttol2"/>
        <w:spacing w:before="0" w:after="0"/>
        <w:jc w:val="both"/>
        <w:rPr>
          <w:rFonts w:ascii="Arial" w:hAnsi="Arial" w:cs="Arial"/>
          <w:i w:val="0"/>
          <w:sz w:val="22"/>
          <w:szCs w:val="22"/>
        </w:rPr>
      </w:pPr>
      <w:bookmarkStart w:id="17" w:name="_Toc518556585"/>
      <w:r w:rsidRPr="00F61656">
        <w:rPr>
          <w:rFonts w:ascii="Arial" w:hAnsi="Arial" w:cs="Arial"/>
          <w:i w:val="0"/>
          <w:sz w:val="22"/>
          <w:szCs w:val="22"/>
        </w:rPr>
        <w:t>Quarta. Termini de durada del contracte</w:t>
      </w:r>
      <w:bookmarkEnd w:id="17"/>
    </w:p>
    <w:p w14:paraId="42B9D84F" w14:textId="77777777" w:rsidR="00FC479E" w:rsidRPr="00F61656" w:rsidRDefault="00FC479E" w:rsidP="00FC479E">
      <w:pPr>
        <w:spacing w:after="0" w:line="240" w:lineRule="auto"/>
        <w:jc w:val="both"/>
        <w:rPr>
          <w:rFonts w:cs="Arial"/>
          <w:lang w:eastAsia="es-ES"/>
        </w:rPr>
      </w:pPr>
    </w:p>
    <w:p w14:paraId="6EAC1C66" w14:textId="77777777" w:rsidR="00FC479E" w:rsidRPr="00F61656" w:rsidRDefault="00FC479E" w:rsidP="00FC479E">
      <w:pPr>
        <w:spacing w:after="0" w:line="240" w:lineRule="auto"/>
        <w:jc w:val="both"/>
        <w:rPr>
          <w:rFonts w:cs="Arial"/>
          <w:lang w:eastAsia="es-ES"/>
        </w:rPr>
      </w:pPr>
      <w:r w:rsidRPr="00F61656">
        <w:rPr>
          <w:rFonts w:cs="Arial"/>
          <w:lang w:eastAsia="es-ES"/>
        </w:rPr>
        <w:t>El termini de durada del contracte és el que s’estableix en l’</w:t>
      </w:r>
      <w:r w:rsidRPr="00F61656">
        <w:rPr>
          <w:rFonts w:cs="Arial"/>
          <w:b/>
          <w:lang w:eastAsia="es-ES"/>
        </w:rPr>
        <w:t>apartat D</w:t>
      </w:r>
      <w:r>
        <w:rPr>
          <w:rFonts w:cs="Arial"/>
          <w:b/>
          <w:lang w:eastAsia="es-ES"/>
        </w:rPr>
        <w:t>.1</w:t>
      </w:r>
      <w:r w:rsidRPr="00F61656">
        <w:rPr>
          <w:rFonts w:cs="Arial"/>
          <w:b/>
          <w:lang w:eastAsia="es-ES"/>
        </w:rPr>
        <w:t xml:space="preserve"> del quadre de característiques</w:t>
      </w:r>
      <w:r w:rsidRPr="00F61656">
        <w:rPr>
          <w:rFonts w:cs="Arial"/>
          <w:lang w:eastAsia="es-ES"/>
        </w:rPr>
        <w:t xml:space="preserve">. El termini total i els terminis parcials són els que es fixen en el programa de treball que s’aprovi, si s’escau. Tots aquests terminis comencen a comptar des del dia que s’estipuli en el contracte. </w:t>
      </w:r>
    </w:p>
    <w:p w14:paraId="5BCA5CC1" w14:textId="77777777" w:rsidR="00FC479E" w:rsidRPr="00F61656" w:rsidRDefault="00FC479E" w:rsidP="00FC479E">
      <w:pPr>
        <w:spacing w:after="0" w:line="240" w:lineRule="auto"/>
        <w:jc w:val="both"/>
        <w:rPr>
          <w:rFonts w:cs="Arial"/>
          <w:lang w:eastAsia="es-ES"/>
        </w:rPr>
      </w:pPr>
    </w:p>
    <w:p w14:paraId="7D5540EF" w14:textId="77777777" w:rsidR="00FC479E" w:rsidRPr="00F61656" w:rsidRDefault="00FC479E" w:rsidP="00FC479E">
      <w:pPr>
        <w:spacing w:after="0" w:line="240" w:lineRule="auto"/>
        <w:jc w:val="both"/>
        <w:rPr>
          <w:rFonts w:cs="Arial"/>
          <w:lang w:eastAsia="es-ES"/>
        </w:rPr>
      </w:pPr>
      <w:r w:rsidRPr="00F61656">
        <w:rPr>
          <w:rFonts w:cs="Arial"/>
          <w:lang w:eastAsia="es-ES"/>
        </w:rPr>
        <w:t>El contracte es podrà prorrogar si així s’ha previst en  l’</w:t>
      </w:r>
      <w:r w:rsidRPr="00F61656">
        <w:rPr>
          <w:rFonts w:cs="Arial"/>
          <w:b/>
          <w:lang w:eastAsia="es-ES"/>
        </w:rPr>
        <w:t>apartat D</w:t>
      </w:r>
      <w:r>
        <w:rPr>
          <w:rFonts w:cs="Arial"/>
          <w:b/>
          <w:lang w:eastAsia="es-ES"/>
        </w:rPr>
        <w:t>.2</w:t>
      </w:r>
      <w:r w:rsidRPr="00F61656">
        <w:rPr>
          <w:rFonts w:cs="Arial"/>
          <w:b/>
          <w:lang w:eastAsia="es-ES"/>
        </w:rPr>
        <w:t xml:space="preserve"> del quadre de característiques</w:t>
      </w:r>
      <w:r w:rsidRPr="00F61656">
        <w:rPr>
          <w:rFonts w:cs="Arial"/>
          <w:lang w:eastAsia="es-ES"/>
        </w:rPr>
        <w:t xml:space="preserve">. En aquest cas, la pròrroga s’acordarà per l’òrgan de contractació i serà </w:t>
      </w:r>
      <w:r w:rsidRPr="00F61656">
        <w:rPr>
          <w:rFonts w:cs="Arial"/>
          <w:lang w:eastAsia="es-ES"/>
        </w:rPr>
        <w:lastRenderedPageBreak/>
        <w:t>obligatòria per a l’empresa contractista, sempre que la preavisi amb, almenys, dos mesos d’antelació a l’acabament del termini de durada del contracte. La pròrroga no es produirà, en cap cas, per acord tàcit de les parts.</w:t>
      </w:r>
    </w:p>
    <w:p w14:paraId="4AA91572" w14:textId="77777777" w:rsidR="00FC479E" w:rsidRPr="00F61656" w:rsidRDefault="00FC479E" w:rsidP="00FC479E">
      <w:pPr>
        <w:spacing w:after="0" w:line="240" w:lineRule="auto"/>
        <w:jc w:val="both"/>
        <w:rPr>
          <w:rFonts w:cs="Arial"/>
          <w:b/>
          <w:lang w:eastAsia="es-ES"/>
        </w:rPr>
      </w:pPr>
    </w:p>
    <w:p w14:paraId="53A8A3BC" w14:textId="77777777" w:rsidR="00FC479E" w:rsidRPr="00F61656" w:rsidRDefault="00FC479E" w:rsidP="00FC479E">
      <w:pPr>
        <w:pStyle w:val="Ttol2"/>
        <w:spacing w:before="0" w:after="0"/>
        <w:jc w:val="both"/>
        <w:rPr>
          <w:rFonts w:ascii="Arial" w:hAnsi="Arial" w:cs="Arial"/>
          <w:i w:val="0"/>
          <w:sz w:val="22"/>
          <w:szCs w:val="22"/>
        </w:rPr>
      </w:pPr>
      <w:bookmarkStart w:id="18" w:name="_Toc518556586"/>
      <w:r w:rsidRPr="00F61656">
        <w:rPr>
          <w:rFonts w:ascii="Arial" w:hAnsi="Arial" w:cs="Arial"/>
          <w:i w:val="0"/>
          <w:sz w:val="22"/>
          <w:szCs w:val="22"/>
        </w:rPr>
        <w:t>Cinquena. Règim jurídic del contracte</w:t>
      </w:r>
      <w:bookmarkEnd w:id="18"/>
    </w:p>
    <w:p w14:paraId="079E3DAA" w14:textId="77777777" w:rsidR="00FC479E" w:rsidRPr="00F61656" w:rsidRDefault="00FC479E" w:rsidP="00FC479E">
      <w:pPr>
        <w:spacing w:after="0" w:line="240" w:lineRule="auto"/>
        <w:jc w:val="both"/>
        <w:rPr>
          <w:rFonts w:cs="Arial"/>
          <w:b/>
          <w:lang w:eastAsia="es-ES"/>
        </w:rPr>
      </w:pPr>
    </w:p>
    <w:p w14:paraId="5CB0587B" w14:textId="77777777" w:rsidR="00FC479E" w:rsidRPr="00F61656" w:rsidRDefault="00FC479E" w:rsidP="00FC479E">
      <w:pPr>
        <w:spacing w:after="0" w:line="240" w:lineRule="auto"/>
        <w:jc w:val="both"/>
        <w:rPr>
          <w:rFonts w:cs="Arial"/>
          <w:lang w:eastAsia="es-ES"/>
        </w:rPr>
      </w:pPr>
      <w:r w:rsidRPr="00F61656">
        <w:rPr>
          <w:rFonts w:cs="Arial"/>
          <w:b/>
          <w:lang w:eastAsia="es-ES"/>
        </w:rPr>
        <w:t>5.1</w:t>
      </w:r>
      <w:r w:rsidRPr="00F61656">
        <w:rPr>
          <w:rFonts w:cs="Arial"/>
          <w:lang w:eastAsia="es-ES"/>
        </w:rPr>
        <w:t xml:space="preserve"> El contracte té caràcter administratiu i es regeix per aquest plec de clàusules administratives i pel plec de prescripcions tècniques, les clàusules dels quals es consideren part integrant del contracte. A més, es regeix per la normativa en matèria de contractació pública continguda, principalment, en les disposicions següents:</w:t>
      </w:r>
    </w:p>
    <w:p w14:paraId="743F4996" w14:textId="77777777" w:rsidR="00FC479E" w:rsidRPr="00F61656" w:rsidRDefault="00FC479E" w:rsidP="00FC479E">
      <w:pPr>
        <w:spacing w:after="0" w:line="240" w:lineRule="auto"/>
        <w:jc w:val="both"/>
        <w:rPr>
          <w:rFonts w:cs="Arial"/>
          <w:lang w:eastAsia="es-ES"/>
        </w:rPr>
      </w:pPr>
    </w:p>
    <w:p w14:paraId="3AF6F6B4" w14:textId="77777777" w:rsidR="00FC479E" w:rsidRPr="00F61656" w:rsidRDefault="00FC479E" w:rsidP="00FC479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rPr>
      </w:pPr>
      <w:r w:rsidRPr="00F61656">
        <w:rPr>
          <w:rFonts w:cs="Arial"/>
          <w:snapToGrid w:val="0"/>
          <w:lang w:eastAsia="es-ES"/>
        </w:rPr>
        <w:t>a)</w:t>
      </w:r>
      <w:r w:rsidRPr="00F61656">
        <w:rPr>
          <w:rFonts w:cs="Arial"/>
          <w:snapToGrid w:val="0"/>
        </w:rPr>
        <w:t xml:space="preserve"> Llei 9/2017, de 8 de novembre, de contractes del sector públic, per la qual es transposen a l’ordenament jurídic espanyol les Directives del Parlament Europeu i del Consell 2014/23/UE i 2014/24/UE, de 26 de febrer de 2014.  </w:t>
      </w:r>
    </w:p>
    <w:p w14:paraId="2F6330EE" w14:textId="77777777" w:rsidR="00FC479E" w:rsidRPr="00F61656" w:rsidRDefault="00FC479E" w:rsidP="00FC479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0B58F6A0" w14:textId="77777777" w:rsidR="00FC479E" w:rsidRPr="00F61656" w:rsidRDefault="00FC479E" w:rsidP="00FC479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b) Decret Llei 3/2016, de 31 de maig, de mesures urgents en matèria de contractació pública.</w:t>
      </w:r>
    </w:p>
    <w:p w14:paraId="6EFA1BA2" w14:textId="77777777" w:rsidR="00FC479E" w:rsidRPr="00F61656" w:rsidRDefault="00FC479E" w:rsidP="00FC479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0C0308F2" w14:textId="77777777" w:rsidR="00FC479E" w:rsidRPr="00F61656" w:rsidRDefault="00FC479E" w:rsidP="00FC479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 xml:space="preserve">c) Reial decret 817/2009, de 8 de maig, pel qual es desenvolupa parcialment la Llei 30/2007, de 30 d’octubre, de contractes del sector públic (d’ara endavant, RD 817/2009). </w:t>
      </w:r>
    </w:p>
    <w:p w14:paraId="6B7ADF63" w14:textId="77777777" w:rsidR="00FC479E" w:rsidRPr="00F61656" w:rsidRDefault="00FC479E" w:rsidP="00FC479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14:paraId="63D8D100" w14:textId="77777777" w:rsidR="00FC479E" w:rsidRPr="00F61656" w:rsidRDefault="00FC479E" w:rsidP="00FC479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d) Reglament general de la Llei de contractes de les administracions públiques</w:t>
      </w:r>
      <w:r w:rsidRPr="00F61656">
        <w:rPr>
          <w:rFonts w:cs="Arial"/>
        </w:rPr>
        <w:t xml:space="preserve"> aprovat pel </w:t>
      </w:r>
      <w:r w:rsidRPr="00F61656">
        <w:rPr>
          <w:rFonts w:cs="Arial"/>
          <w:snapToGrid w:val="0"/>
          <w:lang w:eastAsia="es-ES"/>
        </w:rPr>
        <w:t>Reial decret 1098/2001, de 12 d’octubre, en tot allò no modificat ni derogat per les disposicions esmentades anteriorment (d’ara endavant, RGLCAP).</w:t>
      </w:r>
    </w:p>
    <w:p w14:paraId="0FD6C68B" w14:textId="77777777" w:rsidR="00FC479E" w:rsidRPr="00F61656" w:rsidRDefault="00FC479E" w:rsidP="00FC479E">
      <w:pPr>
        <w:autoSpaceDE w:val="0"/>
        <w:autoSpaceDN w:val="0"/>
        <w:adjustRightInd w:val="0"/>
        <w:spacing w:after="0" w:line="240" w:lineRule="auto"/>
        <w:jc w:val="both"/>
        <w:rPr>
          <w:rFonts w:cs="Arial"/>
          <w:lang w:eastAsia="es-ES"/>
        </w:rPr>
      </w:pPr>
    </w:p>
    <w:p w14:paraId="3D8B784C"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lang w:eastAsia="es-ES"/>
        </w:rPr>
        <w:t>Addicionalment, també es regeix per les normes aplicables als contractes del sector públic en l’àmbit de Catalunya i per la seva normativa sectorial que resulti d’aplicació.</w:t>
      </w:r>
    </w:p>
    <w:p w14:paraId="2A92BF1F" w14:textId="77777777" w:rsidR="00FC479E" w:rsidRPr="00F61656" w:rsidRDefault="00FC479E" w:rsidP="00FC479E">
      <w:pPr>
        <w:autoSpaceDE w:val="0"/>
        <w:autoSpaceDN w:val="0"/>
        <w:adjustRightInd w:val="0"/>
        <w:spacing w:after="0" w:line="240" w:lineRule="auto"/>
        <w:jc w:val="both"/>
        <w:rPr>
          <w:rFonts w:cs="Arial"/>
        </w:rPr>
      </w:pPr>
    </w:p>
    <w:p w14:paraId="5ABAD4FD" w14:textId="77777777" w:rsidR="00FC479E" w:rsidRPr="00F61656" w:rsidRDefault="00FC479E" w:rsidP="00FC479E">
      <w:pPr>
        <w:autoSpaceDE w:val="0"/>
        <w:autoSpaceDN w:val="0"/>
        <w:adjustRightInd w:val="0"/>
        <w:spacing w:after="0" w:line="240" w:lineRule="auto"/>
        <w:jc w:val="both"/>
        <w:rPr>
          <w:rFonts w:cs="Arial"/>
          <w:lang w:eastAsia="es-ES"/>
        </w:rPr>
      </w:pPr>
      <w:r w:rsidRPr="00F61656">
        <w:rPr>
          <w:rFonts w:cs="Arial"/>
          <w:lang w:eastAsia="es-ES"/>
        </w:rPr>
        <w:t>Supletòriament al contracte li resulten d’aplicació les normes de dret administratiu i, en el seu defecte, les normes de dret privat.</w:t>
      </w:r>
    </w:p>
    <w:p w14:paraId="4C89C7C0" w14:textId="77777777" w:rsidR="00FC479E" w:rsidRPr="00F61656" w:rsidRDefault="00FC479E" w:rsidP="00FC479E">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14:paraId="5CC0E26C" w14:textId="77777777" w:rsidR="00FC479E" w:rsidRPr="00F61656" w:rsidRDefault="00FC479E" w:rsidP="00FC479E">
      <w:pPr>
        <w:spacing w:after="0" w:line="240" w:lineRule="auto"/>
        <w:jc w:val="both"/>
        <w:rPr>
          <w:rFonts w:cs="Arial"/>
          <w:lang w:eastAsia="es-ES"/>
        </w:rPr>
      </w:pPr>
      <w:r w:rsidRPr="00F61656">
        <w:rPr>
          <w:rFonts w:cs="Arial"/>
          <w:b/>
          <w:lang w:eastAsia="es-ES"/>
        </w:rPr>
        <w:t>5.2</w:t>
      </w:r>
      <w:r w:rsidRPr="00F61656">
        <w:rPr>
          <w:rFonts w:cs="Arial"/>
          <w:lang w:eastAsia="es-ES"/>
        </w:rPr>
        <w:t xml:space="preserve"> 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w:t>
      </w:r>
      <w:r w:rsidRPr="00F61656">
        <w:rPr>
          <w:rFonts w:cs="Arial"/>
          <w:lang w:eastAsia="es-ES"/>
        </w:rPr>
        <w:noBreakHyphen/>
        <w:t>les.</w:t>
      </w:r>
    </w:p>
    <w:p w14:paraId="6EBB229F" w14:textId="77777777" w:rsidR="00FC479E" w:rsidRPr="00F61656" w:rsidRDefault="00FC479E" w:rsidP="00FC479E">
      <w:pPr>
        <w:spacing w:after="0" w:line="240" w:lineRule="auto"/>
        <w:jc w:val="both"/>
        <w:rPr>
          <w:rFonts w:cs="Arial"/>
          <w:b/>
          <w:lang w:eastAsia="es-ES"/>
        </w:rPr>
      </w:pPr>
    </w:p>
    <w:p w14:paraId="1C2C225A" w14:textId="77777777" w:rsidR="00FC479E" w:rsidRPr="00F61656" w:rsidRDefault="00FC479E" w:rsidP="00FC479E">
      <w:pPr>
        <w:pStyle w:val="Ttol2"/>
        <w:spacing w:before="0" w:after="0"/>
        <w:jc w:val="both"/>
        <w:rPr>
          <w:rFonts w:ascii="Arial" w:hAnsi="Arial" w:cs="Arial"/>
          <w:i w:val="0"/>
          <w:sz w:val="22"/>
          <w:szCs w:val="22"/>
        </w:rPr>
      </w:pPr>
      <w:bookmarkStart w:id="19" w:name="_Toc518556587"/>
      <w:r w:rsidRPr="00F61656">
        <w:rPr>
          <w:rFonts w:ascii="Arial" w:hAnsi="Arial" w:cs="Arial"/>
          <w:i w:val="0"/>
          <w:sz w:val="22"/>
          <w:szCs w:val="22"/>
        </w:rPr>
        <w:t>Sisena. Admissió de variants</w:t>
      </w:r>
      <w:bookmarkEnd w:id="19"/>
      <w:r w:rsidRPr="00F61656">
        <w:rPr>
          <w:rFonts w:ascii="Arial" w:hAnsi="Arial" w:cs="Arial"/>
          <w:i w:val="0"/>
          <w:sz w:val="22"/>
          <w:szCs w:val="22"/>
        </w:rPr>
        <w:t xml:space="preserve"> </w:t>
      </w:r>
    </w:p>
    <w:p w14:paraId="642EA272" w14:textId="77777777" w:rsidR="00FC479E" w:rsidRPr="00F61656" w:rsidRDefault="00FC479E" w:rsidP="00FC479E">
      <w:pPr>
        <w:spacing w:after="0" w:line="240" w:lineRule="auto"/>
        <w:jc w:val="both"/>
        <w:rPr>
          <w:rFonts w:cs="Arial"/>
          <w:b/>
          <w:lang w:eastAsia="es-ES"/>
        </w:rPr>
      </w:pPr>
    </w:p>
    <w:p w14:paraId="6C1AE1C1" w14:textId="77777777" w:rsidR="00FC479E" w:rsidRPr="00F61656" w:rsidRDefault="00FC479E" w:rsidP="00FC479E">
      <w:pPr>
        <w:spacing w:after="0" w:line="240" w:lineRule="auto"/>
        <w:jc w:val="both"/>
        <w:rPr>
          <w:rFonts w:cs="Arial"/>
          <w:lang w:eastAsia="es-ES"/>
        </w:rPr>
      </w:pPr>
      <w:r w:rsidRPr="00F61656">
        <w:rPr>
          <w:rFonts w:cs="Arial"/>
          <w:lang w:eastAsia="es-ES"/>
        </w:rPr>
        <w:t>S’admetran variants quan així consti en l’</w:t>
      </w:r>
      <w:r w:rsidRPr="00F61656">
        <w:rPr>
          <w:rFonts w:cs="Arial"/>
          <w:b/>
          <w:lang w:eastAsia="es-ES"/>
        </w:rPr>
        <w:t>apartat E del quadre de característiques</w:t>
      </w:r>
      <w:r w:rsidRPr="00F61656">
        <w:rPr>
          <w:rFonts w:cs="Arial"/>
          <w:lang w:eastAsia="es-ES"/>
        </w:rPr>
        <w:t>, amb els requisits mínims, en les modalitats i amb les característiques que s’hi preveuen</w:t>
      </w:r>
    </w:p>
    <w:p w14:paraId="5E5389FE" w14:textId="77777777" w:rsidR="00FC479E" w:rsidRPr="00F61656" w:rsidRDefault="00FC479E" w:rsidP="00FC479E">
      <w:pPr>
        <w:spacing w:after="0" w:line="240" w:lineRule="auto"/>
        <w:jc w:val="both"/>
        <w:rPr>
          <w:rFonts w:cs="Arial"/>
          <w:b/>
          <w:lang w:eastAsia="es-ES"/>
        </w:rPr>
      </w:pPr>
    </w:p>
    <w:p w14:paraId="45E1D03B" w14:textId="77777777" w:rsidR="00FC479E" w:rsidRPr="00F61656" w:rsidRDefault="00FC479E" w:rsidP="00FC479E">
      <w:pPr>
        <w:pStyle w:val="Ttol2"/>
        <w:spacing w:before="0" w:after="0"/>
        <w:jc w:val="both"/>
        <w:rPr>
          <w:rFonts w:ascii="Arial" w:hAnsi="Arial" w:cs="Arial"/>
          <w:i w:val="0"/>
          <w:sz w:val="22"/>
          <w:szCs w:val="22"/>
        </w:rPr>
      </w:pPr>
      <w:bookmarkStart w:id="20" w:name="_Toc518556588"/>
      <w:r w:rsidRPr="00F61656">
        <w:rPr>
          <w:rFonts w:ascii="Arial" w:hAnsi="Arial" w:cs="Arial"/>
          <w:i w:val="0"/>
          <w:sz w:val="22"/>
          <w:szCs w:val="22"/>
        </w:rPr>
        <w:t>Setena. Tramitació de l’expedient i procediment d’adjudicació</w:t>
      </w:r>
      <w:bookmarkEnd w:id="20"/>
    </w:p>
    <w:p w14:paraId="02FE440D" w14:textId="77777777" w:rsidR="00FC479E" w:rsidRPr="00F61656" w:rsidRDefault="00FC479E" w:rsidP="00FC479E">
      <w:pPr>
        <w:spacing w:after="0" w:line="240" w:lineRule="auto"/>
        <w:jc w:val="both"/>
        <w:rPr>
          <w:rFonts w:cs="Arial"/>
          <w:b/>
          <w:lang w:eastAsia="es-ES"/>
        </w:rPr>
      </w:pPr>
    </w:p>
    <w:p w14:paraId="6F854750" w14:textId="77777777" w:rsidR="00FC479E" w:rsidRPr="00F61656" w:rsidRDefault="00FC479E" w:rsidP="00FC479E">
      <w:pPr>
        <w:spacing w:after="0" w:line="240" w:lineRule="auto"/>
        <w:jc w:val="both"/>
        <w:rPr>
          <w:rFonts w:cs="Arial"/>
          <w:lang w:eastAsia="es-ES"/>
        </w:rPr>
      </w:pPr>
      <w:r w:rsidRPr="00F61656">
        <w:rPr>
          <w:rFonts w:cs="Arial"/>
          <w:lang w:eastAsia="es-ES"/>
        </w:rPr>
        <w:t>La forma de tramitació de l’expedient i el procediment d’adjudicació del contracte són els establerts en l’</w:t>
      </w:r>
      <w:r w:rsidRPr="00F61656">
        <w:rPr>
          <w:rFonts w:cs="Arial"/>
          <w:b/>
          <w:lang w:eastAsia="es-ES"/>
        </w:rPr>
        <w:t>apartat F</w:t>
      </w:r>
      <w:r>
        <w:rPr>
          <w:rFonts w:cs="Arial"/>
          <w:b/>
          <w:lang w:eastAsia="es-ES"/>
        </w:rPr>
        <w:t>.1</w:t>
      </w:r>
      <w:r w:rsidRPr="00F61656">
        <w:rPr>
          <w:rFonts w:cs="Arial"/>
          <w:b/>
          <w:lang w:eastAsia="es-ES"/>
        </w:rPr>
        <w:t xml:space="preserve"> </w:t>
      </w:r>
      <w:r>
        <w:rPr>
          <w:rFonts w:cs="Arial"/>
          <w:b/>
          <w:lang w:eastAsia="es-ES"/>
        </w:rPr>
        <w:t xml:space="preserve">i F.2 </w:t>
      </w:r>
      <w:r w:rsidRPr="00F61656">
        <w:rPr>
          <w:rFonts w:cs="Arial"/>
          <w:b/>
          <w:lang w:eastAsia="es-ES"/>
        </w:rPr>
        <w:t>del quadre de característiques</w:t>
      </w:r>
      <w:r>
        <w:rPr>
          <w:rFonts w:cs="Arial"/>
          <w:lang w:eastAsia="es-ES"/>
        </w:rPr>
        <w:t xml:space="preserve"> respectivament.</w:t>
      </w:r>
      <w:r w:rsidRPr="00F61656">
        <w:rPr>
          <w:rFonts w:cs="Arial"/>
          <w:lang w:eastAsia="es-ES"/>
        </w:rPr>
        <w:t xml:space="preserve"> </w:t>
      </w:r>
    </w:p>
    <w:p w14:paraId="670DC8CA" w14:textId="77777777" w:rsidR="00FC479E" w:rsidRPr="00F61656" w:rsidRDefault="00FC479E" w:rsidP="00FC479E">
      <w:pPr>
        <w:spacing w:after="0" w:line="240" w:lineRule="auto"/>
        <w:jc w:val="both"/>
        <w:rPr>
          <w:rFonts w:cs="Arial"/>
          <w:lang w:eastAsia="es-ES"/>
        </w:rPr>
      </w:pPr>
    </w:p>
    <w:p w14:paraId="16DCE08D" w14:textId="77777777" w:rsidR="00FC479E" w:rsidRPr="00F61656" w:rsidRDefault="00FC479E" w:rsidP="00FC479E">
      <w:pPr>
        <w:pStyle w:val="Ttol2"/>
        <w:spacing w:before="0" w:after="0"/>
        <w:jc w:val="both"/>
        <w:rPr>
          <w:rFonts w:ascii="Arial" w:hAnsi="Arial" w:cs="Arial"/>
          <w:i w:val="0"/>
          <w:sz w:val="22"/>
          <w:szCs w:val="22"/>
        </w:rPr>
      </w:pPr>
      <w:bookmarkStart w:id="21" w:name="_Toc518556589"/>
      <w:r w:rsidRPr="00F61656">
        <w:rPr>
          <w:rFonts w:ascii="Arial" w:hAnsi="Arial" w:cs="Arial"/>
          <w:i w:val="0"/>
          <w:sz w:val="22"/>
          <w:szCs w:val="22"/>
        </w:rPr>
        <w:t>Vuitena. Mitjans de comunicació</w:t>
      </w:r>
      <w:r>
        <w:rPr>
          <w:rFonts w:ascii="Arial" w:hAnsi="Arial" w:cs="Arial"/>
          <w:i w:val="0"/>
          <w:sz w:val="22"/>
          <w:szCs w:val="22"/>
        </w:rPr>
        <w:t xml:space="preserve"> electrònics</w:t>
      </w:r>
      <w:bookmarkEnd w:id="21"/>
      <w:r w:rsidRPr="00F61656">
        <w:rPr>
          <w:rFonts w:ascii="Arial" w:hAnsi="Arial" w:cs="Arial"/>
          <w:i w:val="0"/>
          <w:sz w:val="22"/>
          <w:szCs w:val="22"/>
        </w:rPr>
        <w:t xml:space="preserve">  </w:t>
      </w:r>
    </w:p>
    <w:p w14:paraId="329F3BAB" w14:textId="77777777" w:rsidR="00FC479E" w:rsidRPr="00F61656" w:rsidRDefault="00FC479E" w:rsidP="00FC479E">
      <w:pPr>
        <w:pStyle w:val="Pa9"/>
        <w:spacing w:line="240" w:lineRule="auto"/>
        <w:jc w:val="both"/>
        <w:rPr>
          <w:b/>
          <w:sz w:val="22"/>
          <w:szCs w:val="22"/>
        </w:rPr>
      </w:pPr>
    </w:p>
    <w:p w14:paraId="21C0DCAD" w14:textId="77777777" w:rsidR="00FC479E" w:rsidRPr="00F61656" w:rsidRDefault="00FC479E" w:rsidP="00FC479E">
      <w:pPr>
        <w:pStyle w:val="Pa9"/>
        <w:spacing w:line="240" w:lineRule="auto"/>
        <w:jc w:val="both"/>
        <w:rPr>
          <w:sz w:val="22"/>
          <w:szCs w:val="22"/>
        </w:rPr>
      </w:pPr>
      <w:r w:rsidRPr="00F61656">
        <w:rPr>
          <w:b/>
          <w:sz w:val="22"/>
          <w:szCs w:val="22"/>
        </w:rPr>
        <w:lastRenderedPageBreak/>
        <w:t>8.1</w:t>
      </w:r>
      <w:r w:rsidRPr="00F61656">
        <w:rPr>
          <w:sz w:val="22"/>
          <w:szCs w:val="22"/>
        </w:rPr>
        <w:t xml:space="preserve"> D’acord amb la Disposició addicional quinzena de la LCSP, la tramitació d’aquesta licitació comporta la pràctica de les notificacions i comunicacions que en derivin per mitjans exclusivament electrònics.</w:t>
      </w:r>
    </w:p>
    <w:p w14:paraId="7EDE8C3F" w14:textId="77777777" w:rsidR="00FC479E" w:rsidRPr="00F61656" w:rsidRDefault="00FC479E" w:rsidP="00FC479E">
      <w:pPr>
        <w:pStyle w:val="Pa9"/>
        <w:spacing w:line="240" w:lineRule="auto"/>
        <w:jc w:val="both"/>
        <w:rPr>
          <w:sz w:val="22"/>
          <w:szCs w:val="22"/>
        </w:rPr>
      </w:pPr>
    </w:p>
    <w:p w14:paraId="3AB73DF4" w14:textId="77777777" w:rsidR="00FC479E" w:rsidRPr="00F61656" w:rsidRDefault="00FC479E" w:rsidP="00FC479E">
      <w:pPr>
        <w:pStyle w:val="Pa9"/>
        <w:spacing w:line="240" w:lineRule="auto"/>
        <w:jc w:val="both"/>
        <w:rPr>
          <w:rFonts w:eastAsiaTheme="minorHAnsi"/>
          <w:sz w:val="22"/>
          <w:szCs w:val="22"/>
        </w:rPr>
      </w:pPr>
      <w:r w:rsidRPr="00F61656">
        <w:rPr>
          <w:sz w:val="22"/>
          <w:szCs w:val="22"/>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F61656">
        <w:rPr>
          <w:rFonts w:eastAsiaTheme="minorHAnsi"/>
          <w:sz w:val="22"/>
          <w:szCs w:val="22"/>
        </w:rPr>
        <w:t>ls arxius o resums escrits o sonors dels principals elements de la comunicació.</w:t>
      </w:r>
    </w:p>
    <w:p w14:paraId="22D0973A" w14:textId="77777777" w:rsidR="00FC479E" w:rsidRPr="00F61656" w:rsidRDefault="00FC479E" w:rsidP="00FC479E">
      <w:pPr>
        <w:pStyle w:val="Default"/>
        <w:jc w:val="both"/>
        <w:rPr>
          <w:rFonts w:eastAsiaTheme="minorHAnsi"/>
          <w:color w:val="auto"/>
          <w:sz w:val="22"/>
          <w:szCs w:val="22"/>
        </w:rPr>
      </w:pPr>
    </w:p>
    <w:p w14:paraId="374660E4" w14:textId="77777777" w:rsidR="00FC479E" w:rsidRPr="00F61656" w:rsidRDefault="00FC479E" w:rsidP="00FC479E">
      <w:pPr>
        <w:spacing w:after="0" w:line="240" w:lineRule="auto"/>
        <w:jc w:val="both"/>
        <w:rPr>
          <w:rFonts w:cs="Arial"/>
        </w:rPr>
      </w:pPr>
      <w:r w:rsidRPr="00F61656">
        <w:rPr>
          <w:rFonts w:cs="Arial"/>
          <w:b/>
        </w:rPr>
        <w:t>8.2</w:t>
      </w:r>
      <w:r w:rsidRPr="00F61656">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 d’acord amb el que s’indica en la clàusula onzena d’aquest plec. Un cop rebuts el/s correu/s electrònic/s i, en el cas que s’hagin facilitat també telèfons mòbils,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 </w:t>
      </w:r>
    </w:p>
    <w:p w14:paraId="21FFD5FC" w14:textId="77777777" w:rsidR="00FC479E" w:rsidRPr="00F61656" w:rsidRDefault="00FC479E" w:rsidP="00FC479E">
      <w:pPr>
        <w:spacing w:after="0" w:line="240" w:lineRule="auto"/>
        <w:jc w:val="both"/>
        <w:rPr>
          <w:rFonts w:cs="Arial"/>
        </w:rPr>
      </w:pPr>
    </w:p>
    <w:p w14:paraId="6EC0DF23" w14:textId="77777777" w:rsidR="00FC479E" w:rsidRPr="00F61656" w:rsidRDefault="00FC479E" w:rsidP="00FC479E">
      <w:pPr>
        <w:pStyle w:val="Pa9"/>
        <w:spacing w:line="240" w:lineRule="auto"/>
        <w:jc w:val="both"/>
        <w:rPr>
          <w:sz w:val="22"/>
          <w:szCs w:val="22"/>
        </w:rPr>
      </w:pPr>
      <w:r w:rsidRPr="00F61656">
        <w:rPr>
          <w:sz w:val="22"/>
          <w:szCs w:val="22"/>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F61656">
        <w:rPr>
          <w:sz w:val="22"/>
          <w:szCs w:val="22"/>
        </w:rPr>
        <w:t>No obstant això, els terminis de les notificacions practicades amb motiu del procediment de recurs especial pel Tribunal Català de Contractes computen en tot cas des de la data d’enviament de l’avís de notificació.</w:t>
      </w:r>
    </w:p>
    <w:p w14:paraId="783D4390" w14:textId="77777777" w:rsidR="00FC479E" w:rsidRPr="00F61656" w:rsidRDefault="00FC479E" w:rsidP="00FC479E">
      <w:pPr>
        <w:pStyle w:val="Default"/>
        <w:jc w:val="both"/>
        <w:rPr>
          <w:rFonts w:eastAsiaTheme="minorHAnsi"/>
          <w:color w:val="auto"/>
          <w:sz w:val="22"/>
          <w:szCs w:val="22"/>
        </w:rPr>
      </w:pPr>
    </w:p>
    <w:p w14:paraId="6155E345" w14:textId="77777777" w:rsidR="00FC479E" w:rsidRDefault="00FC479E" w:rsidP="00FC479E">
      <w:pPr>
        <w:spacing w:after="0" w:line="240" w:lineRule="auto"/>
        <w:jc w:val="both"/>
        <w:rPr>
          <w:rFonts w:cs="Arial"/>
        </w:rPr>
      </w:pPr>
      <w:r w:rsidRPr="00F61656">
        <w:rPr>
          <w:rFonts w:eastAsiaTheme="minorHAnsi" w:cs="Arial"/>
          <w:b/>
        </w:rPr>
        <w:t>8.3</w:t>
      </w:r>
      <w:r w:rsidRPr="00F61656">
        <w:rPr>
          <w:rFonts w:eastAsiaTheme="minorHAnsi" w:cs="Arial"/>
        </w:rPr>
        <w:t xml:space="preserve"> D’altra banda, p</w:t>
      </w:r>
      <w:r w:rsidRPr="00F61656">
        <w:rPr>
          <w:rFonts w:cs="Arial"/>
        </w:rPr>
        <w:t>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14:paraId="36FCC6ED" w14:textId="77777777" w:rsidR="00FC479E" w:rsidRPr="00F61656" w:rsidRDefault="00AD7FC7" w:rsidP="00FC479E">
      <w:pPr>
        <w:spacing w:after="0" w:line="240" w:lineRule="auto"/>
        <w:jc w:val="both"/>
        <w:rPr>
          <w:rFonts w:cs="Arial"/>
        </w:rPr>
      </w:pPr>
      <w:hyperlink r:id="rId12" w:history="1">
        <w:r w:rsidR="00FC479E" w:rsidRPr="00BA24FF">
          <w:rPr>
            <w:rStyle w:val="Enlla"/>
            <w:rFonts w:cs="Arial"/>
            <w:bCs/>
          </w:rPr>
          <w:t>https://contractaciopublica.gencat.cat/perfil/eco</w:t>
        </w:r>
      </w:hyperlink>
    </w:p>
    <w:p w14:paraId="1A684B6A" w14:textId="77777777" w:rsidR="00FC479E" w:rsidRPr="00F61656" w:rsidRDefault="00FC479E" w:rsidP="00FC479E">
      <w:pPr>
        <w:spacing w:after="0" w:line="240" w:lineRule="auto"/>
        <w:jc w:val="both"/>
        <w:rPr>
          <w:rFonts w:cs="Arial"/>
          <w:i/>
        </w:rPr>
      </w:pPr>
    </w:p>
    <w:p w14:paraId="2E21E8C4" w14:textId="77777777" w:rsidR="00FC479E" w:rsidRPr="00F61656" w:rsidRDefault="00FC479E" w:rsidP="00FC479E">
      <w:pPr>
        <w:spacing w:after="0" w:line="240" w:lineRule="auto"/>
        <w:jc w:val="both"/>
        <w:rPr>
          <w:rFonts w:cs="Arial"/>
        </w:rPr>
      </w:pPr>
      <w:r w:rsidRPr="00F61656">
        <w:rPr>
          <w:rFonts w:cs="Arial"/>
        </w:rPr>
        <w:t>Aquesta subscripció permetrà rebre avís de manera immediata a les adreces electròniques de les persones subscrites de qualsevol novetat, publicació o avís relacionat amb aquesta licitació.</w:t>
      </w:r>
    </w:p>
    <w:p w14:paraId="65EB7713" w14:textId="77777777" w:rsidR="00FC479E" w:rsidRPr="00F61656" w:rsidRDefault="00FC479E" w:rsidP="00FC479E">
      <w:pPr>
        <w:spacing w:after="0" w:line="240" w:lineRule="auto"/>
        <w:jc w:val="both"/>
        <w:rPr>
          <w:rFonts w:cs="Arial"/>
        </w:rPr>
      </w:pPr>
    </w:p>
    <w:p w14:paraId="154405DF" w14:textId="77777777" w:rsidR="00FC479E" w:rsidRPr="00F61656" w:rsidRDefault="00FC479E" w:rsidP="00FC479E">
      <w:pPr>
        <w:spacing w:after="0" w:line="240" w:lineRule="auto"/>
        <w:jc w:val="both"/>
        <w:rPr>
          <w:rFonts w:cs="Arial"/>
        </w:rPr>
      </w:pPr>
      <w:r w:rsidRPr="00F61656">
        <w:rPr>
          <w:rFonts w:cs="Arial"/>
        </w:rPr>
        <w:t>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6DA1FA0D" w14:textId="77777777" w:rsidR="00FC479E" w:rsidRPr="00F61656" w:rsidRDefault="00FC479E" w:rsidP="00FC479E">
      <w:pPr>
        <w:spacing w:after="0" w:line="240" w:lineRule="auto"/>
        <w:jc w:val="both"/>
        <w:rPr>
          <w:rFonts w:cs="Arial"/>
        </w:rPr>
      </w:pPr>
    </w:p>
    <w:p w14:paraId="7A02ADD8" w14:textId="77777777" w:rsidR="00FC479E" w:rsidRPr="00F61656" w:rsidRDefault="00FC479E" w:rsidP="00FC479E">
      <w:pPr>
        <w:spacing w:after="0" w:line="240" w:lineRule="auto"/>
        <w:jc w:val="both"/>
        <w:rPr>
          <w:rFonts w:cs="Arial"/>
        </w:rPr>
      </w:pPr>
      <w:r w:rsidRPr="00F61656">
        <w:rPr>
          <w:rFonts w:cs="Arial"/>
        </w:rPr>
        <w:lastRenderedPageBreak/>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14:paraId="53D431AD" w14:textId="77777777" w:rsidR="00FC479E" w:rsidRPr="00F61656" w:rsidRDefault="00FC479E" w:rsidP="00FC479E">
      <w:pPr>
        <w:spacing w:after="0" w:line="240" w:lineRule="auto"/>
        <w:jc w:val="both"/>
        <w:rPr>
          <w:rFonts w:cs="Arial"/>
          <w:i/>
        </w:rPr>
      </w:pPr>
    </w:p>
    <w:p w14:paraId="0E829D95" w14:textId="77777777" w:rsidR="00FC479E" w:rsidRPr="00562945" w:rsidRDefault="00FC479E" w:rsidP="00FC479E">
      <w:pPr>
        <w:spacing w:after="0" w:line="240" w:lineRule="auto"/>
        <w:jc w:val="both"/>
        <w:rPr>
          <w:rFonts w:cs="Arial"/>
          <w:b/>
        </w:rPr>
      </w:pPr>
      <w:r w:rsidRPr="00562945">
        <w:rPr>
          <w:rFonts w:cs="Arial"/>
          <w:b/>
        </w:rPr>
        <w:t xml:space="preserve">8.4 </w:t>
      </w:r>
      <w:r w:rsidRPr="00562945">
        <w:rPr>
          <w:rFonts w:cs="Arial"/>
        </w:rPr>
        <w:t>Certificats digitals:</w:t>
      </w:r>
    </w:p>
    <w:p w14:paraId="43E4078A" w14:textId="77777777" w:rsidR="00FC479E" w:rsidRPr="00562945" w:rsidRDefault="00FC479E" w:rsidP="00FC479E">
      <w:pPr>
        <w:spacing w:after="0" w:line="240" w:lineRule="auto"/>
        <w:jc w:val="both"/>
        <w:rPr>
          <w:rFonts w:cs="Arial"/>
          <w:b/>
        </w:rPr>
      </w:pPr>
    </w:p>
    <w:p w14:paraId="1E020BA2" w14:textId="77777777" w:rsidR="00FC479E" w:rsidRPr="00562945" w:rsidRDefault="00FC479E" w:rsidP="00FC479E">
      <w:pPr>
        <w:spacing w:after="0" w:line="240" w:lineRule="auto"/>
        <w:jc w:val="both"/>
        <w:rPr>
          <w:rFonts w:cs="Arial"/>
        </w:rPr>
      </w:pPr>
      <w:r w:rsidRPr="00562945">
        <w:rPr>
          <w:rFonts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14:paraId="4F84F8CD" w14:textId="77777777" w:rsidR="00FC479E" w:rsidRPr="00562945" w:rsidRDefault="00FC479E" w:rsidP="00FC479E">
      <w:pPr>
        <w:spacing w:after="0" w:line="240" w:lineRule="auto"/>
        <w:jc w:val="both"/>
        <w:rPr>
          <w:rFonts w:cs="Arial"/>
        </w:rPr>
      </w:pPr>
    </w:p>
    <w:p w14:paraId="3B49BE18" w14:textId="77777777" w:rsidR="00FC479E" w:rsidRPr="00562945" w:rsidRDefault="00FC479E" w:rsidP="00FC479E">
      <w:pPr>
        <w:spacing w:after="0" w:line="240" w:lineRule="auto"/>
        <w:jc w:val="both"/>
        <w:rPr>
          <w:rFonts w:cs="Arial"/>
        </w:rPr>
      </w:pPr>
      <w:r w:rsidRPr="00562945">
        <w:rPr>
          <w:rFonts w:cs="Arial"/>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14:paraId="170E6E98" w14:textId="77777777" w:rsidR="00FC479E" w:rsidRPr="00562945" w:rsidRDefault="00FC479E" w:rsidP="00FC479E">
      <w:pPr>
        <w:spacing w:after="0" w:line="240" w:lineRule="auto"/>
        <w:jc w:val="both"/>
        <w:rPr>
          <w:rFonts w:cs="Arial"/>
        </w:rPr>
      </w:pPr>
    </w:p>
    <w:p w14:paraId="1FB588D3" w14:textId="77777777" w:rsidR="00FC479E" w:rsidRPr="002B67D4" w:rsidRDefault="00FC479E" w:rsidP="00FC479E">
      <w:pPr>
        <w:spacing w:after="0" w:line="240" w:lineRule="auto"/>
        <w:jc w:val="both"/>
        <w:rPr>
          <w:rFonts w:cs="Arial"/>
        </w:rPr>
      </w:pPr>
      <w:r w:rsidRPr="002B67D4">
        <w:rPr>
          <w:rFonts w:cs="Arial"/>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14:paraId="124EC4B2" w14:textId="77777777" w:rsidR="00FC479E" w:rsidRPr="002B67D4" w:rsidRDefault="00FC479E" w:rsidP="00FC479E">
      <w:pPr>
        <w:spacing w:after="0" w:line="240" w:lineRule="auto"/>
        <w:jc w:val="both"/>
        <w:rPr>
          <w:rFonts w:cs="Arial"/>
        </w:rPr>
      </w:pPr>
    </w:p>
    <w:p w14:paraId="72DCA36C" w14:textId="77777777" w:rsidR="00FC479E" w:rsidRPr="002B67D4" w:rsidRDefault="00FC479E" w:rsidP="00FC479E">
      <w:pPr>
        <w:spacing w:after="0" w:line="240" w:lineRule="auto"/>
        <w:jc w:val="both"/>
        <w:rPr>
          <w:rFonts w:cs="Arial"/>
        </w:rPr>
      </w:pPr>
      <w:r w:rsidRPr="002B67D4">
        <w:rPr>
          <w:rFonts w:cs="Arial"/>
          <w:iCs/>
          <w:color w:val="000000"/>
        </w:rPr>
        <w:t>Llista: https://ec.europa.eu/information_society/policy/esignature/trusted-list/tl-mp.xml</w:t>
      </w:r>
      <w:hyperlink r:id="rId13" w:tgtFrame="_blank" w:history="1">
        <w:r w:rsidRPr="002B67D4">
          <w:rPr>
            <w:rStyle w:val="Enlla"/>
            <w:rFonts w:cs="Arial"/>
            <w:iCs/>
          </w:rPr>
          <w:t>https://ec.europa.eu/information_society/policy/esignature/trusted-list/tl-mp.xml</w:t>
        </w:r>
      </w:hyperlink>
    </w:p>
    <w:p w14:paraId="1576605F" w14:textId="77777777" w:rsidR="00FC479E" w:rsidRPr="002B67D4" w:rsidRDefault="00FC479E" w:rsidP="00FC479E">
      <w:pPr>
        <w:spacing w:after="0" w:line="240" w:lineRule="auto"/>
        <w:jc w:val="both"/>
        <w:rPr>
          <w:rFonts w:cs="Arial"/>
          <w:iCs/>
          <w:color w:val="000000"/>
        </w:rPr>
      </w:pPr>
    </w:p>
    <w:p w14:paraId="795BD2FB" w14:textId="77777777" w:rsidR="00FC479E" w:rsidRPr="002B67D4" w:rsidRDefault="00FC479E" w:rsidP="00FC479E">
      <w:pPr>
        <w:spacing w:after="0" w:line="240" w:lineRule="auto"/>
        <w:jc w:val="both"/>
        <w:rPr>
          <w:rFonts w:cs="Arial"/>
        </w:rPr>
      </w:pPr>
      <w:r w:rsidRPr="002B67D4">
        <w:rPr>
          <w:rFonts w:cs="Arial"/>
          <w:iCs/>
          <w:color w:val="000000"/>
        </w:rPr>
        <w:t xml:space="preserve">Eina de consulta: </w:t>
      </w:r>
      <w:hyperlink r:id="rId14" w:tgtFrame="_blank" w:history="1">
        <w:r w:rsidRPr="002B67D4">
          <w:rPr>
            <w:rStyle w:val="Enlla"/>
            <w:rFonts w:cs="Arial"/>
            <w:iCs/>
          </w:rPr>
          <w:t>http://tlbrowser.tsl.website/tools/</w:t>
        </w:r>
      </w:hyperlink>
    </w:p>
    <w:p w14:paraId="52B9E968" w14:textId="77777777" w:rsidR="00FC479E" w:rsidRPr="00F61656" w:rsidRDefault="00FC479E" w:rsidP="00FC479E">
      <w:pPr>
        <w:spacing w:after="0" w:line="240" w:lineRule="auto"/>
        <w:jc w:val="both"/>
        <w:rPr>
          <w:rFonts w:cs="Arial"/>
          <w:lang w:eastAsia="es-ES"/>
        </w:rPr>
      </w:pPr>
    </w:p>
    <w:p w14:paraId="413C2F4C" w14:textId="77777777" w:rsidR="00FC479E" w:rsidRPr="00F61656" w:rsidRDefault="00FC479E" w:rsidP="00FC479E">
      <w:pPr>
        <w:pStyle w:val="Ttol2"/>
        <w:spacing w:before="0" w:after="0"/>
        <w:jc w:val="both"/>
        <w:rPr>
          <w:rFonts w:ascii="Arial" w:hAnsi="Arial" w:cs="Arial"/>
          <w:i w:val="0"/>
          <w:sz w:val="22"/>
          <w:szCs w:val="22"/>
        </w:rPr>
      </w:pPr>
      <w:bookmarkStart w:id="22" w:name="_Toc518556590"/>
      <w:r w:rsidRPr="00F61656">
        <w:rPr>
          <w:rFonts w:ascii="Arial" w:hAnsi="Arial" w:cs="Arial"/>
          <w:i w:val="0"/>
          <w:sz w:val="22"/>
          <w:szCs w:val="22"/>
        </w:rPr>
        <w:t>Novena. Aptitud per contractar</w:t>
      </w:r>
      <w:bookmarkEnd w:id="22"/>
    </w:p>
    <w:p w14:paraId="3CEF3B65" w14:textId="77777777" w:rsidR="00FC479E" w:rsidRPr="00F61656" w:rsidRDefault="00FC479E" w:rsidP="00FC479E">
      <w:pPr>
        <w:spacing w:after="0" w:line="240" w:lineRule="auto"/>
        <w:jc w:val="both"/>
        <w:rPr>
          <w:rFonts w:cs="Arial"/>
          <w:b/>
          <w:snapToGrid w:val="0"/>
          <w:lang w:eastAsia="es-ES"/>
        </w:rPr>
      </w:pPr>
    </w:p>
    <w:p w14:paraId="40C661CA" w14:textId="77777777" w:rsidR="00FC479E" w:rsidRPr="00F61656" w:rsidRDefault="00FC479E" w:rsidP="00FC479E">
      <w:pPr>
        <w:spacing w:after="0" w:line="240" w:lineRule="auto"/>
        <w:jc w:val="both"/>
        <w:rPr>
          <w:rFonts w:cs="Arial"/>
          <w:snapToGrid w:val="0"/>
          <w:lang w:eastAsia="es-ES"/>
        </w:rPr>
      </w:pPr>
      <w:r w:rsidRPr="00F61656">
        <w:rPr>
          <w:rFonts w:cs="Arial"/>
          <w:b/>
          <w:snapToGrid w:val="0"/>
          <w:lang w:eastAsia="es-ES"/>
        </w:rPr>
        <w:t xml:space="preserve">9.1 </w:t>
      </w:r>
      <w:r w:rsidRPr="00F61656">
        <w:rPr>
          <w:rFonts w:cs="Arial"/>
          <w:snapToGrid w:val="0"/>
          <w:lang w:eastAsia="es-ES"/>
        </w:rPr>
        <w:t>Estan facultades per participar en aquesta licitació i subscriure, si escau, el contracte corresponent les persones naturals o jurídiques, espanyoles o estrangeres, que reuneixin les condicions següents:</w:t>
      </w:r>
    </w:p>
    <w:p w14:paraId="15A262E5" w14:textId="77777777" w:rsidR="00FC479E" w:rsidRPr="00F61656" w:rsidRDefault="00FC479E" w:rsidP="00FC479E">
      <w:pPr>
        <w:spacing w:after="0" w:line="240" w:lineRule="auto"/>
        <w:jc w:val="both"/>
        <w:rPr>
          <w:rFonts w:cs="Arial"/>
          <w:snapToGrid w:val="0"/>
          <w:lang w:eastAsia="es-ES"/>
        </w:rPr>
      </w:pPr>
    </w:p>
    <w:p w14:paraId="11B89CDF" w14:textId="77777777" w:rsidR="00FC479E" w:rsidRPr="00F61656" w:rsidRDefault="00FC479E" w:rsidP="00FC479E">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Tenir personalitat jurídica i plena capacitat d’obrar, d’acord amb el que preveu l’article 65 de la LCSP; </w:t>
      </w:r>
    </w:p>
    <w:p w14:paraId="7266DAE5" w14:textId="77777777" w:rsidR="00FC479E" w:rsidRPr="00F61656" w:rsidRDefault="00FC479E" w:rsidP="00FC479E">
      <w:pPr>
        <w:pStyle w:val="Pargrafdellista"/>
        <w:contextualSpacing w:val="0"/>
        <w:jc w:val="both"/>
        <w:rPr>
          <w:rFonts w:ascii="Arial" w:hAnsi="Arial" w:cs="Arial"/>
          <w:snapToGrid w:val="0"/>
          <w:sz w:val="22"/>
          <w:szCs w:val="22"/>
        </w:rPr>
      </w:pPr>
    </w:p>
    <w:p w14:paraId="6EE872C2" w14:textId="77777777" w:rsidR="00FC479E" w:rsidRPr="00F61656" w:rsidRDefault="00FC479E" w:rsidP="00FC479E">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No estar</w:t>
      </w:r>
      <w:r w:rsidRPr="00F61656">
        <w:rPr>
          <w:rFonts w:ascii="Arial" w:hAnsi="Arial" w:cs="Arial"/>
          <w:sz w:val="22"/>
          <w:szCs w:val="22"/>
        </w:rPr>
        <w:t xml:space="preserve"> </w:t>
      </w:r>
      <w:r w:rsidRPr="00F61656">
        <w:rPr>
          <w:rFonts w:ascii="Arial" w:hAnsi="Arial" w:cs="Arial"/>
          <w:snapToGrid w:val="0"/>
          <w:sz w:val="22"/>
          <w:szCs w:val="22"/>
        </w:rPr>
        <w:t xml:space="preserve">incurses en alguna de les circumstàncies de prohibició de contractar recollides en l’article 71 de la LCSP, la qual cosa poden acreditar per qualsevol dels mitjans establerts en l’article 85 de la LCSP; </w:t>
      </w:r>
    </w:p>
    <w:p w14:paraId="66876826" w14:textId="77777777" w:rsidR="00FC479E" w:rsidRPr="00F61656" w:rsidRDefault="00FC479E" w:rsidP="00FC479E">
      <w:pPr>
        <w:spacing w:after="0" w:line="240" w:lineRule="auto"/>
        <w:jc w:val="both"/>
        <w:rPr>
          <w:rFonts w:cs="Arial"/>
          <w:snapToGrid w:val="0"/>
        </w:rPr>
      </w:pPr>
    </w:p>
    <w:p w14:paraId="73B35464" w14:textId="77777777" w:rsidR="00FC479E" w:rsidRPr="00F61656" w:rsidRDefault="00FC479E" w:rsidP="00FC479E">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Acreditar la solvència requerida, en els termes establerts en la clàusula desena d’aquest plec; </w:t>
      </w:r>
    </w:p>
    <w:p w14:paraId="41B97152" w14:textId="77777777" w:rsidR="00FC479E" w:rsidRPr="00F61656" w:rsidRDefault="00FC479E" w:rsidP="00FC479E">
      <w:pPr>
        <w:pStyle w:val="Pargrafdellista"/>
        <w:ind w:left="502"/>
        <w:contextualSpacing w:val="0"/>
        <w:jc w:val="both"/>
        <w:rPr>
          <w:rFonts w:ascii="Arial" w:hAnsi="Arial" w:cs="Arial"/>
          <w:snapToGrid w:val="0"/>
          <w:sz w:val="22"/>
          <w:szCs w:val="22"/>
        </w:rPr>
      </w:pPr>
    </w:p>
    <w:p w14:paraId="023D2D56" w14:textId="77777777" w:rsidR="00FC479E" w:rsidRPr="00F61656" w:rsidRDefault="00FC479E" w:rsidP="00FC479E">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lastRenderedPageBreak/>
        <w:t>Tenir l’habilitació empresarial o professional que, si s’escau, sigui exigible per dur a terme la prestació que constitueixi l’objecte del contracte; i</w:t>
      </w:r>
    </w:p>
    <w:p w14:paraId="0000E7DB" w14:textId="77777777" w:rsidR="00FC479E" w:rsidRPr="00F61656" w:rsidRDefault="00FC479E" w:rsidP="00FC479E">
      <w:pPr>
        <w:pStyle w:val="Pargrafdellista"/>
        <w:ind w:left="502"/>
        <w:contextualSpacing w:val="0"/>
        <w:jc w:val="both"/>
        <w:rPr>
          <w:rFonts w:ascii="Arial" w:hAnsi="Arial" w:cs="Arial"/>
          <w:snapToGrid w:val="0"/>
          <w:sz w:val="22"/>
          <w:szCs w:val="22"/>
        </w:rPr>
      </w:pPr>
    </w:p>
    <w:p w14:paraId="3DCB6519" w14:textId="77777777" w:rsidR="00FC479E" w:rsidRPr="00F61656" w:rsidRDefault="00FC479E" w:rsidP="00FC479E">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14:paraId="3EF244D2" w14:textId="77777777" w:rsidR="00FC479E" w:rsidRPr="00F61656" w:rsidRDefault="00FC479E" w:rsidP="00FC479E">
      <w:pPr>
        <w:spacing w:after="0" w:line="240" w:lineRule="auto"/>
        <w:jc w:val="both"/>
        <w:rPr>
          <w:rFonts w:cs="Arial"/>
          <w:lang w:eastAsia="es-ES"/>
        </w:rPr>
      </w:pPr>
    </w:p>
    <w:p w14:paraId="6F4705FA"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Així mateix,  les prestacions objecte d’aquest contracte han d’estar compreses dins de les finalitats, objecte o àmbit d’activitat de les empreses licitadores, segons resulti dels seus estatuts o de les seves regles fundacionals. </w:t>
      </w:r>
    </w:p>
    <w:p w14:paraId="12BD31EC" w14:textId="77777777" w:rsidR="00FC479E" w:rsidRPr="00F61656" w:rsidRDefault="00FC479E" w:rsidP="00FC479E">
      <w:pPr>
        <w:tabs>
          <w:tab w:val="left" w:pos="0"/>
          <w:tab w:val="left" w:pos="680"/>
          <w:tab w:val="left" w:pos="1473"/>
          <w:tab w:val="left" w:pos="4320"/>
        </w:tabs>
        <w:spacing w:after="0" w:line="240" w:lineRule="auto"/>
        <w:jc w:val="both"/>
        <w:rPr>
          <w:rFonts w:cs="Arial"/>
          <w:b/>
          <w:snapToGrid w:val="0"/>
          <w:lang w:eastAsia="es-ES"/>
        </w:rPr>
      </w:pPr>
    </w:p>
    <w:p w14:paraId="7F30E600" w14:textId="77777777" w:rsidR="00FC479E" w:rsidRDefault="00FC479E" w:rsidP="00FC479E">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Les circumstàncies relatives a la capacitat, solvència i absència de prohibicions de contractar han de concórrer en la data final de presentació d’ofertes i subsistir en el moment de perfecció del contracte.</w:t>
      </w:r>
    </w:p>
    <w:p w14:paraId="11F481D8" w14:textId="77777777" w:rsidR="00FC479E" w:rsidRPr="00F61656" w:rsidRDefault="00FC479E" w:rsidP="00FC479E">
      <w:pPr>
        <w:tabs>
          <w:tab w:val="left" w:pos="0"/>
          <w:tab w:val="left" w:pos="680"/>
          <w:tab w:val="left" w:pos="1473"/>
          <w:tab w:val="left" w:pos="4320"/>
        </w:tabs>
        <w:spacing w:after="0" w:line="240" w:lineRule="auto"/>
        <w:jc w:val="both"/>
        <w:rPr>
          <w:rFonts w:cs="Arial"/>
          <w:i/>
          <w:snapToGrid w:val="0"/>
          <w:lang w:eastAsia="es-ES"/>
        </w:rPr>
      </w:pPr>
    </w:p>
    <w:p w14:paraId="6C25E80C" w14:textId="77777777" w:rsidR="00FC479E" w:rsidRPr="00F61656" w:rsidRDefault="00FC479E" w:rsidP="00FC479E">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 xml:space="preserve">9.2 </w:t>
      </w:r>
      <w:r w:rsidRPr="00F61656">
        <w:rPr>
          <w:rFonts w:cs="Arial"/>
          <w:snapToGrid w:val="0"/>
          <w:lang w:eastAsia="es-ES"/>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14:paraId="0544177D" w14:textId="77777777" w:rsidR="00FC479E" w:rsidRPr="00F61656" w:rsidRDefault="00FC479E" w:rsidP="00FC479E">
      <w:pPr>
        <w:tabs>
          <w:tab w:val="left" w:pos="0"/>
          <w:tab w:val="left" w:pos="680"/>
          <w:tab w:val="left" w:pos="1473"/>
          <w:tab w:val="left" w:pos="4320"/>
        </w:tabs>
        <w:spacing w:after="0" w:line="240" w:lineRule="auto"/>
        <w:jc w:val="both"/>
        <w:rPr>
          <w:rFonts w:cs="Arial"/>
          <w:snapToGrid w:val="0"/>
          <w:lang w:eastAsia="es-ES"/>
        </w:rPr>
      </w:pPr>
    </w:p>
    <w:p w14:paraId="2045C518" w14:textId="77777777" w:rsidR="00FC479E" w:rsidRPr="00F61656" w:rsidRDefault="00FC479E" w:rsidP="00FC479E">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La capacitat d’obrar de les empreses espanyoles persones físiques s’acredita amb la presentació del NIF.</w:t>
      </w:r>
    </w:p>
    <w:p w14:paraId="2FA6E36A" w14:textId="77777777" w:rsidR="00FC479E" w:rsidRPr="00F61656" w:rsidRDefault="00FC479E" w:rsidP="00FC479E">
      <w:pPr>
        <w:spacing w:after="0" w:line="240" w:lineRule="auto"/>
        <w:jc w:val="both"/>
        <w:rPr>
          <w:rFonts w:cs="Arial"/>
          <w:lang w:eastAsia="es-ES"/>
        </w:rPr>
      </w:pPr>
    </w:p>
    <w:p w14:paraId="306F2E1A" w14:textId="77777777" w:rsidR="00FC479E" w:rsidRPr="00F61656" w:rsidRDefault="00FC479E" w:rsidP="00FC479E">
      <w:pPr>
        <w:spacing w:after="0" w:line="240" w:lineRule="auto"/>
        <w:jc w:val="both"/>
        <w:rPr>
          <w:rFonts w:cs="Arial"/>
          <w:lang w:eastAsia="es-ES"/>
        </w:rPr>
      </w:pPr>
      <w:r w:rsidRPr="00F61656">
        <w:rPr>
          <w:rFonts w:cs="Arial"/>
          <w:lang w:eastAsia="es-ES"/>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14:paraId="3448780F" w14:textId="77777777" w:rsidR="00FC479E" w:rsidRPr="00F61656" w:rsidRDefault="00FC479E" w:rsidP="00FC479E">
      <w:pPr>
        <w:spacing w:after="0" w:line="240" w:lineRule="auto"/>
        <w:jc w:val="both"/>
        <w:rPr>
          <w:rFonts w:cs="Arial"/>
          <w:lang w:eastAsia="es-ES"/>
        </w:rPr>
      </w:pPr>
    </w:p>
    <w:p w14:paraId="5B329E68" w14:textId="77777777" w:rsidR="00FC479E" w:rsidRPr="00766059" w:rsidRDefault="00FC479E" w:rsidP="00FC479E">
      <w:pPr>
        <w:spacing w:after="0" w:line="240" w:lineRule="auto"/>
        <w:jc w:val="both"/>
        <w:rPr>
          <w:rFonts w:cs="Arial"/>
          <w:snapToGrid w:val="0"/>
          <w:lang w:eastAsia="es-ES"/>
        </w:rPr>
      </w:pPr>
      <w:r w:rsidRPr="00F61656">
        <w:rPr>
          <w:rFonts w:cs="Arial"/>
          <w:snapToGrid w:val="0"/>
          <w:lang w:eastAsia="es-ES"/>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w:t>
      </w:r>
      <w:r w:rsidRPr="00766059">
        <w:rPr>
          <w:rFonts w:cs="Arial"/>
          <w:snapToGrid w:val="0"/>
          <w:lang w:eastAsia="es-ES"/>
        </w:rPr>
        <w:t>També han d’aportar un informe de la missió diplomàtica permanent d’Espanya o de la Secretaria General de Comerç Exterior, que acrediti que l’Estat del qual són nacionals ha signat l’Acord sobre contractació pública de l’Organització Mundial del Comerç (OMC), sempre que es tracti de contractes subjectes a regulació harmonitzada –de valor estimat igual o superior a 221.000 euros– o, en cas contrari, l’informe de reciprocitat al que fa referència l’article 80 de la LCSP.</w:t>
      </w:r>
    </w:p>
    <w:p w14:paraId="3FF3D625" w14:textId="77777777" w:rsidR="00FC479E" w:rsidRPr="00F61656" w:rsidRDefault="00FC479E" w:rsidP="00FC479E">
      <w:pPr>
        <w:spacing w:after="0" w:line="240" w:lineRule="auto"/>
        <w:jc w:val="both"/>
        <w:rPr>
          <w:rFonts w:cs="Arial"/>
          <w:snapToGrid w:val="0"/>
          <w:lang w:eastAsia="es-ES"/>
        </w:rPr>
      </w:pPr>
    </w:p>
    <w:p w14:paraId="086B2588" w14:textId="77777777" w:rsidR="00FC479E" w:rsidRPr="00F61656" w:rsidRDefault="00FC479E" w:rsidP="00FC479E">
      <w:pPr>
        <w:spacing w:after="0" w:line="240" w:lineRule="auto"/>
        <w:jc w:val="both"/>
        <w:rPr>
          <w:rFonts w:cs="Arial"/>
          <w:snapToGrid w:val="0"/>
          <w:lang w:eastAsia="es-ES"/>
        </w:rPr>
      </w:pPr>
      <w:r w:rsidRPr="00F61656">
        <w:rPr>
          <w:rFonts w:cs="Arial"/>
          <w:b/>
          <w:snapToGrid w:val="0"/>
          <w:lang w:eastAsia="es-ES"/>
        </w:rPr>
        <w:t>9.3</w:t>
      </w:r>
      <w:r w:rsidRPr="00F61656">
        <w:rPr>
          <w:rFonts w:cs="Arial"/>
          <w:snapToGrid w:val="0"/>
          <w:lang w:eastAsia="es-ES"/>
        </w:rPr>
        <w:t xml:space="preserve">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w:t>
      </w:r>
      <w:r w:rsidRPr="00F61656">
        <w:rPr>
          <w:rFonts w:cs="Arial"/>
          <w:snapToGrid w:val="0"/>
          <w:lang w:eastAsia="es-ES"/>
        </w:rPr>
        <w:lastRenderedPageBreak/>
        <w:t>derivin del contracte fins a la seva extinció, sense perjudici que les empreses atorguin poders mancomunats per a cobraments i pagaments d’una quantia significativa.</w:t>
      </w:r>
    </w:p>
    <w:p w14:paraId="118B8EF4" w14:textId="77777777" w:rsidR="00FC479E" w:rsidRPr="00F61656" w:rsidRDefault="00FC479E" w:rsidP="00FC479E">
      <w:pPr>
        <w:spacing w:after="0" w:line="240" w:lineRule="auto"/>
        <w:jc w:val="both"/>
        <w:rPr>
          <w:rFonts w:cs="Arial"/>
          <w:b/>
          <w:snapToGrid w:val="0"/>
          <w:spacing w:val="-3"/>
          <w:lang w:eastAsia="es-ES"/>
        </w:rPr>
      </w:pPr>
    </w:p>
    <w:p w14:paraId="31F7D120" w14:textId="77777777" w:rsidR="00FC479E" w:rsidRPr="00F61656" w:rsidRDefault="00FC479E" w:rsidP="00FC479E">
      <w:pPr>
        <w:spacing w:after="0" w:line="240" w:lineRule="auto"/>
        <w:jc w:val="both"/>
        <w:rPr>
          <w:rFonts w:cs="Arial"/>
          <w:snapToGrid w:val="0"/>
          <w:spacing w:val="-3"/>
          <w:lang w:eastAsia="es-ES"/>
        </w:rPr>
      </w:pPr>
      <w:r w:rsidRPr="00F61656">
        <w:rPr>
          <w:rFonts w:cs="Arial"/>
          <w:b/>
          <w:snapToGrid w:val="0"/>
          <w:spacing w:val="-3"/>
          <w:lang w:eastAsia="es-ES"/>
        </w:rPr>
        <w:t>9.4</w:t>
      </w:r>
      <w:r w:rsidRPr="00F61656">
        <w:rPr>
          <w:rFonts w:cs="Arial"/>
          <w:snapToGrid w:val="0"/>
          <w:spacing w:val="-3"/>
          <w:lang w:eastAsia="es-ES"/>
        </w:rPr>
        <w:t xml:space="preserve"> La durada de la UTE ha de coincidir, almenys, amb la del contracte fins a la seva</w:t>
      </w:r>
      <w:r>
        <w:rPr>
          <w:rFonts w:cs="Arial"/>
          <w:snapToGrid w:val="0"/>
          <w:spacing w:val="-3"/>
          <w:lang w:eastAsia="es-ES"/>
        </w:rPr>
        <w:t xml:space="preserve"> </w:t>
      </w:r>
      <w:r w:rsidRPr="00F61656">
        <w:rPr>
          <w:rFonts w:cs="Arial"/>
          <w:snapToGrid w:val="0"/>
          <w:spacing w:val="-3"/>
          <w:lang w:eastAsia="es-ES"/>
        </w:rPr>
        <w:t>extinció.</w:t>
      </w:r>
    </w:p>
    <w:p w14:paraId="0B1E9218" w14:textId="77777777" w:rsidR="00FC479E" w:rsidRPr="00F61656" w:rsidRDefault="00FC479E" w:rsidP="00FC479E">
      <w:pPr>
        <w:spacing w:after="0" w:line="240" w:lineRule="auto"/>
        <w:jc w:val="both"/>
        <w:rPr>
          <w:rFonts w:cs="Arial"/>
          <w:b/>
          <w:snapToGrid w:val="0"/>
          <w:spacing w:val="-3"/>
          <w:lang w:eastAsia="es-ES"/>
        </w:rPr>
      </w:pPr>
    </w:p>
    <w:p w14:paraId="2ED7518D" w14:textId="77777777" w:rsidR="00FC479E" w:rsidRPr="00F61656" w:rsidRDefault="00FC479E" w:rsidP="00FC479E">
      <w:pPr>
        <w:spacing w:after="0" w:line="240" w:lineRule="auto"/>
        <w:jc w:val="both"/>
        <w:rPr>
          <w:rFonts w:cs="Arial"/>
          <w:i/>
          <w:snapToGrid w:val="0"/>
          <w:spacing w:val="-3"/>
          <w:lang w:eastAsia="es-ES"/>
        </w:rPr>
      </w:pPr>
      <w:r w:rsidRPr="00F61656">
        <w:rPr>
          <w:rFonts w:cs="Arial"/>
          <w:b/>
          <w:snapToGrid w:val="0"/>
          <w:spacing w:val="-3"/>
          <w:lang w:eastAsia="es-ES"/>
        </w:rPr>
        <w:t>9.</w:t>
      </w:r>
      <w:r w:rsidRPr="00530541">
        <w:rPr>
          <w:rFonts w:cs="Arial"/>
          <w:b/>
          <w:snapToGrid w:val="0"/>
          <w:spacing w:val="-3"/>
          <w:lang w:eastAsia="es-ES"/>
        </w:rPr>
        <w:t>5</w:t>
      </w:r>
      <w:r>
        <w:rPr>
          <w:rFonts w:cs="Arial"/>
          <w:snapToGrid w:val="0"/>
          <w:spacing w:val="-3"/>
          <w:lang w:eastAsia="es-ES"/>
        </w:rPr>
        <w:t xml:space="preserve"> </w:t>
      </w:r>
      <w:r w:rsidRPr="00530541">
        <w:rPr>
          <w:rFonts w:cs="Arial"/>
          <w:snapToGrid w:val="0"/>
          <w:spacing w:val="-3"/>
          <w:lang w:eastAsia="es-ES"/>
        </w:rPr>
        <w:t>Les</w:t>
      </w:r>
      <w:r w:rsidRPr="00F61656">
        <w:rPr>
          <w:rFonts w:cs="Arial"/>
          <w:snapToGrid w:val="0"/>
          <w:spacing w:val="-3"/>
          <w:lang w:eastAsia="es-ES"/>
        </w:rPr>
        <w:t xml:space="preserve">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 </w:t>
      </w:r>
    </w:p>
    <w:p w14:paraId="156055DB" w14:textId="77777777" w:rsidR="00FC479E" w:rsidRPr="00F61656" w:rsidRDefault="00FC479E" w:rsidP="00FC479E">
      <w:pPr>
        <w:spacing w:after="0" w:line="240" w:lineRule="auto"/>
        <w:jc w:val="both"/>
        <w:rPr>
          <w:rFonts w:cs="Arial"/>
          <w:snapToGrid w:val="0"/>
          <w:color w:val="FF0000"/>
          <w:spacing w:val="-3"/>
          <w:lang w:eastAsia="es-ES"/>
        </w:rPr>
      </w:pPr>
    </w:p>
    <w:p w14:paraId="2BCA7EE9" w14:textId="77777777" w:rsidR="00FC479E" w:rsidRPr="00F61656" w:rsidRDefault="00FC479E" w:rsidP="00FC479E">
      <w:pPr>
        <w:spacing w:after="0" w:line="240" w:lineRule="auto"/>
        <w:jc w:val="both"/>
        <w:rPr>
          <w:rFonts w:cs="Arial"/>
          <w:snapToGrid w:val="0"/>
          <w:spacing w:val="-3"/>
          <w:lang w:eastAsia="es-ES"/>
        </w:rPr>
      </w:pPr>
      <w:r w:rsidRPr="00F61656">
        <w:rPr>
          <w:rFonts w:cs="Arial"/>
          <w:b/>
          <w:snapToGrid w:val="0"/>
          <w:spacing w:val="-3"/>
          <w:lang w:eastAsia="es-ES"/>
        </w:rPr>
        <w:t>9.6</w:t>
      </w:r>
      <w:r w:rsidRPr="00F61656">
        <w:rPr>
          <w:rFonts w:cs="Arial"/>
          <w:snapToGrid w:val="0"/>
          <w:spacing w:val="-3"/>
          <w:lang w:eastAsia="es-ES"/>
        </w:rPr>
        <w:t xml:space="preserve"> 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14:paraId="12738E02" w14:textId="77777777" w:rsidR="00FC479E" w:rsidRPr="00F61656" w:rsidRDefault="00FC479E" w:rsidP="00FC479E">
      <w:pPr>
        <w:spacing w:after="0" w:line="240" w:lineRule="auto"/>
        <w:jc w:val="both"/>
        <w:rPr>
          <w:rFonts w:cs="Arial"/>
          <w:i/>
          <w:snapToGrid w:val="0"/>
          <w:spacing w:val="-3"/>
          <w:lang w:eastAsia="es-ES"/>
        </w:rPr>
      </w:pPr>
    </w:p>
    <w:p w14:paraId="761BA2A3" w14:textId="77777777" w:rsidR="00FC479E" w:rsidRPr="00F61656" w:rsidRDefault="00FC479E" w:rsidP="00FC479E">
      <w:pPr>
        <w:pStyle w:val="Ttol2"/>
        <w:spacing w:before="0" w:after="0"/>
        <w:jc w:val="both"/>
        <w:rPr>
          <w:rFonts w:ascii="Arial" w:hAnsi="Arial" w:cs="Arial"/>
          <w:i w:val="0"/>
          <w:snapToGrid w:val="0"/>
          <w:sz w:val="22"/>
          <w:szCs w:val="22"/>
        </w:rPr>
      </w:pPr>
      <w:bookmarkStart w:id="23" w:name="_Toc518556591"/>
      <w:r w:rsidRPr="00F61656">
        <w:rPr>
          <w:rFonts w:ascii="Arial" w:hAnsi="Arial" w:cs="Arial"/>
          <w:i w:val="0"/>
          <w:snapToGrid w:val="0"/>
          <w:sz w:val="22"/>
          <w:szCs w:val="22"/>
        </w:rPr>
        <w:t>Desena. Solvència de les empreses licitadores</w:t>
      </w:r>
      <w:bookmarkEnd w:id="23"/>
    </w:p>
    <w:p w14:paraId="1D3B4519" w14:textId="77777777" w:rsidR="00FC479E" w:rsidRPr="00F61656" w:rsidRDefault="00FC479E" w:rsidP="00FC479E">
      <w:pPr>
        <w:spacing w:after="0" w:line="240" w:lineRule="auto"/>
        <w:jc w:val="both"/>
        <w:rPr>
          <w:rFonts w:cs="Arial"/>
          <w:b/>
          <w:snapToGrid w:val="0"/>
          <w:lang w:eastAsia="es-ES"/>
        </w:rPr>
      </w:pPr>
    </w:p>
    <w:p w14:paraId="05D6898E" w14:textId="77777777" w:rsidR="00FC479E" w:rsidRDefault="00FC479E" w:rsidP="00FC479E">
      <w:pPr>
        <w:spacing w:after="0" w:line="240" w:lineRule="auto"/>
        <w:jc w:val="both"/>
        <w:rPr>
          <w:rFonts w:cs="Arial"/>
          <w:lang w:eastAsia="es-ES"/>
        </w:rPr>
      </w:pPr>
      <w:r w:rsidRPr="00F61656">
        <w:rPr>
          <w:rFonts w:cs="Arial"/>
          <w:b/>
          <w:lang w:eastAsia="es-ES"/>
        </w:rPr>
        <w:t xml:space="preserve">10.1 </w:t>
      </w:r>
      <w:r w:rsidRPr="00F61656">
        <w:rPr>
          <w:rFonts w:cs="Arial"/>
          <w:lang w:eastAsia="es-ES"/>
        </w:rPr>
        <w:t xml:space="preserve">Les empreses han d’acreditar que compleixen els requisits mínims de solvència que es detallen en </w:t>
      </w:r>
      <w:r w:rsidRPr="00F61656">
        <w:rPr>
          <w:rFonts w:cs="Arial"/>
          <w:b/>
          <w:lang w:eastAsia="es-ES"/>
        </w:rPr>
        <w:t>l’apartat G.1 del quadre de característiques</w:t>
      </w:r>
      <w:r>
        <w:rPr>
          <w:rFonts w:cs="Arial"/>
          <w:lang w:eastAsia="es-ES"/>
        </w:rPr>
        <w:t xml:space="preserve"> </w:t>
      </w:r>
      <w:r w:rsidRPr="00F61656">
        <w:rPr>
          <w:rFonts w:cs="Arial"/>
          <w:lang w:eastAsia="es-ES"/>
        </w:rPr>
        <w:t>a través dels mitjans d’acreditació que es relacionen en aquest mateix apartat.</w:t>
      </w:r>
      <w:r>
        <w:rPr>
          <w:rFonts w:cs="Arial"/>
          <w:lang w:eastAsia="es-ES"/>
        </w:rPr>
        <w:t xml:space="preserve"> </w:t>
      </w:r>
    </w:p>
    <w:p w14:paraId="1267CC47" w14:textId="77777777" w:rsidR="00FC479E" w:rsidRDefault="00FC479E" w:rsidP="00FC479E">
      <w:pPr>
        <w:spacing w:after="0" w:line="240" w:lineRule="auto"/>
        <w:jc w:val="both"/>
        <w:rPr>
          <w:rFonts w:cs="Arial"/>
          <w:lang w:eastAsia="es-ES"/>
        </w:rPr>
      </w:pPr>
    </w:p>
    <w:p w14:paraId="33148268" w14:textId="77777777" w:rsidR="00FC479E" w:rsidRDefault="00FC479E" w:rsidP="00FC479E">
      <w:pPr>
        <w:spacing w:after="0" w:line="240" w:lineRule="auto"/>
        <w:jc w:val="both"/>
        <w:rPr>
          <w:rFonts w:cs="Arial"/>
          <w:lang w:eastAsia="es-ES"/>
        </w:rPr>
      </w:pPr>
      <w:r w:rsidRPr="00F61656">
        <w:rPr>
          <w:rFonts w:cs="Arial"/>
          <w:lang w:eastAsia="es-ES"/>
        </w:rPr>
        <w:t>A les empreses que, per una raó vàlida, no estiguin en condicions de presentar les referències sol·licitades en l’</w:t>
      </w:r>
      <w:r>
        <w:rPr>
          <w:rFonts w:cs="Arial"/>
          <w:b/>
          <w:lang w:eastAsia="es-ES"/>
        </w:rPr>
        <w:t>apartat G.1</w:t>
      </w:r>
      <w:r w:rsidRPr="00F61656">
        <w:rPr>
          <w:rFonts w:cs="Arial"/>
          <w:b/>
          <w:lang w:eastAsia="es-ES"/>
        </w:rPr>
        <w:t xml:space="preserve"> del quadre de característiques </w:t>
      </w:r>
      <w:r w:rsidRPr="00F61656">
        <w:rPr>
          <w:rFonts w:cs="Arial"/>
          <w:lang w:eastAsia="es-ES"/>
        </w:rPr>
        <w:t xml:space="preserve">per acreditar la seva solvència econòmica i financera, se les autoritzarà a acreditar-la per mitjà de qualsevol altre document que l’òrgan de contractació consideri apropiat. </w:t>
      </w:r>
    </w:p>
    <w:p w14:paraId="34DB959E" w14:textId="77777777" w:rsidR="00FC479E" w:rsidRPr="00F61656" w:rsidRDefault="00FC479E" w:rsidP="00FC479E">
      <w:pPr>
        <w:spacing w:after="0" w:line="240" w:lineRule="auto"/>
        <w:jc w:val="both"/>
        <w:rPr>
          <w:rFonts w:cs="Arial"/>
          <w:lang w:eastAsia="es-ES"/>
        </w:rPr>
      </w:pPr>
    </w:p>
    <w:p w14:paraId="67078CF6" w14:textId="77777777" w:rsidR="00FC479E" w:rsidRPr="00F61656" w:rsidRDefault="00FC479E" w:rsidP="00FC479E">
      <w:pPr>
        <w:spacing w:after="0" w:line="240" w:lineRule="auto"/>
        <w:jc w:val="both"/>
        <w:rPr>
          <w:rFonts w:cs="Arial"/>
          <w:lang w:eastAsia="es-ES"/>
        </w:rPr>
      </w:pPr>
      <w:r w:rsidRPr="00F61656">
        <w:rPr>
          <w:rFonts w:cs="Arial"/>
          <w:b/>
          <w:lang w:eastAsia="es-ES"/>
        </w:rPr>
        <w:t>10.2</w:t>
      </w:r>
      <w:r w:rsidRPr="00F61656">
        <w:rPr>
          <w:rFonts w:cs="Arial"/>
          <w:lang w:eastAsia="es-ES"/>
        </w:rPr>
        <w:t xml:space="preserve"> Les empreses licitadores s’han de comprometre a dedicar o adscriure a l’execució del contracte els mitjans personals o materials suficients que s’indiquen en l’</w:t>
      </w:r>
      <w:r>
        <w:rPr>
          <w:rFonts w:cs="Arial"/>
          <w:b/>
          <w:lang w:eastAsia="es-ES"/>
        </w:rPr>
        <w:t>apartat G.2</w:t>
      </w:r>
      <w:r w:rsidRPr="00F61656">
        <w:rPr>
          <w:rFonts w:cs="Arial"/>
          <w:b/>
          <w:lang w:eastAsia="es-ES"/>
        </w:rPr>
        <w:t xml:space="preserve"> del quadre de característiques</w:t>
      </w:r>
      <w:r w:rsidRPr="00F61656">
        <w:rPr>
          <w:rFonts w:cs="Arial"/>
          <w:lang w:eastAsia="es-ES"/>
        </w:rPr>
        <w:t xml:space="preserve">. </w:t>
      </w:r>
    </w:p>
    <w:p w14:paraId="27B7ACE9" w14:textId="77777777" w:rsidR="00FC479E" w:rsidRPr="00F61656" w:rsidRDefault="00FC479E" w:rsidP="00FC479E">
      <w:pPr>
        <w:spacing w:after="0" w:line="240" w:lineRule="auto"/>
        <w:jc w:val="both"/>
        <w:rPr>
          <w:rFonts w:cs="Arial"/>
          <w:b/>
          <w:lang w:eastAsia="es-ES"/>
        </w:rPr>
      </w:pPr>
    </w:p>
    <w:p w14:paraId="4C711D91"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10.3 </w:t>
      </w:r>
      <w:r w:rsidRPr="00F61656">
        <w:rPr>
          <w:rFonts w:cs="Arial"/>
          <w:lang w:eastAsia="es-ES"/>
        </w:rPr>
        <w:t>Les empreses licitadores poden recórrer per a l’execució del contracte a les capacitats d'altres entitats, amb independència de la naturalesa jurídica dels vincles que tinguin amb elles, per tal d’acreditar la seva solvència econòmica i financera i tècnica, sempre que aquestes entitats no estiguin incurses en prohibició de contractar i que les empreses licitadores demostrin que durant tota la durada de l’execució del contracte disposaran efectivament dels recursos necessaris mitjançant la presentació a tal efecte del compromís per escrit de les entitats esmentades.</w:t>
      </w:r>
    </w:p>
    <w:p w14:paraId="2A8822FC" w14:textId="77777777" w:rsidR="00FC479E" w:rsidRPr="00F61656" w:rsidRDefault="00FC479E" w:rsidP="00FC479E">
      <w:pPr>
        <w:spacing w:after="0" w:line="240" w:lineRule="auto"/>
        <w:jc w:val="both"/>
        <w:rPr>
          <w:rFonts w:cs="Arial"/>
          <w:lang w:eastAsia="es-ES"/>
        </w:rPr>
      </w:pPr>
    </w:p>
    <w:p w14:paraId="43B2F92F" w14:textId="77777777" w:rsidR="00FC479E" w:rsidRPr="00F61656" w:rsidRDefault="00FC479E" w:rsidP="00FC479E">
      <w:pPr>
        <w:spacing w:after="0" w:line="240" w:lineRule="auto"/>
        <w:jc w:val="both"/>
        <w:rPr>
          <w:rFonts w:cs="Arial"/>
          <w:lang w:eastAsia="es-ES"/>
        </w:rPr>
      </w:pPr>
      <w:r w:rsidRPr="00F61656">
        <w:rPr>
          <w:rFonts w:cs="Arial"/>
          <w:lang w:eastAsia="es-ES"/>
        </w:rPr>
        <w:t>En les mateixes condicions, les UTE poden recórrer a les capacitats dels participants en la unió o d'altres entitats.</w:t>
      </w:r>
    </w:p>
    <w:p w14:paraId="440E5F88" w14:textId="77777777" w:rsidR="00FC479E" w:rsidRPr="00F61656" w:rsidRDefault="00FC479E" w:rsidP="00FC479E">
      <w:pPr>
        <w:spacing w:after="0" w:line="240" w:lineRule="auto"/>
        <w:jc w:val="both"/>
        <w:rPr>
          <w:rFonts w:cs="Arial"/>
          <w:lang w:eastAsia="es-ES"/>
        </w:rPr>
      </w:pPr>
    </w:p>
    <w:p w14:paraId="7673CDFA" w14:textId="77777777" w:rsidR="00FC479E" w:rsidRPr="00961DF0" w:rsidRDefault="00FC479E" w:rsidP="00FC479E">
      <w:pPr>
        <w:spacing w:after="0" w:line="240" w:lineRule="auto"/>
        <w:jc w:val="both"/>
        <w:rPr>
          <w:rFonts w:cs="Arial"/>
          <w:lang w:eastAsia="es-ES"/>
        </w:rPr>
      </w:pPr>
      <w:r w:rsidRPr="00961DF0">
        <w:rPr>
          <w:rFonts w:cs="Arial"/>
          <w:lang w:eastAsia="es-ES"/>
        </w:rPr>
        <w:t>Si una empresa recorre a les capacitats d'altres entitats respecte als requisits de solvència econòmica i financera, es podrà exigir formes de responsabilitat conjunta entre l’empresa i les entitats esmentades en l’execució del contracte, fins i tot que siguin responsables solidàriament.</w:t>
      </w:r>
    </w:p>
    <w:p w14:paraId="53B1ED66" w14:textId="77777777" w:rsidR="00FC479E" w:rsidRPr="00961DF0" w:rsidRDefault="00FC479E" w:rsidP="00FC479E">
      <w:pPr>
        <w:spacing w:after="0" w:line="240" w:lineRule="auto"/>
        <w:jc w:val="both"/>
        <w:rPr>
          <w:rFonts w:cs="Arial"/>
          <w:lang w:eastAsia="es-ES"/>
        </w:rPr>
      </w:pPr>
    </w:p>
    <w:p w14:paraId="6BED4C60" w14:textId="77777777" w:rsidR="00FC479E" w:rsidRPr="00961DF0" w:rsidRDefault="00FC479E" w:rsidP="00FC479E">
      <w:pPr>
        <w:spacing w:after="0" w:line="240" w:lineRule="auto"/>
        <w:jc w:val="both"/>
        <w:rPr>
          <w:rFonts w:cs="Arial"/>
          <w:lang w:eastAsia="es-ES"/>
        </w:rPr>
      </w:pPr>
      <w:r w:rsidRPr="00961DF0">
        <w:rPr>
          <w:rFonts w:cs="Arial"/>
          <w:lang w:eastAsia="es-ES"/>
        </w:rPr>
        <w:t xml:space="preserve">Així mateix </w:t>
      </w:r>
      <w:r>
        <w:rPr>
          <w:rFonts w:cs="Arial"/>
          <w:lang w:eastAsia="es-ES"/>
        </w:rPr>
        <w:t xml:space="preserve">en el cas de serveis o treballs de col.locació o instal.lació en el context d’un contracte de subministrament, es pot exigir </w:t>
      </w:r>
      <w:r w:rsidRPr="00961DF0">
        <w:rPr>
          <w:rFonts w:cs="Arial"/>
          <w:lang w:eastAsia="es-ES"/>
        </w:rPr>
        <w:t xml:space="preserve">que determinades parts o treballs, en atenció a la seva especial naturalesa, siguin executades directament per la mateixa empresa licitadora </w:t>
      </w:r>
      <w:r w:rsidRPr="00961DF0">
        <w:rPr>
          <w:rFonts w:cs="Arial"/>
          <w:lang w:eastAsia="es-ES"/>
        </w:rPr>
        <w:lastRenderedPageBreak/>
        <w:t>o, en el cas d'una oferta presentada per una UTE, per un participant d’aquesta, havent d’indicar també el</w:t>
      </w:r>
      <w:r>
        <w:rPr>
          <w:rFonts w:cs="Arial"/>
          <w:lang w:eastAsia="es-ES"/>
        </w:rPr>
        <w:t>s treballs als que es refereixi.</w:t>
      </w:r>
    </w:p>
    <w:p w14:paraId="0997F56A" w14:textId="77777777" w:rsidR="00FC479E" w:rsidRPr="00961DF0" w:rsidRDefault="00FC479E" w:rsidP="00FC479E">
      <w:pPr>
        <w:spacing w:after="0" w:line="240" w:lineRule="auto"/>
        <w:jc w:val="both"/>
        <w:rPr>
          <w:rFonts w:cs="Arial"/>
          <w:lang w:eastAsia="es-ES"/>
        </w:rPr>
      </w:pPr>
    </w:p>
    <w:p w14:paraId="25AEA4C6"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10.4 </w:t>
      </w:r>
      <w:r w:rsidRPr="00F61656">
        <w:rPr>
          <w:rFonts w:cs="Arial"/>
          <w:lang w:eastAsia="es-ES"/>
        </w:rPr>
        <w:t>Els certificats comunitaris d’empresaris autoritzats per contractar als que fa referència l’article 97 de la LCSP constitueixen una presumpció d’aptitud en relació als requisits de selecció qualitativa que figurin en aquests.</w:t>
      </w:r>
    </w:p>
    <w:p w14:paraId="37F3FB6C" w14:textId="77777777" w:rsidR="00FC479E" w:rsidRPr="00F61656" w:rsidRDefault="00FC479E" w:rsidP="00FC479E">
      <w:pPr>
        <w:spacing w:after="0" w:line="240" w:lineRule="auto"/>
        <w:jc w:val="both"/>
        <w:rPr>
          <w:rFonts w:cs="Arial"/>
          <w:lang w:eastAsia="es-ES"/>
        </w:rPr>
      </w:pPr>
    </w:p>
    <w:p w14:paraId="2601409E"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10.5 </w:t>
      </w:r>
      <w:r w:rsidRPr="00F61656">
        <w:rPr>
          <w:rFonts w:cs="Arial"/>
          <w:lang w:eastAsia="es-ES"/>
        </w:rPr>
        <w:t>En les UTE, totes les empreses que en formen part han d’acreditar la seva solvència, en els termes indicats en l’</w:t>
      </w:r>
      <w:r w:rsidRPr="00F61656">
        <w:rPr>
          <w:rFonts w:cs="Arial"/>
          <w:b/>
          <w:lang w:eastAsia="es-ES"/>
        </w:rPr>
        <w:t>apartat G.1 del quadre de característiques.</w:t>
      </w:r>
      <w:r w:rsidRPr="00F61656">
        <w:rPr>
          <w:rFonts w:cs="Arial"/>
          <w:lang w:eastAsia="es-ES"/>
        </w:rPr>
        <w:t xml:space="preserve"> Per tal de determinar la solvència de la unió temporal, s’acumula l’acreditada per cadascuna de les seves integrants. </w:t>
      </w:r>
    </w:p>
    <w:p w14:paraId="1918B3D5" w14:textId="77777777" w:rsidR="00FC479E" w:rsidRPr="00F61656" w:rsidRDefault="00FC479E" w:rsidP="00FC479E">
      <w:pPr>
        <w:spacing w:after="0" w:line="240" w:lineRule="auto"/>
        <w:jc w:val="both"/>
        <w:rPr>
          <w:rFonts w:cs="Arial"/>
          <w:lang w:eastAsia="es-ES"/>
        </w:rPr>
      </w:pPr>
    </w:p>
    <w:p w14:paraId="63B7C253" w14:textId="77777777" w:rsidR="00FC479E" w:rsidRPr="00F61656" w:rsidRDefault="00FC479E" w:rsidP="00FC479E">
      <w:pPr>
        <w:spacing w:after="0" w:line="240" w:lineRule="auto"/>
        <w:jc w:val="both"/>
        <w:rPr>
          <w:rFonts w:cs="Arial"/>
          <w:b/>
          <w:lang w:eastAsia="es-ES"/>
        </w:rPr>
      </w:pPr>
    </w:p>
    <w:p w14:paraId="1BA6E317" w14:textId="77777777" w:rsidR="00FC479E" w:rsidRPr="00F61656" w:rsidRDefault="00FC479E" w:rsidP="00FC479E">
      <w:pPr>
        <w:pStyle w:val="Ttol1"/>
        <w:rPr>
          <w:rFonts w:cs="Arial"/>
          <w:sz w:val="22"/>
          <w:szCs w:val="22"/>
        </w:rPr>
      </w:pPr>
      <w:bookmarkStart w:id="24" w:name="_Toc518556592"/>
      <w:r w:rsidRPr="00F61656">
        <w:rPr>
          <w:rFonts w:cs="Arial"/>
          <w:sz w:val="22"/>
          <w:szCs w:val="22"/>
        </w:rPr>
        <w:t>II. DISPOSICIONS RELATIVES A LA LICITACIÓ, L‘ADJUDICACIÓ I LA FORMALITZACIÓ DEL CONTRACTE</w:t>
      </w:r>
      <w:bookmarkEnd w:id="24"/>
    </w:p>
    <w:p w14:paraId="6C62A346" w14:textId="77777777" w:rsidR="00FC479E" w:rsidRPr="00F61656" w:rsidRDefault="00FC479E" w:rsidP="00FC479E">
      <w:pPr>
        <w:spacing w:after="0" w:line="240" w:lineRule="auto"/>
        <w:jc w:val="both"/>
        <w:rPr>
          <w:rFonts w:cs="Arial"/>
          <w:b/>
          <w:lang w:eastAsia="es-ES"/>
        </w:rPr>
      </w:pPr>
    </w:p>
    <w:p w14:paraId="1F1E9DEE" w14:textId="77777777" w:rsidR="00FC479E" w:rsidRPr="00F61656" w:rsidRDefault="00FC479E" w:rsidP="00FC479E">
      <w:pPr>
        <w:pStyle w:val="Ttol2"/>
        <w:spacing w:before="0" w:after="0"/>
        <w:jc w:val="both"/>
        <w:rPr>
          <w:rFonts w:ascii="Arial" w:hAnsi="Arial" w:cs="Arial"/>
          <w:i w:val="0"/>
          <w:sz w:val="22"/>
          <w:szCs w:val="22"/>
        </w:rPr>
      </w:pPr>
      <w:bookmarkStart w:id="25" w:name="_Toc518556593"/>
      <w:r w:rsidRPr="00F61656">
        <w:rPr>
          <w:rFonts w:ascii="Arial" w:hAnsi="Arial" w:cs="Arial"/>
          <w:i w:val="0"/>
          <w:sz w:val="22"/>
          <w:szCs w:val="22"/>
        </w:rPr>
        <w:t>Onzena. Presentació de documentació i de proposicions</w:t>
      </w:r>
      <w:bookmarkEnd w:id="25"/>
    </w:p>
    <w:p w14:paraId="749D83B5" w14:textId="77777777" w:rsidR="00FC479E" w:rsidRPr="00F61656" w:rsidRDefault="00FC479E" w:rsidP="00FC479E">
      <w:pPr>
        <w:spacing w:after="0" w:line="240" w:lineRule="auto"/>
        <w:jc w:val="both"/>
        <w:rPr>
          <w:rFonts w:cs="Arial"/>
          <w:b/>
          <w:lang w:eastAsia="es-ES"/>
        </w:rPr>
      </w:pPr>
    </w:p>
    <w:p w14:paraId="59D2A532" w14:textId="77777777" w:rsidR="00FC479E" w:rsidRPr="00B47E69" w:rsidRDefault="00FC479E" w:rsidP="00FC479E">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 xml:space="preserve">11.1 </w:t>
      </w:r>
      <w:r w:rsidRPr="00F61656">
        <w:rPr>
          <w:rFonts w:cs="Arial"/>
          <w:snapToGrid w:val="0"/>
          <w:lang w:eastAsia="es-ES"/>
        </w:rPr>
        <w:t xml:space="preserve">Les empreses poden presentar oferta </w:t>
      </w:r>
      <w:r>
        <w:rPr>
          <w:rFonts w:cs="Arial"/>
          <w:snapToGrid w:val="0"/>
          <w:lang w:eastAsia="es-ES"/>
        </w:rPr>
        <w:t>al nombre de</w:t>
      </w:r>
      <w:r w:rsidRPr="00F61656">
        <w:rPr>
          <w:rFonts w:cs="Arial"/>
          <w:snapToGrid w:val="0"/>
          <w:lang w:eastAsia="es-ES"/>
        </w:rPr>
        <w:t xml:space="preserve"> lots </w:t>
      </w:r>
      <w:r>
        <w:rPr>
          <w:rFonts w:cs="Arial"/>
          <w:snapToGrid w:val="0"/>
          <w:lang w:eastAsia="es-ES"/>
        </w:rPr>
        <w:t xml:space="preserve">que s’indica en </w:t>
      </w:r>
      <w:r w:rsidRPr="00B47E69">
        <w:rPr>
          <w:rFonts w:cs="Arial"/>
          <w:b/>
          <w:snapToGrid w:val="0"/>
          <w:lang w:eastAsia="es-ES"/>
        </w:rPr>
        <w:t>l’apartat A del quadre de característiques.</w:t>
      </w:r>
    </w:p>
    <w:p w14:paraId="0118657B" w14:textId="77777777" w:rsidR="00FC479E" w:rsidRPr="00F961CE" w:rsidRDefault="00FC479E" w:rsidP="00FC479E">
      <w:pPr>
        <w:tabs>
          <w:tab w:val="left" w:pos="0"/>
          <w:tab w:val="left" w:pos="680"/>
          <w:tab w:val="left" w:pos="1473"/>
          <w:tab w:val="left" w:pos="4320"/>
        </w:tabs>
        <w:spacing w:after="0" w:line="240" w:lineRule="auto"/>
        <w:jc w:val="both"/>
        <w:rPr>
          <w:rFonts w:cs="Arial"/>
          <w:b/>
          <w:snapToGrid w:val="0"/>
          <w:highlight w:val="green"/>
          <w:lang w:eastAsia="es-ES"/>
        </w:rPr>
      </w:pPr>
    </w:p>
    <w:p w14:paraId="1FF9CBE5" w14:textId="77777777" w:rsidR="00FC479E" w:rsidRPr="00F961CE" w:rsidRDefault="00FC479E" w:rsidP="00FC479E">
      <w:pPr>
        <w:tabs>
          <w:tab w:val="left" w:pos="0"/>
          <w:tab w:val="left" w:pos="680"/>
          <w:tab w:val="left" w:pos="1473"/>
          <w:tab w:val="left" w:pos="4320"/>
        </w:tabs>
        <w:spacing w:after="0" w:line="240" w:lineRule="auto"/>
        <w:jc w:val="both"/>
        <w:rPr>
          <w:rStyle w:val="Enlla"/>
          <w:rFonts w:cs="Arial"/>
          <w:bCs/>
          <w:color w:val="auto"/>
        </w:rPr>
      </w:pPr>
      <w:r w:rsidRPr="00F961CE">
        <w:rPr>
          <w:rFonts w:cs="Arial"/>
          <w:b/>
          <w:snapToGrid w:val="0"/>
          <w:lang w:eastAsia="es-ES"/>
        </w:rPr>
        <w:t xml:space="preserve">11.2 </w:t>
      </w:r>
      <w:r w:rsidRPr="00F961CE">
        <w:rPr>
          <w:rFonts w:cs="Arial"/>
          <w:lang w:eastAsia="es-ES"/>
        </w:rPr>
        <w:t>Les empreses licitadores</w:t>
      </w:r>
      <w:r w:rsidRPr="00F961CE">
        <w:rPr>
          <w:rFonts w:cs="Arial"/>
        </w:rPr>
        <w:t xml:space="preserve"> </w:t>
      </w:r>
      <w:r w:rsidRPr="00F961CE">
        <w:rPr>
          <w:rFonts w:cs="Arial"/>
          <w:snapToGrid w:val="0"/>
          <w:lang w:eastAsia="es-ES"/>
        </w:rPr>
        <w:t xml:space="preserve">han de presentar la documentació que conformi les seves ofertes en els sobres i en la forma indicats en </w:t>
      </w:r>
      <w:r w:rsidRPr="00F961CE">
        <w:rPr>
          <w:rFonts w:cs="Arial"/>
        </w:rPr>
        <w:t>l’</w:t>
      </w:r>
      <w:r w:rsidRPr="00F961CE">
        <w:rPr>
          <w:rFonts w:cs="Arial"/>
          <w:b/>
        </w:rPr>
        <w:t>apartat F.3 del quadre de característiques</w:t>
      </w:r>
      <w:r w:rsidRPr="00F961CE">
        <w:rPr>
          <w:rFonts w:cs="Arial"/>
          <w:snapToGrid w:val="0"/>
          <w:lang w:eastAsia="es-ES"/>
        </w:rPr>
        <w:t xml:space="preserve"> en el termini màxim que s’assenyala en l’anunci de licitació. mitjançant </w:t>
      </w:r>
      <w:r w:rsidRPr="00F961CE">
        <w:rPr>
          <w:rFonts w:ascii="Helvetica*" w:hAnsi="Helvetica*" w:cs="Arial"/>
          <w:bCs/>
          <w:iCs/>
        </w:rPr>
        <w:t>l’aplicació de “</w:t>
      </w:r>
      <w:r w:rsidRPr="00F961CE">
        <w:rPr>
          <w:rFonts w:ascii="Helvetica*" w:hAnsi="Helvetica*" w:cs="Arial"/>
          <w:b/>
          <w:bCs/>
          <w:iCs/>
          <w:u w:val="single"/>
        </w:rPr>
        <w:t>Sobre Digital</w:t>
      </w:r>
      <w:r w:rsidRPr="00F961CE">
        <w:rPr>
          <w:rFonts w:ascii="Helvetica*" w:hAnsi="Helvetica*" w:cs="Arial"/>
          <w:bCs/>
          <w:iCs/>
        </w:rPr>
        <w:t>” accessible a l’espai virtual d’aquesta licitació, a l’adreça web següent</w:t>
      </w:r>
      <w:r w:rsidRPr="00F961CE">
        <w:rPr>
          <w:rFonts w:cs="Arial"/>
          <w:snapToGrid w:val="0"/>
          <w:lang w:eastAsia="es-ES"/>
        </w:rPr>
        <w:t>:</w:t>
      </w:r>
      <w:r w:rsidRPr="00F961CE">
        <w:rPr>
          <w:rFonts w:cs="Arial"/>
          <w:bCs/>
        </w:rPr>
        <w:t xml:space="preserve"> </w:t>
      </w:r>
      <w:hyperlink r:id="rId15" w:history="1">
        <w:r w:rsidRPr="00BA24FF">
          <w:rPr>
            <w:rStyle w:val="Enlla"/>
            <w:rFonts w:cs="Arial"/>
            <w:bCs/>
          </w:rPr>
          <w:t>https://</w:t>
        </w:r>
        <w:r w:rsidRPr="00F961CE">
          <w:rPr>
            <w:rStyle w:val="Enlla"/>
            <w:rFonts w:cs="Arial"/>
          </w:rPr>
          <w:t>contractaciopublica</w:t>
        </w:r>
        <w:r w:rsidRPr="00BA24FF">
          <w:rPr>
            <w:rStyle w:val="Enlla"/>
            <w:rFonts w:cs="Arial"/>
            <w:bCs/>
          </w:rPr>
          <w:t>.gencat.cat/perfil/eco</w:t>
        </w:r>
      </w:hyperlink>
    </w:p>
    <w:p w14:paraId="4D0FCA1D" w14:textId="77777777" w:rsidR="00FC479E" w:rsidRPr="00F961CE" w:rsidRDefault="00FC479E" w:rsidP="00FC479E">
      <w:pPr>
        <w:tabs>
          <w:tab w:val="left" w:pos="0"/>
          <w:tab w:val="left" w:pos="680"/>
          <w:tab w:val="left" w:pos="1473"/>
          <w:tab w:val="left" w:pos="4320"/>
        </w:tabs>
        <w:spacing w:after="0" w:line="240" w:lineRule="auto"/>
        <w:jc w:val="both"/>
        <w:rPr>
          <w:rStyle w:val="Enlla"/>
          <w:rFonts w:cs="Arial"/>
          <w:bCs/>
          <w:color w:val="auto"/>
          <w:sz w:val="24"/>
          <w:szCs w:val="24"/>
        </w:rPr>
      </w:pPr>
    </w:p>
    <w:p w14:paraId="71C9892B" w14:textId="77777777" w:rsidR="00FC479E" w:rsidRDefault="00FC479E" w:rsidP="00FC479E">
      <w:pPr>
        <w:spacing w:after="0" w:line="240" w:lineRule="auto"/>
        <w:jc w:val="both"/>
        <w:rPr>
          <w:rFonts w:ascii="Helvetica*" w:hAnsi="Helvetica*" w:cs="Arial"/>
          <w:bCs/>
          <w:iCs/>
        </w:rPr>
      </w:pPr>
      <w:r w:rsidRPr="00946D3B">
        <w:rPr>
          <w:rFonts w:ascii="Helvetica*" w:hAnsi="Helvetica*" w:cs="Arial"/>
          <w:bCs/>
          <w:iCs/>
        </w:rPr>
        <w:t>Des d’aquesta adreça, s’ha d’accedir a l’anunci concret d’aquesta licitació i entrar a “Presentar oferta via Sobre Digital” dins l’espai “e-licita”, el qual accedeix a l’espai web que permet a les empreses licitadores la preparació i presentació d’ofertes, mitjançant l’eina web de Sobre Digital, seguint els passos següents:</w:t>
      </w:r>
    </w:p>
    <w:p w14:paraId="5BA03BD8" w14:textId="77777777" w:rsidR="00FC479E" w:rsidRPr="00382627" w:rsidRDefault="00FC479E" w:rsidP="00FC479E">
      <w:pPr>
        <w:spacing w:after="0" w:line="240" w:lineRule="auto"/>
        <w:jc w:val="both"/>
        <w:rPr>
          <w:rFonts w:ascii="Helvetica*" w:hAnsi="Helvetica*" w:cs="Arial"/>
          <w:bCs/>
          <w:iCs/>
        </w:rPr>
      </w:pPr>
    </w:p>
    <w:p w14:paraId="2D24A5D0" w14:textId="77777777" w:rsidR="00FC479E" w:rsidRPr="00382627" w:rsidRDefault="00FC479E" w:rsidP="00FC479E">
      <w:pPr>
        <w:spacing w:after="0" w:line="240" w:lineRule="auto"/>
        <w:jc w:val="both"/>
        <w:rPr>
          <w:rFonts w:ascii="Helvetica*" w:eastAsia="Calibri" w:hAnsi="Helvetica*"/>
          <w:bCs/>
          <w:iCs/>
          <w:lang w:val="x-none"/>
        </w:rPr>
      </w:pPr>
      <w:r w:rsidRPr="00382627">
        <w:rPr>
          <w:rFonts w:ascii="Helvetica*" w:eastAsia="Calibri" w:hAnsi="Helvetica*"/>
          <w:bCs/>
          <w:iCs/>
          <w:lang w:val="x-none"/>
        </w:rPr>
        <w:t>En primer lloc, les empreses licitadores han d’omplir un formulari per donar-se d’alta a l’eina web del Sobre Digital i, a continuació, rebran un missatge d’activació al/s correu/s electrònic/s indicat/s  en aquest formulari d’alta.</w:t>
      </w:r>
    </w:p>
    <w:p w14:paraId="71F9D5F4" w14:textId="77777777" w:rsidR="00FC479E" w:rsidRPr="00382627" w:rsidRDefault="00FC479E" w:rsidP="00FC479E">
      <w:pPr>
        <w:pStyle w:val="Textindependent3"/>
        <w:spacing w:after="0"/>
        <w:rPr>
          <w:b/>
          <w:i/>
          <w:szCs w:val="22"/>
          <w:highlight w:val="green"/>
          <w:lang w:val="x-none"/>
        </w:rPr>
      </w:pPr>
    </w:p>
    <w:p w14:paraId="1891F717"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rPr>
        <w:t>Les adreces electròniques que les empreses licitadores indiquin en el formulari d’inscricpió de l’eina de Sobre Digital</w:t>
      </w:r>
      <w:r>
        <w:rPr>
          <w:rFonts w:cs="Arial"/>
        </w:rPr>
        <w:t>, que seran les empreades per enviar correus electrònics relacionats amb l’ús de l’eina de Sobre Digital,</w:t>
      </w:r>
      <w:r w:rsidRPr="00F61656">
        <w:rPr>
          <w:rFonts w:cs="Arial"/>
        </w:rPr>
        <w:t xml:space="preserve"> han de ser les mateixes que </w:t>
      </w:r>
      <w:r>
        <w:rPr>
          <w:rFonts w:cs="Arial"/>
        </w:rPr>
        <w:t xml:space="preserve">les que </w:t>
      </w:r>
      <w:r w:rsidRPr="00F61656">
        <w:rPr>
          <w:rFonts w:cs="Arial"/>
        </w:rPr>
        <w:t>designin en el seu DEUC</w:t>
      </w:r>
      <w:r>
        <w:rPr>
          <w:rFonts w:cs="Arial"/>
        </w:rPr>
        <w:t xml:space="preserve"> o en la declaració responsable</w:t>
      </w:r>
      <w:r w:rsidRPr="00F61656">
        <w:rPr>
          <w:rFonts w:cs="Arial"/>
        </w:rPr>
        <w:t xml:space="preserve"> per a rebre els avisos de notificacions i comunicacions mitjançant l’e-NOTUM, d’acord amb </w:t>
      </w:r>
      <w:r>
        <w:rPr>
          <w:rFonts w:cs="Arial"/>
          <w:b/>
        </w:rPr>
        <w:t>l’apartat 11.09</w:t>
      </w:r>
      <w:r>
        <w:rPr>
          <w:rFonts w:cs="Arial"/>
        </w:rPr>
        <w:t xml:space="preserve"> </w:t>
      </w:r>
      <w:r w:rsidRPr="00F61656">
        <w:rPr>
          <w:rFonts w:cs="Arial"/>
        </w:rPr>
        <w:t xml:space="preserve">d’aquesta clàusula. </w:t>
      </w:r>
    </w:p>
    <w:p w14:paraId="32C0F42A" w14:textId="77777777" w:rsidR="00FC479E" w:rsidRPr="00F61656" w:rsidRDefault="00FC479E" w:rsidP="00FC479E">
      <w:pPr>
        <w:autoSpaceDE w:val="0"/>
        <w:autoSpaceDN w:val="0"/>
        <w:adjustRightInd w:val="0"/>
        <w:spacing w:after="0" w:line="240" w:lineRule="auto"/>
        <w:jc w:val="both"/>
        <w:rPr>
          <w:rFonts w:cs="Arial"/>
        </w:rPr>
      </w:pPr>
    </w:p>
    <w:p w14:paraId="2F63BBB0"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20240CE8" w14:textId="77777777" w:rsidR="00FC479E" w:rsidRPr="00F61656" w:rsidRDefault="00FC479E" w:rsidP="00FC479E">
      <w:pPr>
        <w:autoSpaceDE w:val="0"/>
        <w:autoSpaceDN w:val="0"/>
        <w:adjustRightInd w:val="0"/>
        <w:spacing w:after="0" w:line="240" w:lineRule="auto"/>
        <w:jc w:val="both"/>
        <w:rPr>
          <w:rFonts w:cs="Arial"/>
        </w:rPr>
      </w:pPr>
    </w:p>
    <w:p w14:paraId="220FDC14"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w:t>
      </w:r>
      <w:r>
        <w:rPr>
          <w:rFonts w:cs="Arial"/>
        </w:rPr>
        <w:t>ocumentació de forma esglaonada, abans de fer la presentació de l’oferta.</w:t>
      </w:r>
      <w:r w:rsidRPr="00F61656">
        <w:rPr>
          <w:rFonts w:cs="Arial"/>
        </w:rPr>
        <w:t xml:space="preserve"> </w:t>
      </w:r>
    </w:p>
    <w:p w14:paraId="557A9CCB" w14:textId="77777777" w:rsidR="00FC479E" w:rsidRPr="00F61656" w:rsidRDefault="00FC479E" w:rsidP="00FC479E">
      <w:pPr>
        <w:autoSpaceDE w:val="0"/>
        <w:autoSpaceDN w:val="0"/>
        <w:adjustRightInd w:val="0"/>
        <w:spacing w:after="0" w:line="240" w:lineRule="auto"/>
        <w:jc w:val="both"/>
        <w:rPr>
          <w:rFonts w:cs="Arial"/>
        </w:rPr>
      </w:pPr>
    </w:p>
    <w:p w14:paraId="5BDDF40E"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rPr>
        <w:lastRenderedPageBreak/>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w:t>
      </w:r>
      <w:r>
        <w:rPr>
          <w:rFonts w:cs="Arial"/>
        </w:rPr>
        <w:t>s</w:t>
      </w:r>
      <w:r w:rsidRPr="00F61656">
        <w:rPr>
          <w:rFonts w:cs="Arial"/>
        </w:rPr>
        <w:t xml:space="preserve"> o diferents per cadascun d’ells), ja que només les empreses licitadores la/les tenen (l’eina de Sobre Digital no guarda ni recorda les contrasenyes introduïdes) i són imprescindibles per al desxifrat de les ofertes i, per tant, </w:t>
      </w:r>
      <w:r>
        <w:rPr>
          <w:rFonts w:cs="Arial"/>
        </w:rPr>
        <w:t>per l’</w:t>
      </w:r>
      <w:r w:rsidRPr="00F61656">
        <w:rPr>
          <w:rFonts w:cs="Arial"/>
        </w:rPr>
        <w:t>accés al seu contingut.</w:t>
      </w:r>
    </w:p>
    <w:p w14:paraId="6CE8B4E5" w14:textId="77777777" w:rsidR="00FC479E" w:rsidRPr="00F61656" w:rsidRDefault="00FC479E" w:rsidP="00FC479E">
      <w:pPr>
        <w:autoSpaceDE w:val="0"/>
        <w:autoSpaceDN w:val="0"/>
        <w:adjustRightInd w:val="0"/>
        <w:spacing w:after="0" w:line="240" w:lineRule="auto"/>
        <w:jc w:val="both"/>
        <w:rPr>
          <w:rFonts w:cs="Arial"/>
        </w:rPr>
      </w:pPr>
    </w:p>
    <w:p w14:paraId="3670A00A"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14:paraId="19B87A60" w14:textId="77777777" w:rsidR="00FC479E" w:rsidRPr="00F61656" w:rsidRDefault="00FC479E" w:rsidP="00FC479E">
      <w:pPr>
        <w:autoSpaceDE w:val="0"/>
        <w:autoSpaceDN w:val="0"/>
        <w:adjustRightInd w:val="0"/>
        <w:spacing w:after="0" w:line="240" w:lineRule="auto"/>
        <w:jc w:val="both"/>
        <w:rPr>
          <w:rFonts w:cs="Arial"/>
        </w:rPr>
      </w:pPr>
    </w:p>
    <w:p w14:paraId="553B6713"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rPr>
        <w:t>Quan les empreses licitadores introdueixin les paraules clau s’iniciarà el procés de desxifrat de la documentació, que es trobarà guardada en un espai virtual securitzat</w:t>
      </w:r>
      <w:r w:rsidRPr="00F61656">
        <w:rPr>
          <w:rStyle w:val="Refernciadenotaapeudepgina"/>
          <w:rFonts w:cs="Arial"/>
        </w:rPr>
        <w:footnoteReference w:id="2"/>
      </w:r>
      <w:r w:rsidRPr="00F61656">
        <w:rPr>
          <w:rFonts w:cs="Arial"/>
        </w:rPr>
        <w:t xml:space="preserve"> que garanteix la inaccessibilitat a la documentació abans</w:t>
      </w:r>
      <w:r>
        <w:rPr>
          <w:rFonts w:cs="Arial"/>
        </w:rPr>
        <w:t>, en el seu cas,</w:t>
      </w:r>
      <w:r w:rsidRPr="00F61656">
        <w:rPr>
          <w:rFonts w:cs="Arial"/>
        </w:rPr>
        <w:t xml:space="preserve"> de la constitució de la Mesa i de l’acte d’obertura dels sobres, en la data i l’hora establertes.</w:t>
      </w:r>
    </w:p>
    <w:p w14:paraId="62EE3890" w14:textId="77777777" w:rsidR="00FC479E" w:rsidRPr="00F61656" w:rsidRDefault="00FC479E" w:rsidP="00FC479E">
      <w:pPr>
        <w:autoSpaceDE w:val="0"/>
        <w:autoSpaceDN w:val="0"/>
        <w:adjustRightInd w:val="0"/>
        <w:spacing w:after="0" w:line="240" w:lineRule="auto"/>
        <w:jc w:val="both"/>
        <w:rPr>
          <w:rFonts w:cs="Arial"/>
        </w:rPr>
      </w:pPr>
    </w:p>
    <w:p w14:paraId="67FCE565"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14:paraId="6BF941E9" w14:textId="77777777" w:rsidR="00FC479E" w:rsidRPr="00F61656" w:rsidRDefault="00FC479E" w:rsidP="00FC479E">
      <w:pPr>
        <w:autoSpaceDE w:val="0"/>
        <w:autoSpaceDN w:val="0"/>
        <w:adjustRightInd w:val="0"/>
        <w:spacing w:after="0" w:line="240" w:lineRule="auto"/>
        <w:jc w:val="both"/>
        <w:rPr>
          <w:rFonts w:cs="Arial"/>
        </w:rPr>
      </w:pPr>
    </w:p>
    <w:p w14:paraId="546268E7"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w:t>
      </w:r>
      <w:r>
        <w:rPr>
          <w:rFonts w:cs="Arial"/>
        </w:rPr>
        <w:t>xifrar per no haver introduït l</w:t>
      </w:r>
      <w:r w:rsidRPr="00F61656">
        <w:rPr>
          <w:rFonts w:cs="Arial"/>
        </w:rPr>
        <w:t>’</w:t>
      </w:r>
      <w:r>
        <w:rPr>
          <w:rFonts w:cs="Arial"/>
        </w:rPr>
        <w:t>e</w:t>
      </w:r>
      <w:r w:rsidRPr="00F61656">
        <w:rPr>
          <w:rFonts w:cs="Arial"/>
        </w:rPr>
        <w:t>mp</w:t>
      </w:r>
      <w:r>
        <w:rPr>
          <w:rFonts w:cs="Arial"/>
        </w:rPr>
        <w:t>r</w:t>
      </w:r>
      <w:r w:rsidRPr="00F61656">
        <w:rPr>
          <w:rFonts w:cs="Arial"/>
        </w:rPr>
        <w:t>esa la paraula clau.</w:t>
      </w:r>
    </w:p>
    <w:p w14:paraId="5E5F3710" w14:textId="77777777" w:rsidR="00FC479E" w:rsidRPr="00F61656" w:rsidRDefault="00FC479E" w:rsidP="00FC479E">
      <w:pPr>
        <w:autoSpaceDE w:val="0"/>
        <w:autoSpaceDN w:val="0"/>
        <w:adjustRightInd w:val="0"/>
        <w:spacing w:after="0" w:line="240" w:lineRule="auto"/>
        <w:jc w:val="both"/>
        <w:rPr>
          <w:rFonts w:cs="Arial"/>
        </w:rPr>
      </w:pPr>
    </w:p>
    <w:p w14:paraId="05D05627" w14:textId="77777777" w:rsidR="00FC479E" w:rsidRDefault="00FC479E" w:rsidP="00FC479E">
      <w:pPr>
        <w:autoSpaceDE w:val="0"/>
        <w:autoSpaceDN w:val="0"/>
        <w:adjustRightInd w:val="0"/>
        <w:spacing w:after="0" w:line="240" w:lineRule="auto"/>
        <w:jc w:val="both"/>
        <w:rPr>
          <w:rFonts w:cs="Arial"/>
        </w:rPr>
      </w:pPr>
      <w:r w:rsidRPr="00F61656">
        <w:rPr>
          <w:rFonts w:cs="Arial"/>
        </w:rPr>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14:paraId="2485DAE1" w14:textId="77777777" w:rsidR="00FC479E" w:rsidRPr="00D57172" w:rsidRDefault="00FC479E" w:rsidP="00FC479E">
      <w:pPr>
        <w:autoSpaceDE w:val="0"/>
        <w:autoSpaceDN w:val="0"/>
        <w:adjustRightInd w:val="0"/>
        <w:spacing w:after="0" w:line="240" w:lineRule="auto"/>
        <w:jc w:val="both"/>
        <w:rPr>
          <w:rFonts w:cs="Arial"/>
        </w:rPr>
      </w:pPr>
    </w:p>
    <w:p w14:paraId="3E2AB2DE" w14:textId="77777777" w:rsidR="00FC479E" w:rsidRPr="00D57172" w:rsidRDefault="00FC479E" w:rsidP="00FC479E">
      <w:pPr>
        <w:autoSpaceDE w:val="0"/>
        <w:autoSpaceDN w:val="0"/>
        <w:adjustRightInd w:val="0"/>
        <w:spacing w:after="0" w:line="240" w:lineRule="auto"/>
        <w:jc w:val="both"/>
        <w:rPr>
          <w:rFonts w:cs="Arial"/>
        </w:rPr>
      </w:pPr>
      <w:r w:rsidRPr="00D57172">
        <w:rPr>
          <w:rFonts w:cs="Arial"/>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14:paraId="071CD348" w14:textId="77777777" w:rsidR="00FC479E" w:rsidRPr="00D57172" w:rsidRDefault="00FC479E" w:rsidP="00FC479E">
      <w:pPr>
        <w:autoSpaceDE w:val="0"/>
        <w:autoSpaceDN w:val="0"/>
        <w:adjustRightInd w:val="0"/>
        <w:spacing w:after="0" w:line="240" w:lineRule="auto"/>
        <w:jc w:val="both"/>
        <w:rPr>
          <w:rFonts w:cs="Arial"/>
        </w:rPr>
      </w:pPr>
    </w:p>
    <w:p w14:paraId="77E22275" w14:textId="77777777" w:rsidR="00FC479E" w:rsidRDefault="00FC479E" w:rsidP="00FC479E">
      <w:pPr>
        <w:tabs>
          <w:tab w:val="left" w:pos="0"/>
          <w:tab w:val="left" w:pos="680"/>
          <w:tab w:val="left" w:pos="1473"/>
          <w:tab w:val="left" w:pos="4320"/>
        </w:tabs>
        <w:spacing w:after="0" w:line="240" w:lineRule="auto"/>
        <w:jc w:val="both"/>
        <w:rPr>
          <w:rFonts w:cs="Arial"/>
        </w:rPr>
      </w:pPr>
      <w:r w:rsidRPr="00F61656">
        <w:rPr>
          <w:rFonts w:cs="Arial"/>
          <w:snapToGrid w:val="0"/>
          <w:lang w:eastAsia="es-ES"/>
        </w:rPr>
        <w:lastRenderedPageBreak/>
        <w:t xml:space="preserve">Podeu trobar material de suport sobre com preparar una oferta mitjançant l’eina de sobre digital </w:t>
      </w:r>
      <w:r w:rsidRPr="00F61656">
        <w:rPr>
          <w:rFonts w:cs="Arial"/>
        </w:rPr>
        <w:t>a l’apartat de “Licitació electrònica” de la Plataforma de Serveis de Contractació Pública, a l’adreça web següent:</w:t>
      </w:r>
    </w:p>
    <w:p w14:paraId="3950D046" w14:textId="77777777" w:rsidR="00FC479E" w:rsidRDefault="00AD7FC7" w:rsidP="00FC479E">
      <w:pPr>
        <w:tabs>
          <w:tab w:val="left" w:pos="0"/>
          <w:tab w:val="left" w:pos="680"/>
          <w:tab w:val="left" w:pos="1473"/>
          <w:tab w:val="left" w:pos="4320"/>
        </w:tabs>
        <w:spacing w:after="0" w:line="240" w:lineRule="auto"/>
        <w:jc w:val="both"/>
        <w:rPr>
          <w:rFonts w:cs="Arial"/>
        </w:rPr>
      </w:pPr>
      <w:hyperlink r:id="rId16" w:history="1">
        <w:r w:rsidR="00FC479E" w:rsidRPr="00DB749E">
          <w:rPr>
            <w:rStyle w:val="Enlla"/>
            <w:rFonts w:cs="Arial"/>
          </w:rPr>
          <w:t>https://contractaciopublica.gencat.cat/ecofin_sobre/AppJava/views/ajuda/empreses/index.xhtml</w:t>
        </w:r>
      </w:hyperlink>
    </w:p>
    <w:p w14:paraId="6C52EB50" w14:textId="77777777" w:rsidR="00FC479E" w:rsidRPr="00F61656" w:rsidRDefault="00FC479E" w:rsidP="00FC479E">
      <w:pPr>
        <w:tabs>
          <w:tab w:val="left" w:pos="0"/>
          <w:tab w:val="left" w:pos="680"/>
          <w:tab w:val="left" w:pos="1473"/>
          <w:tab w:val="left" w:pos="4320"/>
        </w:tabs>
        <w:spacing w:after="0" w:line="240" w:lineRule="auto"/>
        <w:jc w:val="both"/>
        <w:rPr>
          <w:rFonts w:cs="Arial"/>
          <w:snapToGrid w:val="0"/>
          <w:lang w:eastAsia="es-ES"/>
        </w:rPr>
      </w:pPr>
    </w:p>
    <w:p w14:paraId="441A4CC1" w14:textId="77777777" w:rsidR="00FC479E" w:rsidRDefault="00FC479E" w:rsidP="00FC479E">
      <w:pPr>
        <w:tabs>
          <w:tab w:val="left" w:pos="0"/>
          <w:tab w:val="left" w:pos="680"/>
          <w:tab w:val="left" w:pos="1473"/>
          <w:tab w:val="left" w:pos="4320"/>
        </w:tabs>
        <w:spacing w:after="0" w:line="240" w:lineRule="auto"/>
        <w:jc w:val="both"/>
        <w:rPr>
          <w:rFonts w:cs="Arial"/>
        </w:rPr>
      </w:pPr>
      <w:r w:rsidRPr="00F61656">
        <w:rPr>
          <w:rFonts w:cs="Arial"/>
          <w:b/>
          <w:snapToGrid w:val="0"/>
          <w:lang w:eastAsia="es-ES"/>
        </w:rPr>
        <w:t>11.3</w:t>
      </w:r>
      <w:r w:rsidRPr="00F61656">
        <w:rPr>
          <w:rFonts w:cs="Arial"/>
          <w:snapToGrid w:val="0"/>
          <w:lang w:eastAsia="es-ES"/>
        </w:rPr>
        <w:t xml:space="preserve"> D’acord amb el que disposa l’apartat 1.</w:t>
      </w:r>
      <w:r w:rsidRPr="00F61656">
        <w:rPr>
          <w:rFonts w:cs="Arial"/>
          <w:i/>
          <w:snapToGrid w:val="0"/>
          <w:lang w:eastAsia="es-ES"/>
        </w:rPr>
        <w:t>h</w:t>
      </w:r>
      <w:r w:rsidRPr="00F61656">
        <w:rPr>
          <w:rFonts w:cs="Arial"/>
          <w:snapToGrid w:val="0"/>
          <w:lang w:eastAsia="es-ES"/>
        </w:rPr>
        <w:t xml:space="preserve"> de la Disposició addicional setzena de la LCSP, l’enviament de les ofertes mitjançant l’eina de sobre Digital es</w:t>
      </w:r>
      <w:r w:rsidRPr="00F61656">
        <w:rPr>
          <w:rFonts w:cs="Arial"/>
        </w:rPr>
        <w:t xml:space="preserve">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14:paraId="3FFF6925" w14:textId="77777777" w:rsidR="00FC479E" w:rsidRDefault="00FC479E" w:rsidP="00FC479E">
      <w:pPr>
        <w:tabs>
          <w:tab w:val="left" w:pos="0"/>
          <w:tab w:val="left" w:pos="680"/>
          <w:tab w:val="left" w:pos="1473"/>
          <w:tab w:val="left" w:pos="4320"/>
        </w:tabs>
        <w:spacing w:after="0" w:line="240" w:lineRule="auto"/>
        <w:jc w:val="both"/>
        <w:rPr>
          <w:rFonts w:cs="Arial"/>
        </w:rPr>
      </w:pPr>
    </w:p>
    <w:p w14:paraId="447192E6" w14:textId="77777777" w:rsidR="00FC479E" w:rsidRPr="00F61656" w:rsidRDefault="00FC479E" w:rsidP="00FC479E">
      <w:pPr>
        <w:tabs>
          <w:tab w:val="left" w:pos="0"/>
          <w:tab w:val="left" w:pos="680"/>
          <w:tab w:val="left" w:pos="1473"/>
          <w:tab w:val="left" w:pos="4320"/>
        </w:tabs>
        <w:spacing w:after="0" w:line="240" w:lineRule="auto"/>
        <w:jc w:val="both"/>
        <w:rPr>
          <w:rFonts w:cs="Arial"/>
        </w:rPr>
      </w:pPr>
      <w:r w:rsidRPr="00F61656">
        <w:rPr>
          <w:rFonts w:cs="Arial"/>
        </w:rPr>
        <w:t>Si es fa ús d’aquesta possibilitat, cal tenir en compte que la documentació tramesa en aquesta segona fase ha de coincidir totalment amb aquella respecte de la que s’ha enviat l’empremta digital prèviament, de manera que no es pot produïr cap modificació dels fitxers electrònics que configuren la documentació de l’oferta. En aquest sentit, cal assenyalar la importància de no manipular aquests arxius (ni, per exemple, fer-ne còpies, encara que siguin de contingut idèntic) per tal de no variar-ne l’emprempta electrònica, que és la que es comprovarà per assegurar la coincidència de documents en les ofertes trameses en dues fases.</w:t>
      </w:r>
    </w:p>
    <w:p w14:paraId="541D4EF4" w14:textId="77777777" w:rsidR="00FC479E" w:rsidRPr="00F61656" w:rsidRDefault="00FC479E" w:rsidP="00FC479E">
      <w:pPr>
        <w:tabs>
          <w:tab w:val="left" w:pos="0"/>
          <w:tab w:val="left" w:pos="680"/>
          <w:tab w:val="left" w:pos="1473"/>
          <w:tab w:val="left" w:pos="4320"/>
        </w:tabs>
        <w:spacing w:after="0" w:line="240" w:lineRule="auto"/>
        <w:jc w:val="both"/>
        <w:rPr>
          <w:rFonts w:cs="Arial"/>
          <w:lang w:eastAsia="es-ES"/>
        </w:rPr>
      </w:pPr>
    </w:p>
    <w:p w14:paraId="036AD8D6" w14:textId="77777777" w:rsidR="00FC479E" w:rsidRPr="00F61656" w:rsidRDefault="00FC479E" w:rsidP="00FC479E">
      <w:pPr>
        <w:tabs>
          <w:tab w:val="left" w:pos="0"/>
          <w:tab w:val="left" w:pos="680"/>
          <w:tab w:val="left" w:pos="1473"/>
          <w:tab w:val="left" w:pos="4320"/>
        </w:tabs>
        <w:spacing w:after="0" w:line="240" w:lineRule="auto"/>
        <w:jc w:val="both"/>
        <w:rPr>
          <w:rFonts w:cs="Arial"/>
          <w:snapToGrid w:val="0"/>
          <w:lang w:eastAsia="es-ES"/>
        </w:rPr>
      </w:pPr>
      <w:r w:rsidRPr="00F61656">
        <w:rPr>
          <w:rFonts w:cs="Arial"/>
          <w:lang w:eastAsia="es-ES"/>
        </w:rPr>
        <w:t>Les proposicions presentades fora de termini no seran admeses sota cap concepte.</w:t>
      </w:r>
    </w:p>
    <w:p w14:paraId="350D3653" w14:textId="77777777" w:rsidR="00FC479E" w:rsidRPr="00F61656" w:rsidRDefault="00FC479E" w:rsidP="00FC479E">
      <w:pPr>
        <w:tabs>
          <w:tab w:val="left" w:pos="0"/>
          <w:tab w:val="left" w:pos="680"/>
          <w:tab w:val="left" w:pos="1134"/>
          <w:tab w:val="left" w:pos="5040"/>
          <w:tab w:val="left" w:pos="6450"/>
        </w:tabs>
        <w:spacing w:after="0" w:line="240" w:lineRule="auto"/>
        <w:jc w:val="both"/>
        <w:rPr>
          <w:rFonts w:cs="Arial"/>
          <w:b/>
          <w:snapToGrid w:val="0"/>
          <w:lang w:eastAsia="es-ES"/>
        </w:rPr>
      </w:pPr>
    </w:p>
    <w:p w14:paraId="56E9EAEA" w14:textId="77777777" w:rsidR="00FC479E" w:rsidRPr="00F61656" w:rsidRDefault="00FC479E" w:rsidP="00FC479E">
      <w:pPr>
        <w:tabs>
          <w:tab w:val="left" w:pos="0"/>
          <w:tab w:val="left" w:pos="680"/>
          <w:tab w:val="left" w:pos="1134"/>
          <w:tab w:val="left" w:pos="5040"/>
          <w:tab w:val="left" w:pos="6450"/>
        </w:tabs>
        <w:spacing w:after="0" w:line="240" w:lineRule="auto"/>
        <w:jc w:val="both"/>
        <w:rPr>
          <w:rFonts w:cs="Arial"/>
        </w:rPr>
      </w:pPr>
      <w:r w:rsidRPr="00F61656">
        <w:rPr>
          <w:rFonts w:cs="Arial"/>
          <w:b/>
          <w:snapToGrid w:val="0"/>
          <w:lang w:eastAsia="es-ES"/>
        </w:rPr>
        <w:t>11.4</w:t>
      </w:r>
      <w:r w:rsidRPr="00F61656">
        <w:rPr>
          <w:rFonts w:cs="Arial"/>
          <w:snapToGrid w:val="0"/>
          <w:lang w:eastAsia="es-ES"/>
        </w:rPr>
        <w:t xml:space="preserve"> </w:t>
      </w:r>
      <w:r w:rsidRPr="00F61656">
        <w:rPr>
          <w:rFonts w:cs="Arial"/>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 </w:t>
      </w:r>
    </w:p>
    <w:p w14:paraId="66E5E7E6" w14:textId="77777777" w:rsidR="00FC479E" w:rsidRPr="00F61656" w:rsidRDefault="00FC479E" w:rsidP="00FC479E">
      <w:pPr>
        <w:tabs>
          <w:tab w:val="left" w:pos="0"/>
          <w:tab w:val="left" w:pos="680"/>
          <w:tab w:val="left" w:pos="1134"/>
          <w:tab w:val="left" w:pos="5040"/>
          <w:tab w:val="left" w:pos="6450"/>
        </w:tabs>
        <w:spacing w:after="0" w:line="240" w:lineRule="auto"/>
        <w:jc w:val="both"/>
        <w:rPr>
          <w:rFonts w:cs="Arial"/>
        </w:rPr>
      </w:pPr>
    </w:p>
    <w:p w14:paraId="1CFE5B0B" w14:textId="77777777" w:rsidR="00FC479E" w:rsidRDefault="00FC479E" w:rsidP="00FC479E">
      <w:pPr>
        <w:tabs>
          <w:tab w:val="left" w:pos="0"/>
          <w:tab w:val="left" w:pos="680"/>
          <w:tab w:val="left" w:pos="1134"/>
          <w:tab w:val="left" w:pos="5040"/>
          <w:tab w:val="left" w:pos="6450"/>
        </w:tabs>
        <w:spacing w:after="0" w:line="240" w:lineRule="auto"/>
        <w:jc w:val="both"/>
        <w:rPr>
          <w:rFonts w:cs="Arial"/>
        </w:rPr>
      </w:pPr>
      <w:r w:rsidRPr="00F61656">
        <w:rPr>
          <w:rFonts w:cs="Arial"/>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w:t>
      </w:r>
      <w:r>
        <w:rPr>
          <w:rFonts w:cs="Arial"/>
        </w:rPr>
        <w:t>d’accedir a</w:t>
      </w:r>
      <w:r w:rsidRPr="00F61656">
        <w:rPr>
          <w:rFonts w:cs="Arial"/>
        </w:rPr>
        <w:t xml:space="preserve">l contingut d’algun dels documents </w:t>
      </w:r>
      <w:r>
        <w:rPr>
          <w:rFonts w:cs="Arial"/>
        </w:rPr>
        <w:t xml:space="preserve">de l’oferta. En cas de tractar-se de documents imprescindibles per conèixer o valorar l’oferta, </w:t>
      </w:r>
      <w:r w:rsidRPr="00F61656">
        <w:rPr>
          <w:rFonts w:cs="Arial"/>
        </w:rPr>
        <w:t xml:space="preserve">la mesa </w:t>
      </w:r>
      <w:r>
        <w:rPr>
          <w:rFonts w:cs="Arial"/>
        </w:rPr>
        <w:t xml:space="preserve">podrà acordar l’exclusió de </w:t>
      </w:r>
      <w:r w:rsidRPr="00F61656">
        <w:rPr>
          <w:rFonts w:cs="Arial"/>
        </w:rPr>
        <w:t>l’empresa.</w:t>
      </w:r>
    </w:p>
    <w:p w14:paraId="64F76B78" w14:textId="77777777" w:rsidR="00FC479E" w:rsidRPr="00F61656" w:rsidRDefault="00FC479E" w:rsidP="00FC479E">
      <w:pPr>
        <w:tabs>
          <w:tab w:val="left" w:pos="0"/>
          <w:tab w:val="left" w:pos="680"/>
          <w:tab w:val="left" w:pos="1134"/>
          <w:tab w:val="left" w:pos="5040"/>
          <w:tab w:val="left" w:pos="6450"/>
        </w:tabs>
        <w:spacing w:after="0" w:line="240" w:lineRule="auto"/>
        <w:jc w:val="both"/>
        <w:rPr>
          <w:rFonts w:cs="Arial"/>
          <w:i/>
        </w:rPr>
      </w:pPr>
      <w:r w:rsidRPr="00F61656">
        <w:rPr>
          <w:rFonts w:cs="Arial"/>
          <w:i/>
        </w:rPr>
        <w:t xml:space="preserve"> </w:t>
      </w:r>
    </w:p>
    <w:p w14:paraId="02E2B676" w14:textId="77777777" w:rsidR="00FC479E" w:rsidRDefault="00FC479E" w:rsidP="00FC479E">
      <w:pPr>
        <w:tabs>
          <w:tab w:val="left" w:pos="0"/>
          <w:tab w:val="left" w:pos="680"/>
          <w:tab w:val="left" w:pos="1473"/>
          <w:tab w:val="left" w:pos="4320"/>
        </w:tabs>
        <w:spacing w:after="0" w:line="240" w:lineRule="auto"/>
        <w:jc w:val="both"/>
        <w:rPr>
          <w:rFonts w:cs="Arial"/>
        </w:rPr>
      </w:pPr>
      <w:r w:rsidRPr="00F60D84">
        <w:rPr>
          <w:rFonts w:cs="Arial"/>
          <w:snapToGrid w:val="0"/>
          <w:lang w:eastAsia="es-ES"/>
        </w:rPr>
        <w:t>Les empreses licitadores podran presentar una còpia de seguretat dels documents electrònics presentats en suport físic electrònic</w:t>
      </w:r>
      <w:r>
        <w:rPr>
          <w:rFonts w:cs="Arial"/>
          <w:snapToGrid w:val="0"/>
          <w:lang w:eastAsia="es-ES"/>
        </w:rPr>
        <w:t xml:space="preserve">, que serà sol·licitada a les empreses licitadores en cas de necessitat, per tal de </w:t>
      </w:r>
      <w:r w:rsidRPr="00F60D84">
        <w:rPr>
          <w:rFonts w:cs="Arial"/>
          <w:snapToGrid w:val="0"/>
          <w:lang w:eastAsia="es-ES"/>
        </w:rPr>
        <w:t>poder accedir al</w:t>
      </w:r>
      <w:r>
        <w:rPr>
          <w:rFonts w:cs="Arial"/>
          <w:snapToGrid w:val="0"/>
          <w:lang w:eastAsia="es-ES"/>
        </w:rPr>
        <w:t xml:space="preserve"> contingut del</w:t>
      </w:r>
      <w:r w:rsidRPr="00F60D84">
        <w:rPr>
          <w:rFonts w:cs="Arial"/>
          <w:snapToGrid w:val="0"/>
          <w:lang w:eastAsia="es-ES"/>
        </w:rPr>
        <w:t>s documents</w:t>
      </w:r>
      <w:r>
        <w:rPr>
          <w:rFonts w:cs="Arial"/>
          <w:snapToGrid w:val="0"/>
          <w:lang w:eastAsia="es-ES"/>
        </w:rPr>
        <w:t xml:space="preserve"> en cas que </w:t>
      </w:r>
      <w:r w:rsidRPr="00F60D84">
        <w:rPr>
          <w:rFonts w:cs="Arial"/>
          <w:snapToGrid w:val="0"/>
          <w:lang w:eastAsia="es-ES"/>
        </w:rPr>
        <w:t>estiguin malmesos</w:t>
      </w:r>
      <w:r>
        <w:rPr>
          <w:rFonts w:cs="Arial"/>
          <w:snapToGrid w:val="0"/>
          <w:lang w:eastAsia="es-ES"/>
        </w:rPr>
        <w:t xml:space="preserve">. En aquest sentit, cal recordar </w:t>
      </w:r>
      <w:r w:rsidRPr="00F61656">
        <w:rPr>
          <w:rFonts w:cs="Arial"/>
        </w:rPr>
        <w:t>la importància de no manipular aquests arxius per tal de no variar-</w:t>
      </w:r>
      <w:r w:rsidRPr="00170489">
        <w:rPr>
          <w:rFonts w:cs="Arial"/>
        </w:rPr>
        <w:t>ne l’emprempta electrònica, que és la que es comprovarà per assegurar la coincidència dels documents de la còpia de seguretat</w:t>
      </w:r>
      <w:r>
        <w:rPr>
          <w:rFonts w:cs="Arial"/>
        </w:rPr>
        <w:t>,</w:t>
      </w:r>
      <w:r w:rsidRPr="00170489">
        <w:rPr>
          <w:rFonts w:cs="Arial"/>
        </w:rPr>
        <w:t xml:space="preserve"> </w:t>
      </w:r>
      <w:r w:rsidRPr="00170489">
        <w:rPr>
          <w:rFonts w:cs="Arial"/>
          <w:snapToGrid w:val="0"/>
          <w:lang w:eastAsia="es-ES"/>
        </w:rPr>
        <w:t>tramesos en suport físic electrònic</w:t>
      </w:r>
      <w:r>
        <w:rPr>
          <w:rFonts w:cs="Arial"/>
          <w:snapToGrid w:val="0"/>
          <w:lang w:eastAsia="es-ES"/>
        </w:rPr>
        <w:t>,</w:t>
      </w:r>
      <w:r w:rsidRPr="00170489">
        <w:rPr>
          <w:rFonts w:cs="Arial"/>
          <w:snapToGrid w:val="0"/>
          <w:lang w:eastAsia="es-ES"/>
        </w:rPr>
        <w:t xml:space="preserve"> </w:t>
      </w:r>
      <w:r w:rsidRPr="00170489">
        <w:rPr>
          <w:rFonts w:cs="Arial"/>
        </w:rPr>
        <w:t xml:space="preserve">i </w:t>
      </w:r>
      <w:r>
        <w:rPr>
          <w:rFonts w:cs="Arial"/>
        </w:rPr>
        <w:t>d</w:t>
      </w:r>
      <w:r w:rsidRPr="00170489">
        <w:rPr>
          <w:rFonts w:cs="Arial"/>
        </w:rPr>
        <w:t>els tramesos en l’oferta</w:t>
      </w:r>
      <w:r>
        <w:rPr>
          <w:rFonts w:cs="Arial"/>
        </w:rPr>
        <w:t>,</w:t>
      </w:r>
      <w:r w:rsidRPr="00170489">
        <w:rPr>
          <w:rFonts w:cs="Arial"/>
        </w:rPr>
        <w:t xml:space="preserve"> a través de l’eina de Sobre Digital. Així mateix, cal tenir en compte que aquesta</w:t>
      </w:r>
      <w:r>
        <w:rPr>
          <w:rFonts w:cs="Arial"/>
        </w:rPr>
        <w:t xml:space="preserve"> còpia no podrà ser emprada en el cas d’haver enviat documents amb virus a través de l’eina de Sobre Digital, atesa la impossibilitat tècnica en </w:t>
      </w:r>
      <w:r>
        <w:rPr>
          <w:rFonts w:cs="Arial"/>
        </w:rPr>
        <w:lastRenderedPageBreak/>
        <w:t>aquests casos de poder fer la comparació de les empremptes electròniques i, per tant, de poder garantir la no modificació de les ofertes un cop finalitzat el termini de presentació.</w:t>
      </w:r>
    </w:p>
    <w:p w14:paraId="4E7E7481" w14:textId="77777777" w:rsidR="00FC479E" w:rsidRDefault="00FC479E" w:rsidP="00FC479E">
      <w:pPr>
        <w:tabs>
          <w:tab w:val="left" w:pos="0"/>
          <w:tab w:val="left" w:pos="680"/>
          <w:tab w:val="left" w:pos="1473"/>
          <w:tab w:val="left" w:pos="4320"/>
        </w:tabs>
        <w:spacing w:after="0" w:line="240" w:lineRule="auto"/>
        <w:jc w:val="both"/>
        <w:rPr>
          <w:rFonts w:cs="Arial"/>
        </w:rPr>
      </w:pPr>
    </w:p>
    <w:p w14:paraId="64485613" w14:textId="77777777" w:rsidR="00FC479E" w:rsidRDefault="00FC479E" w:rsidP="00FC479E">
      <w:pPr>
        <w:tabs>
          <w:tab w:val="left" w:pos="0"/>
          <w:tab w:val="left" w:pos="680"/>
          <w:tab w:val="left" w:pos="1473"/>
          <w:tab w:val="left" w:pos="4320"/>
        </w:tabs>
        <w:spacing w:after="0" w:line="240" w:lineRule="auto"/>
        <w:jc w:val="both"/>
        <w:rPr>
          <w:rFonts w:cs="Arial"/>
        </w:rPr>
      </w:pPr>
      <w:r>
        <w:rPr>
          <w:rFonts w:cs="Arial"/>
        </w:rPr>
        <w:t>Les empreses licitadores poden presentar, en suport físic electrònic, una còpia de seguretat dels documents electrònics presentats.</w:t>
      </w:r>
    </w:p>
    <w:p w14:paraId="461B063F" w14:textId="77777777" w:rsidR="00FC479E" w:rsidRDefault="00FC479E" w:rsidP="00FC479E">
      <w:pPr>
        <w:tabs>
          <w:tab w:val="left" w:pos="0"/>
          <w:tab w:val="left" w:pos="680"/>
          <w:tab w:val="left" w:pos="1473"/>
          <w:tab w:val="left" w:pos="4320"/>
        </w:tabs>
        <w:spacing w:after="0" w:line="240" w:lineRule="auto"/>
        <w:jc w:val="both"/>
        <w:rPr>
          <w:rFonts w:cs="Arial"/>
          <w:i/>
          <w:snapToGrid w:val="0"/>
          <w:lang w:eastAsia="es-ES"/>
        </w:rPr>
      </w:pPr>
    </w:p>
    <w:p w14:paraId="15CB7595" w14:textId="77777777" w:rsidR="00FC479E" w:rsidRPr="00F61656" w:rsidRDefault="00FC479E" w:rsidP="00FC479E">
      <w:pPr>
        <w:autoSpaceDE w:val="0"/>
        <w:autoSpaceDN w:val="0"/>
        <w:adjustRightInd w:val="0"/>
        <w:spacing w:after="0" w:line="240" w:lineRule="auto"/>
        <w:jc w:val="both"/>
        <w:rPr>
          <w:rFonts w:cs="Arial"/>
        </w:rPr>
      </w:pPr>
      <w:r w:rsidRPr="00F61656">
        <w:rPr>
          <w:rFonts w:cs="Arial"/>
          <w:b/>
          <w:snapToGrid w:val="0"/>
          <w:lang w:eastAsia="es-ES"/>
        </w:rPr>
        <w:t>11.5</w:t>
      </w:r>
      <w:r w:rsidRPr="00F61656">
        <w:rPr>
          <w:rFonts w:cs="Arial"/>
          <w:snapToGrid w:val="0"/>
          <w:lang w:eastAsia="es-ES"/>
        </w:rPr>
        <w:t xml:space="preserve"> </w:t>
      </w:r>
      <w:r w:rsidRPr="00F61656">
        <w:rPr>
          <w:rFonts w:cs="Arial"/>
        </w:rPr>
        <w:t>Les especificacions tècniques necessàries per a la presentació electrònica d’ofertes es troben disponibles a l’apartat de “Licitació electrònica” de la Plataforma de Serveis de Contractació Pública, a l’adreça web següent:</w:t>
      </w:r>
    </w:p>
    <w:p w14:paraId="396A8EAD" w14:textId="77777777" w:rsidR="00FC479E" w:rsidRPr="00F61656" w:rsidRDefault="00AD7FC7" w:rsidP="00FC479E">
      <w:pPr>
        <w:spacing w:after="0" w:line="240" w:lineRule="auto"/>
        <w:jc w:val="both"/>
        <w:rPr>
          <w:rStyle w:val="Enlla"/>
          <w:rFonts w:cs="Arial"/>
        </w:rPr>
      </w:pPr>
      <w:hyperlink r:id="rId17" w:history="1">
        <w:r w:rsidR="00FC479E" w:rsidRPr="00F61656">
          <w:rPr>
            <w:rStyle w:val="Enlla"/>
            <w:rFonts w:cs="Arial"/>
          </w:rPr>
          <w:t>https://contractaciopublica.gencat.cat/ecofin_sobre/AppJava/views/ajuda/empreses/index.xhtml</w:t>
        </w:r>
      </w:hyperlink>
    </w:p>
    <w:p w14:paraId="47F04981" w14:textId="77777777" w:rsidR="00FC479E" w:rsidRPr="00F61656" w:rsidRDefault="00FC479E" w:rsidP="00FC479E">
      <w:pPr>
        <w:autoSpaceDE w:val="0"/>
        <w:autoSpaceDN w:val="0"/>
        <w:adjustRightInd w:val="0"/>
        <w:spacing w:after="0" w:line="240" w:lineRule="auto"/>
        <w:jc w:val="both"/>
        <w:rPr>
          <w:rFonts w:cs="Arial"/>
          <w:i/>
        </w:rPr>
      </w:pPr>
    </w:p>
    <w:p w14:paraId="6840BEB7" w14:textId="77777777" w:rsidR="00FC479E" w:rsidRPr="00F61656" w:rsidRDefault="00FC479E" w:rsidP="00FC479E">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11.6</w:t>
      </w:r>
      <w:r w:rsidRPr="00F61656">
        <w:rPr>
          <w:rFonts w:cs="Arial"/>
          <w:snapToGrid w:val="0"/>
          <w:lang w:eastAsia="es-ES"/>
        </w:rPr>
        <w:t xml:space="preserve"> D’acord amb l’article 23 del RGLCAP, les empreses estrangeres han de presentar la documentació traduïda de forma oficial al català i/o al castellà.</w:t>
      </w:r>
    </w:p>
    <w:p w14:paraId="16E15F0E" w14:textId="77777777" w:rsidR="00FC479E" w:rsidRPr="00F61656" w:rsidRDefault="00FC479E" w:rsidP="00FC479E">
      <w:pPr>
        <w:tabs>
          <w:tab w:val="left" w:pos="0"/>
          <w:tab w:val="left" w:pos="680"/>
          <w:tab w:val="left" w:pos="1473"/>
          <w:tab w:val="left" w:pos="4320"/>
        </w:tabs>
        <w:spacing w:after="0" w:line="240" w:lineRule="auto"/>
        <w:jc w:val="both"/>
        <w:rPr>
          <w:rFonts w:cs="Arial"/>
          <w:i/>
          <w:lang w:eastAsia="es-ES"/>
        </w:rPr>
      </w:pPr>
    </w:p>
    <w:p w14:paraId="5F085721" w14:textId="77777777" w:rsidR="00FC479E" w:rsidRDefault="00FC479E" w:rsidP="00FC479E">
      <w:pPr>
        <w:tabs>
          <w:tab w:val="left" w:pos="0"/>
          <w:tab w:val="left" w:pos="680"/>
          <w:tab w:val="left" w:pos="1473"/>
          <w:tab w:val="left" w:pos="4320"/>
        </w:tabs>
        <w:spacing w:after="0" w:line="240" w:lineRule="auto"/>
        <w:jc w:val="both"/>
        <w:rPr>
          <w:rFonts w:cs="Arial"/>
          <w:lang w:eastAsia="es-ES"/>
        </w:rPr>
      </w:pPr>
      <w:r w:rsidRPr="00F61656">
        <w:rPr>
          <w:rFonts w:cs="Arial"/>
          <w:b/>
          <w:lang w:eastAsia="es-ES"/>
        </w:rPr>
        <w:t xml:space="preserve">11.7 </w:t>
      </w:r>
      <w:r w:rsidRPr="00F61656">
        <w:rPr>
          <w:rFonts w:cs="Arial"/>
          <w:lang w:eastAsia="es-ES"/>
        </w:rPr>
        <w:t>Les persones interessades en el procediment de licitació podran sol·licitar a l’òrgan de contractació informació addicional sobre els plecs i demés documentació complementària, e</w:t>
      </w:r>
      <w:r>
        <w:rPr>
          <w:rFonts w:cs="Arial"/>
          <w:lang w:eastAsia="es-ES"/>
        </w:rPr>
        <w:t xml:space="preserve">l qual la facilitarà almenys </w:t>
      </w:r>
      <w:r w:rsidRPr="00AD4295">
        <w:rPr>
          <w:rFonts w:cs="Arial"/>
          <w:b/>
          <w:lang w:eastAsia="es-ES"/>
        </w:rPr>
        <w:t>6</w:t>
      </w:r>
      <w:r w:rsidRPr="00F61656">
        <w:rPr>
          <w:rFonts w:cs="Arial"/>
          <w:lang w:eastAsia="es-ES"/>
        </w:rPr>
        <w:t xml:space="preserve"> dies abans de què finalitzi el termini fixat per a la presentació d’ofertes, sempre que l'haguin demanat almenys </w:t>
      </w:r>
      <w:r w:rsidRPr="00AD4295">
        <w:rPr>
          <w:rFonts w:cs="Arial"/>
          <w:b/>
          <w:color w:val="0070C0"/>
          <w:lang w:eastAsia="es-ES"/>
        </w:rPr>
        <w:t>10</w:t>
      </w:r>
      <w:r w:rsidRPr="00F61656">
        <w:rPr>
          <w:rFonts w:cs="Arial"/>
          <w:lang w:eastAsia="es-ES"/>
        </w:rPr>
        <w:t xml:space="preserve"> dies abans del transcurs del termini de presentació de les proposicions.</w:t>
      </w:r>
    </w:p>
    <w:p w14:paraId="5E036BEC" w14:textId="77777777" w:rsidR="00FC479E" w:rsidRPr="00F61656" w:rsidRDefault="00FC479E" w:rsidP="00FC479E">
      <w:pPr>
        <w:tabs>
          <w:tab w:val="left" w:pos="0"/>
          <w:tab w:val="left" w:pos="680"/>
          <w:tab w:val="left" w:pos="1473"/>
          <w:tab w:val="left" w:pos="4320"/>
        </w:tabs>
        <w:spacing w:after="0" w:line="240" w:lineRule="auto"/>
        <w:jc w:val="both"/>
        <w:rPr>
          <w:rFonts w:cs="Arial"/>
          <w:i/>
          <w:lang w:eastAsia="es-ES"/>
        </w:rPr>
      </w:pPr>
    </w:p>
    <w:p w14:paraId="44501BE5" w14:textId="77777777" w:rsidR="00FC479E" w:rsidRDefault="00FC479E" w:rsidP="00FC479E">
      <w:pPr>
        <w:tabs>
          <w:tab w:val="left" w:pos="0"/>
          <w:tab w:val="left" w:pos="680"/>
          <w:tab w:val="left" w:pos="1473"/>
          <w:tab w:val="left" w:pos="4320"/>
        </w:tabs>
        <w:spacing w:after="0" w:line="240" w:lineRule="auto"/>
        <w:jc w:val="both"/>
        <w:rPr>
          <w:rStyle w:val="Enlla"/>
          <w:rFonts w:cs="Arial"/>
          <w:bCs/>
        </w:rPr>
      </w:pPr>
      <w:r w:rsidRPr="00F61656">
        <w:rPr>
          <w:rFonts w:cs="Arial"/>
          <w:lang w:eastAsia="es-ES"/>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hyperlink r:id="rId18" w:history="1">
        <w:r w:rsidRPr="00BA24FF">
          <w:rPr>
            <w:rStyle w:val="Enlla"/>
            <w:rFonts w:cs="Arial"/>
            <w:bCs/>
          </w:rPr>
          <w:t>https://</w:t>
        </w:r>
        <w:r w:rsidRPr="00F961CE">
          <w:rPr>
            <w:rStyle w:val="Enlla"/>
            <w:rFonts w:cs="Arial"/>
          </w:rPr>
          <w:t>contractaciopublica</w:t>
        </w:r>
        <w:r w:rsidRPr="00BA24FF">
          <w:rPr>
            <w:rStyle w:val="Enlla"/>
            <w:rFonts w:cs="Arial"/>
            <w:bCs/>
          </w:rPr>
          <w:t>.gencat.cat/perfil/eco</w:t>
        </w:r>
      </w:hyperlink>
    </w:p>
    <w:p w14:paraId="504AEDE4" w14:textId="77777777" w:rsidR="00FC479E" w:rsidRDefault="00FC479E" w:rsidP="00FC479E">
      <w:pPr>
        <w:tabs>
          <w:tab w:val="left" w:pos="0"/>
          <w:tab w:val="left" w:pos="680"/>
          <w:tab w:val="left" w:pos="1473"/>
          <w:tab w:val="left" w:pos="4320"/>
        </w:tabs>
        <w:spacing w:after="0" w:line="240" w:lineRule="auto"/>
        <w:jc w:val="both"/>
        <w:rPr>
          <w:rFonts w:cs="Arial"/>
          <w:lang w:eastAsia="es-ES"/>
        </w:rPr>
      </w:pPr>
    </w:p>
    <w:p w14:paraId="65952B87" w14:textId="77777777" w:rsidR="00FC479E" w:rsidRPr="00766059" w:rsidRDefault="00FC479E" w:rsidP="00FC479E">
      <w:pPr>
        <w:tabs>
          <w:tab w:val="left" w:pos="0"/>
          <w:tab w:val="left" w:pos="680"/>
          <w:tab w:val="left" w:pos="1473"/>
          <w:tab w:val="left" w:pos="4320"/>
        </w:tabs>
        <w:spacing w:after="0" w:line="240" w:lineRule="auto"/>
        <w:jc w:val="both"/>
        <w:rPr>
          <w:rFonts w:cs="Arial"/>
          <w:lang w:eastAsia="es-ES"/>
        </w:rPr>
      </w:pPr>
      <w:r w:rsidRPr="00766059">
        <w:rPr>
          <w:rFonts w:cs="Arial"/>
          <w:lang w:eastAsia="es-ES"/>
        </w:rPr>
        <w:t>Les respostes a les sol.licituds d’aclariments fetes a través dels mitjans establerts i de les quals pugui quedar constància escrita tindran caràcter vinculant.</w:t>
      </w:r>
    </w:p>
    <w:p w14:paraId="26B3C2DF" w14:textId="77777777" w:rsidR="00FC479E" w:rsidRPr="00766059" w:rsidRDefault="00FC479E" w:rsidP="00FC479E">
      <w:pPr>
        <w:tabs>
          <w:tab w:val="left" w:pos="0"/>
          <w:tab w:val="left" w:pos="680"/>
          <w:tab w:val="left" w:pos="1473"/>
          <w:tab w:val="left" w:pos="4320"/>
        </w:tabs>
        <w:spacing w:after="0" w:line="240" w:lineRule="auto"/>
        <w:jc w:val="both"/>
        <w:rPr>
          <w:rFonts w:cs="Arial"/>
          <w:lang w:eastAsia="es-ES"/>
        </w:rPr>
      </w:pPr>
    </w:p>
    <w:p w14:paraId="59479CE8" w14:textId="77777777" w:rsidR="00FC479E" w:rsidRPr="00F61656" w:rsidRDefault="00FC479E" w:rsidP="00FC479E">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8</w:t>
      </w:r>
      <w:r w:rsidRPr="00F61656">
        <w:rPr>
          <w:rFonts w:cs="Arial"/>
          <w:snapToGrid w:val="0"/>
          <w:lang w:eastAsia="es-ES"/>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2B5B5D74" w14:textId="77777777" w:rsidR="00FC479E" w:rsidRPr="00F61656" w:rsidRDefault="00FC479E" w:rsidP="00FC479E">
      <w:pPr>
        <w:tabs>
          <w:tab w:val="left" w:pos="0"/>
          <w:tab w:val="left" w:pos="680"/>
          <w:tab w:val="left" w:pos="1473"/>
          <w:tab w:val="left" w:pos="4320"/>
        </w:tabs>
        <w:spacing w:after="0" w:line="240" w:lineRule="auto"/>
        <w:jc w:val="both"/>
        <w:rPr>
          <w:rFonts w:cs="Arial"/>
          <w:b/>
          <w:snapToGrid w:val="0"/>
          <w:lang w:eastAsia="es-ES"/>
        </w:rPr>
      </w:pPr>
    </w:p>
    <w:p w14:paraId="6B1CF791" w14:textId="77777777" w:rsidR="00FC479E" w:rsidRPr="00F61656" w:rsidRDefault="00FC479E" w:rsidP="00FC479E">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9</w:t>
      </w:r>
      <w:r w:rsidRPr="00F61656">
        <w:rPr>
          <w:rFonts w:cs="Arial"/>
          <w:snapToGrid w:val="0"/>
          <w:lang w:eastAsia="es-ES"/>
        </w:rPr>
        <w:t xml:space="preserve"> 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14:paraId="51525A01" w14:textId="77777777" w:rsidR="005400F4" w:rsidRPr="00F61656" w:rsidRDefault="005400F4" w:rsidP="00FC479E">
      <w:pPr>
        <w:tabs>
          <w:tab w:val="left" w:pos="0"/>
          <w:tab w:val="left" w:pos="680"/>
          <w:tab w:val="left" w:pos="1473"/>
          <w:tab w:val="left" w:pos="4320"/>
        </w:tabs>
        <w:spacing w:after="0" w:line="240" w:lineRule="auto"/>
        <w:jc w:val="both"/>
        <w:rPr>
          <w:rFonts w:cs="Arial"/>
          <w:lang w:eastAsia="es-ES"/>
        </w:rPr>
      </w:pPr>
    </w:p>
    <w:p w14:paraId="5F53BA98" w14:textId="77777777" w:rsidR="00FC479E" w:rsidRPr="00F61656" w:rsidRDefault="00FC479E" w:rsidP="00FC479E">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11.</w:t>
      </w:r>
      <w:r>
        <w:rPr>
          <w:rFonts w:cs="Arial"/>
          <w:b/>
          <w:snapToGrid w:val="0"/>
          <w:lang w:eastAsia="es-ES"/>
        </w:rPr>
        <w:t>10</w:t>
      </w:r>
      <w:r w:rsidRPr="00F61656">
        <w:rPr>
          <w:rFonts w:cs="Arial"/>
          <w:b/>
          <w:snapToGrid w:val="0"/>
          <w:lang w:eastAsia="es-ES"/>
        </w:rPr>
        <w:t xml:space="preserve"> Contingut dels sobres</w:t>
      </w:r>
    </w:p>
    <w:p w14:paraId="2A2A3814" w14:textId="77777777" w:rsidR="00FC479E" w:rsidRDefault="00FC479E" w:rsidP="00FC479E">
      <w:pPr>
        <w:tabs>
          <w:tab w:val="left" w:pos="0"/>
          <w:tab w:val="left" w:pos="680"/>
          <w:tab w:val="left" w:pos="1473"/>
          <w:tab w:val="left" w:pos="4320"/>
        </w:tabs>
        <w:spacing w:after="0" w:line="240" w:lineRule="auto"/>
        <w:jc w:val="both"/>
        <w:rPr>
          <w:rFonts w:cs="Arial"/>
          <w:snapToGrid w:val="0"/>
          <w:lang w:eastAsia="es-ES"/>
        </w:rPr>
      </w:pPr>
    </w:p>
    <w:p w14:paraId="30B62F75" w14:textId="77777777" w:rsidR="00D925A1" w:rsidRPr="00F56E33" w:rsidRDefault="00FC479E" w:rsidP="00FC479E">
      <w:pPr>
        <w:tabs>
          <w:tab w:val="left" w:pos="0"/>
          <w:tab w:val="left" w:pos="680"/>
          <w:tab w:val="left" w:pos="1473"/>
          <w:tab w:val="left" w:pos="4320"/>
        </w:tabs>
        <w:spacing w:after="0" w:line="240" w:lineRule="auto"/>
        <w:jc w:val="both"/>
        <w:rPr>
          <w:rFonts w:cs="Arial"/>
          <w:b/>
          <w:snapToGrid w:val="0"/>
          <w:lang w:eastAsia="es-ES"/>
        </w:rPr>
      </w:pPr>
      <w:r w:rsidRPr="00415DB9">
        <w:rPr>
          <w:rFonts w:cs="Arial"/>
          <w:snapToGrid w:val="0"/>
          <w:lang w:eastAsia="es-ES"/>
        </w:rPr>
        <w:t xml:space="preserve">El nombre de sobres a presentar en la licitació varia en funció del procediment i com s’han formulat els criteris de valoració i està indicat en l’apartat </w:t>
      </w:r>
      <w:r w:rsidRPr="00415DB9">
        <w:rPr>
          <w:rFonts w:cs="Arial"/>
          <w:b/>
          <w:snapToGrid w:val="0"/>
          <w:lang w:eastAsia="es-ES"/>
        </w:rPr>
        <w:t>F</w:t>
      </w:r>
      <w:r>
        <w:rPr>
          <w:rFonts w:cs="Arial"/>
          <w:b/>
          <w:snapToGrid w:val="0"/>
          <w:lang w:eastAsia="es-ES"/>
        </w:rPr>
        <w:t>.3</w:t>
      </w:r>
      <w:r w:rsidRPr="00415DB9">
        <w:rPr>
          <w:rFonts w:cs="Arial"/>
          <w:b/>
          <w:snapToGrid w:val="0"/>
          <w:lang w:eastAsia="es-ES"/>
        </w:rPr>
        <w:t xml:space="preserve"> del quadre de característiques. </w:t>
      </w:r>
    </w:p>
    <w:p w14:paraId="58476D53" w14:textId="77777777" w:rsidR="00D925A1" w:rsidRDefault="00D925A1" w:rsidP="00FC479E">
      <w:pPr>
        <w:tabs>
          <w:tab w:val="left" w:pos="0"/>
          <w:tab w:val="left" w:pos="680"/>
          <w:tab w:val="left" w:pos="1473"/>
          <w:tab w:val="left" w:pos="4320"/>
        </w:tabs>
        <w:spacing w:after="0" w:line="240" w:lineRule="auto"/>
        <w:jc w:val="both"/>
        <w:rPr>
          <w:rFonts w:cs="Arial"/>
          <w:b/>
          <w:snapToGrid w:val="0"/>
          <w:color w:val="0070C0"/>
          <w:lang w:eastAsia="es-ES"/>
        </w:rPr>
      </w:pPr>
    </w:p>
    <w:p w14:paraId="4739F07A" w14:textId="77777777" w:rsidR="00FC479E" w:rsidRPr="00206C76" w:rsidRDefault="00FC479E" w:rsidP="00FC479E">
      <w:pPr>
        <w:pStyle w:val="Pargrafdellista"/>
        <w:numPr>
          <w:ilvl w:val="0"/>
          <w:numId w:val="8"/>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lastRenderedPageBreak/>
        <w:t>11.10</w:t>
      </w:r>
      <w:r w:rsidRPr="00206C76">
        <w:rPr>
          <w:rFonts w:ascii="Arial" w:hAnsi="Arial" w:cs="Arial"/>
          <w:snapToGrid w:val="0"/>
          <w:sz w:val="22"/>
          <w:szCs w:val="22"/>
          <w:u w:val="single"/>
        </w:rPr>
        <w:t>.1 SI ES TRACTA D’UN PROCEDIMENT OBERT</w:t>
      </w:r>
      <w:r>
        <w:rPr>
          <w:rFonts w:ascii="Arial" w:hAnsi="Arial" w:cs="Arial"/>
          <w:snapToGrid w:val="0"/>
          <w:sz w:val="22"/>
          <w:szCs w:val="22"/>
          <w:u w:val="single"/>
        </w:rPr>
        <w:t xml:space="preserve"> (NO SIMPLIFICAT)</w:t>
      </w:r>
      <w:r w:rsidRPr="00206C76">
        <w:rPr>
          <w:rFonts w:ascii="Arial" w:hAnsi="Arial" w:cs="Arial"/>
          <w:snapToGrid w:val="0"/>
          <w:sz w:val="22"/>
          <w:szCs w:val="22"/>
          <w:u w:val="single"/>
        </w:rPr>
        <w:t xml:space="preserve"> </w:t>
      </w:r>
    </w:p>
    <w:p w14:paraId="14CB64AB" w14:textId="77777777" w:rsidR="00FC479E" w:rsidRPr="00206C76" w:rsidRDefault="00FC479E" w:rsidP="00FC479E">
      <w:pPr>
        <w:tabs>
          <w:tab w:val="left" w:pos="0"/>
          <w:tab w:val="left" w:pos="426"/>
          <w:tab w:val="left" w:pos="1473"/>
          <w:tab w:val="left" w:pos="4320"/>
        </w:tabs>
        <w:spacing w:after="0" w:line="240" w:lineRule="auto"/>
        <w:jc w:val="both"/>
        <w:rPr>
          <w:rFonts w:cs="Arial"/>
          <w:b/>
          <w:snapToGrid w:val="0"/>
          <w:u w:val="single"/>
        </w:rPr>
      </w:pPr>
    </w:p>
    <w:p w14:paraId="59E1C09F" w14:textId="77777777" w:rsidR="00FC479E" w:rsidRPr="00206C76" w:rsidRDefault="00FC479E" w:rsidP="00FC479E">
      <w:pPr>
        <w:pStyle w:val="Pargrafdellista"/>
        <w:numPr>
          <w:ilvl w:val="0"/>
          <w:numId w:val="9"/>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CONTINGUT DEL SOBRE A (DOCUMENTACIÓ GENERAL)</w:t>
      </w:r>
    </w:p>
    <w:p w14:paraId="44A77F0F" w14:textId="77777777" w:rsidR="00FC479E" w:rsidRPr="00206C76" w:rsidRDefault="00FC479E" w:rsidP="00FC479E">
      <w:pPr>
        <w:tabs>
          <w:tab w:val="left" w:pos="0"/>
          <w:tab w:val="left" w:pos="426"/>
          <w:tab w:val="left" w:pos="1473"/>
          <w:tab w:val="left" w:pos="4320"/>
        </w:tabs>
        <w:spacing w:after="0" w:line="240" w:lineRule="auto"/>
        <w:ind w:left="360"/>
        <w:jc w:val="both"/>
        <w:rPr>
          <w:rFonts w:cs="Arial"/>
          <w:snapToGrid w:val="0"/>
          <w:lang w:eastAsia="es-ES"/>
        </w:rPr>
      </w:pPr>
    </w:p>
    <w:p w14:paraId="68C2407B" w14:textId="77777777" w:rsidR="00FC479E" w:rsidRPr="00F61656" w:rsidRDefault="00FC479E" w:rsidP="00FC479E">
      <w:pPr>
        <w:tabs>
          <w:tab w:val="left" w:pos="0"/>
          <w:tab w:val="left" w:pos="426"/>
          <w:tab w:val="left" w:pos="1473"/>
          <w:tab w:val="left" w:pos="4320"/>
        </w:tabs>
        <w:spacing w:after="0" w:line="240" w:lineRule="auto"/>
        <w:ind w:left="360"/>
        <w:jc w:val="both"/>
        <w:rPr>
          <w:rFonts w:cs="Arial"/>
          <w:snapToGrid w:val="0"/>
          <w:lang w:eastAsia="es-ES"/>
        </w:rPr>
      </w:pPr>
      <w:r w:rsidRPr="00206C76">
        <w:rPr>
          <w:rFonts w:cs="Arial"/>
          <w:snapToGrid w:val="0"/>
          <w:lang w:eastAsia="es-ES"/>
        </w:rPr>
        <w:t xml:space="preserve">Les empreses licitadores </w:t>
      </w:r>
      <w:r w:rsidRPr="00206C76">
        <w:rPr>
          <w:rFonts w:cs="Arial"/>
          <w:snapToGrid w:val="0"/>
          <w:u w:val="single"/>
          <w:lang w:eastAsia="es-ES"/>
        </w:rPr>
        <w:t>han de presentar el Document europeu únic de contractació (DEUC),</w:t>
      </w:r>
      <w:r w:rsidRPr="00206C76">
        <w:rPr>
          <w:rFonts w:cs="Arial"/>
          <w:snapToGrid w:val="0"/>
          <w:lang w:eastAsia="es-ES"/>
        </w:rPr>
        <w:t xml:space="preserve"> el qual s’adjunta com a annex a aquest plec, mitjançant el qual declaren</w:t>
      </w:r>
      <w:r w:rsidRPr="00F61656">
        <w:rPr>
          <w:rFonts w:cs="Arial"/>
          <w:snapToGrid w:val="0"/>
          <w:lang w:eastAsia="es-ES"/>
        </w:rPr>
        <w:t xml:space="preserve"> el següent: </w:t>
      </w:r>
    </w:p>
    <w:p w14:paraId="7F30AD4F" w14:textId="77777777" w:rsidR="00FC479E" w:rsidRPr="00F61656" w:rsidRDefault="00FC479E" w:rsidP="00FC479E">
      <w:pPr>
        <w:tabs>
          <w:tab w:val="left" w:pos="0"/>
          <w:tab w:val="left" w:pos="426"/>
          <w:tab w:val="left" w:pos="1473"/>
          <w:tab w:val="left" w:pos="4320"/>
        </w:tabs>
        <w:spacing w:after="0" w:line="240" w:lineRule="auto"/>
        <w:ind w:left="360"/>
        <w:jc w:val="both"/>
        <w:rPr>
          <w:rFonts w:cs="Arial"/>
          <w:snapToGrid w:val="0"/>
          <w:lang w:eastAsia="es-ES"/>
        </w:rPr>
      </w:pPr>
    </w:p>
    <w:p w14:paraId="0975AEDB" w14:textId="77777777" w:rsidR="00FC479E" w:rsidRPr="00F61656" w:rsidRDefault="00FC479E" w:rsidP="00FC479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la societat està constituïda vàlidament i que de conformitat amb el seu objecte social es pot presentar a la licitació, així com que la persona signatària del DEUC té la deguda representació per presentar la proposició i el DEUC;</w:t>
      </w:r>
    </w:p>
    <w:p w14:paraId="02C1C47B" w14:textId="77777777" w:rsidR="00FC479E" w:rsidRPr="00F61656" w:rsidRDefault="00FC479E" w:rsidP="00FC479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els requisits de solvència econòmica i financera, i tècnica i professional, de conformitat amb els requisits mínims exigits en aquest plec;</w:t>
      </w:r>
    </w:p>
    <w:p w14:paraId="5E9B49A5" w14:textId="77777777" w:rsidR="00FC479E" w:rsidRPr="00F61656" w:rsidRDefault="00FC479E" w:rsidP="00FC479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no està incursa en prohibició de contractar;</w:t>
      </w:r>
    </w:p>
    <w:p w14:paraId="06652A2C" w14:textId="77777777" w:rsidR="00FC479E" w:rsidRPr="00F61656" w:rsidRDefault="00FC479E" w:rsidP="00FC479E">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amb la resta de requisits que s’estableixen en aquest plec i que es poden acreditar mitjançant el DEUC.</w:t>
      </w:r>
    </w:p>
    <w:p w14:paraId="720F7B53" w14:textId="77777777" w:rsidR="00FC479E" w:rsidRPr="00F61656" w:rsidRDefault="00FC479E" w:rsidP="00FC479E">
      <w:pPr>
        <w:tabs>
          <w:tab w:val="left" w:pos="0"/>
          <w:tab w:val="left" w:pos="426"/>
          <w:tab w:val="left" w:pos="1473"/>
          <w:tab w:val="left" w:pos="4320"/>
        </w:tabs>
        <w:spacing w:after="0" w:line="240" w:lineRule="auto"/>
        <w:ind w:left="360"/>
        <w:jc w:val="both"/>
        <w:rPr>
          <w:rFonts w:cs="Arial"/>
          <w:snapToGrid w:val="0"/>
        </w:rPr>
      </w:pPr>
    </w:p>
    <w:p w14:paraId="56FB18D6"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snapToGrid w:val="0"/>
        </w:rPr>
      </w:pPr>
      <w:r w:rsidRPr="00F61656">
        <w:rPr>
          <w:rFonts w:cs="Arial"/>
          <w:snapToGrid w:val="0"/>
        </w:rPr>
        <w:t xml:space="preserve">Així mateix, s’ha d’incloure la designació del nom, cognom i NIF de la persona o </w:t>
      </w:r>
      <w:r>
        <w:rPr>
          <w:rFonts w:cs="Arial"/>
          <w:snapToGrid w:val="0"/>
        </w:rPr>
        <w:t xml:space="preserve">les </w:t>
      </w:r>
      <w:r w:rsidRPr="00F61656">
        <w:rPr>
          <w:rFonts w:cs="Arial"/>
          <w:snapToGrid w:val="0"/>
        </w:rPr>
        <w:t>persones autoritzades per accedir a les notificacions electròniques, així com les adreces de correu electròniques i</w:t>
      </w:r>
      <w:r>
        <w:rPr>
          <w:rFonts w:cs="Arial"/>
          <w:snapToGrid w:val="0"/>
        </w:rPr>
        <w:t>, addicionalment,</w:t>
      </w:r>
      <w:r w:rsidRPr="00F61656">
        <w:rPr>
          <w:rFonts w:cs="Arial"/>
          <w:snapToGrid w:val="0"/>
        </w:rPr>
        <w:t xml:space="preserve"> els números de telèfon mòbil on rebre els avisos de les notificacions, d’acord amb la </w:t>
      </w:r>
      <w:r w:rsidRPr="007F255E">
        <w:rPr>
          <w:rFonts w:cs="Arial"/>
          <w:b/>
          <w:snapToGrid w:val="0"/>
        </w:rPr>
        <w:t>clàusula vuitena</w:t>
      </w:r>
      <w:r w:rsidRPr="00F61656">
        <w:rPr>
          <w:rFonts w:cs="Arial"/>
          <w:snapToGrid w:val="0"/>
        </w:rPr>
        <w:t xml:space="preserve"> d’aquest plec.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w:t>
      </w:r>
    </w:p>
    <w:p w14:paraId="79F4A2FB"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snapToGrid w:val="0"/>
        </w:rPr>
      </w:pPr>
    </w:p>
    <w:p w14:paraId="391D5DD6"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A més, les </w:t>
      </w:r>
      <w:r w:rsidRPr="00F61656">
        <w:rPr>
          <w:rFonts w:cs="Arial"/>
          <w:snapToGrid w:val="0"/>
          <w:lang w:eastAsia="es-ES"/>
        </w:rPr>
        <w:t xml:space="preserve">empreses licitadores indicaran en el DEUC, si escau, la informació relativa a la persona o </w:t>
      </w:r>
      <w:r>
        <w:rPr>
          <w:rFonts w:cs="Arial"/>
          <w:snapToGrid w:val="0"/>
          <w:lang w:eastAsia="es-ES"/>
        </w:rPr>
        <w:t xml:space="preserve">les </w:t>
      </w:r>
      <w:r w:rsidRPr="00F61656">
        <w:rPr>
          <w:rFonts w:cs="Arial"/>
          <w:snapToGrid w:val="0"/>
          <w:lang w:eastAsia="es-ES"/>
        </w:rPr>
        <w:t>persones habilitades per representar-les en aquesta licitació.</w:t>
      </w:r>
      <w:r>
        <w:rPr>
          <w:rFonts w:cs="Arial"/>
          <w:snapToGrid w:val="0"/>
          <w:lang w:eastAsia="es-ES"/>
        </w:rPr>
        <w:t xml:space="preserve"> </w:t>
      </w:r>
      <w:r w:rsidRPr="00F61656">
        <w:rPr>
          <w:rFonts w:cs="Arial"/>
          <w:snapToGrid w:val="0"/>
          <w:lang w:eastAsia="es-ES"/>
        </w:rPr>
        <w:t xml:space="preserve">El DEUC </w:t>
      </w:r>
      <w:r>
        <w:rPr>
          <w:rFonts w:cs="Arial"/>
          <w:snapToGrid w:val="0"/>
          <w:lang w:eastAsia="es-ES"/>
        </w:rPr>
        <w:t>s’</w:t>
      </w:r>
      <w:r w:rsidRPr="00F61656">
        <w:rPr>
          <w:rFonts w:cs="Arial"/>
          <w:snapToGrid w:val="0"/>
          <w:lang w:eastAsia="es-ES"/>
        </w:rPr>
        <w:t>ha d</w:t>
      </w:r>
      <w:r>
        <w:rPr>
          <w:rFonts w:cs="Arial"/>
          <w:snapToGrid w:val="0"/>
          <w:lang w:eastAsia="es-ES"/>
        </w:rPr>
        <w:t xml:space="preserve">e presentar </w:t>
      </w:r>
      <w:r w:rsidRPr="00F61656">
        <w:rPr>
          <w:rFonts w:cs="Arial"/>
          <w:snapToGrid w:val="0"/>
          <w:lang w:eastAsia="es-ES"/>
        </w:rPr>
        <w:t xml:space="preserve">signat electrònicament per la persona </w:t>
      </w:r>
      <w:r>
        <w:rPr>
          <w:rFonts w:cs="Arial"/>
          <w:snapToGrid w:val="0"/>
          <w:lang w:eastAsia="es-ES"/>
        </w:rPr>
        <w:t xml:space="preserve">o les persones </w:t>
      </w:r>
      <w:r w:rsidRPr="00F61656">
        <w:rPr>
          <w:rFonts w:cs="Arial"/>
          <w:snapToGrid w:val="0"/>
          <w:lang w:eastAsia="es-ES"/>
        </w:rPr>
        <w:t xml:space="preserve">que </w:t>
      </w:r>
      <w:r>
        <w:rPr>
          <w:rFonts w:cs="Arial"/>
          <w:snapToGrid w:val="0"/>
          <w:lang w:eastAsia="es-ES"/>
        </w:rPr>
        <w:t xml:space="preserve">tenen </w:t>
      </w:r>
      <w:r w:rsidRPr="00F61656">
        <w:rPr>
          <w:rFonts w:cs="Arial"/>
          <w:snapToGrid w:val="0"/>
          <w:lang w:eastAsia="es-ES"/>
        </w:rPr>
        <w:t xml:space="preserve">la deguda representació </w:t>
      </w:r>
      <w:r>
        <w:rPr>
          <w:rFonts w:cs="Arial"/>
          <w:snapToGrid w:val="0"/>
          <w:lang w:eastAsia="es-ES"/>
        </w:rPr>
        <w:t xml:space="preserve">de l’empresa </w:t>
      </w:r>
      <w:r w:rsidRPr="00F61656">
        <w:rPr>
          <w:rFonts w:cs="Arial"/>
          <w:snapToGrid w:val="0"/>
          <w:lang w:eastAsia="es-ES"/>
        </w:rPr>
        <w:t>per presentar la proposició.</w:t>
      </w:r>
    </w:p>
    <w:p w14:paraId="36A5AEE3"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i/>
          <w:snapToGrid w:val="0"/>
          <w:lang w:eastAsia="es-ES"/>
        </w:rPr>
      </w:pPr>
    </w:p>
    <w:p w14:paraId="0D3313A2"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14:paraId="7B84E72B"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p>
    <w:p w14:paraId="34A55B1A" w14:textId="77777777" w:rsidR="004F49F1" w:rsidRPr="0019314C" w:rsidRDefault="004F49F1" w:rsidP="004F49F1">
      <w:pPr>
        <w:spacing w:after="0" w:line="240" w:lineRule="auto"/>
        <w:ind w:left="360"/>
        <w:jc w:val="both"/>
        <w:rPr>
          <w:rFonts w:cs="Arial"/>
          <w:lang w:eastAsia="es-ES"/>
        </w:rPr>
      </w:pPr>
      <w:r w:rsidRPr="0019314C">
        <w:rPr>
          <w:rFonts w:cs="Arial"/>
          <w:snapToGrid w:val="0"/>
          <w:lang w:eastAsia="es-ES"/>
        </w:rPr>
        <w:t xml:space="preserve">En el cas que l’empresa licitadora recorri a la solvència i mitjans d’altres empreses de conformitat amb el que preveu l’article 75 de la LCSP, o </w:t>
      </w:r>
      <w:r w:rsidRPr="0019314C">
        <w:rPr>
          <w:rFonts w:cs="Arial"/>
          <w:lang w:eastAsia="es-ES"/>
        </w:rPr>
        <w:t xml:space="preserve">tingui la intenció de subscriure subcontractes, </w:t>
      </w:r>
      <w:r w:rsidRPr="0019314C">
        <w:rPr>
          <w:rFonts w:cs="Arial"/>
          <w:snapToGrid w:val="0"/>
          <w:lang w:eastAsia="es-ES"/>
        </w:rPr>
        <w:t xml:space="preserve">ha d’indicar aquesta circumstància en el DEUC. Concretament haurà d’emplenar en la part III, Secció D la informació relativa als subcontractistes </w:t>
      </w:r>
      <w:r w:rsidRPr="0019314C">
        <w:rPr>
          <w:rFonts w:cs="Arial"/>
          <w:lang w:eastAsia="es-ES"/>
        </w:rPr>
        <w:t>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subcontractistes, també han de facilitar en aquest moment la informació que requereix la part IV del DEUC relativa als criteris de selecció.</w:t>
      </w:r>
    </w:p>
    <w:p w14:paraId="46A4BF4C" w14:textId="77777777" w:rsidR="004F49F1" w:rsidRPr="0019314C" w:rsidRDefault="004F49F1" w:rsidP="004F49F1">
      <w:pPr>
        <w:tabs>
          <w:tab w:val="left" w:pos="0"/>
          <w:tab w:val="left" w:pos="426"/>
          <w:tab w:val="left" w:pos="1473"/>
          <w:tab w:val="left" w:pos="4320"/>
        </w:tabs>
        <w:spacing w:after="0" w:line="240" w:lineRule="auto"/>
        <w:jc w:val="both"/>
        <w:rPr>
          <w:rFonts w:cs="Arial"/>
          <w:snapToGrid w:val="0"/>
          <w:lang w:eastAsia="es-ES"/>
        </w:rPr>
      </w:pPr>
    </w:p>
    <w:p w14:paraId="394BB20F" w14:textId="77777777" w:rsidR="004F49F1" w:rsidRPr="0019314C"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lastRenderedPageBreak/>
        <w:t xml:space="preserve">Així mateix s’ha de presentar altre DEUC separat per cadascuna de les empreses a la solvència de les quals recorri o que tingui intenció de subcontractar. </w:t>
      </w:r>
    </w:p>
    <w:p w14:paraId="27FAAF0F" w14:textId="77777777" w:rsidR="004F49F1" w:rsidRPr="0019314C"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p>
    <w:p w14:paraId="571AA279" w14:textId="77777777" w:rsidR="004F49F1" w:rsidRPr="0019314C"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l’empresa licitadora desconegui en el moment de la licitació l’empresa que subcontractarà, en previsió de l’article 215.2b) LCSP l'empresa licitadora podrà, en cas de resultar adjudicatària i amb anterioritat a l'inici de l'execució del contracte, comunicar a l'Administració les empreses que subcontractaria i haurà de presentar la documentació corresponent de les empreses subcontractistes.</w:t>
      </w:r>
    </w:p>
    <w:p w14:paraId="33D7D57F" w14:textId="77777777" w:rsidR="004F49F1" w:rsidRPr="0019314C"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p>
    <w:p w14:paraId="7A26454C" w14:textId="77777777" w:rsidR="004F49F1" w:rsidRPr="00F360B2"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l’objecte del contracte es divideix en lots i s’exigeixen requisits de</w:t>
      </w:r>
      <w:r w:rsidRPr="00F360B2">
        <w:rPr>
          <w:rFonts w:cs="Arial"/>
          <w:snapToGrid w:val="0"/>
          <w:lang w:eastAsia="es-ES"/>
        </w:rPr>
        <w:t xml:space="preserve"> solvència diferents per a cada lot, les empreses licitadores han d’emplenar un DEUC per a cada lot o grup de lots al que s’apliquin els mateixos requisits de solvència</w:t>
      </w:r>
    </w:p>
    <w:p w14:paraId="293D5E7C"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i/>
          <w:snapToGrid w:val="0"/>
          <w:lang w:eastAsia="es-ES"/>
        </w:rPr>
      </w:pPr>
    </w:p>
    <w:p w14:paraId="325E87D9"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w:t>
      </w:r>
      <w:r w:rsidRPr="00F61656">
        <w:rPr>
          <w:rFonts w:cs="Arial"/>
        </w:rPr>
        <w:t xml:space="preserve"> Així, </w:t>
      </w:r>
      <w:r w:rsidRPr="00F61656">
        <w:rPr>
          <w:rFonts w:cs="Arial"/>
          <w:snapToGrid w:val="0"/>
          <w:lang w:eastAsia="es-ES"/>
        </w:rPr>
        <w:t xml:space="preserve">les empreses inscrites en el Registre Electrònic d’Empreses Licitadores (RELI) de la Generalitat de Catalunya, regulat en el Decret 107/2005, de 31 de maig, i gestionat per la Secretaria Tècnica de la Junta Consultiva de Contractació Administrativa (Gran via de les Corts Catalanes, 635, 08010-Barcelona, telf 935 528 090; </w:t>
      </w:r>
      <w:hyperlink r:id="rId19" w:history="1">
        <w:r w:rsidRPr="00F61656">
          <w:rPr>
            <w:rStyle w:val="Enlla"/>
            <w:rFonts w:cs="Arial"/>
            <w:snapToGrid w:val="0"/>
            <w:lang w:eastAsia="es-ES"/>
          </w:rPr>
          <w:t>http://www.gencat.cat/economia/jcca</w:t>
        </w:r>
      </w:hyperlink>
      <w:r w:rsidRPr="00F61656">
        <w:rPr>
          <w:rFonts w:cs="Arial"/>
          <w:snapToGrid w:val="0"/>
          <w:lang w:eastAsia="es-ES"/>
        </w:rPr>
        <w:t xml:space="preserve">),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14:paraId="6F8E70A3"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i/>
          <w:snapToGrid w:val="0"/>
          <w:lang w:eastAsia="es-ES"/>
        </w:rPr>
      </w:pPr>
    </w:p>
    <w:p w14:paraId="46841121"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14:paraId="5391F8D4"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snapToGrid w:val="0"/>
          <w:lang w:eastAsia="es-ES"/>
        </w:rPr>
      </w:pPr>
    </w:p>
    <w:p w14:paraId="2203AEB1" w14:textId="77777777" w:rsidR="004F49F1" w:rsidRPr="00F61656" w:rsidRDefault="004F49F1" w:rsidP="004F49F1">
      <w:pPr>
        <w:tabs>
          <w:tab w:val="left" w:pos="0"/>
          <w:tab w:val="left" w:pos="426"/>
          <w:tab w:val="left" w:pos="1473"/>
          <w:tab w:val="left" w:pos="4320"/>
        </w:tabs>
        <w:spacing w:after="0" w:line="240" w:lineRule="auto"/>
        <w:ind w:left="360"/>
        <w:jc w:val="both"/>
        <w:rPr>
          <w:rFonts w:cs="Arial"/>
          <w:b/>
          <w:snapToGrid w:val="0"/>
          <w:u w:val="single"/>
          <w:lang w:eastAsia="es-ES"/>
        </w:rPr>
      </w:pPr>
      <w:r w:rsidRPr="00F61656">
        <w:rPr>
          <w:rFonts w:cs="Arial"/>
          <w:snapToGrid w:val="0"/>
          <w:lang w:eastAsia="es-ES"/>
        </w:rPr>
        <w:t>Tanmateix, l’òrgan de contractació o</w:t>
      </w:r>
      <w:r>
        <w:rPr>
          <w:rFonts w:cs="Arial"/>
          <w:snapToGrid w:val="0"/>
          <w:lang w:eastAsia="es-ES"/>
        </w:rPr>
        <w:t>, si s’escau,</w:t>
      </w:r>
      <w:r w:rsidRPr="00F61656">
        <w:rPr>
          <w:rFonts w:cs="Arial"/>
          <w:snapToGrid w:val="0"/>
          <w:lang w:eastAsia="es-ES"/>
        </w:rPr>
        <w:t xml:space="preserve">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14:paraId="02516F55" w14:textId="77777777" w:rsidR="004F49F1" w:rsidRDefault="004F49F1" w:rsidP="004F49F1">
      <w:pPr>
        <w:tabs>
          <w:tab w:val="left" w:pos="0"/>
          <w:tab w:val="left" w:pos="426"/>
          <w:tab w:val="left" w:pos="1473"/>
          <w:tab w:val="left" w:pos="4320"/>
        </w:tabs>
        <w:spacing w:after="0" w:line="240" w:lineRule="auto"/>
        <w:ind w:left="360"/>
        <w:jc w:val="both"/>
        <w:rPr>
          <w:rFonts w:cs="Arial"/>
          <w:b/>
          <w:snapToGrid w:val="0"/>
          <w:u w:val="single"/>
          <w:lang w:eastAsia="es-ES"/>
        </w:rPr>
      </w:pPr>
    </w:p>
    <w:p w14:paraId="0928B7BF" w14:textId="77777777" w:rsidR="004F49F1" w:rsidRPr="008D24D9" w:rsidRDefault="004F49F1" w:rsidP="004F49F1">
      <w:pPr>
        <w:tabs>
          <w:tab w:val="left" w:pos="0"/>
          <w:tab w:val="left" w:pos="680"/>
          <w:tab w:val="left" w:pos="1473"/>
          <w:tab w:val="left" w:pos="4320"/>
        </w:tabs>
        <w:spacing w:after="0" w:line="240" w:lineRule="auto"/>
        <w:ind w:left="360"/>
        <w:jc w:val="both"/>
        <w:rPr>
          <w:rFonts w:cs="Arial"/>
          <w:snapToGrid w:val="0"/>
          <w:lang w:eastAsia="es-ES"/>
        </w:rPr>
      </w:pPr>
      <w:r w:rsidRPr="008D24D9">
        <w:rPr>
          <w:rFonts w:cs="Arial"/>
          <w:snapToGrid w:val="0"/>
          <w:lang w:eastAsia="es-ES"/>
        </w:rPr>
        <w:t>D’acord amb l’article 71.1, lletra d) de la LCSP, l’acreditació del compliment de la quota de reserva de llocs de treball i de l’obligació de disposar d’un pla d’igualtat s’ha de fer mitjançant la presentació del DEUC.</w:t>
      </w:r>
    </w:p>
    <w:p w14:paraId="7A1DBFC6" w14:textId="77777777" w:rsidR="004F49F1" w:rsidRDefault="004F49F1" w:rsidP="00FC479E">
      <w:pPr>
        <w:tabs>
          <w:tab w:val="left" w:pos="0"/>
          <w:tab w:val="left" w:pos="680"/>
          <w:tab w:val="left" w:pos="1473"/>
          <w:tab w:val="left" w:pos="4320"/>
        </w:tabs>
        <w:spacing w:after="0" w:line="240" w:lineRule="auto"/>
        <w:ind w:left="360"/>
        <w:jc w:val="both"/>
        <w:rPr>
          <w:rFonts w:cs="Arial"/>
          <w:b/>
          <w:snapToGrid w:val="0"/>
          <w:lang w:eastAsia="es-ES"/>
        </w:rPr>
      </w:pPr>
    </w:p>
    <w:p w14:paraId="62531843" w14:textId="77777777" w:rsidR="00FC479E" w:rsidRPr="00F61656" w:rsidRDefault="00FC479E" w:rsidP="00FC479E">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b) Declaració de submissió als jutjats i tribunals espanyols</w:t>
      </w:r>
    </w:p>
    <w:p w14:paraId="28D6B14F" w14:textId="77777777" w:rsidR="00FC479E" w:rsidRPr="00F61656" w:rsidRDefault="00FC479E" w:rsidP="00FC479E">
      <w:pPr>
        <w:tabs>
          <w:tab w:val="left" w:pos="0"/>
          <w:tab w:val="left" w:pos="680"/>
          <w:tab w:val="left" w:pos="1473"/>
          <w:tab w:val="left" w:pos="4320"/>
        </w:tabs>
        <w:spacing w:after="0" w:line="240" w:lineRule="auto"/>
        <w:ind w:left="360"/>
        <w:jc w:val="both"/>
        <w:rPr>
          <w:rFonts w:cs="Arial"/>
          <w:b/>
          <w:snapToGrid w:val="0"/>
          <w:highlight w:val="yellow"/>
          <w:lang w:eastAsia="es-ES"/>
        </w:rPr>
      </w:pPr>
    </w:p>
    <w:p w14:paraId="4F5CFDEA" w14:textId="77777777" w:rsidR="00FC479E" w:rsidRDefault="00FC479E" w:rsidP="00FC479E">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lastRenderedPageBreak/>
        <w:t xml:space="preserve">Les empreses estrangeres han d’aportar una declaració de submissió als jutjats i tribunals espanyols de qualsevol ordre per a totes les incidències que puguin sorgir del contracte, amb renúncia expressa al seu fur propi. </w:t>
      </w:r>
    </w:p>
    <w:p w14:paraId="3D85C829" w14:textId="77777777" w:rsidR="00FC479E" w:rsidRPr="00F61656" w:rsidRDefault="00FC479E" w:rsidP="00FC479E">
      <w:pPr>
        <w:tabs>
          <w:tab w:val="left" w:pos="0"/>
          <w:tab w:val="left" w:pos="680"/>
          <w:tab w:val="left" w:pos="1473"/>
          <w:tab w:val="left" w:pos="4320"/>
        </w:tabs>
        <w:spacing w:after="0" w:line="240" w:lineRule="auto"/>
        <w:jc w:val="both"/>
        <w:rPr>
          <w:rFonts w:cs="Arial"/>
          <w:b/>
          <w:snapToGrid w:val="0"/>
          <w:lang w:eastAsia="es-ES"/>
        </w:rPr>
      </w:pPr>
    </w:p>
    <w:p w14:paraId="505C91AE" w14:textId="77777777" w:rsidR="00FC479E" w:rsidRPr="00F61656" w:rsidRDefault="00FC479E" w:rsidP="00FC479E">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c) Compromís d’adscripció de mitjans materials i/o personals</w:t>
      </w:r>
    </w:p>
    <w:p w14:paraId="0A4D9050" w14:textId="77777777" w:rsidR="00FC479E" w:rsidRPr="00F61656" w:rsidRDefault="00FC479E" w:rsidP="00FC479E">
      <w:pPr>
        <w:tabs>
          <w:tab w:val="left" w:pos="0"/>
          <w:tab w:val="left" w:pos="680"/>
          <w:tab w:val="left" w:pos="1473"/>
          <w:tab w:val="left" w:pos="4320"/>
        </w:tabs>
        <w:spacing w:after="0" w:line="240" w:lineRule="auto"/>
        <w:ind w:left="360"/>
        <w:jc w:val="both"/>
        <w:rPr>
          <w:rFonts w:cs="Arial"/>
          <w:b/>
          <w:snapToGrid w:val="0"/>
          <w:lang w:eastAsia="es-ES"/>
        </w:rPr>
      </w:pPr>
    </w:p>
    <w:p w14:paraId="5CA60735" w14:textId="77777777" w:rsidR="00FC479E" w:rsidRPr="00F61656" w:rsidRDefault="00FC479E" w:rsidP="00FC479E">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Declaració de l’empresa de comprometre’s a adscriure a l’execució del contracte determinats mitjans materials i/o personals, quan així es requereixi.</w:t>
      </w:r>
    </w:p>
    <w:p w14:paraId="686F544B" w14:textId="77777777" w:rsidR="00FC479E" w:rsidRPr="00F61656" w:rsidRDefault="00FC479E" w:rsidP="00FC479E">
      <w:pPr>
        <w:spacing w:after="0" w:line="240" w:lineRule="auto"/>
        <w:ind w:left="360"/>
        <w:jc w:val="both"/>
        <w:rPr>
          <w:rFonts w:cs="Arial"/>
          <w:b/>
          <w:snapToGrid w:val="0"/>
          <w:lang w:eastAsia="es-ES"/>
        </w:rPr>
      </w:pPr>
    </w:p>
    <w:p w14:paraId="1201AB7F" w14:textId="77777777" w:rsidR="00FC479E" w:rsidRPr="00F61656" w:rsidRDefault="00FC479E" w:rsidP="00FC479E">
      <w:pPr>
        <w:spacing w:after="0" w:line="240" w:lineRule="auto"/>
        <w:ind w:left="360"/>
        <w:jc w:val="both"/>
        <w:rPr>
          <w:rFonts w:cs="Arial"/>
          <w:b/>
          <w:snapToGrid w:val="0"/>
          <w:lang w:eastAsia="es-ES"/>
        </w:rPr>
      </w:pPr>
      <w:r w:rsidRPr="00F61656">
        <w:rPr>
          <w:rFonts w:cs="Arial"/>
          <w:b/>
          <w:snapToGrid w:val="0"/>
          <w:lang w:eastAsia="es-ES"/>
        </w:rPr>
        <w:t>d) Altra documentació</w:t>
      </w:r>
    </w:p>
    <w:p w14:paraId="651CF057" w14:textId="77777777" w:rsidR="00FC479E" w:rsidRPr="00F61656" w:rsidRDefault="00FC479E" w:rsidP="00FC479E">
      <w:pPr>
        <w:spacing w:after="0" w:line="240" w:lineRule="auto"/>
        <w:ind w:left="360"/>
        <w:jc w:val="both"/>
        <w:rPr>
          <w:rFonts w:cs="Arial"/>
          <w:b/>
          <w:snapToGrid w:val="0"/>
          <w:lang w:eastAsia="es-ES"/>
        </w:rPr>
      </w:pPr>
    </w:p>
    <w:p w14:paraId="223D2534" w14:textId="77777777" w:rsidR="00FC479E" w:rsidRPr="00F61656" w:rsidRDefault="00FC479E" w:rsidP="00FC479E">
      <w:pPr>
        <w:spacing w:after="0" w:line="240" w:lineRule="auto"/>
        <w:ind w:left="360"/>
        <w:jc w:val="both"/>
        <w:rPr>
          <w:rFonts w:cs="Arial"/>
          <w:b/>
          <w:snapToGrid w:val="0"/>
          <w:lang w:eastAsia="es-ES"/>
        </w:rPr>
      </w:pPr>
      <w:r w:rsidRPr="00F61656">
        <w:rPr>
          <w:rFonts w:cs="Arial"/>
          <w:snapToGrid w:val="0"/>
          <w:lang w:eastAsia="es-ES"/>
        </w:rPr>
        <w:t>Qualsevol altra documentació que s’exigeixi en l’</w:t>
      </w:r>
      <w:r w:rsidRPr="00F61656">
        <w:rPr>
          <w:rFonts w:cs="Arial"/>
          <w:b/>
          <w:snapToGrid w:val="0"/>
          <w:lang w:eastAsia="es-ES"/>
        </w:rPr>
        <w:t xml:space="preserve">apartat J del quadre de característiques. </w:t>
      </w:r>
    </w:p>
    <w:p w14:paraId="1EC90F70" w14:textId="77777777" w:rsidR="00FC479E" w:rsidRPr="00F61656" w:rsidRDefault="00FC479E" w:rsidP="00FC479E">
      <w:pPr>
        <w:spacing w:after="0" w:line="240" w:lineRule="auto"/>
        <w:ind w:left="360"/>
        <w:jc w:val="both"/>
        <w:rPr>
          <w:rFonts w:cs="Arial"/>
          <w:b/>
          <w:snapToGrid w:val="0"/>
          <w:lang w:eastAsia="es-ES"/>
        </w:rPr>
      </w:pPr>
    </w:p>
    <w:p w14:paraId="22620379"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e) Garantia provisional</w:t>
      </w:r>
    </w:p>
    <w:p w14:paraId="252BECE2"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p>
    <w:p w14:paraId="212B6F39"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Resguard acreditatiu de la constitució de la garantia provisional quan s’estableixi en l’</w:t>
      </w:r>
      <w:r w:rsidRPr="00F61656">
        <w:rPr>
          <w:rFonts w:cs="Arial"/>
          <w:b/>
          <w:snapToGrid w:val="0"/>
          <w:lang w:eastAsia="es-ES"/>
        </w:rPr>
        <w:t>apartat K</w:t>
      </w:r>
      <w:r>
        <w:rPr>
          <w:rFonts w:cs="Arial"/>
          <w:b/>
          <w:snapToGrid w:val="0"/>
          <w:lang w:eastAsia="es-ES"/>
        </w:rPr>
        <w:t>.1</w:t>
      </w:r>
      <w:r w:rsidRPr="00F61656">
        <w:rPr>
          <w:rFonts w:cs="Arial"/>
          <w:b/>
          <w:snapToGrid w:val="0"/>
          <w:lang w:eastAsia="es-ES"/>
        </w:rPr>
        <w:t xml:space="preserve"> del quadre de característiques</w:t>
      </w:r>
      <w:r w:rsidRPr="00F61656">
        <w:rPr>
          <w:rFonts w:cs="Arial"/>
          <w:snapToGrid w:val="0"/>
          <w:lang w:eastAsia="es-ES"/>
        </w:rPr>
        <w:t xml:space="preserve"> i per l’import que es determini.</w:t>
      </w:r>
    </w:p>
    <w:p w14:paraId="1A569E5F"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p>
    <w:p w14:paraId="080672FD"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La garantia provisional es pot constituir:</w:t>
      </w:r>
    </w:p>
    <w:p w14:paraId="7A760A88"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p>
    <w:p w14:paraId="1D7EED35"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 En efectiu o en valors de deute públic, amb subjecció en cada cas, a les condicions reglamentàriament establertes, i d’acord amb els requisits disposats en l’article 55 del RGLCAP i als models que figuren en els annexos III i IV de la mateixa norma. </w:t>
      </w:r>
    </w:p>
    <w:p w14:paraId="295ED004"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p>
    <w:p w14:paraId="355EE10D"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L’efectiu s’ha de dipositar a la Caixa General de Dipòsits de la Tresoreria General de la Generalitat de Catalunya o a les caixes de dipòsits de les tresoreries territorials. Els certificats d’immobilització dels valors anotats s’han de presentar davant l’òrgan de contractació. </w:t>
      </w:r>
    </w:p>
    <w:p w14:paraId="13EC8106"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p>
    <w:p w14:paraId="731E79BA" w14:textId="77777777" w:rsidR="00FC479E"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14:paraId="7330B766"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p>
    <w:p w14:paraId="2EF8B460" w14:textId="77777777" w:rsidR="00FC479E"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14:paraId="162C8525"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p>
    <w:p w14:paraId="44FC8DBF"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14:paraId="27D69FCC"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p>
    <w:p w14:paraId="6FBD0C8E" w14:textId="77777777" w:rsidR="00FC479E" w:rsidRPr="00F61656" w:rsidRDefault="00FC479E" w:rsidP="00FC479E">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novo. </w:t>
      </w:r>
    </w:p>
    <w:p w14:paraId="42978D4F" w14:textId="77777777" w:rsidR="00FC479E" w:rsidRDefault="00FC479E" w:rsidP="00FC479E">
      <w:pPr>
        <w:spacing w:after="0" w:line="240" w:lineRule="auto"/>
        <w:jc w:val="both"/>
        <w:rPr>
          <w:rFonts w:cs="Arial"/>
          <w:b/>
          <w:u w:val="single"/>
          <w:lang w:eastAsia="es-ES"/>
        </w:rPr>
      </w:pPr>
    </w:p>
    <w:p w14:paraId="4B14F4ED" w14:textId="77777777" w:rsidR="00FC479E" w:rsidRPr="00206C76" w:rsidRDefault="00FC479E" w:rsidP="00FC479E">
      <w:pPr>
        <w:pStyle w:val="Pargrafdellista"/>
        <w:numPr>
          <w:ilvl w:val="0"/>
          <w:numId w:val="9"/>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w:t>
      </w:r>
      <w:r>
        <w:rPr>
          <w:rFonts w:ascii="Arial" w:hAnsi="Arial" w:cs="Arial"/>
          <w:snapToGrid w:val="0"/>
          <w:sz w:val="22"/>
          <w:szCs w:val="22"/>
        </w:rPr>
        <w:t>DEL SOBRE B I, SI S’ESCAU, DEL SOBRE C</w:t>
      </w:r>
      <w:r w:rsidRPr="00206C76">
        <w:rPr>
          <w:rFonts w:ascii="Arial" w:hAnsi="Arial" w:cs="Arial"/>
          <w:snapToGrid w:val="0"/>
          <w:sz w:val="22"/>
          <w:szCs w:val="22"/>
        </w:rPr>
        <w:t xml:space="preserve"> </w:t>
      </w:r>
    </w:p>
    <w:p w14:paraId="7E051125" w14:textId="77777777" w:rsidR="00FC479E" w:rsidRDefault="00FC479E" w:rsidP="00FC479E">
      <w:pPr>
        <w:tabs>
          <w:tab w:val="left" w:pos="0"/>
          <w:tab w:val="left" w:pos="426"/>
          <w:tab w:val="left" w:pos="1473"/>
          <w:tab w:val="left" w:pos="4320"/>
        </w:tabs>
        <w:spacing w:after="0" w:line="240" w:lineRule="auto"/>
        <w:jc w:val="both"/>
        <w:rPr>
          <w:rFonts w:cs="Arial"/>
          <w:b/>
          <w:snapToGrid w:val="0"/>
          <w:u w:val="single"/>
        </w:rPr>
      </w:pPr>
    </w:p>
    <w:p w14:paraId="236FAB9C" w14:textId="77777777" w:rsidR="00FC479E" w:rsidRDefault="00FC479E" w:rsidP="00FC479E">
      <w:pPr>
        <w:spacing w:after="0" w:line="240" w:lineRule="auto"/>
        <w:ind w:left="360"/>
        <w:jc w:val="both"/>
        <w:rPr>
          <w:rFonts w:cs="Arial"/>
        </w:rPr>
      </w:pPr>
      <w:r w:rsidRPr="00F61656">
        <w:rPr>
          <w:rFonts w:cs="Arial"/>
        </w:rPr>
        <w:t xml:space="preserve">Si s’ha establert el preu o un criteri basat en la rendibilitat, com el cost del cicle de vida, com a </w:t>
      </w:r>
      <w:r w:rsidRPr="004B239C">
        <w:rPr>
          <w:rFonts w:cs="Arial"/>
          <w:b/>
        </w:rPr>
        <w:t>únic criteri</w:t>
      </w:r>
      <w:r w:rsidRPr="00F61656">
        <w:rPr>
          <w:rFonts w:cs="Arial"/>
        </w:rPr>
        <w:t xml:space="preserve"> d’adjudicació, les empreses licitadores han d’incloure en el sobre B la seva proposició econòmica.</w:t>
      </w:r>
    </w:p>
    <w:p w14:paraId="0E173A32" w14:textId="77777777" w:rsidR="00FC479E" w:rsidRDefault="00FC479E" w:rsidP="00FC479E">
      <w:pPr>
        <w:spacing w:after="0" w:line="240" w:lineRule="auto"/>
        <w:ind w:left="360"/>
        <w:jc w:val="both"/>
        <w:rPr>
          <w:rFonts w:cs="Arial"/>
          <w:i/>
          <w:lang w:eastAsia="es-ES"/>
        </w:rPr>
      </w:pPr>
    </w:p>
    <w:p w14:paraId="2C203E52"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 xml:space="preserve">Si s’han establert </w:t>
      </w:r>
      <w:r w:rsidRPr="004B239C">
        <w:rPr>
          <w:rFonts w:cs="Arial"/>
          <w:b/>
          <w:lang w:eastAsia="es-ES"/>
        </w:rPr>
        <w:t>diversos criteris</w:t>
      </w:r>
      <w:r w:rsidRPr="00F61656">
        <w:rPr>
          <w:rFonts w:cs="Arial"/>
          <w:lang w:eastAsia="es-ES"/>
        </w:rPr>
        <w:t xml:space="preserve"> d’adjudicació que responen tots ells a una mateixa tipologia de valoració, és a dir, tots sotmesos a judici de valor o tots quantificables de forma automàtica, les empreses licitadores han d’incloure en el sobre B tota la documentació que conforma la seva oferta.</w:t>
      </w:r>
    </w:p>
    <w:p w14:paraId="6C03A56E" w14:textId="77777777" w:rsidR="00FC479E" w:rsidRPr="00F61656" w:rsidRDefault="00FC479E" w:rsidP="00FC479E">
      <w:pPr>
        <w:spacing w:after="0" w:line="240" w:lineRule="auto"/>
        <w:ind w:left="360"/>
        <w:jc w:val="both"/>
        <w:rPr>
          <w:rFonts w:cs="Arial"/>
          <w:lang w:eastAsia="es-ES"/>
        </w:rPr>
      </w:pPr>
    </w:p>
    <w:p w14:paraId="62EE5E67"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 xml:space="preserve">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 i en el sobre C la documentació relativa als criteris quantificables de forma automàtica. </w:t>
      </w:r>
    </w:p>
    <w:p w14:paraId="6DA86F8E" w14:textId="77777777" w:rsidR="00FC479E" w:rsidRPr="00F61656" w:rsidRDefault="00FC479E" w:rsidP="00FC479E">
      <w:pPr>
        <w:spacing w:after="0" w:line="240" w:lineRule="auto"/>
        <w:ind w:left="360"/>
        <w:jc w:val="both"/>
        <w:rPr>
          <w:rFonts w:cs="Arial"/>
          <w:lang w:eastAsia="es-ES"/>
        </w:rPr>
      </w:pPr>
    </w:p>
    <w:p w14:paraId="71CC8821"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14:paraId="4E8F4968" w14:textId="77777777" w:rsidR="00FC479E" w:rsidRDefault="00FC479E" w:rsidP="00FC479E">
      <w:pPr>
        <w:spacing w:after="0" w:line="240" w:lineRule="auto"/>
        <w:ind w:left="360"/>
        <w:jc w:val="both"/>
        <w:rPr>
          <w:rFonts w:cs="Arial"/>
          <w:lang w:eastAsia="es-ES"/>
        </w:rPr>
      </w:pPr>
    </w:p>
    <w:p w14:paraId="69FFF884" w14:textId="77777777" w:rsidR="00FC479E" w:rsidRPr="00F61656" w:rsidRDefault="00FC479E" w:rsidP="00FC479E">
      <w:pPr>
        <w:spacing w:after="0" w:line="240" w:lineRule="auto"/>
        <w:ind w:left="360"/>
        <w:jc w:val="both"/>
        <w:rPr>
          <w:rFonts w:cs="Arial"/>
          <w:lang w:eastAsia="es-ES"/>
        </w:rPr>
      </w:pPr>
      <w:r w:rsidRPr="007F255E">
        <w:rPr>
          <w:rFonts w:cs="Arial"/>
          <w:lang w:eastAsia="es-ES"/>
        </w:rPr>
        <w:t xml:space="preserve">b) La proposició econòmica s’ha de formular, si escau, conforme al model que s’adjunta com a </w:t>
      </w:r>
      <w:r w:rsidRPr="007F255E">
        <w:rPr>
          <w:rFonts w:cs="Arial"/>
          <w:b/>
          <w:lang w:eastAsia="es-ES"/>
        </w:rPr>
        <w:t>annex 1</w:t>
      </w:r>
      <w:r w:rsidRPr="007F255E">
        <w:rPr>
          <w:rFonts w:cs="Arial"/>
          <w:lang w:eastAsia="es-ES"/>
        </w:rPr>
        <w:t xml:space="preserve"> a aquest plec i com a plantilla al sobre A d’aquesta licitació inclòs en l’eina de Sobre Digital, i les proposicions corresponents a altres criteris d’adjudicació, si s’escau, als continguts assenyalats en les plantilles i annexos d’aquest plec corresponents.</w:t>
      </w:r>
    </w:p>
    <w:p w14:paraId="1BEDC2B6" w14:textId="77777777" w:rsidR="00FC479E" w:rsidRPr="00EC1E34" w:rsidRDefault="00FC479E" w:rsidP="00FC479E">
      <w:pPr>
        <w:spacing w:after="0" w:line="240" w:lineRule="auto"/>
        <w:jc w:val="both"/>
        <w:rPr>
          <w:rFonts w:cs="Arial"/>
          <w:i/>
          <w:color w:val="FF0000"/>
          <w:lang w:eastAsia="es-ES"/>
        </w:rPr>
      </w:pPr>
    </w:p>
    <w:p w14:paraId="0B538308"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 xml:space="preserve">No s’acceptaran les proposicions econòmiques que tinguin omissions, errades o esmenes que no permetin conèixer clarament allò que es considera fonamental per valorar-les. </w:t>
      </w:r>
    </w:p>
    <w:p w14:paraId="1DD68540" w14:textId="77777777" w:rsidR="00FC479E" w:rsidRPr="00F61656" w:rsidRDefault="00FC479E" w:rsidP="00FC479E">
      <w:pPr>
        <w:spacing w:after="0" w:line="240" w:lineRule="auto"/>
        <w:ind w:left="360"/>
        <w:jc w:val="both"/>
        <w:rPr>
          <w:rFonts w:cs="Arial"/>
          <w:lang w:eastAsia="es-ES"/>
        </w:rPr>
      </w:pPr>
    </w:p>
    <w:p w14:paraId="49C2BCB2"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amb la signatura del qual s’enten signada la totalitat de l’oferta, atès que aquest document conté les empremptes electròniques de tots els documents que la composen. </w:t>
      </w:r>
    </w:p>
    <w:p w14:paraId="4ECDC757" w14:textId="77777777" w:rsidR="00FC479E" w:rsidRPr="00F61656" w:rsidRDefault="00FC479E" w:rsidP="00FC479E">
      <w:pPr>
        <w:spacing w:after="0" w:line="240" w:lineRule="auto"/>
        <w:ind w:left="360"/>
        <w:jc w:val="both"/>
        <w:rPr>
          <w:rFonts w:cs="Arial"/>
          <w:lang w:eastAsia="es-ES"/>
        </w:rPr>
      </w:pPr>
    </w:p>
    <w:p w14:paraId="476523CE" w14:textId="77777777" w:rsidR="00FC479E" w:rsidRPr="00EC1E34" w:rsidRDefault="00FC479E" w:rsidP="00FC479E">
      <w:pPr>
        <w:spacing w:after="0" w:line="240" w:lineRule="auto"/>
        <w:ind w:left="360"/>
        <w:jc w:val="both"/>
        <w:rPr>
          <w:rFonts w:cs="Arial"/>
          <w:lang w:eastAsia="es-ES"/>
        </w:rPr>
      </w:pPr>
      <w:r w:rsidRPr="00EC1E34">
        <w:rPr>
          <w:rFonts w:cs="Arial"/>
          <w:lang w:eastAsia="es-ES"/>
        </w:rPr>
        <w:t xml:space="preserve">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 </w:t>
      </w:r>
    </w:p>
    <w:p w14:paraId="0E1B6F74" w14:textId="77777777" w:rsidR="00FC479E" w:rsidRPr="00EC1E34" w:rsidRDefault="00FC479E" w:rsidP="00FC479E">
      <w:pPr>
        <w:spacing w:after="0" w:line="240" w:lineRule="auto"/>
        <w:ind w:left="360"/>
        <w:jc w:val="both"/>
        <w:rPr>
          <w:rFonts w:cs="Arial"/>
          <w:lang w:eastAsia="es-ES"/>
        </w:rPr>
      </w:pPr>
    </w:p>
    <w:p w14:paraId="4D8F71E8"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w:t>
      </w:r>
      <w:r w:rsidRPr="00F61656">
        <w:rPr>
          <w:rFonts w:cs="Arial"/>
          <w:lang w:eastAsia="es-ES"/>
        </w:rPr>
        <w:lastRenderedPageBreak/>
        <w:t>que la composen. La persona o les persones que signin l’oferta ha o han de ser la persona o una de les persones signants del DEUC.</w:t>
      </w:r>
    </w:p>
    <w:p w14:paraId="1311B709" w14:textId="77777777" w:rsidR="00FC479E" w:rsidRPr="00F61656" w:rsidRDefault="00FC479E" w:rsidP="00FC479E">
      <w:pPr>
        <w:spacing w:after="0" w:line="240" w:lineRule="auto"/>
        <w:ind w:left="360"/>
        <w:jc w:val="both"/>
        <w:rPr>
          <w:rFonts w:cs="Arial"/>
          <w:lang w:eastAsia="es-ES"/>
        </w:rPr>
      </w:pPr>
    </w:p>
    <w:p w14:paraId="29A7A15F" w14:textId="77777777" w:rsidR="00FC479E" w:rsidRDefault="00FC479E" w:rsidP="00FC479E">
      <w:pPr>
        <w:spacing w:after="0" w:line="240" w:lineRule="auto"/>
        <w:ind w:left="360"/>
        <w:jc w:val="both"/>
        <w:rPr>
          <w:rFonts w:cs="Arial"/>
          <w:lang w:eastAsia="es-ES"/>
        </w:rPr>
      </w:pPr>
      <w:r w:rsidRPr="00F61656">
        <w:rPr>
          <w:rFonts w:cs="Arial"/>
          <w:lang w:eastAsia="es-ES"/>
        </w:rPr>
        <w:t>c) Les empreses licitadores podran assenyalar, de cada document respecte del qual s’hagi assenyalat en l’eina de Sobre Digital que poden declarar que conté informació confidencial, si conté informació d’aquest tipus.</w:t>
      </w:r>
    </w:p>
    <w:p w14:paraId="1EE68FD5" w14:textId="77777777" w:rsidR="00FC479E" w:rsidRPr="00EC1E34" w:rsidRDefault="00FC479E" w:rsidP="00FC479E">
      <w:pPr>
        <w:spacing w:after="0" w:line="240" w:lineRule="auto"/>
        <w:ind w:left="360"/>
        <w:jc w:val="both"/>
        <w:rPr>
          <w:rFonts w:cs="Arial"/>
          <w:lang w:eastAsia="es-ES"/>
        </w:rPr>
      </w:pPr>
    </w:p>
    <w:p w14:paraId="0E289B73" w14:textId="77777777" w:rsidR="00FC479E" w:rsidRPr="00EC1E34" w:rsidRDefault="00FC479E" w:rsidP="00FC479E">
      <w:pPr>
        <w:spacing w:after="0" w:line="240" w:lineRule="auto"/>
        <w:ind w:left="360"/>
        <w:jc w:val="both"/>
        <w:rPr>
          <w:rFonts w:cs="Arial"/>
          <w:lang w:eastAsia="es-ES"/>
        </w:rPr>
      </w:pPr>
      <w:r w:rsidRPr="00EC1E34">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14:paraId="46E03FAD" w14:textId="77777777" w:rsidR="00FC479E" w:rsidRPr="00EC1E34" w:rsidRDefault="00FC479E" w:rsidP="00FC479E">
      <w:pPr>
        <w:spacing w:after="0" w:line="240" w:lineRule="auto"/>
        <w:ind w:left="360"/>
        <w:jc w:val="both"/>
        <w:rPr>
          <w:rFonts w:cs="Arial"/>
          <w:lang w:eastAsia="es-ES"/>
        </w:rPr>
      </w:pPr>
      <w:r w:rsidRPr="00EC1E34">
        <w:rPr>
          <w:rFonts w:cs="Arial"/>
          <w:lang w:eastAsia="es-ES"/>
        </w:rPr>
        <w:t xml:space="preserve"> </w:t>
      </w:r>
    </w:p>
    <w:p w14:paraId="23F7B2D4" w14:textId="77777777" w:rsidR="00FC479E" w:rsidRDefault="00FC479E" w:rsidP="00FC479E">
      <w:pPr>
        <w:spacing w:after="0" w:line="240" w:lineRule="auto"/>
        <w:ind w:left="360"/>
        <w:jc w:val="both"/>
        <w:rPr>
          <w:rFonts w:cs="Arial"/>
          <w:lang w:eastAsia="es-ES"/>
        </w:rPr>
      </w:pPr>
      <w:r w:rsidRPr="00EC1E34">
        <w:rPr>
          <w:rFonts w:cs="Arial"/>
          <w:lang w:eastAsia="es-ES"/>
        </w:rPr>
        <w:t>Els documents i les dades</w:t>
      </w:r>
      <w:r w:rsidRPr="00F61656">
        <w:rPr>
          <w:rFonts w:cs="Arial"/>
          <w:lang w:eastAsia="es-ES"/>
        </w:rPr>
        <w:t xml:space="preserve">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F61656">
        <w:rPr>
          <w:rFonts w:cs="Arial"/>
        </w:rPr>
        <w:t xml:space="preserve"> </w:t>
      </w:r>
      <w:r w:rsidRPr="00F61656">
        <w:rPr>
          <w:rFonts w:cs="Arial"/>
          <w:lang w:eastAsia="es-ES"/>
        </w:rPr>
        <w:t>que es pugui utilitzar per falsejar la competència, ja sigui en aquest procediment de licitació o en altres de posteriors. No tenen en cap cas caràcter confidencial l’oferta econòmica de l’empresa, ni</w:t>
      </w:r>
      <w:r>
        <w:rPr>
          <w:rFonts w:cs="Arial"/>
          <w:lang w:eastAsia="es-ES"/>
        </w:rPr>
        <w:t xml:space="preserve"> les dades incloses en el DEUC.</w:t>
      </w:r>
    </w:p>
    <w:p w14:paraId="709446D4" w14:textId="77777777" w:rsidR="00FC479E" w:rsidRPr="00F61656" w:rsidRDefault="00FC479E" w:rsidP="00FC479E">
      <w:pPr>
        <w:spacing w:after="0" w:line="240" w:lineRule="auto"/>
        <w:ind w:left="360"/>
        <w:jc w:val="both"/>
        <w:rPr>
          <w:rFonts w:cs="Arial"/>
          <w:lang w:eastAsia="es-ES"/>
        </w:rPr>
      </w:pPr>
    </w:p>
    <w:p w14:paraId="036E2EBA"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350344DA" w14:textId="77777777" w:rsidR="00FC479E" w:rsidRPr="00F61656" w:rsidRDefault="00FC479E" w:rsidP="00FC479E">
      <w:pPr>
        <w:spacing w:after="0" w:line="240" w:lineRule="auto"/>
        <w:ind w:left="360"/>
        <w:jc w:val="both"/>
        <w:rPr>
          <w:rFonts w:cs="Arial"/>
          <w:lang w:eastAsia="es-ES"/>
        </w:rPr>
      </w:pPr>
    </w:p>
    <w:p w14:paraId="59752A46" w14:textId="77777777" w:rsidR="00FC479E" w:rsidRPr="00F61656" w:rsidRDefault="00FC479E" w:rsidP="00FC479E">
      <w:pPr>
        <w:spacing w:after="0" w:line="240" w:lineRule="auto"/>
        <w:ind w:left="360"/>
        <w:jc w:val="both"/>
        <w:rPr>
          <w:rFonts w:cs="Arial"/>
          <w:i/>
          <w:iCs/>
          <w:color w:val="4F81BD"/>
          <w:lang w:eastAsia="es-ES"/>
        </w:rPr>
      </w:pPr>
      <w:r w:rsidRPr="00F61656">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7EE3996A" w14:textId="77777777" w:rsidR="00FC479E" w:rsidRPr="00F61656" w:rsidRDefault="00FC479E" w:rsidP="00FC479E">
      <w:pPr>
        <w:spacing w:after="0" w:line="240" w:lineRule="auto"/>
        <w:ind w:left="360"/>
        <w:jc w:val="both"/>
        <w:rPr>
          <w:rFonts w:cs="Arial"/>
          <w:i/>
          <w:lang w:eastAsia="es-ES"/>
        </w:rPr>
      </w:pPr>
    </w:p>
    <w:p w14:paraId="7C817D7A" w14:textId="77777777" w:rsidR="00FC479E" w:rsidRDefault="00FC479E" w:rsidP="00FC479E">
      <w:pPr>
        <w:spacing w:after="0" w:line="240" w:lineRule="auto"/>
        <w:ind w:left="360"/>
        <w:jc w:val="both"/>
        <w:rPr>
          <w:rFonts w:cs="Arial"/>
          <w:lang w:eastAsia="es-ES"/>
        </w:rPr>
      </w:pPr>
      <w:r w:rsidRPr="005E31AE">
        <w:rPr>
          <w:rFonts w:cs="Arial"/>
          <w:lang w:eastAsia="es-ES"/>
        </w:rPr>
        <w:t>d)</w:t>
      </w:r>
      <w:r w:rsidRPr="00F61656">
        <w:rPr>
          <w:rFonts w:cs="Arial"/>
          <w:lang w:eastAsia="es-ES"/>
        </w:rPr>
        <w:t xml:space="preserve"> </w:t>
      </w:r>
      <w:r>
        <w:rPr>
          <w:rFonts w:cs="Arial"/>
          <w:lang w:eastAsia="es-ES"/>
        </w:rPr>
        <w:t>Tal com s’ha assenyalat en l’apartat 4 d’aquesta clàusula, l</w:t>
      </w:r>
      <w:r w:rsidRPr="00092943">
        <w:rPr>
          <w:rFonts w:cs="Arial"/>
          <w:lang w:eastAsia="es-ES"/>
        </w:rPr>
        <w:t>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w:t>
      </w:r>
      <w:r>
        <w:rPr>
          <w:rFonts w:cs="Arial"/>
          <w:lang w:eastAsia="es-ES"/>
        </w:rPr>
        <w:t>, i haurà de contenir una còpia de l’oferta amb e</w:t>
      </w:r>
      <w:r w:rsidRPr="00092943">
        <w:rPr>
          <w:rFonts w:cs="Arial"/>
          <w:lang w:eastAsia="es-ES"/>
        </w:rPr>
        <w:t>xactament els mateixos documents –amb les mateixes empremptes digitals– que els aportats en l’oferta mitjançant l’eina de Sobre Digital</w:t>
      </w:r>
      <w:r>
        <w:rPr>
          <w:rFonts w:cs="Arial"/>
          <w:lang w:eastAsia="es-ES"/>
        </w:rPr>
        <w:t>.</w:t>
      </w:r>
    </w:p>
    <w:p w14:paraId="0EB7A8D6" w14:textId="77777777" w:rsidR="00FC479E" w:rsidRPr="001E1131" w:rsidRDefault="00FC479E" w:rsidP="00FC479E">
      <w:pPr>
        <w:tabs>
          <w:tab w:val="left" w:pos="0"/>
          <w:tab w:val="left" w:pos="680"/>
          <w:tab w:val="left" w:pos="1473"/>
          <w:tab w:val="left" w:pos="4320"/>
        </w:tabs>
        <w:spacing w:after="0" w:line="240" w:lineRule="auto"/>
        <w:jc w:val="both"/>
        <w:rPr>
          <w:rFonts w:cs="Arial"/>
          <w:b/>
          <w:snapToGrid w:val="0"/>
          <w:color w:val="0070C0"/>
          <w:lang w:eastAsia="es-ES"/>
        </w:rPr>
      </w:pPr>
    </w:p>
    <w:p w14:paraId="36D4C26E" w14:textId="77777777" w:rsidR="00FC479E" w:rsidRPr="001E1131" w:rsidRDefault="00FC479E" w:rsidP="00FC479E">
      <w:pPr>
        <w:pStyle w:val="Pargrafdellista"/>
        <w:numPr>
          <w:ilvl w:val="0"/>
          <w:numId w:val="8"/>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Pr>
          <w:rFonts w:ascii="Arial" w:hAnsi="Arial" w:cs="Arial"/>
          <w:snapToGrid w:val="0"/>
          <w:sz w:val="22"/>
          <w:szCs w:val="22"/>
          <w:u w:val="single"/>
        </w:rPr>
        <w:t>2</w:t>
      </w:r>
      <w:r w:rsidRPr="001E1131">
        <w:rPr>
          <w:rFonts w:ascii="Arial" w:hAnsi="Arial" w:cs="Arial"/>
          <w:snapToGrid w:val="0"/>
          <w:sz w:val="22"/>
          <w:szCs w:val="22"/>
          <w:u w:val="single"/>
        </w:rPr>
        <w:t xml:space="preserve"> </w:t>
      </w:r>
      <w:r>
        <w:rPr>
          <w:rFonts w:ascii="Arial" w:hAnsi="Arial" w:cs="Arial"/>
          <w:snapToGrid w:val="0"/>
          <w:sz w:val="22"/>
          <w:szCs w:val="22"/>
          <w:u w:val="single"/>
        </w:rPr>
        <w:t xml:space="preserve"> SI ES TRACTA D’UN PROCEDIMENT OBERT SIMPLIFICAT</w:t>
      </w:r>
    </w:p>
    <w:p w14:paraId="1B33C1A4" w14:textId="77777777" w:rsidR="00FC479E" w:rsidRPr="001E1131" w:rsidRDefault="00FC479E" w:rsidP="00FC479E">
      <w:pPr>
        <w:tabs>
          <w:tab w:val="left" w:pos="0"/>
          <w:tab w:val="left" w:pos="426"/>
          <w:tab w:val="left" w:pos="1473"/>
          <w:tab w:val="left" w:pos="4320"/>
        </w:tabs>
        <w:spacing w:after="0" w:line="240" w:lineRule="auto"/>
        <w:jc w:val="both"/>
        <w:rPr>
          <w:rFonts w:cs="Arial"/>
          <w:b/>
          <w:snapToGrid w:val="0"/>
          <w:u w:val="single"/>
        </w:rPr>
      </w:pPr>
    </w:p>
    <w:p w14:paraId="2B987597" w14:textId="77777777" w:rsidR="00FC479E" w:rsidRDefault="00FC479E" w:rsidP="00FC479E">
      <w:pPr>
        <w:tabs>
          <w:tab w:val="left" w:pos="0"/>
          <w:tab w:val="left" w:pos="426"/>
          <w:tab w:val="left" w:pos="1473"/>
          <w:tab w:val="left" w:pos="4320"/>
        </w:tabs>
        <w:spacing w:after="0" w:line="240" w:lineRule="auto"/>
        <w:jc w:val="both"/>
        <w:rPr>
          <w:rFonts w:cs="Arial"/>
        </w:rPr>
      </w:pPr>
      <w:r w:rsidRPr="001E1131">
        <w:rPr>
          <w:rFonts w:cs="Arial"/>
        </w:rPr>
        <w:t>L’oferta es</w:t>
      </w:r>
      <w:r>
        <w:rPr>
          <w:rFonts w:cs="Arial"/>
        </w:rPr>
        <w:t xml:space="preserve"> presentarà </w:t>
      </w:r>
      <w:r w:rsidRPr="00216835">
        <w:rPr>
          <w:rFonts w:cs="Arial"/>
          <w:b/>
        </w:rPr>
        <w:t>en un únic sobre</w:t>
      </w:r>
      <w:r>
        <w:rPr>
          <w:rFonts w:cs="Arial"/>
        </w:rPr>
        <w:t xml:space="preserve"> en els supòsits en què en el procediment no es contemplen criteris d’adjudicació la quantificació dels quals depengui d’un judici de valor. En cas contrari, l’oferta es presentarà en </w:t>
      </w:r>
      <w:r w:rsidRPr="00216835">
        <w:rPr>
          <w:rFonts w:cs="Arial"/>
          <w:b/>
        </w:rPr>
        <w:t>dos sobres</w:t>
      </w:r>
      <w:r>
        <w:rPr>
          <w:rFonts w:cs="Arial"/>
        </w:rPr>
        <w:t>.</w:t>
      </w:r>
    </w:p>
    <w:p w14:paraId="12E3E080" w14:textId="77777777" w:rsidR="00FC479E" w:rsidRDefault="00FC479E" w:rsidP="00FC479E">
      <w:pPr>
        <w:tabs>
          <w:tab w:val="left" w:pos="0"/>
          <w:tab w:val="left" w:pos="426"/>
          <w:tab w:val="left" w:pos="1473"/>
          <w:tab w:val="left" w:pos="4320"/>
        </w:tabs>
        <w:spacing w:after="0" w:line="240" w:lineRule="auto"/>
        <w:jc w:val="both"/>
        <w:rPr>
          <w:rFonts w:cs="Arial"/>
          <w:b/>
          <w:snapToGrid w:val="0"/>
          <w:u w:val="single"/>
        </w:rPr>
      </w:pPr>
    </w:p>
    <w:p w14:paraId="4B283C48" w14:textId="77777777" w:rsidR="00FC479E" w:rsidRPr="00F558D3" w:rsidRDefault="00FC479E" w:rsidP="00FC479E">
      <w:pPr>
        <w:tabs>
          <w:tab w:val="left" w:pos="0"/>
          <w:tab w:val="left" w:pos="426"/>
          <w:tab w:val="left" w:pos="1473"/>
          <w:tab w:val="left" w:pos="4320"/>
        </w:tabs>
        <w:spacing w:after="0" w:line="240" w:lineRule="auto"/>
        <w:jc w:val="both"/>
        <w:rPr>
          <w:rFonts w:cs="Arial"/>
          <w:snapToGrid w:val="0"/>
          <w:u w:val="single"/>
        </w:rPr>
      </w:pPr>
      <w:r w:rsidRPr="00F558D3">
        <w:rPr>
          <w:rFonts w:cs="Arial"/>
          <w:snapToGrid w:val="0"/>
          <w:u w:val="single"/>
        </w:rPr>
        <w:t>En cas que s’hagi de presentar 1 únic sobre</w:t>
      </w:r>
    </w:p>
    <w:p w14:paraId="619D6F52" w14:textId="77777777" w:rsidR="00FC479E" w:rsidRDefault="00FC479E" w:rsidP="00FC479E">
      <w:pPr>
        <w:tabs>
          <w:tab w:val="left" w:pos="0"/>
          <w:tab w:val="left" w:pos="426"/>
          <w:tab w:val="left" w:pos="1473"/>
          <w:tab w:val="left" w:pos="4320"/>
        </w:tabs>
        <w:spacing w:after="0" w:line="240" w:lineRule="auto"/>
        <w:jc w:val="both"/>
        <w:rPr>
          <w:rFonts w:cs="Arial"/>
          <w:b/>
          <w:snapToGrid w:val="0"/>
          <w:u w:val="single"/>
        </w:rPr>
      </w:pPr>
    </w:p>
    <w:p w14:paraId="6FC47C78" w14:textId="77777777" w:rsidR="00FC479E" w:rsidRPr="009E0917" w:rsidRDefault="00FC479E" w:rsidP="00FC479E">
      <w:pPr>
        <w:tabs>
          <w:tab w:val="left" w:pos="0"/>
          <w:tab w:val="left" w:pos="426"/>
          <w:tab w:val="left" w:pos="1473"/>
          <w:tab w:val="left" w:pos="4320"/>
        </w:tabs>
        <w:spacing w:after="0" w:line="240" w:lineRule="auto"/>
        <w:ind w:left="426"/>
        <w:jc w:val="both"/>
        <w:rPr>
          <w:rFonts w:cs="Arial"/>
          <w:snapToGrid w:val="0"/>
        </w:rPr>
      </w:pPr>
      <w:r>
        <w:rPr>
          <w:rFonts w:cs="Arial"/>
          <w:snapToGrid w:val="0"/>
        </w:rPr>
        <w:lastRenderedPageBreak/>
        <w:t xml:space="preserve">Les empreses inclouran en aquest sobre únicament la </w:t>
      </w:r>
      <w:r w:rsidRPr="009E0917">
        <w:rPr>
          <w:rFonts w:cs="Arial"/>
          <w:snapToGrid w:val="0"/>
          <w:u w:val="single"/>
        </w:rPr>
        <w:t>documentació general</w:t>
      </w:r>
      <w:r>
        <w:rPr>
          <w:rFonts w:cs="Arial"/>
          <w:snapToGrid w:val="0"/>
        </w:rPr>
        <w:t xml:space="preserve"> indicada a continuació per al sobre A i la documentació relacionada amb els </w:t>
      </w:r>
      <w:r w:rsidRPr="009E0917">
        <w:rPr>
          <w:rFonts w:cs="Arial"/>
          <w:snapToGrid w:val="0"/>
          <w:u w:val="single"/>
        </w:rPr>
        <w:t>criteris avaluables de forma automàtica</w:t>
      </w:r>
      <w:r>
        <w:rPr>
          <w:rFonts w:cs="Arial"/>
          <w:snapToGrid w:val="0"/>
        </w:rPr>
        <w:t xml:space="preserve"> indicada en el sobre B del proper apartat.</w:t>
      </w:r>
    </w:p>
    <w:p w14:paraId="5FE80612" w14:textId="77777777" w:rsidR="00FC479E" w:rsidRDefault="00FC479E" w:rsidP="00FC479E">
      <w:pPr>
        <w:tabs>
          <w:tab w:val="left" w:pos="0"/>
          <w:tab w:val="left" w:pos="426"/>
          <w:tab w:val="left" w:pos="1473"/>
          <w:tab w:val="left" w:pos="4320"/>
        </w:tabs>
        <w:spacing w:after="0" w:line="240" w:lineRule="auto"/>
        <w:jc w:val="both"/>
        <w:rPr>
          <w:rFonts w:cs="Arial"/>
          <w:b/>
          <w:snapToGrid w:val="0"/>
          <w:u w:val="single"/>
        </w:rPr>
      </w:pPr>
    </w:p>
    <w:p w14:paraId="633DD1C1" w14:textId="77777777" w:rsidR="00FC479E" w:rsidRPr="00E73D8C" w:rsidRDefault="00FC479E" w:rsidP="00FC479E">
      <w:pPr>
        <w:tabs>
          <w:tab w:val="left" w:pos="0"/>
          <w:tab w:val="left" w:pos="426"/>
          <w:tab w:val="left" w:pos="1473"/>
          <w:tab w:val="left" w:pos="4320"/>
        </w:tabs>
        <w:spacing w:after="0" w:line="240" w:lineRule="auto"/>
        <w:jc w:val="both"/>
        <w:rPr>
          <w:rFonts w:cs="Arial"/>
          <w:snapToGrid w:val="0"/>
          <w:u w:val="single"/>
        </w:rPr>
      </w:pPr>
      <w:r w:rsidRPr="00E73D8C">
        <w:rPr>
          <w:rFonts w:cs="Arial"/>
          <w:snapToGrid w:val="0"/>
          <w:u w:val="single"/>
        </w:rPr>
        <w:t xml:space="preserve">En cas que </w:t>
      </w:r>
      <w:r>
        <w:rPr>
          <w:rFonts w:cs="Arial"/>
          <w:snapToGrid w:val="0"/>
          <w:u w:val="single"/>
        </w:rPr>
        <w:t>s’hagi de presentar</w:t>
      </w:r>
      <w:r w:rsidRPr="00E73D8C">
        <w:rPr>
          <w:rFonts w:cs="Arial"/>
          <w:snapToGrid w:val="0"/>
          <w:u w:val="single"/>
        </w:rPr>
        <w:t xml:space="preserve"> 2 sobres:</w:t>
      </w:r>
    </w:p>
    <w:p w14:paraId="55A4C48F" w14:textId="77777777" w:rsidR="00FC479E" w:rsidRPr="00206C76" w:rsidRDefault="00FC479E" w:rsidP="00FC479E">
      <w:pPr>
        <w:tabs>
          <w:tab w:val="left" w:pos="0"/>
          <w:tab w:val="left" w:pos="426"/>
          <w:tab w:val="left" w:pos="1473"/>
          <w:tab w:val="left" w:pos="4320"/>
        </w:tabs>
        <w:spacing w:after="0" w:line="240" w:lineRule="auto"/>
        <w:jc w:val="both"/>
        <w:rPr>
          <w:rFonts w:cs="Arial"/>
          <w:b/>
          <w:snapToGrid w:val="0"/>
          <w:u w:val="single"/>
        </w:rPr>
      </w:pPr>
    </w:p>
    <w:p w14:paraId="2D158DEC" w14:textId="77777777" w:rsidR="00FC479E" w:rsidRPr="00206C76" w:rsidRDefault="00FC479E" w:rsidP="00FC479E">
      <w:pPr>
        <w:pStyle w:val="Pargrafdellista"/>
        <w:numPr>
          <w:ilvl w:val="0"/>
          <w:numId w:val="9"/>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DEL SOBRE A </w:t>
      </w:r>
      <w:r>
        <w:rPr>
          <w:rFonts w:ascii="Arial" w:hAnsi="Arial" w:cs="Arial"/>
          <w:snapToGrid w:val="0"/>
          <w:sz w:val="22"/>
          <w:szCs w:val="22"/>
        </w:rPr>
        <w:t>(Documentació general i documentació relacionada amb els criteris sotmesos a un judici de valor):</w:t>
      </w:r>
    </w:p>
    <w:p w14:paraId="2EF266C2" w14:textId="77777777" w:rsidR="00FC479E" w:rsidRPr="009E0917" w:rsidRDefault="00FC479E" w:rsidP="00FC479E">
      <w:pPr>
        <w:tabs>
          <w:tab w:val="left" w:pos="0"/>
          <w:tab w:val="left" w:pos="426"/>
          <w:tab w:val="left" w:pos="1473"/>
          <w:tab w:val="left" w:pos="4320"/>
        </w:tabs>
        <w:spacing w:after="0" w:line="240" w:lineRule="auto"/>
        <w:jc w:val="both"/>
        <w:rPr>
          <w:rFonts w:cs="Arial"/>
          <w:b/>
          <w:snapToGrid w:val="0"/>
          <w:u w:val="single"/>
        </w:rPr>
      </w:pPr>
    </w:p>
    <w:p w14:paraId="245CFA05" w14:textId="77777777" w:rsidR="00FC479E" w:rsidRPr="009E0917" w:rsidRDefault="00FC479E" w:rsidP="00FC479E">
      <w:pPr>
        <w:pStyle w:val="Pargrafdellista"/>
        <w:numPr>
          <w:ilvl w:val="0"/>
          <w:numId w:val="10"/>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general </w:t>
      </w:r>
    </w:p>
    <w:p w14:paraId="1DF0479E" w14:textId="77777777" w:rsidR="00FC479E" w:rsidRPr="00F61656" w:rsidRDefault="00FC479E" w:rsidP="00FC479E">
      <w:pPr>
        <w:tabs>
          <w:tab w:val="left" w:pos="0"/>
          <w:tab w:val="left" w:pos="426"/>
          <w:tab w:val="left" w:pos="1473"/>
          <w:tab w:val="left" w:pos="4320"/>
        </w:tabs>
        <w:spacing w:after="0" w:line="240" w:lineRule="auto"/>
        <w:ind w:left="360"/>
        <w:jc w:val="both"/>
        <w:rPr>
          <w:rFonts w:cs="Arial"/>
          <w:b/>
          <w:snapToGrid w:val="0"/>
          <w:u w:val="single"/>
        </w:rPr>
      </w:pPr>
    </w:p>
    <w:p w14:paraId="25F83BE9" w14:textId="77777777" w:rsidR="006D316B" w:rsidRDefault="006D316B" w:rsidP="006D316B">
      <w:pPr>
        <w:pStyle w:val="Pargrafdellista"/>
        <w:ind w:left="360"/>
        <w:jc w:val="both"/>
        <w:rPr>
          <w:rFonts w:ascii="Arial" w:hAnsi="Arial" w:cs="Arial"/>
          <w:b/>
          <w:snapToGrid w:val="0"/>
          <w:sz w:val="22"/>
          <w:szCs w:val="22"/>
        </w:rPr>
      </w:pPr>
      <w:r w:rsidRPr="00AE0A7F">
        <w:rPr>
          <w:rFonts w:ascii="Arial" w:hAnsi="Arial" w:cs="Arial"/>
          <w:snapToGrid w:val="0"/>
          <w:sz w:val="22"/>
          <w:szCs w:val="22"/>
        </w:rPr>
        <w:t>Atès que, en aplicac</w:t>
      </w:r>
      <w:r>
        <w:rPr>
          <w:rFonts w:ascii="Arial" w:hAnsi="Arial" w:cs="Arial"/>
          <w:snapToGrid w:val="0"/>
          <w:sz w:val="22"/>
          <w:szCs w:val="22"/>
        </w:rPr>
        <w:t>i</w:t>
      </w:r>
      <w:r w:rsidRPr="00AE0A7F">
        <w:rPr>
          <w:rFonts w:ascii="Arial" w:hAnsi="Arial" w:cs="Arial"/>
          <w:snapToGrid w:val="0"/>
          <w:sz w:val="22"/>
          <w:szCs w:val="22"/>
        </w:rPr>
        <w:t xml:space="preserve">ó de l’establert a l’article 159.4.a) LCSP, al tractar-se d’un procediment obert simplificat, </w:t>
      </w:r>
      <w:r w:rsidRPr="00AE0A7F">
        <w:rPr>
          <w:rFonts w:ascii="Arial" w:hAnsi="Arial" w:cs="Arial"/>
          <w:snapToGrid w:val="0"/>
          <w:sz w:val="22"/>
          <w:szCs w:val="22"/>
          <w:u w:val="single"/>
        </w:rPr>
        <w:t>tots els licitadors que se presentin a la licitació han d’estar inscrits</w:t>
      </w:r>
      <w:r w:rsidRPr="00AE0A7F">
        <w:rPr>
          <w:rFonts w:ascii="Arial" w:hAnsi="Arial" w:cs="Arial"/>
          <w:snapToGrid w:val="0"/>
          <w:sz w:val="22"/>
          <w:szCs w:val="22"/>
        </w:rPr>
        <w:t xml:space="preserve"> en el Registre Oficial de Licitadors i Empreses Cla</w:t>
      </w:r>
      <w:r>
        <w:rPr>
          <w:rFonts w:ascii="Arial" w:hAnsi="Arial" w:cs="Arial"/>
          <w:snapToGrid w:val="0"/>
          <w:sz w:val="22"/>
          <w:szCs w:val="22"/>
        </w:rPr>
        <w:t>s</w:t>
      </w:r>
      <w:r w:rsidRPr="00AE0A7F">
        <w:rPr>
          <w:rFonts w:ascii="Arial" w:hAnsi="Arial" w:cs="Arial"/>
          <w:snapToGrid w:val="0"/>
          <w:sz w:val="22"/>
          <w:szCs w:val="22"/>
        </w:rPr>
        <w:t xml:space="preserve">sificades del Sector Públic (ROLECE) o en el Registre Electrònic d’Empreses Licitadores de la Generalitat de Catalunya (RELI), en la data final de presentació d’ofertes, sempre que no es vegi limitada la concurrència, les empreses </w:t>
      </w:r>
      <w:r w:rsidRPr="00AE0A7F">
        <w:rPr>
          <w:rFonts w:ascii="Arial" w:hAnsi="Arial" w:cs="Arial"/>
          <w:b/>
          <w:snapToGrid w:val="0"/>
          <w:sz w:val="22"/>
          <w:szCs w:val="22"/>
        </w:rPr>
        <w:t xml:space="preserve">licitadores hauran de declarar estar inscrites en qualsevol dels dos registres abans esmentats. </w:t>
      </w:r>
    </w:p>
    <w:p w14:paraId="3F1F265F" w14:textId="77777777" w:rsidR="006D316B" w:rsidRDefault="006D316B" w:rsidP="006D316B">
      <w:pPr>
        <w:pStyle w:val="Pargrafdellista"/>
        <w:ind w:left="360"/>
        <w:jc w:val="both"/>
        <w:rPr>
          <w:rFonts w:ascii="Arial" w:hAnsi="Arial" w:cs="Arial"/>
          <w:b/>
          <w:snapToGrid w:val="0"/>
          <w:sz w:val="22"/>
          <w:szCs w:val="22"/>
        </w:rPr>
      </w:pPr>
    </w:p>
    <w:p w14:paraId="290FE45A" w14:textId="77777777" w:rsidR="006D316B" w:rsidRDefault="006D316B" w:rsidP="006D316B">
      <w:pPr>
        <w:pStyle w:val="Pargrafdellista"/>
        <w:ind w:left="360"/>
        <w:jc w:val="both"/>
        <w:rPr>
          <w:rFonts w:ascii="Arial" w:hAnsi="Arial" w:cs="Arial"/>
          <w:snapToGrid w:val="0"/>
          <w:sz w:val="22"/>
          <w:szCs w:val="22"/>
        </w:rPr>
      </w:pPr>
      <w:r w:rsidRPr="009916C4">
        <w:rPr>
          <w:rFonts w:ascii="Arial" w:hAnsi="Arial" w:cs="Arial"/>
          <w:snapToGrid w:val="0"/>
          <w:sz w:val="22"/>
          <w:szCs w:val="22"/>
        </w:rPr>
        <w:t>A aquest efecte també es considera admissible la proposició de l’empresa licitadora que acrediti haver presentat la sol·licitud d’inscripció en el corresponent Registre juntament amb la documentació preceptiva per a això, sempre que aquesta sol·licitud sigui de data anterior a la data final de presentació de les ofertes. L’acreditació d’aquesta circumstància tindrà lloc mitjançant l’aportació de l’acusament de rebuda de la sol·licitud emès pel corresponent Registre i d’una declaració responsable d’haver aportat la documentació preceptiva i de no haver rebut requeriment d’esmena.</w:t>
      </w:r>
    </w:p>
    <w:p w14:paraId="61B8225E" w14:textId="77777777" w:rsidR="006D316B" w:rsidRPr="009916C4" w:rsidRDefault="006D316B" w:rsidP="006D316B">
      <w:pPr>
        <w:pStyle w:val="Pargrafdellista"/>
        <w:ind w:left="360"/>
        <w:jc w:val="both"/>
        <w:rPr>
          <w:rFonts w:ascii="Arial" w:hAnsi="Arial" w:cs="Arial"/>
          <w:snapToGrid w:val="0"/>
          <w:sz w:val="22"/>
          <w:szCs w:val="22"/>
        </w:rPr>
      </w:pPr>
    </w:p>
    <w:p w14:paraId="700B4989" w14:textId="77777777" w:rsidR="00FC479E" w:rsidRDefault="00FC479E" w:rsidP="00FC479E">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D’altra banda i d’acord amb l’establert a l’article 159.4.c) LCSP </w:t>
      </w:r>
      <w:r w:rsidRPr="00E27664">
        <w:rPr>
          <w:rFonts w:cs="Arial"/>
          <w:snapToGrid w:val="0"/>
          <w:u w:val="single"/>
          <w:lang w:eastAsia="es-ES"/>
        </w:rPr>
        <w:t>la presentació de l’oferta exigirà l’aportacio de la declaració responsable del signant</w:t>
      </w:r>
      <w:r w:rsidRPr="00E27664">
        <w:rPr>
          <w:rFonts w:cs="Arial"/>
          <w:snapToGrid w:val="0"/>
          <w:lang w:eastAsia="es-ES"/>
        </w:rPr>
        <w:t xml:space="preserve"> respecte a ostentar la representació de la societat que presenta l’oferta en la qual declara:</w:t>
      </w:r>
    </w:p>
    <w:p w14:paraId="7C11015B" w14:textId="77777777" w:rsidR="00FC479E" w:rsidRDefault="00FC479E" w:rsidP="00FC479E">
      <w:pPr>
        <w:tabs>
          <w:tab w:val="left" w:pos="0"/>
          <w:tab w:val="left" w:pos="426"/>
          <w:tab w:val="left" w:pos="1473"/>
          <w:tab w:val="left" w:pos="4320"/>
        </w:tabs>
        <w:spacing w:after="0" w:line="240" w:lineRule="auto"/>
        <w:ind w:left="360"/>
        <w:jc w:val="both"/>
        <w:rPr>
          <w:rFonts w:cs="Arial"/>
          <w:snapToGrid w:val="0"/>
          <w:lang w:eastAsia="es-ES"/>
        </w:rPr>
      </w:pPr>
    </w:p>
    <w:p w14:paraId="336DF22D" w14:textId="77777777" w:rsidR="00FC479E" w:rsidRDefault="00FC479E" w:rsidP="00FC479E">
      <w:pPr>
        <w:pStyle w:val="Pargrafdellista"/>
        <w:numPr>
          <w:ilvl w:val="0"/>
          <w:numId w:val="7"/>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està constituïda vàlidament i que de conformitat amb el seu objecte social es pot presentar a la licitació, així com que la persona signatària té la deguda representació per presentar la proposició.</w:t>
      </w:r>
    </w:p>
    <w:p w14:paraId="1BF07467" w14:textId="77777777" w:rsidR="00FC479E" w:rsidRDefault="00FC479E" w:rsidP="00FC479E">
      <w:pPr>
        <w:pStyle w:val="Pargrafdellista"/>
        <w:numPr>
          <w:ilvl w:val="0"/>
          <w:numId w:val="7"/>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els requisits de solvència econòmica i financera i tècnica i professional, de conformitat amb els requisits mínims exigits per a aquest expedient.</w:t>
      </w:r>
    </w:p>
    <w:p w14:paraId="72AE54E7" w14:textId="77777777" w:rsidR="00FC479E" w:rsidRDefault="00FC479E" w:rsidP="00FC479E">
      <w:pPr>
        <w:pStyle w:val="Pargrafdellista"/>
        <w:numPr>
          <w:ilvl w:val="0"/>
          <w:numId w:val="7"/>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no està incurs en prohibició de contractar.</w:t>
      </w:r>
    </w:p>
    <w:p w14:paraId="24FC18AE" w14:textId="77777777" w:rsidR="00FC479E" w:rsidRDefault="00FC479E" w:rsidP="00FC479E">
      <w:pPr>
        <w:pStyle w:val="Pargrafdellista"/>
        <w:numPr>
          <w:ilvl w:val="0"/>
          <w:numId w:val="7"/>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amb la resta de requisits que s’estableixen en aquesta contractació.</w:t>
      </w:r>
    </w:p>
    <w:p w14:paraId="764BA14D" w14:textId="77777777" w:rsidR="00FC479E" w:rsidRPr="008C4CDC" w:rsidRDefault="00FC479E" w:rsidP="00FC479E">
      <w:pPr>
        <w:pStyle w:val="Pargrafdellista"/>
        <w:numPr>
          <w:ilvl w:val="0"/>
          <w:numId w:val="7"/>
        </w:numPr>
        <w:tabs>
          <w:tab w:val="left" w:pos="0"/>
          <w:tab w:val="left" w:pos="426"/>
          <w:tab w:val="left" w:pos="1473"/>
          <w:tab w:val="left" w:pos="4320"/>
        </w:tabs>
        <w:ind w:left="720"/>
        <w:jc w:val="both"/>
        <w:rPr>
          <w:rFonts w:cs="Arial"/>
          <w:snapToGrid w:val="0"/>
        </w:rPr>
      </w:pPr>
      <w:r w:rsidRPr="00C5481A">
        <w:rPr>
          <w:rFonts w:ascii="Arial" w:hAnsi="Arial" w:cs="Arial"/>
          <w:snapToGrid w:val="0"/>
          <w:sz w:val="22"/>
          <w:szCs w:val="22"/>
        </w:rPr>
        <w:t xml:space="preserve">Que consigna a la/les persona/es de contacte per accedir a les electròniques, així com les adreces de correu electròniques i, addicionalment, els números de telèfon mòbil on rebre els avisos de les notificacions, d’acord amb la </w:t>
      </w:r>
      <w:r w:rsidRPr="00C5481A">
        <w:rPr>
          <w:rFonts w:ascii="Arial" w:hAnsi="Arial" w:cs="Arial"/>
          <w:b/>
          <w:snapToGrid w:val="0"/>
          <w:sz w:val="22"/>
          <w:szCs w:val="22"/>
        </w:rPr>
        <w:t>clàusula vuitena</w:t>
      </w:r>
      <w:r w:rsidRPr="00C5481A">
        <w:rPr>
          <w:rFonts w:ascii="Arial" w:hAnsi="Arial" w:cs="Arial"/>
          <w:snapToGrid w:val="0"/>
          <w:sz w:val="22"/>
          <w:szCs w:val="22"/>
        </w:rPr>
        <w:t xml:space="preserve"> d’aquest plec. </w:t>
      </w:r>
    </w:p>
    <w:p w14:paraId="4E77FBDC" w14:textId="77777777" w:rsidR="00FC479E" w:rsidRPr="004A34CE" w:rsidRDefault="00FC479E" w:rsidP="00FC479E">
      <w:pPr>
        <w:pStyle w:val="Pargrafdellista"/>
        <w:numPr>
          <w:ilvl w:val="0"/>
          <w:numId w:val="7"/>
        </w:numPr>
        <w:tabs>
          <w:tab w:val="left" w:pos="0"/>
          <w:tab w:val="left" w:pos="426"/>
          <w:tab w:val="left" w:pos="1473"/>
          <w:tab w:val="left" w:pos="4320"/>
        </w:tabs>
        <w:ind w:left="720"/>
        <w:jc w:val="both"/>
        <w:rPr>
          <w:rFonts w:cs="Arial"/>
          <w:snapToGrid w:val="0"/>
        </w:rPr>
      </w:pPr>
      <w:r>
        <w:rPr>
          <w:rFonts w:ascii="Arial" w:hAnsi="Arial" w:cs="Arial"/>
          <w:snapToGrid w:val="0"/>
          <w:sz w:val="22"/>
          <w:szCs w:val="22"/>
        </w:rPr>
        <w:t>Addicionalment, en cas que l’empresa fos estrangera, la declaració responsable inclourà el sotmetiment al fur espanyol.</w:t>
      </w:r>
    </w:p>
    <w:p w14:paraId="6C060E8C" w14:textId="77777777" w:rsidR="00FC479E" w:rsidRPr="00886B1B" w:rsidRDefault="00FC479E" w:rsidP="00FC479E">
      <w:pPr>
        <w:pStyle w:val="Pargrafdellista"/>
        <w:numPr>
          <w:ilvl w:val="0"/>
          <w:numId w:val="7"/>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En el supòsit que l’oferta es presenti per una unió temporal d’empresaris haurà  d’acompanyar a aquella el compromís de constitució de la unió.</w:t>
      </w:r>
    </w:p>
    <w:p w14:paraId="3F68F2B7" w14:textId="77777777" w:rsidR="00FC479E" w:rsidRDefault="00FC479E" w:rsidP="00FC479E">
      <w:pPr>
        <w:pStyle w:val="Pargrafdellista"/>
        <w:numPr>
          <w:ilvl w:val="0"/>
          <w:numId w:val="7"/>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Declaració de l’empresa de comprometre’s a adscriure a l’execució del contracte determinats mitjans materials i/o personals, quan així es requereixi.</w:t>
      </w:r>
    </w:p>
    <w:p w14:paraId="38343903" w14:textId="77777777" w:rsidR="00FC479E" w:rsidRDefault="00FC479E" w:rsidP="00FC479E">
      <w:pPr>
        <w:pStyle w:val="Pargrafdellista"/>
        <w:ind w:left="360"/>
        <w:jc w:val="both"/>
        <w:rPr>
          <w:rFonts w:cs="Arial"/>
          <w:snapToGrid w:val="0"/>
        </w:rPr>
      </w:pPr>
    </w:p>
    <w:p w14:paraId="467BFC76" w14:textId="77777777" w:rsidR="00FC479E" w:rsidRDefault="00FC479E" w:rsidP="00FC479E">
      <w:pPr>
        <w:tabs>
          <w:tab w:val="left" w:pos="0"/>
          <w:tab w:val="left" w:pos="426"/>
          <w:tab w:val="left" w:pos="1473"/>
          <w:tab w:val="left" w:pos="4320"/>
        </w:tabs>
        <w:spacing w:after="0" w:line="240" w:lineRule="auto"/>
        <w:ind w:left="360"/>
        <w:jc w:val="both"/>
        <w:rPr>
          <w:rFonts w:cs="Arial"/>
          <w:snapToGrid w:val="0"/>
          <w:lang w:eastAsia="es-ES"/>
        </w:rPr>
      </w:pPr>
      <w:r w:rsidRPr="004A0DF1">
        <w:rPr>
          <w:rFonts w:cs="Arial"/>
          <w:snapToGrid w:val="0"/>
          <w:lang w:eastAsia="es-ES"/>
        </w:rPr>
        <w:t xml:space="preserve">S’aporta un model de declaració a aquest plec com a </w:t>
      </w:r>
      <w:r>
        <w:rPr>
          <w:rFonts w:cs="Arial"/>
          <w:b/>
          <w:snapToGrid w:val="0"/>
          <w:lang w:eastAsia="es-ES"/>
        </w:rPr>
        <w:t>annex núm. 2</w:t>
      </w:r>
    </w:p>
    <w:p w14:paraId="1D910293" w14:textId="77777777" w:rsidR="00FC479E" w:rsidRDefault="00FC479E" w:rsidP="00FC479E">
      <w:pPr>
        <w:tabs>
          <w:tab w:val="left" w:pos="0"/>
          <w:tab w:val="left" w:pos="426"/>
          <w:tab w:val="left" w:pos="1473"/>
          <w:tab w:val="left" w:pos="4320"/>
        </w:tabs>
        <w:spacing w:after="0" w:line="240" w:lineRule="auto"/>
        <w:ind w:left="360"/>
        <w:jc w:val="both"/>
        <w:rPr>
          <w:rFonts w:cs="Arial"/>
          <w:snapToGrid w:val="0"/>
          <w:lang w:eastAsia="es-ES"/>
        </w:rPr>
      </w:pPr>
    </w:p>
    <w:p w14:paraId="5F1C94B9" w14:textId="77777777" w:rsidR="006B38D8" w:rsidRDefault="006B38D8" w:rsidP="006B38D8">
      <w:pPr>
        <w:spacing w:after="0" w:line="240" w:lineRule="auto"/>
        <w:ind w:left="360"/>
        <w:contextualSpacing/>
        <w:jc w:val="both"/>
      </w:pPr>
      <w:r w:rsidRPr="0019314C">
        <w:rPr>
          <w:rFonts w:cs="Arial"/>
          <w:snapToGrid w:val="0"/>
          <w:lang w:eastAsia="es-ES"/>
        </w:rPr>
        <w:t xml:space="preserve">D’altra banda, en cas que l’empresa tingui la intenció de subcontrar, sempre que així estigui previst en </w:t>
      </w:r>
      <w:r w:rsidRPr="0019314C">
        <w:rPr>
          <w:rFonts w:cs="Arial"/>
          <w:b/>
          <w:snapToGrid w:val="0"/>
          <w:lang w:eastAsia="es-ES"/>
        </w:rPr>
        <w:t>l’apartat P</w:t>
      </w:r>
      <w:r w:rsidRPr="0019314C">
        <w:rPr>
          <w:rFonts w:cs="Arial"/>
          <w:snapToGrid w:val="0"/>
          <w:lang w:eastAsia="es-ES"/>
        </w:rPr>
        <w:t xml:space="preserve">, haurà d’indicar </w:t>
      </w:r>
      <w:r w:rsidRPr="0019314C">
        <w:t>en l’oferta la part del contracte que tingui previst subcontractar, assenyalant el seu import i el nom o el perfil professional</w:t>
      </w:r>
      <w:r>
        <w:t xml:space="preserve"> dels subcontractistes a qui vagin </w:t>
      </w:r>
      <w:r w:rsidR="005400F4">
        <w:t xml:space="preserve">a encomanar la seva realització, d’acord amb el model de </w:t>
      </w:r>
      <w:r w:rsidR="005400F4" w:rsidRPr="005400F4">
        <w:rPr>
          <w:u w:val="single"/>
        </w:rPr>
        <w:t>l’annex 3</w:t>
      </w:r>
    </w:p>
    <w:p w14:paraId="66825672" w14:textId="77777777" w:rsidR="006B38D8" w:rsidRDefault="006B38D8" w:rsidP="006B38D8">
      <w:pPr>
        <w:spacing w:after="0" w:line="240" w:lineRule="auto"/>
        <w:ind w:left="360"/>
        <w:contextualSpacing/>
        <w:jc w:val="both"/>
      </w:pPr>
    </w:p>
    <w:p w14:paraId="313B3A11" w14:textId="77777777" w:rsidR="006B38D8" w:rsidRPr="006B38D8" w:rsidRDefault="006B38D8" w:rsidP="006B38D8">
      <w:pPr>
        <w:tabs>
          <w:tab w:val="left" w:pos="0"/>
          <w:tab w:val="left" w:pos="426"/>
          <w:tab w:val="left" w:pos="1473"/>
          <w:tab w:val="left" w:pos="4320"/>
        </w:tabs>
        <w:ind w:left="360"/>
        <w:jc w:val="both"/>
        <w:rPr>
          <w:rFonts w:cs="Arial"/>
          <w:b/>
          <w:snapToGrid w:val="0"/>
        </w:rPr>
      </w:pPr>
      <w:r>
        <w:rPr>
          <w:rFonts w:cs="Arial"/>
          <w:snapToGrid w:val="0"/>
        </w:rPr>
        <w:t>Addicionalment aportarà q</w:t>
      </w:r>
      <w:r w:rsidRPr="00E27664">
        <w:rPr>
          <w:rFonts w:cs="Arial"/>
          <w:snapToGrid w:val="0"/>
        </w:rPr>
        <w:t>ualsevol altra documentació que s’exigeixi en l’</w:t>
      </w:r>
      <w:r w:rsidRPr="00E27664">
        <w:rPr>
          <w:rFonts w:cs="Arial"/>
          <w:b/>
          <w:snapToGrid w:val="0"/>
        </w:rPr>
        <w:t xml:space="preserve">apartat J del quadre de característiques. </w:t>
      </w:r>
    </w:p>
    <w:p w14:paraId="482F722C" w14:textId="77777777" w:rsidR="00FC479E" w:rsidRPr="005B2B84" w:rsidRDefault="00FC479E" w:rsidP="00FC479E">
      <w:pPr>
        <w:tabs>
          <w:tab w:val="left" w:pos="0"/>
          <w:tab w:val="left" w:pos="426"/>
          <w:tab w:val="left" w:pos="1473"/>
          <w:tab w:val="left" w:pos="4320"/>
        </w:tabs>
        <w:spacing w:after="0" w:line="240" w:lineRule="auto"/>
        <w:ind w:left="360"/>
        <w:jc w:val="both"/>
        <w:rPr>
          <w:rFonts w:cs="Arial"/>
          <w:snapToGrid w:val="0"/>
          <w:lang w:eastAsia="es-ES"/>
        </w:rPr>
      </w:pPr>
      <w:r w:rsidRPr="004B3752">
        <w:rPr>
          <w:rFonts w:cs="Arial"/>
          <w:b/>
          <w:snapToGrid w:val="0"/>
          <w:lang w:eastAsia="es-ES"/>
        </w:rPr>
        <w:t>Aquesta declaració es podrà substituir, potestativament, per la presentació del Document europeu únic de contractació (DEUC),</w:t>
      </w:r>
      <w:r w:rsidRPr="00F61656">
        <w:rPr>
          <w:rFonts w:cs="Arial"/>
          <w:snapToGrid w:val="0"/>
          <w:lang w:eastAsia="es-ES"/>
        </w:rPr>
        <w:t xml:space="preserve"> el qual s’adjunta com a annex a aquest plec, </w:t>
      </w:r>
      <w:r>
        <w:rPr>
          <w:rFonts w:cs="Arial"/>
          <w:snapToGrid w:val="0"/>
          <w:lang w:eastAsia="es-ES"/>
        </w:rPr>
        <w:t xml:space="preserve">en els termes que es recullen en l’apartat següent d’aquest </w:t>
      </w:r>
      <w:r w:rsidRPr="005B2B84">
        <w:rPr>
          <w:rFonts w:cs="Arial"/>
          <w:snapToGrid w:val="0"/>
          <w:lang w:eastAsia="es-ES"/>
        </w:rPr>
        <w:t>plec.</w:t>
      </w:r>
    </w:p>
    <w:p w14:paraId="5F3BCD36" w14:textId="77777777" w:rsidR="00FC479E" w:rsidRPr="005B2B84" w:rsidRDefault="00FC479E" w:rsidP="00FC479E">
      <w:pPr>
        <w:tabs>
          <w:tab w:val="left" w:pos="0"/>
          <w:tab w:val="left" w:pos="680"/>
          <w:tab w:val="left" w:pos="1473"/>
          <w:tab w:val="left" w:pos="4320"/>
        </w:tabs>
        <w:spacing w:after="0" w:line="240" w:lineRule="auto"/>
        <w:jc w:val="both"/>
        <w:rPr>
          <w:rFonts w:cs="Arial"/>
          <w:b/>
          <w:snapToGrid w:val="0"/>
          <w:color w:val="0070C0"/>
          <w:lang w:eastAsia="es-ES"/>
        </w:rPr>
      </w:pPr>
    </w:p>
    <w:p w14:paraId="143C788C" w14:textId="77777777" w:rsidR="00FC479E" w:rsidRPr="009E0917" w:rsidRDefault="00FC479E" w:rsidP="00FC479E">
      <w:pPr>
        <w:pStyle w:val="Pargrafdellista"/>
        <w:numPr>
          <w:ilvl w:val="0"/>
          <w:numId w:val="10"/>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w:t>
      </w:r>
      <w:r>
        <w:rPr>
          <w:rFonts w:ascii="Arial" w:hAnsi="Arial" w:cs="Arial"/>
          <w:snapToGrid w:val="0"/>
          <w:sz w:val="22"/>
          <w:szCs w:val="22"/>
          <w:u w:val="single"/>
        </w:rPr>
        <w:t>a presentar per a la valoració dels criteris sotmesos a un judici de valor:</w:t>
      </w:r>
    </w:p>
    <w:p w14:paraId="6EE943DC" w14:textId="77777777" w:rsidR="00FC479E" w:rsidRPr="005B2B84" w:rsidRDefault="00FC479E" w:rsidP="00FC479E">
      <w:pPr>
        <w:pStyle w:val="Pargrafdellista"/>
        <w:jc w:val="both"/>
        <w:rPr>
          <w:rFonts w:ascii="Arial" w:hAnsi="Arial" w:cs="Arial"/>
          <w:sz w:val="22"/>
          <w:szCs w:val="22"/>
        </w:rPr>
      </w:pPr>
    </w:p>
    <w:p w14:paraId="05DD4730" w14:textId="77777777" w:rsidR="00FC479E" w:rsidRDefault="00FC479E" w:rsidP="00FC479E">
      <w:pPr>
        <w:spacing w:after="0" w:line="240" w:lineRule="auto"/>
        <w:ind w:left="708"/>
        <w:jc w:val="both"/>
        <w:rPr>
          <w:rFonts w:cs="Arial"/>
          <w:lang w:eastAsia="es-ES"/>
        </w:rPr>
      </w:pPr>
      <w:r>
        <w:rPr>
          <w:rFonts w:cs="Arial"/>
          <w:lang w:eastAsia="es-ES"/>
        </w:rPr>
        <w:t>Conjuntament amb la documentació general esmentada en l’apartat anterior les empreses inclouran en aquest sobre la documentació que doni resposta als criteris sotmesos a un judici de valor</w:t>
      </w:r>
    </w:p>
    <w:p w14:paraId="15009E15" w14:textId="77777777" w:rsidR="00FC479E" w:rsidRDefault="00FC479E" w:rsidP="00FC479E">
      <w:pPr>
        <w:spacing w:after="0" w:line="240" w:lineRule="auto"/>
        <w:ind w:left="708"/>
        <w:jc w:val="both"/>
        <w:rPr>
          <w:rFonts w:cs="Arial"/>
          <w:lang w:eastAsia="es-ES"/>
        </w:rPr>
      </w:pPr>
    </w:p>
    <w:p w14:paraId="53BD5475" w14:textId="77777777" w:rsidR="00FC479E" w:rsidRPr="00DC2BF0" w:rsidRDefault="00FC479E" w:rsidP="00FC479E">
      <w:pPr>
        <w:spacing w:after="0" w:line="240" w:lineRule="auto"/>
        <w:ind w:left="426"/>
        <w:jc w:val="both"/>
        <w:rPr>
          <w:rFonts w:cs="Arial"/>
          <w:lang w:eastAsia="es-ES"/>
        </w:rPr>
      </w:pPr>
      <w:r>
        <w:rPr>
          <w:rFonts w:cs="Arial"/>
          <w:lang w:eastAsia="es-ES"/>
        </w:rPr>
        <w:t xml:space="preserve">En aquest cas la inclusió en el sobre A de l’oferta econòmica, així com de </w:t>
      </w:r>
      <w:r w:rsidRPr="00DC2BF0">
        <w:rPr>
          <w:rFonts w:cs="Arial"/>
          <w:lang w:eastAsia="es-ES"/>
        </w:rPr>
        <w:t>qualsevol informació de l’oferta de caràcter rellevant avaluable de forma automàtica i que, per tant, s’ha d’incloure en el sobre B, comportarà l’exclusió de l’empresa licitadora, quan es vulneri el secret de les ofertes o el deure de no tenir coneixement del contingut de la documentació relativa als criteris de valoració objectiva abans de la realtiva als criteris de valoració subjectiva.</w:t>
      </w:r>
    </w:p>
    <w:p w14:paraId="215DFBA0" w14:textId="77777777" w:rsidR="00FC479E" w:rsidRDefault="00FC479E" w:rsidP="00FC479E">
      <w:pPr>
        <w:tabs>
          <w:tab w:val="left" w:pos="0"/>
          <w:tab w:val="left" w:pos="426"/>
          <w:tab w:val="left" w:pos="1473"/>
          <w:tab w:val="left" w:pos="4320"/>
        </w:tabs>
        <w:spacing w:after="0" w:line="240" w:lineRule="auto"/>
        <w:jc w:val="both"/>
        <w:rPr>
          <w:rFonts w:cs="Arial"/>
          <w:b/>
          <w:snapToGrid w:val="0"/>
          <w:u w:val="single"/>
        </w:rPr>
      </w:pPr>
    </w:p>
    <w:p w14:paraId="2D8AEAEA" w14:textId="77777777" w:rsidR="006D316B" w:rsidRDefault="006D316B" w:rsidP="00FC479E">
      <w:pPr>
        <w:tabs>
          <w:tab w:val="left" w:pos="0"/>
          <w:tab w:val="left" w:pos="426"/>
          <w:tab w:val="left" w:pos="1473"/>
          <w:tab w:val="left" w:pos="4320"/>
        </w:tabs>
        <w:spacing w:after="0" w:line="240" w:lineRule="auto"/>
        <w:jc w:val="both"/>
        <w:rPr>
          <w:rFonts w:cs="Arial"/>
          <w:b/>
          <w:snapToGrid w:val="0"/>
          <w:u w:val="single"/>
        </w:rPr>
      </w:pPr>
    </w:p>
    <w:p w14:paraId="4562D8EA" w14:textId="77777777" w:rsidR="006D316B" w:rsidRPr="00DC2BF0" w:rsidRDefault="006D316B" w:rsidP="00FC479E">
      <w:pPr>
        <w:tabs>
          <w:tab w:val="left" w:pos="0"/>
          <w:tab w:val="left" w:pos="426"/>
          <w:tab w:val="left" w:pos="1473"/>
          <w:tab w:val="left" w:pos="4320"/>
        </w:tabs>
        <w:spacing w:after="0" w:line="240" w:lineRule="auto"/>
        <w:jc w:val="both"/>
        <w:rPr>
          <w:rFonts w:cs="Arial"/>
          <w:b/>
          <w:snapToGrid w:val="0"/>
          <w:u w:val="single"/>
        </w:rPr>
      </w:pPr>
    </w:p>
    <w:p w14:paraId="7C2874E7" w14:textId="77777777" w:rsidR="00FC479E" w:rsidRPr="00DC2BF0" w:rsidRDefault="00FC479E" w:rsidP="00FC479E">
      <w:pPr>
        <w:pStyle w:val="Pargrafdellista"/>
        <w:numPr>
          <w:ilvl w:val="0"/>
          <w:numId w:val="9"/>
        </w:numPr>
        <w:jc w:val="both"/>
        <w:rPr>
          <w:rFonts w:ascii="Arial" w:hAnsi="Arial" w:cs="Arial"/>
          <w:sz w:val="22"/>
          <w:szCs w:val="22"/>
        </w:rPr>
      </w:pPr>
      <w:r w:rsidRPr="00DC2BF0">
        <w:rPr>
          <w:rFonts w:ascii="Arial" w:hAnsi="Arial" w:cs="Arial"/>
          <w:snapToGrid w:val="0"/>
          <w:sz w:val="22"/>
          <w:szCs w:val="22"/>
        </w:rPr>
        <w:t xml:space="preserve">CONTINGUT DEL SOBRE B </w:t>
      </w:r>
      <w:r>
        <w:rPr>
          <w:rFonts w:ascii="Arial" w:hAnsi="Arial" w:cs="Arial"/>
          <w:snapToGrid w:val="0"/>
          <w:sz w:val="22"/>
          <w:szCs w:val="22"/>
        </w:rPr>
        <w:t>(Oferta econòmica i altres criteris avaluables automàticament):</w:t>
      </w:r>
    </w:p>
    <w:p w14:paraId="3719B156" w14:textId="77777777" w:rsidR="00FC479E" w:rsidRDefault="00FC479E" w:rsidP="00FC479E">
      <w:pPr>
        <w:pStyle w:val="Pargrafdellista"/>
        <w:ind w:left="360"/>
        <w:jc w:val="both"/>
        <w:rPr>
          <w:rFonts w:ascii="Arial" w:hAnsi="Arial" w:cs="Arial"/>
          <w:snapToGrid w:val="0"/>
          <w:sz w:val="22"/>
          <w:szCs w:val="22"/>
        </w:rPr>
      </w:pPr>
    </w:p>
    <w:p w14:paraId="6FB50DFA" w14:textId="77777777" w:rsidR="00FC479E" w:rsidRDefault="00FC479E" w:rsidP="00FC479E">
      <w:pPr>
        <w:pStyle w:val="Pargrafdellista"/>
        <w:ind w:left="360"/>
        <w:jc w:val="both"/>
        <w:rPr>
          <w:rFonts w:ascii="Arial" w:hAnsi="Arial" w:cs="Arial"/>
          <w:snapToGrid w:val="0"/>
          <w:sz w:val="22"/>
          <w:szCs w:val="22"/>
        </w:rPr>
      </w:pPr>
      <w:r>
        <w:rPr>
          <w:rFonts w:ascii="Arial" w:hAnsi="Arial" w:cs="Arial"/>
          <w:snapToGrid w:val="0"/>
          <w:sz w:val="22"/>
          <w:szCs w:val="22"/>
        </w:rPr>
        <w:t>En aquest sobre s’inclourà la documentació que doni resposta a la totalitat de criteris avaluables de forma automàtica.</w:t>
      </w:r>
    </w:p>
    <w:p w14:paraId="0FE61294" w14:textId="77777777" w:rsidR="00FC479E" w:rsidRDefault="00FC479E" w:rsidP="00FC479E">
      <w:pPr>
        <w:pStyle w:val="Pargrafdellista"/>
        <w:ind w:left="360"/>
        <w:jc w:val="both"/>
        <w:rPr>
          <w:rFonts w:ascii="Arial" w:hAnsi="Arial" w:cs="Arial"/>
          <w:snapToGrid w:val="0"/>
          <w:sz w:val="22"/>
          <w:szCs w:val="22"/>
        </w:rPr>
      </w:pPr>
    </w:p>
    <w:p w14:paraId="08637AD5" w14:textId="77777777" w:rsidR="00FC479E" w:rsidRDefault="00FC479E" w:rsidP="00FC479E">
      <w:pPr>
        <w:pStyle w:val="Pargrafdellista"/>
        <w:ind w:left="360"/>
        <w:jc w:val="both"/>
        <w:rPr>
          <w:rFonts w:ascii="Arial" w:hAnsi="Arial" w:cs="Arial"/>
          <w:snapToGrid w:val="0"/>
          <w:sz w:val="22"/>
          <w:szCs w:val="22"/>
        </w:rPr>
      </w:pPr>
      <w:r>
        <w:rPr>
          <w:rFonts w:ascii="Arial" w:hAnsi="Arial" w:cs="Arial"/>
          <w:snapToGrid w:val="0"/>
          <w:sz w:val="22"/>
          <w:szCs w:val="22"/>
        </w:rPr>
        <w:t>La proposició econòmica s’ha de formular, si escau, conforme al model que s’adjunta a aquest plec i com a plantilla al sobre corresponent d’aquesta licitació inclòs en l’eina de Sobre Digital i les proposicions relatives a altres criteris d’adjudicació, si s’escau, als continguts assenyalats en les plantilles i en d’altres annexos d’aquest plec.</w:t>
      </w:r>
    </w:p>
    <w:p w14:paraId="6B6BE04B" w14:textId="77777777" w:rsidR="00FC479E" w:rsidRDefault="00FC479E" w:rsidP="00FC479E">
      <w:pPr>
        <w:pStyle w:val="Pargrafdellista"/>
        <w:ind w:left="360"/>
        <w:jc w:val="both"/>
        <w:rPr>
          <w:rFonts w:ascii="Arial" w:hAnsi="Arial" w:cs="Arial"/>
          <w:snapToGrid w:val="0"/>
          <w:sz w:val="22"/>
          <w:szCs w:val="22"/>
        </w:rPr>
      </w:pPr>
    </w:p>
    <w:p w14:paraId="24888FD0" w14:textId="77777777" w:rsidR="00FC479E" w:rsidRDefault="00FC479E" w:rsidP="00FC479E">
      <w:pPr>
        <w:pStyle w:val="Pargrafdellista"/>
        <w:ind w:left="360"/>
        <w:jc w:val="both"/>
        <w:rPr>
          <w:rFonts w:ascii="Arial" w:hAnsi="Arial" w:cs="Arial"/>
          <w:snapToGrid w:val="0"/>
          <w:sz w:val="22"/>
          <w:szCs w:val="22"/>
        </w:rPr>
      </w:pPr>
      <w:r>
        <w:rPr>
          <w:rFonts w:ascii="Arial" w:hAnsi="Arial" w:cs="Arial"/>
          <w:snapToGrid w:val="0"/>
          <w:sz w:val="22"/>
          <w:szCs w:val="22"/>
        </w:rPr>
        <w:t>No s’acceptaran les proposicions econòmiques que tinguin omissions, errades o esmenes que no permetin conèixer clarament allò que es considera fonamental per valorar-les.</w:t>
      </w:r>
    </w:p>
    <w:p w14:paraId="2601EE10" w14:textId="77777777" w:rsidR="00FC479E" w:rsidRDefault="00FC479E" w:rsidP="00FC479E">
      <w:pPr>
        <w:pStyle w:val="Pargrafdellista"/>
        <w:ind w:left="360"/>
        <w:jc w:val="both"/>
        <w:rPr>
          <w:rFonts w:ascii="Arial" w:hAnsi="Arial" w:cs="Arial"/>
          <w:snapToGrid w:val="0"/>
          <w:sz w:val="22"/>
          <w:szCs w:val="22"/>
        </w:rPr>
      </w:pPr>
    </w:p>
    <w:p w14:paraId="3316AAF0"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w:t>
      </w:r>
      <w:r>
        <w:rPr>
          <w:rFonts w:cs="Arial"/>
          <w:lang w:eastAsia="es-ES"/>
        </w:rPr>
        <w:t>amb la signatura del qual s’enté</w:t>
      </w:r>
      <w:r w:rsidRPr="00F61656">
        <w:rPr>
          <w:rFonts w:cs="Arial"/>
          <w:lang w:eastAsia="es-ES"/>
        </w:rPr>
        <w:t xml:space="preserve">n signada la totalitat de l’oferta, </w:t>
      </w:r>
      <w:r w:rsidRPr="00F61656">
        <w:rPr>
          <w:rFonts w:cs="Arial"/>
          <w:lang w:eastAsia="es-ES"/>
        </w:rPr>
        <w:lastRenderedPageBreak/>
        <w:t xml:space="preserve">atès que aquest document conté les empremptes electròniques de tots els documents que la composen. </w:t>
      </w:r>
    </w:p>
    <w:p w14:paraId="07A88BD6" w14:textId="77777777" w:rsidR="00FC479E" w:rsidRPr="00F61656" w:rsidRDefault="00FC479E" w:rsidP="00FC479E">
      <w:pPr>
        <w:spacing w:after="0" w:line="240" w:lineRule="auto"/>
        <w:ind w:left="360"/>
        <w:jc w:val="both"/>
        <w:rPr>
          <w:rFonts w:cs="Arial"/>
          <w:lang w:eastAsia="es-ES"/>
        </w:rPr>
      </w:pPr>
    </w:p>
    <w:p w14:paraId="680951A1" w14:textId="77777777" w:rsidR="00FC479E" w:rsidRPr="00F61656" w:rsidRDefault="00FC479E" w:rsidP="00FC479E">
      <w:pPr>
        <w:spacing w:after="0" w:line="240" w:lineRule="auto"/>
        <w:ind w:left="360"/>
        <w:jc w:val="both"/>
        <w:rPr>
          <w:rFonts w:cs="Arial"/>
          <w:lang w:eastAsia="es-ES"/>
        </w:rPr>
      </w:pPr>
      <w:r w:rsidRPr="00F61656">
        <w:rPr>
          <w:rFonts w:cs="Arial"/>
          <w:lang w:eastAsia="es-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w:t>
      </w:r>
      <w:r>
        <w:rPr>
          <w:rFonts w:cs="Arial"/>
          <w:lang w:eastAsia="es-ES"/>
        </w:rPr>
        <w:t>de la declaració responsable.</w:t>
      </w:r>
    </w:p>
    <w:p w14:paraId="488D72DE" w14:textId="77777777" w:rsidR="00FC479E" w:rsidRPr="00F61656" w:rsidRDefault="00FC479E" w:rsidP="00FC479E">
      <w:pPr>
        <w:spacing w:after="0" w:line="240" w:lineRule="auto"/>
        <w:ind w:left="360"/>
        <w:jc w:val="both"/>
        <w:rPr>
          <w:rFonts w:cs="Arial"/>
          <w:lang w:eastAsia="es-ES"/>
        </w:rPr>
      </w:pPr>
    </w:p>
    <w:p w14:paraId="757C7F45" w14:textId="77777777" w:rsidR="00FC479E" w:rsidRPr="005A5BCD" w:rsidRDefault="00FC479E" w:rsidP="00FC479E">
      <w:pPr>
        <w:spacing w:after="0" w:line="240" w:lineRule="auto"/>
        <w:ind w:left="360"/>
        <w:jc w:val="both"/>
        <w:rPr>
          <w:rFonts w:cs="Arial"/>
          <w:lang w:eastAsia="es-ES"/>
        </w:rPr>
      </w:pPr>
      <w:r w:rsidRPr="00F61656">
        <w:rPr>
          <w:rFonts w:cs="Arial"/>
          <w:lang w:eastAsia="es-ES"/>
        </w:rPr>
        <w:t xml:space="preserve">Les empreses licitadores podran assenyalar, de cada document respecte del qual s’hagi </w:t>
      </w:r>
      <w:r w:rsidRPr="005A5BCD">
        <w:rPr>
          <w:rFonts w:cs="Arial"/>
          <w:lang w:eastAsia="es-ES"/>
        </w:rPr>
        <w:t>assenyalat en l’eina de Sobre Digital que poden declarar que conté informació confidencial, si conté informació d’aquest tipus.</w:t>
      </w:r>
    </w:p>
    <w:p w14:paraId="442B64FD" w14:textId="77777777" w:rsidR="00FC479E" w:rsidRPr="005A5BCD" w:rsidRDefault="00FC479E" w:rsidP="00FC479E">
      <w:pPr>
        <w:spacing w:after="0" w:line="240" w:lineRule="auto"/>
        <w:ind w:left="360"/>
        <w:jc w:val="both"/>
        <w:rPr>
          <w:rFonts w:cs="Arial"/>
          <w:lang w:eastAsia="es-ES"/>
        </w:rPr>
      </w:pPr>
    </w:p>
    <w:p w14:paraId="4FCE1F8B" w14:textId="77777777" w:rsidR="00FC479E" w:rsidRPr="005A5BCD" w:rsidRDefault="00FC479E" w:rsidP="00FC479E">
      <w:pPr>
        <w:spacing w:after="0" w:line="240" w:lineRule="auto"/>
        <w:ind w:left="360"/>
        <w:jc w:val="both"/>
        <w:rPr>
          <w:rFonts w:cs="Arial"/>
          <w:lang w:eastAsia="es-ES"/>
        </w:rPr>
      </w:pPr>
      <w:r w:rsidRPr="005A5BCD">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14:paraId="319CE4F9" w14:textId="77777777" w:rsidR="00FC479E" w:rsidRPr="005A5BCD" w:rsidRDefault="00FC479E" w:rsidP="00FC479E">
      <w:pPr>
        <w:spacing w:after="0" w:line="240" w:lineRule="auto"/>
        <w:ind w:left="360"/>
        <w:jc w:val="both"/>
        <w:rPr>
          <w:rFonts w:cs="Arial"/>
          <w:lang w:eastAsia="es-ES"/>
        </w:rPr>
      </w:pPr>
      <w:r w:rsidRPr="005A5BCD">
        <w:rPr>
          <w:rFonts w:cs="Arial"/>
          <w:lang w:eastAsia="es-ES"/>
        </w:rPr>
        <w:t xml:space="preserve"> </w:t>
      </w:r>
    </w:p>
    <w:p w14:paraId="6B08F740" w14:textId="77777777" w:rsidR="00FC479E" w:rsidRPr="005A5BCD" w:rsidRDefault="00FC479E" w:rsidP="00FC479E">
      <w:pPr>
        <w:spacing w:after="0" w:line="240" w:lineRule="auto"/>
        <w:ind w:left="360"/>
        <w:jc w:val="both"/>
        <w:rPr>
          <w:rFonts w:cs="Arial"/>
          <w:lang w:eastAsia="es-ES"/>
        </w:rPr>
      </w:pPr>
      <w:r w:rsidRPr="005A5BCD">
        <w:rPr>
          <w:rFonts w:cs="Arial"/>
          <w:lang w:eastAsia="es-ES"/>
        </w:rPr>
        <w:t>Els documents i les dades presentades per les empreses licitadores en els sobres,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5A5BCD">
        <w:rPr>
          <w:rFonts w:cs="Arial"/>
        </w:rPr>
        <w:t xml:space="preserve"> </w:t>
      </w:r>
      <w:r w:rsidRPr="005A5BCD">
        <w:rPr>
          <w:rFonts w:cs="Arial"/>
          <w:lang w:eastAsia="es-ES"/>
        </w:rPr>
        <w:t>que es pugui utilitzar per falsejar la competència, ja sigui en aquest procediment de licitació o en altres de posteriors. No tenen en cap cas caràcter confidencial l’oferta econòmica de l’empresa, ni les dades incloses en la declaració responsable o en el DEUC si s’hagués presentat aquest.</w:t>
      </w:r>
    </w:p>
    <w:p w14:paraId="52024770" w14:textId="77777777" w:rsidR="00FC479E" w:rsidRPr="005A5BCD" w:rsidRDefault="00FC479E" w:rsidP="00FC479E">
      <w:pPr>
        <w:spacing w:after="0" w:line="240" w:lineRule="auto"/>
        <w:ind w:left="360"/>
        <w:jc w:val="both"/>
        <w:rPr>
          <w:rFonts w:cs="Arial"/>
          <w:lang w:eastAsia="es-ES"/>
        </w:rPr>
      </w:pPr>
    </w:p>
    <w:p w14:paraId="3C7B70D3" w14:textId="77777777" w:rsidR="00FC479E" w:rsidRPr="005A5BCD" w:rsidRDefault="00FC479E" w:rsidP="00FC479E">
      <w:pPr>
        <w:spacing w:after="0" w:line="240" w:lineRule="auto"/>
        <w:ind w:left="360"/>
        <w:jc w:val="both"/>
        <w:rPr>
          <w:rFonts w:cs="Arial"/>
          <w:lang w:eastAsia="es-ES"/>
        </w:rPr>
      </w:pPr>
      <w:r w:rsidRPr="005A5BCD">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66A42006" w14:textId="77777777" w:rsidR="00FC479E" w:rsidRPr="005A5BCD" w:rsidRDefault="00FC479E" w:rsidP="00FC479E">
      <w:pPr>
        <w:spacing w:after="0" w:line="240" w:lineRule="auto"/>
        <w:ind w:left="360"/>
        <w:jc w:val="both"/>
        <w:rPr>
          <w:rFonts w:cs="Arial"/>
          <w:lang w:eastAsia="es-ES"/>
        </w:rPr>
      </w:pPr>
    </w:p>
    <w:p w14:paraId="416D6A0F" w14:textId="77777777" w:rsidR="00FC479E" w:rsidRPr="005A5BCD" w:rsidRDefault="00FC479E" w:rsidP="00FC479E">
      <w:pPr>
        <w:spacing w:after="0" w:line="240" w:lineRule="auto"/>
        <w:ind w:left="360"/>
        <w:jc w:val="both"/>
        <w:rPr>
          <w:rFonts w:cs="Arial"/>
          <w:i/>
          <w:iCs/>
          <w:lang w:eastAsia="es-ES"/>
        </w:rPr>
      </w:pPr>
      <w:r w:rsidRPr="005A5BCD">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1D8AA029" w14:textId="77777777" w:rsidR="00FC479E" w:rsidRPr="005A5BCD" w:rsidRDefault="00FC479E" w:rsidP="00FC479E">
      <w:pPr>
        <w:spacing w:after="0" w:line="240" w:lineRule="auto"/>
        <w:ind w:left="360"/>
        <w:jc w:val="both"/>
        <w:rPr>
          <w:rFonts w:cs="Arial"/>
          <w:i/>
          <w:lang w:eastAsia="es-ES"/>
        </w:rPr>
      </w:pPr>
    </w:p>
    <w:p w14:paraId="6A2F0F25" w14:textId="77777777" w:rsidR="00FC479E" w:rsidRPr="003C04BB" w:rsidRDefault="00FC479E" w:rsidP="003C04BB">
      <w:pPr>
        <w:spacing w:after="0" w:line="240" w:lineRule="auto"/>
        <w:ind w:left="360"/>
        <w:jc w:val="both"/>
        <w:rPr>
          <w:rFonts w:cs="Arial"/>
          <w:lang w:eastAsia="es-ES"/>
        </w:rPr>
      </w:pPr>
      <w:r w:rsidRPr="005A5BCD">
        <w:rPr>
          <w:rFonts w:cs="Arial"/>
          <w:lang w:eastAsia="es-ES"/>
        </w:rPr>
        <w:t>d) Tal com s’ha assenyalat en l’apartat 11.4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empremptes digitals– que els aportats en l’oferta mitj</w:t>
      </w:r>
      <w:r w:rsidR="003C04BB">
        <w:rPr>
          <w:rFonts w:cs="Arial"/>
          <w:lang w:eastAsia="es-ES"/>
        </w:rPr>
        <w:t>ançant l’eina de Sobre Digital.</w:t>
      </w:r>
    </w:p>
    <w:p w14:paraId="2A64FEDF" w14:textId="77777777" w:rsidR="00FC479E" w:rsidRPr="005A5BCD" w:rsidRDefault="00FC479E" w:rsidP="00FC479E">
      <w:pPr>
        <w:spacing w:after="0" w:line="240" w:lineRule="auto"/>
        <w:jc w:val="both"/>
        <w:rPr>
          <w:rFonts w:cs="Arial"/>
          <w:i/>
          <w:lang w:eastAsia="es-ES"/>
        </w:rPr>
      </w:pPr>
    </w:p>
    <w:p w14:paraId="7F927139" w14:textId="77777777" w:rsidR="00FC479E" w:rsidRPr="005A5BCD" w:rsidRDefault="00FC479E" w:rsidP="00FC479E">
      <w:pPr>
        <w:pStyle w:val="Ttol2"/>
        <w:spacing w:before="0" w:after="0"/>
        <w:jc w:val="both"/>
        <w:rPr>
          <w:rFonts w:ascii="Arial" w:hAnsi="Arial" w:cs="Arial"/>
          <w:i w:val="0"/>
          <w:sz w:val="22"/>
          <w:szCs w:val="22"/>
        </w:rPr>
      </w:pPr>
      <w:bookmarkStart w:id="26" w:name="_Toc518556594"/>
      <w:r w:rsidRPr="005A5BCD">
        <w:rPr>
          <w:rFonts w:ascii="Arial" w:hAnsi="Arial" w:cs="Arial"/>
          <w:i w:val="0"/>
          <w:sz w:val="22"/>
          <w:szCs w:val="22"/>
        </w:rPr>
        <w:t>Dotzena. Mesa de contractació</w:t>
      </w:r>
      <w:bookmarkEnd w:id="26"/>
    </w:p>
    <w:p w14:paraId="300E8B19" w14:textId="77777777" w:rsidR="00FC479E" w:rsidRPr="005A5BCD" w:rsidRDefault="00FC479E" w:rsidP="00FC479E">
      <w:pPr>
        <w:spacing w:after="0" w:line="240" w:lineRule="auto"/>
        <w:jc w:val="both"/>
        <w:rPr>
          <w:rFonts w:cs="Arial"/>
          <w:b/>
          <w:lang w:eastAsia="es-ES"/>
        </w:rPr>
      </w:pPr>
    </w:p>
    <w:p w14:paraId="38FB0D6F" w14:textId="77777777" w:rsidR="00FC479E" w:rsidRPr="005A5BCD" w:rsidRDefault="00FC479E" w:rsidP="00FC479E">
      <w:pPr>
        <w:spacing w:after="0" w:line="240" w:lineRule="auto"/>
        <w:jc w:val="both"/>
        <w:rPr>
          <w:rFonts w:cs="Arial"/>
          <w:b/>
          <w:lang w:eastAsia="es-ES"/>
        </w:rPr>
      </w:pPr>
      <w:r w:rsidRPr="005A5BCD">
        <w:rPr>
          <w:rFonts w:cs="Arial"/>
          <w:b/>
          <w:lang w:eastAsia="es-ES"/>
        </w:rPr>
        <w:lastRenderedPageBreak/>
        <w:t>12.1</w:t>
      </w:r>
      <w:r w:rsidRPr="005A5BCD">
        <w:rPr>
          <w:rFonts w:cs="Arial"/>
          <w:lang w:eastAsia="es-ES"/>
        </w:rPr>
        <w:t xml:space="preserve"> La Mesa de contractació està integrada pels membres que s’indiquen en </w:t>
      </w:r>
      <w:r w:rsidRPr="005A5BCD">
        <w:rPr>
          <w:rFonts w:cs="Arial"/>
          <w:b/>
          <w:lang w:eastAsia="es-ES"/>
        </w:rPr>
        <w:t>l’apartat H.2 del quadre de característiques.</w:t>
      </w:r>
    </w:p>
    <w:p w14:paraId="123F1C84" w14:textId="77777777" w:rsidR="00FC479E" w:rsidRPr="005A5BCD" w:rsidRDefault="00FC479E" w:rsidP="00FC479E">
      <w:pPr>
        <w:tabs>
          <w:tab w:val="left" w:pos="0"/>
          <w:tab w:val="left" w:pos="680"/>
          <w:tab w:val="left" w:pos="1134"/>
          <w:tab w:val="left" w:pos="5040"/>
        </w:tabs>
        <w:spacing w:after="0" w:line="240" w:lineRule="auto"/>
        <w:jc w:val="both"/>
        <w:rPr>
          <w:rFonts w:cs="Arial"/>
          <w:lang w:eastAsia="es-ES"/>
        </w:rPr>
      </w:pPr>
    </w:p>
    <w:p w14:paraId="1A35A87B" w14:textId="77777777" w:rsidR="00FC479E" w:rsidRPr="005A5BCD" w:rsidRDefault="00FC479E" w:rsidP="00FC479E">
      <w:pPr>
        <w:tabs>
          <w:tab w:val="left" w:pos="0"/>
          <w:tab w:val="left" w:pos="680"/>
          <w:tab w:val="left" w:pos="1134"/>
          <w:tab w:val="left" w:pos="5040"/>
        </w:tabs>
        <w:spacing w:after="0" w:line="240" w:lineRule="auto"/>
        <w:jc w:val="both"/>
        <w:rPr>
          <w:rFonts w:cs="Arial"/>
          <w:lang w:eastAsia="es-ES"/>
        </w:rPr>
      </w:pPr>
      <w:r w:rsidRPr="005A5BCD">
        <w:rPr>
          <w:rFonts w:cs="Arial"/>
          <w:b/>
          <w:lang w:eastAsia="es-ES"/>
        </w:rPr>
        <w:t>12.2</w:t>
      </w:r>
      <w:r w:rsidRPr="005A5BCD">
        <w:rPr>
          <w:rFonts w:cs="Arial"/>
          <w:lang w:eastAsia="es-ES"/>
        </w:rPr>
        <w:t xml:space="preserve"> La Mesa de contractació, qualificarà la documentació continguda en el Sobre Únic/ Sobre A i, en cas  d’observar defectes esmenables, ho comunicarà a les empreses licitadores afectades perquè els esmenin en el termini de tres dies. </w:t>
      </w:r>
    </w:p>
    <w:p w14:paraId="178D36D3" w14:textId="77777777" w:rsidR="00FC479E" w:rsidRPr="005A5BCD" w:rsidRDefault="00FC479E" w:rsidP="00FC479E">
      <w:pPr>
        <w:tabs>
          <w:tab w:val="left" w:pos="0"/>
          <w:tab w:val="left" w:pos="680"/>
          <w:tab w:val="left" w:pos="1134"/>
          <w:tab w:val="left" w:pos="5040"/>
        </w:tabs>
        <w:spacing w:after="0" w:line="240" w:lineRule="auto"/>
        <w:jc w:val="both"/>
        <w:rPr>
          <w:rFonts w:cs="Arial"/>
          <w:lang w:eastAsia="es-ES"/>
        </w:rPr>
      </w:pPr>
    </w:p>
    <w:p w14:paraId="1F7D02B6" w14:textId="77777777" w:rsidR="00FC479E" w:rsidRPr="005A5BCD" w:rsidRDefault="00FC479E" w:rsidP="00FC479E">
      <w:pPr>
        <w:tabs>
          <w:tab w:val="left" w:pos="0"/>
          <w:tab w:val="left" w:pos="680"/>
          <w:tab w:val="left" w:pos="1134"/>
          <w:tab w:val="left" w:pos="5040"/>
        </w:tabs>
        <w:spacing w:after="0" w:line="240" w:lineRule="auto"/>
        <w:jc w:val="both"/>
        <w:rPr>
          <w:rFonts w:cs="Arial"/>
          <w:lang w:eastAsia="es-ES"/>
        </w:rPr>
      </w:pPr>
      <w:r w:rsidRPr="005A5BCD">
        <w:rPr>
          <w:rFonts w:cs="Arial"/>
          <w:lang w:eastAsia="es-ES"/>
        </w:rPr>
        <w:t>Una vegada esmenats, si s’escau, els defectes en la documentació continguda en el Sobre Únic / Sobre A, la mesa l’avaluarà i determinarà les empreses admeses a la licitació i les excloses, així com, en el seu cas, les causes de l’exclusió.</w:t>
      </w:r>
    </w:p>
    <w:p w14:paraId="19DDD397" w14:textId="77777777" w:rsidR="00FC479E" w:rsidRPr="005A5BCD" w:rsidRDefault="00FC479E" w:rsidP="00FC479E">
      <w:pPr>
        <w:spacing w:after="0" w:line="240" w:lineRule="auto"/>
        <w:jc w:val="both"/>
        <w:rPr>
          <w:rFonts w:cs="Arial"/>
          <w:lang w:eastAsia="es-ES"/>
        </w:rPr>
      </w:pPr>
    </w:p>
    <w:p w14:paraId="6E0B08AA" w14:textId="77777777" w:rsidR="00FC479E" w:rsidRPr="005A5BCD" w:rsidRDefault="00FC479E" w:rsidP="00FC479E">
      <w:pPr>
        <w:spacing w:after="0" w:line="240" w:lineRule="auto"/>
        <w:jc w:val="both"/>
        <w:rPr>
          <w:rFonts w:cs="Arial"/>
          <w:lang w:eastAsia="es-ES"/>
        </w:rPr>
      </w:pPr>
      <w:r w:rsidRPr="005A5BCD">
        <w:rPr>
          <w:rFonts w:cs="Arial"/>
          <w:lang w:eastAsia="es-ES"/>
        </w:rPr>
        <w:t xml:space="preserve">Sense perjudici de la comunicació a les persones interessades, es faran públiques aquestes circumstàncies mitjançant el seu perfil de contractant. </w:t>
      </w:r>
    </w:p>
    <w:p w14:paraId="38586688" w14:textId="77777777" w:rsidR="00FC479E" w:rsidRPr="005A5BCD" w:rsidRDefault="00FC479E" w:rsidP="00FC479E">
      <w:pPr>
        <w:spacing w:after="0" w:line="240" w:lineRule="auto"/>
        <w:jc w:val="both"/>
        <w:rPr>
          <w:rFonts w:cs="Arial"/>
          <w:lang w:eastAsia="es-ES"/>
        </w:rPr>
      </w:pPr>
    </w:p>
    <w:p w14:paraId="32624427" w14:textId="77777777" w:rsidR="00FC479E" w:rsidRPr="005A5BCD" w:rsidRDefault="00FC479E" w:rsidP="00FC479E">
      <w:pPr>
        <w:spacing w:after="0" w:line="240" w:lineRule="auto"/>
        <w:jc w:val="both"/>
        <w:rPr>
          <w:rFonts w:cs="Arial"/>
          <w:lang w:eastAsia="es-ES"/>
        </w:rPr>
      </w:pPr>
      <w:r w:rsidRPr="005A5BCD">
        <w:rPr>
          <w:rFonts w:cs="Arial"/>
          <w:lang w:eastAsia="es-ES"/>
        </w:rPr>
        <w:t>Així mateix, d’acord amb l’article 95 de la LCSP la Mesa podrà sol·licitar a les empreses licitadores els aclariments que li calguin sobre els certificats i documents presentats o requerir-les perquè en presentin de complementaris, les quals, de conformitat amb l’article 22 del RGLCAP, disposaran d’un termini de cinc dies naturals sense que puguin presentar-se després de declarades admeses les ofertes.</w:t>
      </w:r>
    </w:p>
    <w:p w14:paraId="7EDD5059" w14:textId="77777777" w:rsidR="00FC479E" w:rsidRPr="005A5BCD" w:rsidRDefault="00FC479E" w:rsidP="00FC479E">
      <w:pPr>
        <w:spacing w:after="0" w:line="240" w:lineRule="auto"/>
        <w:jc w:val="both"/>
        <w:rPr>
          <w:rFonts w:cs="Arial"/>
          <w:lang w:eastAsia="es-ES"/>
        </w:rPr>
      </w:pPr>
    </w:p>
    <w:p w14:paraId="0B6071C7" w14:textId="77777777" w:rsidR="00FC479E" w:rsidRPr="005A5BCD" w:rsidRDefault="00FC479E" w:rsidP="00FC479E">
      <w:pPr>
        <w:spacing w:after="0" w:line="240" w:lineRule="auto"/>
        <w:jc w:val="both"/>
        <w:rPr>
          <w:rFonts w:cs="Arial"/>
          <w:lang w:eastAsia="es-ES"/>
        </w:rPr>
      </w:pPr>
      <w:r w:rsidRPr="005A5BCD">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14:paraId="0DF9941F" w14:textId="77777777" w:rsidR="00FC479E" w:rsidRPr="005A5BCD" w:rsidRDefault="00FC479E" w:rsidP="00FC479E">
      <w:pPr>
        <w:spacing w:after="0" w:line="240" w:lineRule="auto"/>
        <w:jc w:val="both"/>
        <w:rPr>
          <w:rFonts w:cs="Arial"/>
          <w:i/>
          <w:lang w:eastAsia="es-ES"/>
        </w:rPr>
      </w:pPr>
    </w:p>
    <w:p w14:paraId="3AB41EE9" w14:textId="77777777" w:rsidR="00FC479E" w:rsidRPr="005A5BCD" w:rsidRDefault="00FC479E" w:rsidP="00FC479E">
      <w:pPr>
        <w:spacing w:after="0" w:line="240" w:lineRule="auto"/>
        <w:jc w:val="both"/>
        <w:rPr>
          <w:rFonts w:cs="Arial"/>
          <w:lang w:eastAsia="es-ES"/>
        </w:rPr>
      </w:pPr>
      <w:r w:rsidRPr="005A5BCD">
        <w:rPr>
          <w:rFonts w:cs="Arial"/>
          <w:lang w:eastAsia="es-ES"/>
        </w:rPr>
        <w:t>Aquestes peticions d’esmena o aclariment es comunicaran a l’empresa mitjançant comunicació electrònica a través de l’e-NOTUM, integrat amb la Plataforma de Serveis de Contractació Pública, d’acord amb la clàusula vuitena d’aquest plec.</w:t>
      </w:r>
    </w:p>
    <w:p w14:paraId="2B12AC95" w14:textId="77777777" w:rsidR="00FC479E" w:rsidRPr="005A5BCD" w:rsidRDefault="00FC479E" w:rsidP="00FC479E">
      <w:pPr>
        <w:tabs>
          <w:tab w:val="left" w:pos="0"/>
          <w:tab w:val="left" w:pos="680"/>
          <w:tab w:val="left" w:pos="1134"/>
          <w:tab w:val="left" w:pos="5040"/>
          <w:tab w:val="left" w:pos="6450"/>
        </w:tabs>
        <w:spacing w:after="0" w:line="240" w:lineRule="auto"/>
        <w:jc w:val="both"/>
        <w:rPr>
          <w:rFonts w:cs="Arial"/>
          <w:i/>
        </w:rPr>
      </w:pPr>
    </w:p>
    <w:p w14:paraId="0673A51A" w14:textId="77777777" w:rsidR="00FC479E" w:rsidRPr="005A5BCD" w:rsidRDefault="00FC479E" w:rsidP="00FC479E">
      <w:pPr>
        <w:spacing w:after="0" w:line="240" w:lineRule="auto"/>
        <w:jc w:val="both"/>
        <w:rPr>
          <w:rFonts w:cs="Arial"/>
          <w:lang w:eastAsia="es-ES"/>
        </w:rPr>
      </w:pPr>
      <w:r w:rsidRPr="005A5BCD">
        <w:rPr>
          <w:rFonts w:cs="Arial"/>
          <w:b/>
          <w:lang w:eastAsia="es-ES"/>
        </w:rPr>
        <w:t>12.3</w:t>
      </w:r>
      <w:r w:rsidRPr="005A5BCD">
        <w:rPr>
          <w:rFonts w:cs="Arial"/>
          <w:lang w:eastAsia="es-ES"/>
        </w:rPr>
        <w:t xml:space="preserve"> Els actes d’exclusió adoptats per la Mesa en relació amb l’obertura del sobre A seran susceptibles d’impugnació en els termes establerts a la clàusula trenta-novena.</w:t>
      </w:r>
    </w:p>
    <w:p w14:paraId="1D91892D" w14:textId="77777777" w:rsidR="00FC479E" w:rsidRDefault="00FC479E" w:rsidP="00FC479E">
      <w:pPr>
        <w:spacing w:after="0" w:line="240" w:lineRule="auto"/>
        <w:jc w:val="both"/>
        <w:rPr>
          <w:rFonts w:cs="Arial"/>
          <w:b/>
          <w:lang w:eastAsia="es-ES"/>
        </w:rPr>
      </w:pPr>
    </w:p>
    <w:p w14:paraId="734835B2" w14:textId="77777777" w:rsidR="006D316B" w:rsidRDefault="006D316B" w:rsidP="00FC479E">
      <w:pPr>
        <w:spacing w:after="0" w:line="240" w:lineRule="auto"/>
        <w:jc w:val="both"/>
        <w:rPr>
          <w:rFonts w:cs="Arial"/>
          <w:b/>
          <w:lang w:eastAsia="es-ES"/>
        </w:rPr>
      </w:pPr>
    </w:p>
    <w:p w14:paraId="3440F044" w14:textId="77777777" w:rsidR="006D316B" w:rsidRPr="005A5BCD" w:rsidRDefault="006D316B" w:rsidP="00FC479E">
      <w:pPr>
        <w:spacing w:after="0" w:line="240" w:lineRule="auto"/>
        <w:jc w:val="both"/>
        <w:rPr>
          <w:rFonts w:cs="Arial"/>
          <w:b/>
          <w:lang w:eastAsia="es-ES"/>
        </w:rPr>
      </w:pPr>
    </w:p>
    <w:p w14:paraId="3A4E2B42" w14:textId="77777777" w:rsidR="00FC479E" w:rsidRPr="005A5BCD" w:rsidRDefault="00FC479E" w:rsidP="00FC479E">
      <w:pPr>
        <w:pStyle w:val="Ttol2"/>
        <w:spacing w:before="0" w:after="0"/>
        <w:jc w:val="both"/>
        <w:rPr>
          <w:rFonts w:ascii="Arial" w:hAnsi="Arial" w:cs="Arial"/>
          <w:i w:val="0"/>
          <w:sz w:val="22"/>
          <w:szCs w:val="22"/>
        </w:rPr>
      </w:pPr>
      <w:bookmarkStart w:id="27" w:name="_Toc518556595"/>
      <w:r w:rsidRPr="005A5BCD">
        <w:rPr>
          <w:rFonts w:ascii="Arial" w:hAnsi="Arial" w:cs="Arial"/>
          <w:i w:val="0"/>
          <w:sz w:val="22"/>
          <w:szCs w:val="22"/>
        </w:rPr>
        <w:t>Tretzena. Comitè d’experts</w:t>
      </w:r>
      <w:bookmarkEnd w:id="27"/>
    </w:p>
    <w:p w14:paraId="63DE528C" w14:textId="77777777" w:rsidR="00FC479E" w:rsidRPr="005A5BCD" w:rsidRDefault="00FC479E" w:rsidP="00FC479E">
      <w:pPr>
        <w:spacing w:after="0" w:line="240" w:lineRule="auto"/>
        <w:jc w:val="both"/>
        <w:rPr>
          <w:rFonts w:cs="Arial"/>
          <w:lang w:eastAsia="es-ES"/>
        </w:rPr>
      </w:pPr>
    </w:p>
    <w:p w14:paraId="6311C150" w14:textId="77777777" w:rsidR="00FC479E" w:rsidRPr="005A5BCD" w:rsidRDefault="00FC479E" w:rsidP="00FC479E">
      <w:pPr>
        <w:spacing w:after="0" w:line="240" w:lineRule="auto"/>
        <w:jc w:val="both"/>
        <w:rPr>
          <w:rFonts w:cs="Arial"/>
          <w:lang w:eastAsia="es-ES"/>
        </w:rPr>
      </w:pPr>
      <w:r w:rsidRPr="005A5BCD">
        <w:rPr>
          <w:rFonts w:cs="Arial"/>
          <w:lang w:eastAsia="es-ES"/>
        </w:rPr>
        <w:t xml:space="preserve">En cas que es requereixi un comitè d’experts s’indicarà en </w:t>
      </w:r>
      <w:r w:rsidRPr="005A5BCD">
        <w:rPr>
          <w:rFonts w:cs="Arial"/>
          <w:b/>
          <w:lang w:eastAsia="es-ES"/>
        </w:rPr>
        <w:t>l’apartat H.3 del quadre de característiques</w:t>
      </w:r>
      <w:r w:rsidRPr="005A5BCD">
        <w:rPr>
          <w:rFonts w:cs="Arial"/>
          <w:lang w:eastAsia="es-ES"/>
        </w:rPr>
        <w:t>. El comitè efectuarà la valoració dels criteris d’adjudicació que depenen d’un judici de valor, als quals es refereix la clàusula següent.</w:t>
      </w:r>
    </w:p>
    <w:p w14:paraId="3B320EF4" w14:textId="77777777" w:rsidR="00FC479E" w:rsidRPr="00F61656" w:rsidRDefault="00FC479E" w:rsidP="00FC479E">
      <w:pPr>
        <w:tabs>
          <w:tab w:val="left" w:pos="0"/>
          <w:tab w:val="left" w:pos="680"/>
          <w:tab w:val="left" w:pos="1134"/>
          <w:tab w:val="left" w:pos="5040"/>
        </w:tabs>
        <w:spacing w:after="0" w:line="240" w:lineRule="auto"/>
        <w:jc w:val="both"/>
        <w:rPr>
          <w:rFonts w:cs="Arial"/>
          <w:lang w:eastAsia="es-ES"/>
        </w:rPr>
      </w:pPr>
    </w:p>
    <w:p w14:paraId="0A7467E8" w14:textId="77777777" w:rsidR="00FC479E" w:rsidRPr="00F61656" w:rsidRDefault="00FC479E" w:rsidP="00FC479E">
      <w:pPr>
        <w:pStyle w:val="Ttol2"/>
        <w:spacing w:before="0" w:after="0"/>
        <w:jc w:val="both"/>
        <w:rPr>
          <w:rFonts w:ascii="Arial" w:hAnsi="Arial" w:cs="Arial"/>
          <w:i w:val="0"/>
          <w:sz w:val="22"/>
          <w:szCs w:val="22"/>
        </w:rPr>
      </w:pPr>
      <w:bookmarkStart w:id="28" w:name="_Toc518556596"/>
      <w:r w:rsidRPr="00F61656">
        <w:rPr>
          <w:rFonts w:ascii="Arial" w:hAnsi="Arial" w:cs="Arial"/>
          <w:i w:val="0"/>
          <w:sz w:val="22"/>
          <w:szCs w:val="22"/>
        </w:rPr>
        <w:t>Catorzena. Determinació de l’oferta econòmicament més avantatjosa</w:t>
      </w:r>
      <w:bookmarkEnd w:id="28"/>
      <w:r w:rsidRPr="00F61656">
        <w:rPr>
          <w:rFonts w:ascii="Arial" w:hAnsi="Arial" w:cs="Arial"/>
          <w:i w:val="0"/>
          <w:sz w:val="22"/>
          <w:szCs w:val="22"/>
        </w:rPr>
        <w:t xml:space="preserve"> </w:t>
      </w:r>
    </w:p>
    <w:p w14:paraId="2EC2EAC7" w14:textId="77777777" w:rsidR="00FC479E" w:rsidRPr="00F61656" w:rsidRDefault="00FC479E" w:rsidP="00FC479E">
      <w:pPr>
        <w:spacing w:after="0" w:line="240" w:lineRule="auto"/>
        <w:jc w:val="both"/>
        <w:rPr>
          <w:rFonts w:cs="Arial"/>
          <w:b/>
          <w:lang w:eastAsia="es-ES"/>
        </w:rPr>
      </w:pPr>
    </w:p>
    <w:p w14:paraId="06B59050" w14:textId="77777777" w:rsidR="00FC479E" w:rsidRPr="00F61656" w:rsidRDefault="00FC479E" w:rsidP="00FC479E">
      <w:pPr>
        <w:spacing w:after="0" w:line="240" w:lineRule="auto"/>
        <w:jc w:val="both"/>
        <w:rPr>
          <w:rFonts w:cs="Arial"/>
          <w:b/>
          <w:lang w:eastAsia="es-ES"/>
        </w:rPr>
      </w:pPr>
      <w:r w:rsidRPr="00F61656">
        <w:rPr>
          <w:rFonts w:cs="Arial"/>
          <w:b/>
          <w:lang w:eastAsia="es-ES"/>
        </w:rPr>
        <w:t>14.1 Criteris d’adjudicació del contracte</w:t>
      </w:r>
    </w:p>
    <w:p w14:paraId="7E6E137E" w14:textId="77777777" w:rsidR="00FC479E" w:rsidRDefault="00FC479E" w:rsidP="00FC479E">
      <w:pPr>
        <w:spacing w:after="0" w:line="240" w:lineRule="auto"/>
        <w:jc w:val="both"/>
        <w:rPr>
          <w:rFonts w:cs="Arial"/>
          <w:lang w:eastAsia="es-ES"/>
        </w:rPr>
      </w:pPr>
    </w:p>
    <w:p w14:paraId="5FEEBF15" w14:textId="77777777" w:rsidR="00FC479E" w:rsidRPr="00E56F5A" w:rsidRDefault="00FC479E" w:rsidP="00FC479E">
      <w:pPr>
        <w:spacing w:after="0" w:line="240" w:lineRule="auto"/>
        <w:jc w:val="both"/>
        <w:rPr>
          <w:rFonts w:cs="Arial"/>
          <w:lang w:eastAsia="es-ES"/>
        </w:rPr>
      </w:pPr>
      <w:r w:rsidRPr="00F61656">
        <w:rPr>
          <w:rFonts w:cs="Arial"/>
          <w:lang w:eastAsia="es-ES"/>
        </w:rPr>
        <w:t>Per a la valoració de les proposicions i la determinació de la millor oferta s’ha d’atendre als criteris d’adjudicació establerts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w:t>
      </w:r>
      <w:r w:rsidRPr="00F61656">
        <w:rPr>
          <w:rFonts w:cs="Arial"/>
          <w:lang w:eastAsia="es-ES"/>
        </w:rPr>
        <w:t>.</w:t>
      </w:r>
    </w:p>
    <w:p w14:paraId="652581A3" w14:textId="77777777" w:rsidR="00F56E33" w:rsidRPr="00F61656" w:rsidRDefault="00F56E33" w:rsidP="00FC479E">
      <w:pPr>
        <w:tabs>
          <w:tab w:val="left" w:pos="0"/>
          <w:tab w:val="left" w:pos="680"/>
          <w:tab w:val="left" w:pos="1134"/>
          <w:tab w:val="left" w:pos="5040"/>
        </w:tabs>
        <w:spacing w:after="0" w:line="240" w:lineRule="auto"/>
        <w:jc w:val="both"/>
        <w:rPr>
          <w:rFonts w:cs="Arial"/>
          <w:b/>
          <w:highlight w:val="green"/>
          <w:lang w:eastAsia="es-ES"/>
        </w:rPr>
      </w:pPr>
    </w:p>
    <w:p w14:paraId="6AEB3177" w14:textId="77777777" w:rsidR="00FC479E" w:rsidRPr="00F61656" w:rsidRDefault="00FC479E" w:rsidP="00FC479E">
      <w:pPr>
        <w:tabs>
          <w:tab w:val="left" w:pos="0"/>
          <w:tab w:val="left" w:pos="680"/>
          <w:tab w:val="left" w:pos="1134"/>
          <w:tab w:val="left" w:pos="5040"/>
        </w:tabs>
        <w:spacing w:after="0" w:line="240" w:lineRule="auto"/>
        <w:jc w:val="both"/>
        <w:rPr>
          <w:rFonts w:cs="Arial"/>
          <w:b/>
          <w:lang w:eastAsia="es-ES"/>
        </w:rPr>
      </w:pPr>
      <w:r w:rsidRPr="00F61656">
        <w:rPr>
          <w:rFonts w:cs="Arial"/>
          <w:b/>
          <w:lang w:eastAsia="es-ES"/>
        </w:rPr>
        <w:t>14.2 Pràctica de la valoració de les ofertes</w:t>
      </w:r>
    </w:p>
    <w:p w14:paraId="5BD5879B" w14:textId="77777777" w:rsidR="00FC479E" w:rsidRPr="00F61656" w:rsidRDefault="00FC479E" w:rsidP="00FC479E">
      <w:pPr>
        <w:spacing w:after="0" w:line="240" w:lineRule="auto"/>
        <w:jc w:val="both"/>
        <w:rPr>
          <w:rFonts w:cs="Arial"/>
          <w:lang w:eastAsia="es-ES"/>
        </w:rPr>
      </w:pPr>
    </w:p>
    <w:p w14:paraId="29C03C5F" w14:textId="77777777" w:rsidR="00BB3EE5" w:rsidRPr="00677594" w:rsidRDefault="00BB3EE5" w:rsidP="00BB3EE5">
      <w:pPr>
        <w:spacing w:after="0" w:line="240" w:lineRule="auto"/>
        <w:jc w:val="both"/>
        <w:rPr>
          <w:rFonts w:cs="Arial"/>
          <w:lang w:eastAsia="es-ES"/>
        </w:rPr>
      </w:pPr>
      <w:r w:rsidRPr="00677594">
        <w:rPr>
          <w:rFonts w:cs="Arial"/>
          <w:lang w:eastAsia="es-ES"/>
        </w:rPr>
        <w:lastRenderedPageBreak/>
        <w:t xml:space="preserve">En cas </w:t>
      </w:r>
      <w:r w:rsidRPr="00677594">
        <w:rPr>
          <w:rFonts w:cs="Arial"/>
          <w:u w:val="single"/>
          <w:lang w:eastAsia="es-ES"/>
        </w:rPr>
        <w:t>de procediments oberts simplificats</w:t>
      </w:r>
      <w:r w:rsidRPr="00677594">
        <w:rPr>
          <w:rFonts w:cs="Arial"/>
          <w:lang w:eastAsia="es-ES"/>
        </w:rPr>
        <w:t>, tal i com es recull en l’article 159.4 d) de la LCSP,</w:t>
      </w:r>
      <w:r>
        <w:rPr>
          <w:rFonts w:cs="Arial"/>
          <w:lang w:eastAsia="es-ES"/>
        </w:rPr>
        <w:t xml:space="preserve"> modificat per la disposició final 7a. del Reial Decret-llei 15/2020, de 21 d’abril, </w:t>
      </w:r>
      <w:r w:rsidRPr="00677594">
        <w:rPr>
          <w:rFonts w:cs="Arial"/>
          <w:lang w:eastAsia="es-ES"/>
        </w:rPr>
        <w:t xml:space="preserve"> l’obertura dels sobres </w:t>
      </w:r>
      <w:r>
        <w:rPr>
          <w:rFonts w:cs="Arial"/>
          <w:lang w:eastAsia="es-ES"/>
        </w:rPr>
        <w:t>o arxius electrònics c</w:t>
      </w:r>
      <w:r w:rsidRPr="00677594">
        <w:rPr>
          <w:rFonts w:cs="Arial"/>
          <w:lang w:eastAsia="es-ES"/>
        </w:rPr>
        <w:t>ontenint la proposició es farà per l’ordre que procedeixi de conformitat amb l’establert en l’article 145 en funció del mètode aplicable per valorar els criteris d’adjudicació establerts en els plecs. L’obertura es farà per la mesa de contractació a què e</w:t>
      </w:r>
      <w:r>
        <w:rPr>
          <w:rFonts w:cs="Arial"/>
          <w:lang w:eastAsia="es-ES"/>
        </w:rPr>
        <w:t xml:space="preserve">s refereix la clàusula dotzena. No es preveu acte públic per a l’obertura del sobres atès que la licitació està prevista per mitjans electrònics. </w:t>
      </w:r>
      <w:r w:rsidRPr="00677594">
        <w:rPr>
          <w:rFonts w:cs="Arial"/>
          <w:lang w:eastAsia="es-ES"/>
        </w:rPr>
        <w:t>A aquest efecte, en el model d’oferta que figura com a annex 1 a aquest plec contindrà aquests extrems.</w:t>
      </w:r>
    </w:p>
    <w:p w14:paraId="4ED8D40A" w14:textId="77777777" w:rsidR="00BB3EE5" w:rsidRPr="00677594" w:rsidRDefault="00BB3EE5" w:rsidP="00BB3EE5">
      <w:pPr>
        <w:spacing w:after="0" w:line="240" w:lineRule="auto"/>
        <w:jc w:val="both"/>
        <w:rPr>
          <w:rFonts w:cs="Arial"/>
          <w:lang w:eastAsia="es-ES"/>
        </w:rPr>
      </w:pPr>
    </w:p>
    <w:p w14:paraId="6F4B6111" w14:textId="77777777" w:rsidR="00BB3EE5" w:rsidRPr="00677594" w:rsidRDefault="00BB3EE5" w:rsidP="00BB3EE5">
      <w:pPr>
        <w:spacing w:after="0" w:line="240" w:lineRule="auto"/>
        <w:jc w:val="both"/>
        <w:rPr>
          <w:rFonts w:cs="Arial"/>
          <w:lang w:eastAsia="es-ES"/>
        </w:rPr>
      </w:pPr>
      <w:r w:rsidRPr="00677594">
        <w:rPr>
          <w:rFonts w:cs="Arial"/>
          <w:lang w:eastAsia="es-ES"/>
        </w:rPr>
        <w:t>En els supòsits en què en el procediment es contemplin critris d’adjudicació la quantificació dels quals depengui d’un judici de valor, la valoració de les proposicions l’han de fer els serveis tècnics de l’òrgan de contractació en un termini no superior a set dies, havent de sere suscrites pel tècnic o tècnics que realitzen la valoració.</w:t>
      </w:r>
    </w:p>
    <w:p w14:paraId="39D7B66C" w14:textId="77777777" w:rsidR="00BB3EE5" w:rsidRPr="00677594" w:rsidRDefault="00BB3EE5" w:rsidP="00BB3EE5">
      <w:pPr>
        <w:spacing w:after="0" w:line="240" w:lineRule="auto"/>
        <w:jc w:val="both"/>
        <w:rPr>
          <w:rFonts w:cs="Arial"/>
          <w:lang w:eastAsia="es-ES"/>
        </w:rPr>
      </w:pPr>
    </w:p>
    <w:p w14:paraId="237E20C8" w14:textId="77777777" w:rsidR="00BB3EE5" w:rsidRDefault="00BB3EE5" w:rsidP="00BB3EE5">
      <w:pPr>
        <w:spacing w:after="0" w:line="240" w:lineRule="auto"/>
        <w:jc w:val="both"/>
        <w:rPr>
          <w:rFonts w:cs="Arial"/>
          <w:lang w:eastAsia="es-ES"/>
        </w:rPr>
      </w:pPr>
      <w:r w:rsidRPr="00677594">
        <w:rPr>
          <w:rFonts w:cs="Arial"/>
          <w:lang w:eastAsia="es-ES"/>
        </w:rPr>
        <w:t>En tot cas la valoració a què es refereix l’apartat anterior haurà d’estar efectuada a</w:t>
      </w:r>
      <w:r>
        <w:rPr>
          <w:rFonts w:cs="Arial"/>
          <w:lang w:eastAsia="es-ES"/>
        </w:rPr>
        <w:t xml:space="preserve">mb anterioritat a l’acte </w:t>
      </w:r>
      <w:r w:rsidRPr="00677594">
        <w:rPr>
          <w:rFonts w:cs="Arial"/>
          <w:lang w:eastAsia="es-ES"/>
        </w:rPr>
        <w:t xml:space="preserve">d’obertura del sobre que contingui l’oferta avaluable a través de criteris quantificables mitjançant la mera aplicació de fórmules. </w:t>
      </w:r>
    </w:p>
    <w:p w14:paraId="38BC6070" w14:textId="77777777" w:rsidR="00BB3EE5" w:rsidRPr="00677594" w:rsidRDefault="00BB3EE5" w:rsidP="00BB3EE5">
      <w:pPr>
        <w:spacing w:after="0" w:line="240" w:lineRule="auto"/>
        <w:jc w:val="both"/>
        <w:rPr>
          <w:rFonts w:cs="Arial"/>
          <w:lang w:eastAsia="es-ES"/>
        </w:rPr>
      </w:pPr>
    </w:p>
    <w:p w14:paraId="2DCC82FA" w14:textId="77777777" w:rsidR="00BB3EE5" w:rsidRPr="00677594" w:rsidRDefault="00BB3EE5" w:rsidP="00BB3EE5">
      <w:pPr>
        <w:spacing w:after="0" w:line="240" w:lineRule="auto"/>
        <w:jc w:val="both"/>
        <w:rPr>
          <w:rFonts w:cs="Arial"/>
          <w:lang w:eastAsia="es-ES"/>
        </w:rPr>
      </w:pPr>
      <w:r w:rsidRPr="00677594">
        <w:rPr>
          <w:rFonts w:cs="Arial"/>
          <w:lang w:eastAsia="es-ES"/>
        </w:rPr>
        <w:t>Si s’ha establert un únic criteri d’adjudicació o diversos criteris d’adjudicació tots ells quantificables de forma automàtica, en el dia, lloc i hora indicats a l’anunci de la lici</w:t>
      </w:r>
      <w:r>
        <w:rPr>
          <w:rFonts w:cs="Arial"/>
          <w:lang w:eastAsia="es-ES"/>
        </w:rPr>
        <w:t xml:space="preserve">tació tindrà lloc l’acte </w:t>
      </w:r>
      <w:r w:rsidRPr="00677594">
        <w:rPr>
          <w:rFonts w:cs="Arial"/>
          <w:lang w:eastAsia="es-ES"/>
        </w:rPr>
        <w:t>d’obertura del/s sobre/s presentat/s per les empreses admeses.</w:t>
      </w:r>
    </w:p>
    <w:p w14:paraId="19C985F1" w14:textId="77777777" w:rsidR="00BB3EE5" w:rsidRPr="00677594" w:rsidRDefault="00BB3EE5" w:rsidP="00BB3EE5">
      <w:pPr>
        <w:spacing w:after="0" w:line="240" w:lineRule="auto"/>
        <w:jc w:val="both"/>
        <w:rPr>
          <w:rFonts w:cs="Arial"/>
          <w:lang w:eastAsia="es-ES"/>
        </w:rPr>
      </w:pPr>
    </w:p>
    <w:p w14:paraId="63242F36" w14:textId="77777777" w:rsidR="00BB3EE5" w:rsidRDefault="00BB3EE5" w:rsidP="00BB3EE5">
      <w:pPr>
        <w:spacing w:after="0" w:line="240" w:lineRule="auto"/>
        <w:jc w:val="both"/>
        <w:rPr>
          <w:rFonts w:cs="Arial"/>
          <w:lang w:eastAsia="es-ES"/>
        </w:rPr>
      </w:pPr>
      <w:r w:rsidRPr="00A34BC8">
        <w:rPr>
          <w:rFonts w:cs="Arial"/>
          <w:lang w:eastAsia="es-ES"/>
        </w:rPr>
        <w:t xml:space="preserve">En cas de </w:t>
      </w:r>
      <w:r w:rsidRPr="00A34BC8">
        <w:rPr>
          <w:rFonts w:cs="Arial"/>
          <w:u w:val="single"/>
          <w:lang w:eastAsia="es-ES"/>
        </w:rPr>
        <w:t>procediments oberts no simplificats</w:t>
      </w:r>
      <w:r w:rsidRPr="00A34BC8">
        <w:rPr>
          <w:rFonts w:cs="Arial"/>
          <w:lang w:eastAsia="es-ES"/>
        </w:rPr>
        <w:t xml:space="preserve"> si s’han establert criteris d’adjudicació avaluables en funció d’un judici de valor conjuntament amb criteris quantificables de forma automàtica</w:t>
      </w:r>
      <w:r>
        <w:rPr>
          <w:rFonts w:cs="Arial"/>
          <w:lang w:eastAsia="es-ES"/>
        </w:rPr>
        <w:t>, d’acord amb l’informe de la Direcció General de Contractació Pública, de 12 d’abril de 2018, no es considera necessària l’obertura en acte públic dels sobres que continguin les proposicions que es valorin mitjançant un judici de valor sempre que es donin les condicions següents:</w:t>
      </w:r>
    </w:p>
    <w:p w14:paraId="7E342173" w14:textId="77777777" w:rsidR="00BB3EE5" w:rsidRDefault="00BB3EE5" w:rsidP="00BB3EE5">
      <w:pPr>
        <w:pStyle w:val="Pargrafdellista"/>
        <w:numPr>
          <w:ilvl w:val="0"/>
          <w:numId w:val="7"/>
        </w:numPr>
        <w:jc w:val="both"/>
        <w:rPr>
          <w:rFonts w:ascii="Arial" w:hAnsi="Arial" w:cs="Arial"/>
          <w:sz w:val="22"/>
          <w:szCs w:val="22"/>
        </w:rPr>
      </w:pPr>
      <w:r w:rsidRPr="002C7292">
        <w:rPr>
          <w:rFonts w:ascii="Arial" w:hAnsi="Arial" w:cs="Arial"/>
          <w:sz w:val="22"/>
          <w:szCs w:val="22"/>
        </w:rPr>
        <w:t>Que la licitació sigui electrònica, amb les garanties</w:t>
      </w:r>
      <w:r>
        <w:rPr>
          <w:rFonts w:ascii="Arial" w:hAnsi="Arial" w:cs="Arial"/>
          <w:sz w:val="22"/>
          <w:szCs w:val="22"/>
        </w:rPr>
        <w:t xml:space="preserve"> que estableix la LCSP. </w:t>
      </w:r>
    </w:p>
    <w:p w14:paraId="30F43C21" w14:textId="77777777" w:rsidR="00BB3EE5" w:rsidRDefault="00BB3EE5" w:rsidP="00BB3EE5">
      <w:pPr>
        <w:pStyle w:val="Pargrafdellista"/>
        <w:numPr>
          <w:ilvl w:val="0"/>
          <w:numId w:val="7"/>
        </w:numPr>
        <w:jc w:val="both"/>
        <w:rPr>
          <w:rFonts w:ascii="Arial" w:hAnsi="Arial" w:cs="Arial"/>
          <w:sz w:val="22"/>
          <w:szCs w:val="22"/>
        </w:rPr>
      </w:pPr>
      <w:r>
        <w:rPr>
          <w:rFonts w:ascii="Arial" w:hAnsi="Arial" w:cs="Arial"/>
          <w:sz w:val="22"/>
          <w:szCs w:val="22"/>
        </w:rPr>
        <w:t>En cas que no es pugui tramitar electrònicament, que la mesa de contractació acrediti que els sobres corresponents a la valoració per judici de valor s’han obert amb posterioritat a l’acabament del termini de presentació i que les proposicions s’han valorat i puntuat abans de l’obertura de l’oferta econòmica.</w:t>
      </w:r>
    </w:p>
    <w:p w14:paraId="24B38180" w14:textId="77777777" w:rsidR="00BB3EE5" w:rsidRDefault="00BB3EE5" w:rsidP="00BB3EE5">
      <w:pPr>
        <w:pStyle w:val="Pargrafdellista"/>
        <w:ind w:left="360"/>
        <w:jc w:val="both"/>
        <w:rPr>
          <w:rFonts w:ascii="Arial" w:hAnsi="Arial" w:cs="Arial"/>
          <w:sz w:val="22"/>
          <w:szCs w:val="22"/>
        </w:rPr>
      </w:pPr>
    </w:p>
    <w:p w14:paraId="157BD83B" w14:textId="77777777" w:rsidR="00BB3EE5" w:rsidRPr="002C7292" w:rsidRDefault="00BB3EE5" w:rsidP="00BB3EE5">
      <w:pPr>
        <w:pStyle w:val="Pargrafdellista"/>
        <w:numPr>
          <w:ilvl w:val="0"/>
          <w:numId w:val="7"/>
        </w:numPr>
        <w:jc w:val="both"/>
        <w:rPr>
          <w:rFonts w:ascii="Arial" w:hAnsi="Arial" w:cs="Arial"/>
          <w:sz w:val="22"/>
          <w:szCs w:val="22"/>
        </w:rPr>
      </w:pPr>
      <w:r>
        <w:rPr>
          <w:rFonts w:ascii="Arial" w:hAnsi="Arial" w:cs="Arial"/>
          <w:sz w:val="22"/>
          <w:szCs w:val="22"/>
        </w:rPr>
        <w:t>En qualsevol cas, quan les proposicions i la seva valoració es facin públiques als licitadors abans de l’obertura de les ofertes econòmiques.</w:t>
      </w:r>
    </w:p>
    <w:p w14:paraId="4B2302E9" w14:textId="77777777" w:rsidR="00BB3EE5" w:rsidRPr="00A34BC8" w:rsidRDefault="00BB3EE5" w:rsidP="00BB3EE5">
      <w:pPr>
        <w:spacing w:after="0" w:line="240" w:lineRule="auto"/>
        <w:jc w:val="both"/>
        <w:rPr>
          <w:rFonts w:cs="Arial"/>
          <w:i/>
          <w:lang w:eastAsia="es-ES"/>
        </w:rPr>
      </w:pPr>
    </w:p>
    <w:p w14:paraId="19337652" w14:textId="77777777" w:rsidR="00BB3EE5" w:rsidRPr="00A34BC8" w:rsidRDefault="00BB3EE5" w:rsidP="00BB3EE5">
      <w:pPr>
        <w:spacing w:after="0" w:line="240" w:lineRule="auto"/>
        <w:jc w:val="both"/>
        <w:rPr>
          <w:rFonts w:cs="Arial"/>
          <w:lang w:eastAsia="es-ES"/>
        </w:rPr>
      </w:pPr>
      <w:r w:rsidRPr="00A34BC8">
        <w:rPr>
          <w:rFonts w:cs="Arial"/>
          <w:lang w:eastAsia="es-ES"/>
        </w:rPr>
        <w:t>Posteriorment, si en el procediment seguit es preveu la presentació</w:t>
      </w:r>
      <w:r>
        <w:rPr>
          <w:rFonts w:cs="Arial"/>
          <w:lang w:eastAsia="es-ES"/>
        </w:rPr>
        <w:t xml:space="preserve"> de sobre C, es celebrarà un</w:t>
      </w:r>
      <w:r w:rsidRPr="00A34BC8">
        <w:rPr>
          <w:rFonts w:cs="Arial"/>
          <w:lang w:eastAsia="es-ES"/>
        </w:rPr>
        <w:t xml:space="preserve"> acte públic en el qual s’obriran els sobres C presentats per les empreses.</w:t>
      </w:r>
    </w:p>
    <w:p w14:paraId="664EDAD0" w14:textId="77777777" w:rsidR="00BB3EE5" w:rsidRPr="00A34BC8" w:rsidRDefault="00BB3EE5" w:rsidP="00BB3EE5">
      <w:pPr>
        <w:spacing w:after="0" w:line="240" w:lineRule="auto"/>
        <w:jc w:val="both"/>
        <w:rPr>
          <w:rFonts w:cs="Arial"/>
          <w:lang w:eastAsia="es-ES"/>
        </w:rPr>
      </w:pPr>
    </w:p>
    <w:p w14:paraId="7A2D5226" w14:textId="77777777" w:rsidR="00BB3EE5" w:rsidRPr="00A34BC8" w:rsidRDefault="00BB3EE5" w:rsidP="00BB3EE5">
      <w:pPr>
        <w:spacing w:after="0" w:line="240" w:lineRule="auto"/>
        <w:jc w:val="both"/>
        <w:rPr>
          <w:rFonts w:cs="Arial"/>
          <w:lang w:eastAsia="es-ES"/>
        </w:rPr>
      </w:pPr>
      <w:r w:rsidRPr="00A34BC8">
        <w:rPr>
          <w:rFonts w:cs="Arial"/>
          <w:lang w:eastAsia="es-ES"/>
        </w:rPr>
        <w:t>En tot cas, en aplicació de l’establert a l’article 157.3 de la LCSP, l’apertura de les proposicions haurà d’efectuar-se en el termini màxim de vint dies comptats des de la data de finalització del termini per presentar les mateixes.</w:t>
      </w:r>
    </w:p>
    <w:p w14:paraId="37B56DEC" w14:textId="77777777" w:rsidR="00BB3EE5" w:rsidRPr="00A34BC8" w:rsidRDefault="00BB3EE5" w:rsidP="00BB3EE5">
      <w:pPr>
        <w:spacing w:after="0" w:line="240" w:lineRule="auto"/>
        <w:jc w:val="both"/>
        <w:rPr>
          <w:rFonts w:cs="Arial"/>
          <w:lang w:eastAsia="es-ES"/>
        </w:rPr>
      </w:pPr>
    </w:p>
    <w:p w14:paraId="4646C2C9" w14:textId="77777777" w:rsidR="00BB3EE5" w:rsidRPr="00A34BC8" w:rsidRDefault="00BB3EE5" w:rsidP="00BB3EE5">
      <w:pPr>
        <w:spacing w:after="0" w:line="240" w:lineRule="auto"/>
        <w:jc w:val="both"/>
        <w:rPr>
          <w:rFonts w:cs="Arial"/>
          <w:lang w:eastAsia="es-ES"/>
        </w:rPr>
      </w:pPr>
      <w:r w:rsidRPr="00A34BC8">
        <w:rPr>
          <w:rFonts w:cs="Arial"/>
          <w:lang w:eastAsia="es-ES"/>
        </w:rPr>
        <w:t xml:space="preserve">Si la proposició es contingués en més d’un sobre o arxiu electrònic, de tal forma que aquests han d’obrir-se en diversos sobres independents, el termini anterior s’entendrà complert quan s’hagi obert, dins del mateix, el primer dels sobres o arxius electrònics que composen la proposició. </w:t>
      </w:r>
    </w:p>
    <w:p w14:paraId="23AB80DF" w14:textId="77777777" w:rsidR="00BB3EE5" w:rsidRPr="00A34BC8" w:rsidRDefault="00BB3EE5" w:rsidP="00BB3EE5">
      <w:pPr>
        <w:spacing w:after="0" w:line="240" w:lineRule="auto"/>
        <w:jc w:val="both"/>
        <w:rPr>
          <w:rFonts w:cs="Arial"/>
          <w:lang w:eastAsia="es-ES"/>
        </w:rPr>
      </w:pPr>
    </w:p>
    <w:p w14:paraId="057BBB6A" w14:textId="77777777" w:rsidR="00BB3EE5" w:rsidRPr="00A34BC8" w:rsidRDefault="00BB3EE5" w:rsidP="00BB3EE5">
      <w:pPr>
        <w:spacing w:after="0" w:line="240" w:lineRule="auto"/>
        <w:jc w:val="both"/>
        <w:rPr>
          <w:rFonts w:cs="Arial"/>
          <w:i/>
          <w:lang w:eastAsia="es-ES"/>
        </w:rPr>
      </w:pPr>
      <w:r w:rsidRPr="00A34BC8">
        <w:rPr>
          <w:rFonts w:cs="Arial"/>
          <w:lang w:eastAsia="es-ES"/>
        </w:rPr>
        <w:lastRenderedPageBreak/>
        <w:t xml:space="preserve">Un cop acabada l’obertura dels sobres, les empreses licitadores presents poden fer constar davant de la Mesa totes les observacions que considerin necessàries, les quals hauran de quedar reflectides en l’acta. </w:t>
      </w:r>
    </w:p>
    <w:p w14:paraId="76D18129" w14:textId="77777777" w:rsidR="00BB3EE5" w:rsidRPr="00A34BC8" w:rsidRDefault="00BB3EE5" w:rsidP="00BB3EE5">
      <w:pPr>
        <w:spacing w:after="0" w:line="240" w:lineRule="auto"/>
        <w:jc w:val="both"/>
        <w:rPr>
          <w:rFonts w:cs="Arial"/>
          <w:lang w:eastAsia="es-ES"/>
        </w:rPr>
      </w:pPr>
    </w:p>
    <w:p w14:paraId="5E54EFD0" w14:textId="77777777" w:rsidR="00BB3EE5" w:rsidRPr="00A34BC8" w:rsidRDefault="00BB3EE5" w:rsidP="00BB3EE5">
      <w:pPr>
        <w:autoSpaceDE w:val="0"/>
        <w:autoSpaceDN w:val="0"/>
        <w:adjustRightInd w:val="0"/>
        <w:spacing w:after="0" w:line="240" w:lineRule="auto"/>
        <w:jc w:val="both"/>
        <w:rPr>
          <w:rFonts w:cs="Arial"/>
        </w:rPr>
      </w:pPr>
      <w:r w:rsidRPr="00A34BC8">
        <w:rPr>
          <w:rFonts w:cs="Arial"/>
        </w:rPr>
        <w:t xml:space="preserve">La Mesa de contractació podrà sol·licitar i admetre l’aclariment </w:t>
      </w:r>
      <w:r w:rsidRPr="00A34BC8">
        <w:rPr>
          <w:rFonts w:cs="Arial"/>
          <w:lang w:eastAsia="es-ES"/>
        </w:rPr>
        <w:t>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7B80EA62" w14:textId="77777777" w:rsidR="00BB3EE5" w:rsidRPr="00A34BC8" w:rsidRDefault="00BB3EE5" w:rsidP="00BB3EE5">
      <w:pPr>
        <w:spacing w:after="0" w:line="240" w:lineRule="auto"/>
        <w:jc w:val="both"/>
        <w:rPr>
          <w:rFonts w:cs="Arial"/>
          <w:lang w:eastAsia="es-ES"/>
        </w:rPr>
      </w:pPr>
    </w:p>
    <w:p w14:paraId="1BAC9A0E" w14:textId="77777777" w:rsidR="00BB3EE5" w:rsidRPr="00A34BC8" w:rsidRDefault="00BB3EE5" w:rsidP="00BB3EE5">
      <w:pPr>
        <w:spacing w:after="0" w:line="240" w:lineRule="auto"/>
        <w:jc w:val="both"/>
        <w:rPr>
          <w:rFonts w:cs="Arial"/>
          <w:lang w:eastAsia="es-ES"/>
        </w:rPr>
      </w:pPr>
      <w:r w:rsidRPr="00A34BC8">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14:paraId="479EC6A7" w14:textId="77777777" w:rsidR="00BB3EE5" w:rsidRPr="00A34BC8" w:rsidRDefault="00BB3EE5" w:rsidP="00BB3EE5">
      <w:pPr>
        <w:spacing w:after="0" w:line="240" w:lineRule="auto"/>
        <w:jc w:val="both"/>
        <w:rPr>
          <w:rFonts w:cs="Arial"/>
          <w:i/>
          <w:lang w:eastAsia="es-ES"/>
        </w:rPr>
      </w:pPr>
    </w:p>
    <w:p w14:paraId="3137DE05" w14:textId="77777777" w:rsidR="00BB3EE5" w:rsidRPr="00A34BC8" w:rsidRDefault="00BB3EE5" w:rsidP="00BB3EE5">
      <w:pPr>
        <w:spacing w:after="0" w:line="240" w:lineRule="auto"/>
        <w:jc w:val="both"/>
        <w:rPr>
          <w:rFonts w:cs="Arial"/>
          <w:lang w:eastAsia="es-ES"/>
        </w:rPr>
      </w:pPr>
      <w:r w:rsidRPr="00A34BC8">
        <w:rPr>
          <w:rFonts w:cs="Arial"/>
          <w:lang w:eastAsia="es-ES"/>
        </w:rPr>
        <w:t>Aquestes peticions d’esmena o aclariment es comunicaran a l’empresa mitjançant comunicació electrònica a través de l’e-NOTUM, integrat amb la Plataforma de Serveis de Contractació Pública, d’acord amb la clàusula vuitena d’aquest plec.</w:t>
      </w:r>
    </w:p>
    <w:p w14:paraId="474D2821" w14:textId="77777777" w:rsidR="00BB3EE5" w:rsidRPr="00A34BC8" w:rsidRDefault="00BB3EE5" w:rsidP="00BB3EE5">
      <w:pPr>
        <w:spacing w:after="0" w:line="240" w:lineRule="auto"/>
        <w:jc w:val="both"/>
        <w:rPr>
          <w:rFonts w:cs="Arial"/>
          <w:lang w:eastAsia="es-ES"/>
        </w:rPr>
      </w:pPr>
    </w:p>
    <w:p w14:paraId="76094A4F" w14:textId="77777777" w:rsidR="00BB3EE5" w:rsidRPr="00A34BC8" w:rsidRDefault="00BB3EE5" w:rsidP="00BB3EE5">
      <w:pPr>
        <w:spacing w:after="0" w:line="240" w:lineRule="auto"/>
        <w:jc w:val="both"/>
        <w:rPr>
          <w:rFonts w:cs="Arial"/>
          <w:lang w:eastAsia="es-ES"/>
        </w:rPr>
      </w:pPr>
      <w:r w:rsidRPr="00A34BC8">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5D74AE1C" w14:textId="77777777" w:rsidR="00BB3EE5" w:rsidRPr="00A34BC8" w:rsidRDefault="00BB3EE5" w:rsidP="00BB3EE5">
      <w:pPr>
        <w:spacing w:after="0" w:line="240" w:lineRule="auto"/>
        <w:jc w:val="both"/>
        <w:rPr>
          <w:rFonts w:cs="Arial"/>
          <w:lang w:eastAsia="es-ES"/>
        </w:rPr>
      </w:pPr>
    </w:p>
    <w:p w14:paraId="60485A49"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14:paraId="52BC94DC"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p>
    <w:p w14:paraId="27A79CCE"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14:paraId="64375F5A"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p>
    <w:p w14:paraId="3B51FBB4"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5331F378" w14:textId="77777777" w:rsidR="00BB3EE5" w:rsidRPr="00A34BC8" w:rsidRDefault="00BB3EE5" w:rsidP="00BB3EE5">
      <w:pPr>
        <w:tabs>
          <w:tab w:val="left" w:pos="0"/>
          <w:tab w:val="left" w:pos="680"/>
          <w:tab w:val="left" w:pos="1134"/>
          <w:tab w:val="left" w:pos="5040"/>
        </w:tabs>
        <w:spacing w:after="0" w:line="240" w:lineRule="auto"/>
        <w:jc w:val="both"/>
        <w:rPr>
          <w:rFonts w:cs="Arial"/>
          <w:i/>
          <w:lang w:eastAsia="es-ES"/>
        </w:rPr>
      </w:pPr>
    </w:p>
    <w:p w14:paraId="3E561C95"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D’acord amb l’article 63.3.e) de la LCSP, s’han de publicar en el perfil de contractant de l’òrgan de contractació totes les actes de la mesa de contractació relatives al procediment d’adjudicació, així com l’informe de valoració dels criteris d’adjudicació quantificables mitjançant un judici de valor de cadascuna de les ofertes.</w:t>
      </w:r>
    </w:p>
    <w:p w14:paraId="08935FBE"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p>
    <w:p w14:paraId="18CCA6CF"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l’article 159, apartat 1.5, de la Llei 5/2017, de mesures, preveu que els òrgans de contractació han de publicar íntegrament els informes de valoració de les proposicions a la Plataforma de serveis de contractació pública, llevat de la informació declarada confidencial.</w:t>
      </w:r>
    </w:p>
    <w:p w14:paraId="7E28222C"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p>
    <w:p w14:paraId="64B3DD0E" w14:textId="77777777" w:rsidR="00BB3EE5" w:rsidRPr="00A34BC8" w:rsidRDefault="00BB3EE5" w:rsidP="00BB3EE5">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Els actes d’exclusió de les empreses licitadores adoptats en relació amb l’obertura dels sobres B i, si s’escau, C, seran susceptibles d’impugnació en els termes establerts en la clàusula  trenta-novena.</w:t>
      </w:r>
    </w:p>
    <w:p w14:paraId="633451A7" w14:textId="77777777" w:rsidR="00FC479E" w:rsidRPr="00F61656" w:rsidRDefault="00FC479E" w:rsidP="00FC479E">
      <w:pPr>
        <w:tabs>
          <w:tab w:val="left" w:pos="0"/>
          <w:tab w:val="left" w:pos="680"/>
          <w:tab w:val="left" w:pos="1134"/>
          <w:tab w:val="left" w:pos="5040"/>
        </w:tabs>
        <w:spacing w:after="0" w:line="240" w:lineRule="auto"/>
        <w:jc w:val="both"/>
        <w:rPr>
          <w:rFonts w:cs="Arial"/>
          <w:lang w:eastAsia="es-ES"/>
        </w:rPr>
      </w:pPr>
    </w:p>
    <w:p w14:paraId="692D5F43" w14:textId="77777777" w:rsidR="00FC479E" w:rsidRPr="00411C62" w:rsidRDefault="00FC479E" w:rsidP="00FC479E">
      <w:pPr>
        <w:spacing w:after="0" w:line="240" w:lineRule="auto"/>
        <w:jc w:val="both"/>
        <w:rPr>
          <w:rFonts w:cs="Arial"/>
          <w:lang w:eastAsia="es-ES"/>
        </w:rPr>
      </w:pPr>
      <w:r w:rsidRPr="00F61656">
        <w:rPr>
          <w:rFonts w:cs="Arial"/>
          <w:b/>
          <w:lang w:eastAsia="es-ES"/>
        </w:rPr>
        <w:t>1</w:t>
      </w:r>
      <w:r w:rsidRPr="00C64D32">
        <w:rPr>
          <w:rFonts w:cs="Arial"/>
          <w:b/>
          <w:lang w:eastAsia="es-ES"/>
        </w:rPr>
        <w:t xml:space="preserve">4.3 </w:t>
      </w:r>
      <w:r w:rsidRPr="00C64D32">
        <w:rPr>
          <w:rFonts w:cs="Arial"/>
          <w:lang w:eastAsia="es-ES"/>
        </w:rPr>
        <w:t xml:space="preserve">En casos </w:t>
      </w:r>
      <w:r w:rsidRPr="00432EC3">
        <w:rPr>
          <w:rFonts w:cs="Arial"/>
          <w:b/>
          <w:lang w:eastAsia="es-ES"/>
        </w:rPr>
        <w:t>d’empat</w:t>
      </w:r>
      <w:r w:rsidRPr="00C64D32">
        <w:rPr>
          <w:rFonts w:cs="Arial"/>
          <w:lang w:eastAsia="es-ES"/>
        </w:rPr>
        <w:t xml:space="preserve"> en les puntuacions obtingudes per les ofertes de les empreses licitadores, tindrà preferència en l’adjudicació del contracte</w:t>
      </w:r>
      <w:r>
        <w:rPr>
          <w:rFonts w:cs="Arial"/>
          <w:lang w:eastAsia="es-ES"/>
        </w:rPr>
        <w:t xml:space="preserve"> els criteris successius </w:t>
      </w:r>
      <w:r w:rsidRPr="00411C62">
        <w:rPr>
          <w:rFonts w:cs="Arial"/>
          <w:lang w:eastAsia="es-ES"/>
        </w:rPr>
        <w:t xml:space="preserve">següents: </w:t>
      </w:r>
    </w:p>
    <w:p w14:paraId="0CAC8740" w14:textId="77777777" w:rsidR="00FC479E" w:rsidRPr="00411C62" w:rsidRDefault="00FC479E" w:rsidP="00FC479E">
      <w:pPr>
        <w:spacing w:after="0" w:line="240" w:lineRule="auto"/>
        <w:jc w:val="both"/>
        <w:rPr>
          <w:rFonts w:cs="Arial"/>
          <w:lang w:eastAsia="es-ES"/>
        </w:rPr>
      </w:pPr>
    </w:p>
    <w:p w14:paraId="51CD6A08" w14:textId="77777777" w:rsidR="00FC479E" w:rsidRPr="00411C62" w:rsidRDefault="00FC479E" w:rsidP="00FC479E">
      <w:pPr>
        <w:pStyle w:val="Pargrafdellista"/>
        <w:numPr>
          <w:ilvl w:val="0"/>
          <w:numId w:val="5"/>
        </w:numPr>
        <w:contextualSpacing w:val="0"/>
        <w:jc w:val="both"/>
        <w:rPr>
          <w:rFonts w:ascii="Arial" w:hAnsi="Arial" w:cs="Arial"/>
          <w:sz w:val="22"/>
          <w:szCs w:val="22"/>
        </w:rPr>
      </w:pPr>
      <w:r w:rsidRPr="00411C62">
        <w:rPr>
          <w:rFonts w:ascii="Arial" w:hAnsi="Arial" w:cs="Arial"/>
          <w:sz w:val="22"/>
          <w:szCs w:val="22"/>
        </w:rPr>
        <w:t>La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50698F32" w14:textId="77777777" w:rsidR="00FC479E" w:rsidRPr="00411C62" w:rsidRDefault="00FC479E" w:rsidP="00FC479E">
      <w:pPr>
        <w:pStyle w:val="Pargrafdellista"/>
        <w:ind w:left="360"/>
        <w:contextualSpacing w:val="0"/>
        <w:jc w:val="both"/>
        <w:rPr>
          <w:rFonts w:ascii="Arial" w:hAnsi="Arial" w:cs="Arial"/>
          <w:sz w:val="22"/>
          <w:szCs w:val="22"/>
        </w:rPr>
      </w:pPr>
    </w:p>
    <w:p w14:paraId="7CA74647" w14:textId="77777777" w:rsidR="00FC479E" w:rsidRPr="00411C62" w:rsidRDefault="00FC479E" w:rsidP="00FC479E">
      <w:pPr>
        <w:pStyle w:val="Pargrafdellista"/>
        <w:numPr>
          <w:ilvl w:val="0"/>
          <w:numId w:val="5"/>
        </w:numPr>
        <w:contextualSpacing w:val="0"/>
        <w:jc w:val="both"/>
        <w:rPr>
          <w:rFonts w:ascii="Arial" w:hAnsi="Arial" w:cs="Arial"/>
          <w:sz w:val="22"/>
          <w:szCs w:val="22"/>
        </w:rPr>
      </w:pPr>
      <w:r w:rsidRPr="00411C62">
        <w:rPr>
          <w:rFonts w:ascii="Arial" w:hAnsi="Arial" w:cs="Arial"/>
          <w:sz w:val="22"/>
          <w:szCs w:val="22"/>
        </w:rPr>
        <w:t>La proposició presentada per les empreses d’inserció que regula la Llei 44/2007, de 13 de desembre, per a la regulació del règim de les empreses d’inserció, que compleixin els requisits que estableix aquesta normativa per tenir dita consideració.</w:t>
      </w:r>
    </w:p>
    <w:p w14:paraId="38401F2F" w14:textId="77777777" w:rsidR="00FC479E" w:rsidRPr="00411C62" w:rsidRDefault="00FC479E" w:rsidP="00FC479E">
      <w:pPr>
        <w:spacing w:after="0" w:line="240" w:lineRule="auto"/>
        <w:jc w:val="both"/>
        <w:rPr>
          <w:rFonts w:cs="Arial"/>
        </w:rPr>
      </w:pPr>
    </w:p>
    <w:p w14:paraId="0EF91EA0" w14:textId="77777777" w:rsidR="00FC479E" w:rsidRPr="00411C62" w:rsidRDefault="00FC479E" w:rsidP="00FC479E">
      <w:pPr>
        <w:pStyle w:val="Pargrafdellista"/>
        <w:numPr>
          <w:ilvl w:val="0"/>
          <w:numId w:val="5"/>
        </w:numPr>
        <w:contextualSpacing w:val="0"/>
        <w:jc w:val="both"/>
        <w:rPr>
          <w:rFonts w:ascii="Arial" w:hAnsi="Arial" w:cs="Arial"/>
          <w:sz w:val="22"/>
          <w:szCs w:val="22"/>
        </w:rPr>
      </w:pPr>
      <w:r w:rsidRPr="00411C62">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14:paraId="06189DB8" w14:textId="77777777" w:rsidR="00FC479E" w:rsidRPr="00411C62" w:rsidRDefault="00FC479E" w:rsidP="00FC479E">
      <w:pPr>
        <w:spacing w:after="0" w:line="240" w:lineRule="auto"/>
        <w:jc w:val="both"/>
        <w:rPr>
          <w:rFonts w:cs="Arial"/>
          <w:lang w:eastAsia="es-ES"/>
        </w:rPr>
      </w:pPr>
    </w:p>
    <w:p w14:paraId="79675B28" w14:textId="77777777" w:rsidR="00FC479E" w:rsidRPr="00411C62" w:rsidRDefault="00FC479E" w:rsidP="00FC479E">
      <w:pPr>
        <w:spacing w:after="0" w:line="240" w:lineRule="auto"/>
        <w:jc w:val="both"/>
        <w:rPr>
          <w:rFonts w:cs="Arial"/>
          <w:lang w:eastAsia="es-ES"/>
        </w:rPr>
      </w:pPr>
      <w:r w:rsidRPr="00411C62">
        <w:rPr>
          <w:rFonts w:cs="Arial"/>
          <w:lang w:eastAsia="es-ES"/>
        </w:rPr>
        <w:t>Les empreses licitadores han d’aportar la documentació acreditativa dels criteris de desempat en el moment en què es produeixi l’empat.</w:t>
      </w:r>
    </w:p>
    <w:p w14:paraId="0D20FA08" w14:textId="77777777" w:rsidR="00FC479E" w:rsidRPr="00411C62" w:rsidRDefault="00FC479E" w:rsidP="00FC479E">
      <w:pPr>
        <w:spacing w:after="0" w:line="240" w:lineRule="auto"/>
        <w:jc w:val="both"/>
        <w:rPr>
          <w:rFonts w:cs="Arial"/>
          <w:i/>
          <w:lang w:eastAsia="es-ES"/>
        </w:rPr>
      </w:pPr>
    </w:p>
    <w:p w14:paraId="4524B8FB" w14:textId="77777777" w:rsidR="00FC479E" w:rsidRPr="00411C62" w:rsidRDefault="00FC479E" w:rsidP="00FC479E">
      <w:pPr>
        <w:spacing w:after="0" w:line="240" w:lineRule="auto"/>
        <w:jc w:val="both"/>
        <w:rPr>
          <w:rFonts w:cs="Arial"/>
          <w:b/>
          <w:lang w:eastAsia="es-ES"/>
        </w:rPr>
      </w:pPr>
      <w:r w:rsidRPr="00411C62">
        <w:rPr>
          <w:rFonts w:cs="Arial"/>
          <w:b/>
          <w:lang w:eastAsia="es-ES"/>
        </w:rPr>
        <w:t>14.4 Subhasta electrònica</w:t>
      </w:r>
    </w:p>
    <w:p w14:paraId="2CD9583E" w14:textId="77777777" w:rsidR="00FC479E" w:rsidRPr="00411C62" w:rsidRDefault="00FC479E" w:rsidP="00FC479E">
      <w:pPr>
        <w:spacing w:after="0" w:line="240" w:lineRule="auto"/>
        <w:jc w:val="both"/>
        <w:rPr>
          <w:rFonts w:cs="Arial"/>
          <w:lang w:eastAsia="es-ES"/>
        </w:rPr>
      </w:pPr>
    </w:p>
    <w:p w14:paraId="291AFAF2" w14:textId="77777777" w:rsidR="00FC479E" w:rsidRPr="00411C62" w:rsidRDefault="00FC479E" w:rsidP="00FC479E">
      <w:pPr>
        <w:spacing w:after="0" w:line="240" w:lineRule="auto"/>
        <w:jc w:val="both"/>
        <w:rPr>
          <w:rFonts w:cs="Arial"/>
          <w:snapToGrid w:val="0"/>
          <w:lang w:eastAsia="es-ES"/>
        </w:rPr>
      </w:pPr>
      <w:r w:rsidRPr="00411C62">
        <w:rPr>
          <w:rFonts w:cs="Arial"/>
          <w:snapToGrid w:val="0"/>
          <w:lang w:eastAsia="es-ES"/>
        </w:rPr>
        <w:t>Es podrà utilitzar la subhasta electrònica per a la presentació de millores en els preus o de nous valors relatius a determinats elements de les ofertes que siguin susceptibles de ser expressats en xifres o percentatges, que la millorin en el seu conjunt.</w:t>
      </w:r>
    </w:p>
    <w:p w14:paraId="0B19E724" w14:textId="77777777" w:rsidR="00FC479E" w:rsidRPr="00411C62" w:rsidRDefault="00FC479E" w:rsidP="00FC479E">
      <w:pPr>
        <w:spacing w:after="0" w:line="240" w:lineRule="auto"/>
        <w:jc w:val="both"/>
        <w:rPr>
          <w:rFonts w:cs="Arial"/>
          <w:snapToGrid w:val="0"/>
          <w:lang w:eastAsia="es-ES"/>
        </w:rPr>
      </w:pPr>
    </w:p>
    <w:p w14:paraId="7BC4FFA7" w14:textId="77777777" w:rsidR="00FC479E" w:rsidRPr="00411C62" w:rsidRDefault="00FC479E" w:rsidP="00FC479E">
      <w:pPr>
        <w:spacing w:after="0" w:line="240" w:lineRule="auto"/>
        <w:jc w:val="both"/>
        <w:rPr>
          <w:rFonts w:cs="Arial"/>
          <w:snapToGrid w:val="0"/>
          <w:lang w:eastAsia="es-ES"/>
        </w:rPr>
      </w:pPr>
      <w:r w:rsidRPr="00411C62">
        <w:rPr>
          <w:rFonts w:cs="Arial"/>
          <w:snapToGrid w:val="0"/>
          <w:lang w:eastAsia="es-ES"/>
        </w:rPr>
        <w:t>La subhasta electrònica es contempla com a possibilitat sempre que les especificacions del contracte s’hagin establert de forma precisa i les prestacions que constitueixen el seu objecte no tinguin caràcter intel·lectual, com els serveis d’enginyeria, consultoria i arquitectura. En tot cas,</w:t>
      </w:r>
      <w:r w:rsidRPr="00411C62">
        <w:rPr>
          <w:rFonts w:cs="Arial"/>
        </w:rPr>
        <w:t xml:space="preserve"> no es poden adjudicar mitjançant subhasta electrònica els contractes l’objecte dels quals tingui relació amb la qualitat alimentària</w:t>
      </w:r>
      <w:r w:rsidRPr="00411C62">
        <w:rPr>
          <w:rFonts w:cs="Arial"/>
          <w:snapToGrid w:val="0"/>
          <w:lang w:eastAsia="es-ES"/>
        </w:rPr>
        <w:t>.</w:t>
      </w:r>
    </w:p>
    <w:p w14:paraId="4F90B6FB" w14:textId="77777777" w:rsidR="00FC479E" w:rsidRPr="00411C62" w:rsidRDefault="00FC479E" w:rsidP="00FC479E">
      <w:pPr>
        <w:spacing w:after="0" w:line="240" w:lineRule="auto"/>
        <w:jc w:val="both"/>
        <w:rPr>
          <w:rFonts w:cs="Arial"/>
          <w:lang w:eastAsia="es-ES"/>
        </w:rPr>
      </w:pPr>
    </w:p>
    <w:p w14:paraId="7DC8AB33" w14:textId="77777777" w:rsidR="00FC479E" w:rsidRPr="00411C62" w:rsidRDefault="00FC479E" w:rsidP="00FC479E">
      <w:pPr>
        <w:spacing w:after="0" w:line="240" w:lineRule="auto"/>
        <w:jc w:val="both"/>
        <w:rPr>
          <w:rFonts w:cs="Arial"/>
          <w:lang w:eastAsia="es-ES"/>
        </w:rPr>
      </w:pPr>
      <w:r w:rsidRPr="00411C62">
        <w:rPr>
          <w:rFonts w:cs="Arial"/>
          <w:lang w:eastAsia="es-ES"/>
        </w:rPr>
        <w:t>D’acord amb l’apartat 5 de l’article 37 de la Llei 3/2007, de 4 de juliol, de l’obra pública, els contractes que tinguin per objecte redactar estudis informatius i projectes o dirigir obres no poden ésser objecte de subhastes electròniques. Segons disposa aquest precepte, en els plecs es pot disposar que el factor cost pugui adoptar la forma d’un preu o cost fix sobre la base del qual els operadors econòmics competeixin únicament en funció de criteris de qualitat.</w:t>
      </w:r>
    </w:p>
    <w:p w14:paraId="165CB293" w14:textId="77777777" w:rsidR="00FC479E" w:rsidRPr="00411C62" w:rsidRDefault="00FC479E" w:rsidP="00FC479E">
      <w:pPr>
        <w:spacing w:after="0" w:line="240" w:lineRule="auto"/>
        <w:jc w:val="both"/>
        <w:rPr>
          <w:rFonts w:cs="Arial"/>
          <w:b/>
          <w:lang w:eastAsia="es-ES"/>
        </w:rPr>
      </w:pPr>
    </w:p>
    <w:p w14:paraId="7D3B6C5E" w14:textId="77777777" w:rsidR="00FC479E" w:rsidRDefault="00FC479E" w:rsidP="00FC479E">
      <w:pPr>
        <w:spacing w:after="0" w:line="240" w:lineRule="auto"/>
        <w:jc w:val="both"/>
        <w:rPr>
          <w:rFonts w:cs="Arial"/>
          <w:b/>
          <w:lang w:eastAsia="es-ES"/>
        </w:rPr>
      </w:pPr>
      <w:r w:rsidRPr="00411C62">
        <w:rPr>
          <w:rFonts w:cs="Arial"/>
          <w:b/>
          <w:lang w:eastAsia="es-ES"/>
        </w:rPr>
        <w:t>14.5 Ofertes amb valors anormals o desproporcionats</w:t>
      </w:r>
    </w:p>
    <w:p w14:paraId="6BB9507A" w14:textId="77777777" w:rsidR="00F56E33" w:rsidRPr="00BB3EE5" w:rsidRDefault="00F56E33" w:rsidP="00FC479E">
      <w:pPr>
        <w:spacing w:after="0" w:line="240" w:lineRule="auto"/>
        <w:jc w:val="both"/>
        <w:rPr>
          <w:rFonts w:cs="Arial"/>
          <w:b/>
          <w:lang w:eastAsia="es-ES"/>
        </w:rPr>
      </w:pPr>
    </w:p>
    <w:p w14:paraId="3F513BC0" w14:textId="77777777" w:rsidR="00FC479E" w:rsidRPr="00411C62" w:rsidRDefault="00FC479E" w:rsidP="00FC479E">
      <w:pPr>
        <w:spacing w:after="0" w:line="240" w:lineRule="auto"/>
        <w:jc w:val="both"/>
        <w:rPr>
          <w:rFonts w:cs="Arial"/>
          <w:b/>
          <w:lang w:eastAsia="es-ES"/>
        </w:rPr>
      </w:pPr>
      <w:r w:rsidRPr="00411C62">
        <w:rPr>
          <w:rFonts w:cs="Arial"/>
          <w:lang w:eastAsia="es-ES"/>
        </w:rPr>
        <w:lastRenderedPageBreak/>
        <w:t>La determinació de les ofertes que presentin uns valors anormals s’ha de dur a terme en funció dels límits i els paràmetres objectius establerts en l’</w:t>
      </w:r>
      <w:r w:rsidRPr="00411C62">
        <w:rPr>
          <w:rFonts w:cs="Arial"/>
          <w:b/>
          <w:lang w:eastAsia="es-ES"/>
        </w:rPr>
        <w:t>apartat I del quadre de característiques.</w:t>
      </w:r>
    </w:p>
    <w:p w14:paraId="2A6E1017" w14:textId="77777777" w:rsidR="00FC479E" w:rsidRPr="00411C62" w:rsidRDefault="00FC479E" w:rsidP="00FC479E">
      <w:pPr>
        <w:spacing w:after="0" w:line="240" w:lineRule="auto"/>
        <w:jc w:val="both"/>
        <w:rPr>
          <w:rFonts w:cs="Arial"/>
          <w:b/>
          <w:lang w:eastAsia="es-ES"/>
        </w:rPr>
      </w:pPr>
    </w:p>
    <w:p w14:paraId="5B6C05F0" w14:textId="77777777" w:rsidR="00FC479E" w:rsidRPr="00F61656" w:rsidRDefault="00FC479E" w:rsidP="00FC479E">
      <w:pPr>
        <w:spacing w:after="0" w:line="240" w:lineRule="auto"/>
        <w:jc w:val="both"/>
        <w:rPr>
          <w:rFonts w:cs="Arial"/>
          <w:lang w:eastAsia="es-ES"/>
        </w:rPr>
      </w:pPr>
      <w:r w:rsidRPr="00411C62">
        <w:rPr>
          <w:rFonts w:cs="Arial"/>
          <w:lang w:eastAsia="es-ES"/>
        </w:rPr>
        <w:t xml:space="preserve">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sobre la viabilitat de </w:t>
      </w:r>
      <w:r w:rsidRPr="00F61656">
        <w:rPr>
          <w:rFonts w:cs="Arial"/>
          <w:lang w:eastAsia="es-ES"/>
        </w:rPr>
        <w:t xml:space="preserve">l’oferta i les pertinents justificacions. L’empresa licitadora disposarà d’un termini </w:t>
      </w:r>
      <w:r w:rsidRPr="000152C0">
        <w:rPr>
          <w:rFonts w:cs="Arial"/>
          <w:lang w:eastAsia="es-ES"/>
        </w:rPr>
        <w:t xml:space="preserve">de 3 dies </w:t>
      </w:r>
      <w:r w:rsidRPr="00F61656">
        <w:rPr>
          <w:rFonts w:cs="Arial"/>
          <w:lang w:eastAsia="es-ES"/>
        </w:rPr>
        <w:t xml:space="preserve">per presentar la informació i els documents que siguin pertinents a aquests efectes. </w:t>
      </w:r>
    </w:p>
    <w:p w14:paraId="5A2CC23F" w14:textId="77777777" w:rsidR="00FC479E" w:rsidRPr="00F61656" w:rsidRDefault="00FC479E" w:rsidP="00FC479E">
      <w:pPr>
        <w:spacing w:after="0" w:line="240" w:lineRule="auto"/>
        <w:jc w:val="both"/>
        <w:rPr>
          <w:rFonts w:cs="Arial"/>
          <w:i/>
          <w:lang w:eastAsia="es-ES"/>
        </w:rPr>
      </w:pPr>
    </w:p>
    <w:p w14:paraId="0224C09C" w14:textId="77777777" w:rsidR="00FC479E" w:rsidRPr="00F61656" w:rsidRDefault="00FC479E" w:rsidP="00FC479E">
      <w:pPr>
        <w:spacing w:after="0" w:line="240" w:lineRule="auto"/>
        <w:jc w:val="both"/>
        <w:rPr>
          <w:rFonts w:cs="Arial"/>
          <w:lang w:eastAsia="es-ES"/>
        </w:rPr>
      </w:pPr>
      <w:r w:rsidRPr="00F61656">
        <w:rPr>
          <w:rFonts w:cs="Arial"/>
          <w:lang w:eastAsia="es-ES"/>
        </w:rPr>
        <w:t>Aquest requeriment es comunicarà a l’empresa mitjançant comunicació electrònica a través de l’e-NOTUM, integrat amb la Plataforma de Serveis de Contractació Pública, d’acord amb la clàusula vuitena d’aquest plec.</w:t>
      </w:r>
    </w:p>
    <w:p w14:paraId="56FDCC5B" w14:textId="77777777" w:rsidR="00FC479E" w:rsidRPr="00F61656" w:rsidRDefault="00FC479E" w:rsidP="00FC479E">
      <w:pPr>
        <w:spacing w:after="0" w:line="240" w:lineRule="auto"/>
        <w:jc w:val="both"/>
        <w:rPr>
          <w:rFonts w:cs="Arial"/>
          <w:lang w:eastAsia="es-ES"/>
        </w:rPr>
      </w:pPr>
    </w:p>
    <w:p w14:paraId="619594ED" w14:textId="77777777" w:rsidR="00FC479E" w:rsidRPr="00F61656" w:rsidRDefault="00FC479E" w:rsidP="00FC479E">
      <w:pPr>
        <w:spacing w:after="0" w:line="240" w:lineRule="auto"/>
        <w:jc w:val="both"/>
        <w:rPr>
          <w:rFonts w:cs="Arial"/>
          <w:lang w:eastAsia="es-ES"/>
        </w:rPr>
      </w:pPr>
      <w:r w:rsidRPr="00F61656">
        <w:rPr>
          <w:rFonts w:cs="Arial"/>
          <w:lang w:eastAsia="es-ES"/>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14:paraId="427F3F15" w14:textId="77777777" w:rsidR="00FC479E" w:rsidRPr="00F61656" w:rsidRDefault="00FC479E" w:rsidP="00FC479E">
      <w:pPr>
        <w:spacing w:after="0" w:line="240" w:lineRule="auto"/>
        <w:jc w:val="both"/>
        <w:rPr>
          <w:rFonts w:cs="Arial"/>
          <w:lang w:eastAsia="es-ES"/>
        </w:rPr>
      </w:pPr>
    </w:p>
    <w:p w14:paraId="26A3F38E" w14:textId="77777777" w:rsidR="00FC479E" w:rsidRDefault="00FC479E" w:rsidP="00FC479E">
      <w:pPr>
        <w:spacing w:after="0" w:line="240" w:lineRule="auto"/>
        <w:jc w:val="both"/>
        <w:rPr>
          <w:rFonts w:cs="Arial"/>
          <w:lang w:eastAsia="es-ES"/>
        </w:rPr>
      </w:pPr>
      <w:r w:rsidRPr="00F61656">
        <w:rPr>
          <w:rFonts w:cs="Arial"/>
          <w:lang w:eastAsia="es-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7AC349C7" w14:textId="77777777" w:rsidR="00FC479E" w:rsidRPr="00F61656" w:rsidRDefault="00FC479E" w:rsidP="00FC479E">
      <w:pPr>
        <w:spacing w:after="0" w:line="240" w:lineRule="auto"/>
        <w:jc w:val="both"/>
        <w:rPr>
          <w:rFonts w:cs="Arial"/>
          <w:lang w:eastAsia="es-ES"/>
        </w:rPr>
      </w:pPr>
    </w:p>
    <w:p w14:paraId="30F2442A" w14:textId="77777777" w:rsidR="00FC479E" w:rsidRDefault="00FC479E" w:rsidP="00FC479E">
      <w:pPr>
        <w:spacing w:after="0" w:line="240" w:lineRule="auto"/>
        <w:jc w:val="both"/>
        <w:rPr>
          <w:rFonts w:cs="Arial"/>
          <w:lang w:eastAsia="es-ES"/>
        </w:rPr>
      </w:pPr>
      <w:r w:rsidRPr="00F61656">
        <w:rPr>
          <w:rFonts w:cs="Arial"/>
          <w:lang w:eastAsia="es-ES"/>
        </w:rPr>
        <w:t>L’òrgan de contractació rebutjarà</w:t>
      </w:r>
      <w:r w:rsidRPr="00F61656">
        <w:rPr>
          <w:rFonts w:cs="Arial"/>
        </w:rPr>
        <w:t xml:space="preserve"> </w:t>
      </w:r>
      <w:r w:rsidRPr="00F61656">
        <w:rPr>
          <w:rFonts w:cs="Arial"/>
          <w:lang w:eastAsia="es-ES"/>
        </w:rPr>
        <w:t xml:space="preserve">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 </w:t>
      </w:r>
    </w:p>
    <w:p w14:paraId="592DD640" w14:textId="77777777" w:rsidR="00EA54B3" w:rsidRPr="00F61656" w:rsidRDefault="00EA54B3" w:rsidP="00FC479E">
      <w:pPr>
        <w:spacing w:after="0" w:line="240" w:lineRule="auto"/>
        <w:jc w:val="both"/>
        <w:rPr>
          <w:rFonts w:cs="Arial"/>
          <w:lang w:eastAsia="es-ES"/>
        </w:rPr>
      </w:pPr>
    </w:p>
    <w:p w14:paraId="4E812AAB" w14:textId="77777777" w:rsidR="00FC479E" w:rsidRPr="00F61656" w:rsidRDefault="00FC479E" w:rsidP="00FC479E">
      <w:pPr>
        <w:pStyle w:val="Ttol2"/>
        <w:spacing w:before="0" w:after="0"/>
        <w:jc w:val="both"/>
        <w:rPr>
          <w:rFonts w:ascii="Arial" w:hAnsi="Arial" w:cs="Arial"/>
          <w:i w:val="0"/>
          <w:sz w:val="22"/>
          <w:szCs w:val="22"/>
        </w:rPr>
      </w:pPr>
      <w:bookmarkStart w:id="29" w:name="_Toc518556597"/>
      <w:r w:rsidRPr="00F61656">
        <w:rPr>
          <w:rFonts w:ascii="Arial" w:hAnsi="Arial" w:cs="Arial"/>
          <w:i w:val="0"/>
          <w:sz w:val="22"/>
          <w:szCs w:val="22"/>
        </w:rPr>
        <w:t>Quinzena. Classificació de les ofertes i requeriment de documentació previ a l’adjudicació</w:t>
      </w:r>
      <w:bookmarkEnd w:id="29"/>
    </w:p>
    <w:p w14:paraId="4C4EBEA8" w14:textId="77777777" w:rsidR="00FC479E" w:rsidRPr="00F61656" w:rsidRDefault="00FC479E" w:rsidP="00FC479E">
      <w:pPr>
        <w:spacing w:after="0" w:line="240" w:lineRule="auto"/>
        <w:jc w:val="both"/>
        <w:rPr>
          <w:rFonts w:cs="Arial"/>
          <w:b/>
          <w:lang w:eastAsia="es-ES"/>
        </w:rPr>
      </w:pPr>
    </w:p>
    <w:p w14:paraId="03F51963"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15.1 </w:t>
      </w:r>
      <w:r w:rsidRPr="00F61656">
        <w:rPr>
          <w:rFonts w:cs="Arial"/>
          <w:lang w:eastAsia="es-ES"/>
        </w:rPr>
        <w:t xml:space="preserve">Un cop valorades les ofertes, la mesa de contractació les classificarà per ordre decreixent i, posteriorment, remetrà a l’òrgan de contractació la corresponent proposta d’adjudicació. </w:t>
      </w:r>
    </w:p>
    <w:p w14:paraId="6CDBA315" w14:textId="77777777" w:rsidR="00FC479E" w:rsidRPr="00F61656" w:rsidRDefault="00FC479E" w:rsidP="00FC479E">
      <w:pPr>
        <w:spacing w:after="0" w:line="240" w:lineRule="auto"/>
        <w:jc w:val="both"/>
        <w:rPr>
          <w:rFonts w:cs="Arial"/>
          <w:lang w:eastAsia="es-ES"/>
        </w:rPr>
      </w:pPr>
    </w:p>
    <w:p w14:paraId="410C5EB4" w14:textId="77777777" w:rsidR="00FC479E" w:rsidRPr="00F61656" w:rsidRDefault="00FC479E" w:rsidP="00FC479E">
      <w:pPr>
        <w:spacing w:after="0" w:line="240" w:lineRule="auto"/>
        <w:jc w:val="both"/>
        <w:rPr>
          <w:rFonts w:cs="Arial"/>
          <w:lang w:eastAsia="es-ES"/>
        </w:rPr>
      </w:pPr>
      <w:r w:rsidRPr="00F61656">
        <w:rPr>
          <w:rFonts w:cs="Arial"/>
          <w:lang w:eastAsia="es-ES"/>
        </w:rPr>
        <w:t>Per realitzar aquesta classificació, la mesa tindrà en compte els criteris d’adjudicació assenyalats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 </w:t>
      </w:r>
      <w:r w:rsidRPr="00F61656">
        <w:rPr>
          <w:rFonts w:cs="Arial"/>
          <w:lang w:eastAsia="es-ES"/>
        </w:rPr>
        <w:t>i en l’anunci.</w:t>
      </w:r>
    </w:p>
    <w:p w14:paraId="129A05D2" w14:textId="77777777" w:rsidR="00FC479E" w:rsidRPr="00F61656" w:rsidRDefault="00FC479E" w:rsidP="00FC479E">
      <w:pPr>
        <w:spacing w:after="0" w:line="240" w:lineRule="auto"/>
        <w:jc w:val="both"/>
        <w:rPr>
          <w:rFonts w:cs="Arial"/>
          <w:i/>
          <w:highlight w:val="yellow"/>
          <w:lang w:eastAsia="es-ES"/>
        </w:rPr>
      </w:pPr>
    </w:p>
    <w:p w14:paraId="39DE0861" w14:textId="77777777" w:rsidR="00FC479E" w:rsidRPr="00F61656" w:rsidRDefault="00FC479E" w:rsidP="00FC479E">
      <w:pPr>
        <w:spacing w:after="0" w:line="240" w:lineRule="auto"/>
        <w:jc w:val="both"/>
        <w:rPr>
          <w:rFonts w:cs="Arial"/>
          <w:lang w:eastAsia="es-ES"/>
        </w:rPr>
      </w:pPr>
      <w:r w:rsidRPr="00F61656">
        <w:rPr>
          <w:rFonts w:cs="Arial"/>
          <w:lang w:eastAsia="es-ES"/>
        </w:rPr>
        <w:t>La proposta d’adjudicació de la mesa no crea cap dret a favor de l’empresa licitadora proposada com a adjudicatària, ja que l’òrgan de contractació podrà apartar-se’n sempre que motivi la seva decisió.</w:t>
      </w:r>
    </w:p>
    <w:p w14:paraId="15F448D5" w14:textId="77777777" w:rsidR="00FC479E" w:rsidRPr="00F61656" w:rsidRDefault="00FC479E" w:rsidP="00FC479E">
      <w:pPr>
        <w:spacing w:after="0" w:line="240" w:lineRule="auto"/>
        <w:jc w:val="both"/>
        <w:rPr>
          <w:rFonts w:cs="Arial"/>
          <w:lang w:eastAsia="es-ES"/>
        </w:rPr>
      </w:pPr>
    </w:p>
    <w:p w14:paraId="579AD3D1" w14:textId="77777777" w:rsidR="00FC479E" w:rsidRPr="000152C0" w:rsidRDefault="00FC479E" w:rsidP="00FC479E">
      <w:pPr>
        <w:spacing w:after="0" w:line="240" w:lineRule="auto"/>
        <w:jc w:val="both"/>
        <w:rPr>
          <w:rFonts w:cs="Arial"/>
          <w:lang w:eastAsia="es-ES"/>
        </w:rPr>
      </w:pPr>
      <w:r w:rsidRPr="00F61656">
        <w:rPr>
          <w:rFonts w:cs="Arial"/>
          <w:b/>
          <w:lang w:eastAsia="es-ES"/>
        </w:rPr>
        <w:lastRenderedPageBreak/>
        <w:t xml:space="preserve">15.2 </w:t>
      </w:r>
      <w:r w:rsidRPr="00F61656">
        <w:rPr>
          <w:rFonts w:cs="Arial"/>
          <w:lang w:eastAsia="es-ES"/>
        </w:rPr>
        <w:t xml:space="preserve">Un cop acceptada la proposta de la mesa per l’òrgan de contractació, els serveis </w:t>
      </w:r>
      <w:r w:rsidRPr="000152C0">
        <w:rPr>
          <w:rFonts w:cs="Arial"/>
          <w:lang w:eastAsia="es-ES"/>
        </w:rPr>
        <w:t xml:space="preserve">corresponents requeriran  a l’empresa licitadora que hagi presentat la millor oferta per a què, dins del termini de </w:t>
      </w:r>
      <w:r w:rsidRPr="000152C0">
        <w:rPr>
          <w:rFonts w:cs="Arial"/>
          <w:u w:val="single"/>
          <w:lang w:eastAsia="es-ES"/>
        </w:rPr>
        <w:t>deu dies hàbils o set dies hàbils en cas de procediments oberts simplificats</w:t>
      </w:r>
      <w:r w:rsidRPr="000152C0">
        <w:rPr>
          <w:rFonts w:cs="Arial"/>
          <w:lang w:eastAsia="es-ES"/>
        </w:rPr>
        <w:t xml:space="preserve"> a comptar des del següent a aquell en què hagués rebut el requeriment, presenti la documentació justificativa a què es fa esment a continuació.</w:t>
      </w:r>
    </w:p>
    <w:p w14:paraId="69BCDADB" w14:textId="77777777" w:rsidR="00FC479E" w:rsidRPr="000152C0" w:rsidRDefault="00FC479E" w:rsidP="00FC479E">
      <w:pPr>
        <w:spacing w:after="0" w:line="240" w:lineRule="auto"/>
        <w:jc w:val="both"/>
        <w:rPr>
          <w:rFonts w:cs="Arial"/>
          <w:lang w:eastAsia="es-ES"/>
        </w:rPr>
      </w:pPr>
    </w:p>
    <w:p w14:paraId="0D24ECE9" w14:textId="77777777" w:rsidR="00FC479E" w:rsidRPr="00F61656" w:rsidRDefault="00FC479E" w:rsidP="00FC479E">
      <w:pPr>
        <w:spacing w:after="0" w:line="240" w:lineRule="auto"/>
        <w:jc w:val="both"/>
        <w:rPr>
          <w:rFonts w:cs="Arial"/>
          <w:lang w:eastAsia="es-ES"/>
        </w:rPr>
      </w:pPr>
      <w:r w:rsidRPr="000152C0">
        <w:rPr>
          <w:rFonts w:cs="Arial"/>
          <w:lang w:eastAsia="es-ES"/>
        </w:rPr>
        <w:t>Aquest requeriment s’efectuarà mitjançant notificació electrònica a través de l’e-NOTUM, integrat amb la Plataforma de Serveis de Contractació Pública, d’acord amb la clàusula vuitena d’aquest plec.</w:t>
      </w:r>
    </w:p>
    <w:p w14:paraId="5CA168F4" w14:textId="77777777" w:rsidR="00FC479E" w:rsidRPr="00F61656" w:rsidRDefault="00FC479E" w:rsidP="00FC479E">
      <w:pPr>
        <w:tabs>
          <w:tab w:val="left" w:pos="2962"/>
        </w:tabs>
        <w:spacing w:after="0" w:line="240" w:lineRule="auto"/>
        <w:jc w:val="both"/>
        <w:rPr>
          <w:rFonts w:cs="Arial"/>
          <w:lang w:eastAsia="es-ES"/>
        </w:rPr>
      </w:pPr>
    </w:p>
    <w:p w14:paraId="37444F54" w14:textId="77777777" w:rsidR="00FC479E" w:rsidRPr="00F61656" w:rsidRDefault="00FC479E" w:rsidP="00FC479E">
      <w:pPr>
        <w:spacing w:after="0" w:line="240" w:lineRule="auto"/>
        <w:jc w:val="both"/>
        <w:rPr>
          <w:rFonts w:cs="Arial"/>
          <w:b/>
          <w:lang w:eastAsia="es-ES"/>
        </w:rPr>
      </w:pPr>
      <w:r w:rsidRPr="00F61656">
        <w:rPr>
          <w:rFonts w:cs="Arial"/>
          <w:b/>
          <w:lang w:eastAsia="es-ES"/>
        </w:rPr>
        <w:t>A.1 Empreses no inscrites en el Registre Electrònic d’Empreses Licitadores (RELI) o en el Registre Oficial de Licitadors i Empreses Classificades del Sector Públic  o que no figurin en una base de dades nacional d’un Estat membre de la Unió Europea</w:t>
      </w:r>
    </w:p>
    <w:p w14:paraId="52A41890" w14:textId="77777777" w:rsidR="00FC479E" w:rsidRPr="00C577CE" w:rsidRDefault="00FC479E" w:rsidP="00FC479E">
      <w:pPr>
        <w:spacing w:after="0" w:line="240" w:lineRule="auto"/>
        <w:jc w:val="both"/>
        <w:rPr>
          <w:rFonts w:cs="Arial"/>
          <w:lang w:eastAsia="es-ES"/>
        </w:rPr>
      </w:pPr>
    </w:p>
    <w:p w14:paraId="7C4F3E5A" w14:textId="77777777" w:rsidR="00FC479E" w:rsidRPr="00F61656" w:rsidRDefault="00FC479E" w:rsidP="00FC479E">
      <w:pPr>
        <w:spacing w:after="0" w:line="240" w:lineRule="auto"/>
        <w:jc w:val="both"/>
        <w:rPr>
          <w:rFonts w:cs="Arial"/>
          <w:lang w:eastAsia="es-ES"/>
        </w:rPr>
      </w:pPr>
      <w:r w:rsidRPr="00F61656">
        <w:rPr>
          <w:rFonts w:cs="Arial"/>
          <w:lang w:eastAsia="es-ES"/>
        </w:rPr>
        <w:t>L’empresa licitadora que hagi presentat la millor oferta haurà d’aportar la documentació següent –aquesta documentació, si escau, també s’haurà d’aportar respecte de les empreses a les</w:t>
      </w:r>
      <w:r w:rsidRPr="00F61656">
        <w:rPr>
          <w:rFonts w:cs="Arial"/>
          <w:color w:val="000000"/>
        </w:rPr>
        <w:t xml:space="preserve"> capacitats de les quals es recorri</w:t>
      </w:r>
      <w:r w:rsidRPr="00F61656">
        <w:rPr>
          <w:rFonts w:cs="Arial"/>
          <w:lang w:eastAsia="es-ES"/>
        </w:rPr>
        <w:t xml:space="preserve">: </w:t>
      </w:r>
    </w:p>
    <w:p w14:paraId="0717EE12" w14:textId="77777777" w:rsidR="00FC479E" w:rsidRPr="00F61656" w:rsidRDefault="00FC479E" w:rsidP="00FC479E">
      <w:pPr>
        <w:spacing w:after="0" w:line="240" w:lineRule="auto"/>
        <w:jc w:val="both"/>
        <w:rPr>
          <w:rFonts w:cs="Arial"/>
          <w:lang w:eastAsia="es-ES"/>
        </w:rPr>
      </w:pPr>
    </w:p>
    <w:p w14:paraId="3C14E741" w14:textId="77777777" w:rsidR="00FC479E" w:rsidRPr="00F61656" w:rsidRDefault="00FC479E" w:rsidP="00FC479E">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corresponent acreditativa de la capacitat d’obrar i de la personalitat jurídica, d’acord amb les previsions de la clàusula novena.</w:t>
      </w:r>
    </w:p>
    <w:p w14:paraId="08F883BB" w14:textId="77777777" w:rsidR="00FC479E" w:rsidRPr="00F61656" w:rsidRDefault="00FC479E" w:rsidP="00FC479E">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p>
    <w:p w14:paraId="40E24B9D" w14:textId="77777777" w:rsidR="00FC479E" w:rsidRPr="00F61656" w:rsidRDefault="00FC479E" w:rsidP="00FC479E">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acreditativa del compliment dels requisits específics de solvència o del certificat de classificació corresponent.</w:t>
      </w:r>
    </w:p>
    <w:p w14:paraId="447BA618" w14:textId="77777777" w:rsidR="00FC479E" w:rsidRPr="00F61656" w:rsidRDefault="00FC479E" w:rsidP="00FC479E">
      <w:pPr>
        <w:spacing w:after="0" w:line="240" w:lineRule="auto"/>
        <w:jc w:val="both"/>
        <w:rPr>
          <w:rFonts w:cs="Arial"/>
          <w:lang w:eastAsia="es-ES"/>
        </w:rPr>
      </w:pPr>
    </w:p>
    <w:p w14:paraId="569FBB50" w14:textId="77777777" w:rsidR="00FC479E" w:rsidRPr="00F61656" w:rsidRDefault="00FC479E" w:rsidP="00FC479E">
      <w:pPr>
        <w:spacing w:after="0" w:line="240" w:lineRule="auto"/>
        <w:jc w:val="both"/>
        <w:rPr>
          <w:rFonts w:cs="Arial"/>
          <w:lang w:eastAsia="es-ES"/>
        </w:rPr>
      </w:pPr>
      <w:r w:rsidRPr="00F61656">
        <w:rPr>
          <w:rFonts w:cs="Arial"/>
          <w:lang w:eastAsia="es-ES"/>
        </w:rPr>
        <w:t>Així mateix, l’empresa licitadora que hagi presentat la millor oferta haurà d’aportar</w:t>
      </w:r>
      <w:r>
        <w:rPr>
          <w:rFonts w:cs="Arial"/>
          <w:lang w:eastAsia="es-ES"/>
        </w:rPr>
        <w:t>, si s’escau</w:t>
      </w:r>
      <w:r w:rsidRPr="00F61656">
        <w:rPr>
          <w:rFonts w:cs="Arial"/>
          <w:lang w:eastAsia="es-ES"/>
        </w:rPr>
        <w:t xml:space="preserve">: </w:t>
      </w:r>
    </w:p>
    <w:p w14:paraId="48E1C8AC" w14:textId="77777777" w:rsidR="00FC479E" w:rsidRPr="00F61656" w:rsidRDefault="00FC479E" w:rsidP="00FC479E">
      <w:pPr>
        <w:spacing w:after="0" w:line="240" w:lineRule="auto"/>
        <w:jc w:val="both"/>
        <w:rPr>
          <w:rFonts w:cs="Arial"/>
          <w:lang w:eastAsia="es-ES"/>
        </w:rPr>
      </w:pPr>
    </w:p>
    <w:p w14:paraId="18DC5BCF" w14:textId="77777777" w:rsidR="00FC479E" w:rsidRPr="00F61656" w:rsidRDefault="00FC479E" w:rsidP="00FC479E">
      <w:pPr>
        <w:numPr>
          <w:ilvl w:val="0"/>
          <w:numId w:val="2"/>
        </w:numPr>
        <w:tabs>
          <w:tab w:val="clear" w:pos="360"/>
          <w:tab w:val="num" w:pos="143"/>
        </w:tabs>
        <w:spacing w:after="0" w:line="240" w:lineRule="auto"/>
        <w:jc w:val="both"/>
        <w:rPr>
          <w:rFonts w:cs="Arial"/>
          <w:lang w:eastAsia="es-ES"/>
        </w:rPr>
      </w:pPr>
      <w:r>
        <w:rPr>
          <w:rFonts w:cs="Arial"/>
          <w:lang w:eastAsia="es-ES"/>
        </w:rPr>
        <w:t>C</w:t>
      </w:r>
      <w:r w:rsidRPr="00F61656">
        <w:rPr>
          <w:rFonts w:cs="Arial"/>
          <w:lang w:eastAsia="es-ES"/>
        </w:rPr>
        <w:t>ertificats acreditatius del compliment de les normes de garantia de la qualitat i de gestió mediambiental.</w:t>
      </w:r>
    </w:p>
    <w:p w14:paraId="58BAC833" w14:textId="77777777" w:rsidR="00FC479E" w:rsidRPr="00F61656" w:rsidRDefault="00FC479E" w:rsidP="00FC479E">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l’efectiva disposició de mitjans que s’hagi compromès a dedicar o adscriure a l’execució del contracte d’acord amb l’article 76.2 de la LCSP.</w:t>
      </w:r>
    </w:p>
    <w:p w14:paraId="109F289E" w14:textId="77777777" w:rsidR="00FC479E" w:rsidRPr="007F08B2" w:rsidRDefault="00FC479E" w:rsidP="00FC479E">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constitució de la </w:t>
      </w:r>
      <w:r w:rsidRPr="00F61656">
        <w:rPr>
          <w:rFonts w:cs="Arial"/>
          <w:snapToGrid w:val="0"/>
          <w:lang w:eastAsia="es-ES"/>
        </w:rPr>
        <w:t xml:space="preserve">garantia definitiva, d’acord amb el que s’estableix a la clàusula setzena (excepte en el cas que la garantia es constitueixi </w:t>
      </w:r>
      <w:r w:rsidRPr="007F08B2">
        <w:rPr>
          <w:rFonts w:cs="Arial"/>
          <w:snapToGrid w:val="0"/>
          <w:lang w:eastAsia="es-ES"/>
        </w:rPr>
        <w:t>mitjançant la retenció sobre el preu).</w:t>
      </w:r>
    </w:p>
    <w:p w14:paraId="44E5F1F1" w14:textId="77777777" w:rsidR="00FC479E" w:rsidRPr="007F08B2" w:rsidRDefault="00FC479E" w:rsidP="00FC479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7F08B2">
        <w:rPr>
          <w:rFonts w:cs="Arial"/>
          <w:lang w:eastAsia="es-ES"/>
        </w:rPr>
        <w:t>Si s’escau, resguard acreditatiu d’haver efectuat el pagament de les despeses de publicitat corresponents, l’import màxim de les quals s’indica en l’</w:t>
      </w:r>
      <w:r w:rsidRPr="007F08B2">
        <w:rPr>
          <w:rFonts w:cs="Arial"/>
          <w:b/>
          <w:lang w:eastAsia="es-ES"/>
        </w:rPr>
        <w:t>apartat T del quadre de característiques</w:t>
      </w:r>
      <w:r w:rsidRPr="007F08B2">
        <w:rPr>
          <w:rFonts w:cs="Arial"/>
          <w:lang w:eastAsia="es-ES"/>
        </w:rPr>
        <w:t>.</w:t>
      </w:r>
    </w:p>
    <w:p w14:paraId="447F7B66" w14:textId="77777777" w:rsidR="00FC479E" w:rsidRPr="00CE2164" w:rsidRDefault="006D316B" w:rsidP="00FC479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Pr>
          <w:rFonts w:cs="Arial"/>
          <w:lang w:eastAsia="es-ES"/>
        </w:rPr>
        <w:t>Si s’escau, r</w:t>
      </w:r>
      <w:r w:rsidR="00FC479E" w:rsidRPr="007F08B2">
        <w:rPr>
          <w:rFonts w:cs="Arial"/>
          <w:lang w:eastAsia="es-ES"/>
        </w:rPr>
        <w:t xml:space="preserve">elació del personal </w:t>
      </w:r>
      <w:r w:rsidR="00FC479E" w:rsidRPr="00F61656">
        <w:rPr>
          <w:rFonts w:cs="Arial"/>
          <w:lang w:eastAsia="es-ES"/>
        </w:rPr>
        <w:t xml:space="preserve">que es destinarà a l’execució del contracte i acreditació de la seva afiliació i alta a la Seguretat Social, mitjançant la presentació dels TC2 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14:paraId="69ADD184" w14:textId="77777777" w:rsidR="00FC479E" w:rsidRPr="00F61656" w:rsidRDefault="00FC479E" w:rsidP="00FC479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lastRenderedPageBreak/>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14:paraId="4C4BB082" w14:textId="77777777" w:rsidR="00ED3CB7" w:rsidRPr="00F61656" w:rsidRDefault="00ED3CB7" w:rsidP="00FC479E">
      <w:pPr>
        <w:tabs>
          <w:tab w:val="left" w:pos="0"/>
          <w:tab w:val="left" w:pos="680"/>
          <w:tab w:val="left" w:pos="1134"/>
          <w:tab w:val="left" w:pos="5040"/>
        </w:tabs>
        <w:spacing w:after="0" w:line="240" w:lineRule="auto"/>
        <w:jc w:val="both"/>
        <w:rPr>
          <w:rFonts w:cs="Arial"/>
          <w:lang w:eastAsia="es-ES"/>
        </w:rPr>
      </w:pPr>
    </w:p>
    <w:p w14:paraId="0EBF593A" w14:textId="77777777" w:rsidR="00FC479E" w:rsidRPr="00F61656" w:rsidRDefault="00FC479E" w:rsidP="00FC479E">
      <w:pPr>
        <w:spacing w:after="0" w:line="240" w:lineRule="auto"/>
        <w:jc w:val="both"/>
        <w:rPr>
          <w:rFonts w:cs="Arial"/>
          <w:b/>
          <w:lang w:eastAsia="es-ES"/>
        </w:rPr>
      </w:pPr>
      <w:r w:rsidRPr="00F61656">
        <w:rPr>
          <w:rFonts w:cs="Arial"/>
          <w:b/>
          <w:lang w:eastAsia="es-ES"/>
        </w:rPr>
        <w:t>A.2. Empreses inscrites en el Registre Electrònic d’Empreses Licitadores (RELI) o en el Registre Oficial de Licitadors i Empreses Classificades del Sector Públic  o que figurin en una base de dades nacional d’un Estat membre de la Unió Europea</w:t>
      </w:r>
    </w:p>
    <w:p w14:paraId="5DCEAC0F" w14:textId="77777777" w:rsidR="00FC479E" w:rsidRPr="00F61656" w:rsidRDefault="00FC479E" w:rsidP="00FC479E">
      <w:pPr>
        <w:tabs>
          <w:tab w:val="left" w:pos="0"/>
          <w:tab w:val="left" w:pos="680"/>
          <w:tab w:val="left" w:pos="1134"/>
          <w:tab w:val="left" w:pos="5040"/>
        </w:tabs>
        <w:spacing w:after="0" w:line="240" w:lineRule="auto"/>
        <w:jc w:val="both"/>
        <w:rPr>
          <w:rFonts w:cs="Arial"/>
          <w:lang w:eastAsia="es-ES"/>
        </w:rPr>
      </w:pPr>
    </w:p>
    <w:p w14:paraId="5CAB98CF" w14:textId="77777777" w:rsidR="00FC479E" w:rsidRPr="00F61656" w:rsidRDefault="00FC479E" w:rsidP="00FC479E">
      <w:pPr>
        <w:spacing w:after="0" w:line="240" w:lineRule="auto"/>
        <w:jc w:val="both"/>
        <w:rPr>
          <w:rFonts w:cs="Arial"/>
          <w:lang w:eastAsia="es-ES"/>
        </w:rPr>
      </w:pPr>
      <w:r w:rsidRPr="00F61656">
        <w:rPr>
          <w:rFonts w:cs="Arial"/>
          <w:lang w:eastAsia="es-ES"/>
        </w:rPr>
        <w:t>L’empresa que hagi presentat la millor oferta  ha d’aportar</w:t>
      </w:r>
      <w:r>
        <w:rPr>
          <w:rFonts w:cs="Arial"/>
          <w:lang w:eastAsia="es-ES"/>
        </w:rPr>
        <w:t>, si s’escau,</w:t>
      </w:r>
      <w:r w:rsidRPr="00F61656">
        <w:rPr>
          <w:rFonts w:cs="Arial"/>
          <w:lang w:eastAsia="es-ES"/>
        </w:rPr>
        <w:t xml:space="preserve"> la documentació següent, només si no figura inscrita en aquests registres, o no consta vigent o actualitzada, d’acord amb el previst en la clàusula onzena d’aquest plec: </w:t>
      </w:r>
    </w:p>
    <w:p w14:paraId="3E12237A" w14:textId="77777777" w:rsidR="00FC479E" w:rsidRPr="00F61656" w:rsidRDefault="00FC479E" w:rsidP="00FC479E">
      <w:pPr>
        <w:spacing w:after="0" w:line="240" w:lineRule="auto"/>
        <w:jc w:val="both"/>
        <w:rPr>
          <w:rFonts w:cs="Arial"/>
          <w:lang w:eastAsia="es-ES"/>
        </w:rPr>
      </w:pPr>
    </w:p>
    <w:p w14:paraId="58E7D6D6" w14:textId="77777777" w:rsidR="00FC479E" w:rsidRPr="00F61656" w:rsidRDefault="00FC479E" w:rsidP="00FC479E">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w:t>
      </w:r>
      <w:r>
        <w:rPr>
          <w:rFonts w:cs="Arial"/>
          <w:lang w:eastAsia="es-ES"/>
        </w:rPr>
        <w:t xml:space="preserve">ctiva disposició de mitjans que </w:t>
      </w:r>
      <w:r w:rsidRPr="00F61656">
        <w:rPr>
          <w:rFonts w:cs="Arial"/>
          <w:lang w:eastAsia="es-ES"/>
        </w:rPr>
        <w:t>s’hagi compromès a dedicar o adscriure a l’execució del contracte d’acord amb l’article 76.2 de la LCSP.</w:t>
      </w:r>
    </w:p>
    <w:p w14:paraId="5129AF93" w14:textId="77777777" w:rsidR="00FC479E" w:rsidRPr="00F61656" w:rsidRDefault="00FC479E" w:rsidP="00FC479E">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constitució de la </w:t>
      </w:r>
      <w:r w:rsidRPr="00F61656">
        <w:rPr>
          <w:rFonts w:cs="Arial"/>
          <w:snapToGrid w:val="0"/>
          <w:lang w:eastAsia="es-ES"/>
        </w:rPr>
        <w:t>garantia definitiva, d’acord amb el que s’estableix a la clàusula setzena.</w:t>
      </w:r>
    </w:p>
    <w:p w14:paraId="47418074" w14:textId="77777777" w:rsidR="00FC479E" w:rsidRPr="00F61656" w:rsidRDefault="00FC479E" w:rsidP="00FC479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Pr>
          <w:rFonts w:cs="Arial"/>
          <w:lang w:eastAsia="es-ES"/>
        </w:rPr>
        <w:t>R</w:t>
      </w:r>
      <w:r w:rsidRPr="00F61656">
        <w:rPr>
          <w:rFonts w:cs="Arial"/>
          <w:lang w:eastAsia="es-ES"/>
        </w:rPr>
        <w:t>esguard acreditatiu d’haver efectuat el pagament de les despeses de publicitat corresponents, l’import màxim de les quals s’indica en l’</w:t>
      </w:r>
      <w:r w:rsidRPr="00F61656">
        <w:rPr>
          <w:rFonts w:cs="Arial"/>
          <w:b/>
          <w:lang w:eastAsia="es-ES"/>
        </w:rPr>
        <w:t xml:space="preserve">apartat </w:t>
      </w:r>
      <w:r>
        <w:rPr>
          <w:rFonts w:cs="Arial"/>
          <w:b/>
          <w:lang w:eastAsia="es-ES"/>
        </w:rPr>
        <w:t>T</w:t>
      </w:r>
      <w:r w:rsidRPr="00F61656">
        <w:rPr>
          <w:rFonts w:cs="Arial"/>
          <w:b/>
          <w:lang w:eastAsia="es-ES"/>
        </w:rPr>
        <w:t xml:space="preserve"> del quadre de </w:t>
      </w:r>
      <w:r w:rsidRPr="00F61656">
        <w:rPr>
          <w:rFonts w:cs="Arial"/>
          <w:lang w:eastAsia="es-ES"/>
        </w:rPr>
        <w:t>característiques.</w:t>
      </w:r>
    </w:p>
    <w:p w14:paraId="36E9CB1E" w14:textId="77777777" w:rsidR="00FC479E" w:rsidRPr="00F61656" w:rsidRDefault="006D316B" w:rsidP="00FC479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Pr>
          <w:rFonts w:cs="Arial"/>
          <w:lang w:eastAsia="es-ES"/>
        </w:rPr>
        <w:t>Si s’escau, r</w:t>
      </w:r>
      <w:r w:rsidR="00FC479E" w:rsidRPr="00F61656">
        <w:rPr>
          <w:rFonts w:cs="Arial"/>
          <w:lang w:eastAsia="es-ES"/>
        </w:rPr>
        <w:t xml:space="preserve">elació del personal que es destinarà a l’execució del contracte i acreditació de la seva afiliació i alta a la Seguretat Social, mitjançant la presentació dels TC2 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14:paraId="422203BB" w14:textId="77777777" w:rsidR="00FC479E" w:rsidRPr="00B52F36" w:rsidRDefault="00FC479E" w:rsidP="00FC479E">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 xml:space="preserve">Qualsevol altra documentació que, específicament i per la naturalesa del contracte, es </w:t>
      </w:r>
      <w:r w:rsidRPr="00B52F36">
        <w:rPr>
          <w:rFonts w:cs="Arial"/>
          <w:lang w:eastAsia="es-ES"/>
        </w:rPr>
        <w:t>determini en l’</w:t>
      </w:r>
      <w:r w:rsidRPr="00B52F36">
        <w:rPr>
          <w:rFonts w:cs="Arial"/>
          <w:b/>
          <w:lang w:eastAsia="es-ES"/>
        </w:rPr>
        <w:t>apartat J del quadre de característiques</w:t>
      </w:r>
      <w:r w:rsidRPr="00B52F36">
        <w:rPr>
          <w:rFonts w:cs="Arial"/>
          <w:lang w:eastAsia="es-ES"/>
        </w:rPr>
        <w:t xml:space="preserve"> del contracte.</w:t>
      </w:r>
    </w:p>
    <w:p w14:paraId="2DF601DD" w14:textId="77777777" w:rsidR="00EA54B3" w:rsidRPr="00B52F36" w:rsidRDefault="00EA54B3" w:rsidP="00FC479E">
      <w:pPr>
        <w:spacing w:after="0" w:line="240" w:lineRule="auto"/>
        <w:jc w:val="both"/>
        <w:rPr>
          <w:rFonts w:cs="Arial"/>
          <w:b/>
          <w:lang w:eastAsia="es-ES"/>
        </w:rPr>
      </w:pPr>
    </w:p>
    <w:p w14:paraId="51B24876" w14:textId="77777777" w:rsidR="00FC479E" w:rsidRPr="00B52F36" w:rsidRDefault="00FC479E" w:rsidP="00FC479E">
      <w:pPr>
        <w:spacing w:after="0" w:line="240" w:lineRule="auto"/>
        <w:jc w:val="both"/>
        <w:rPr>
          <w:rFonts w:cs="Arial"/>
          <w:b/>
          <w:lang w:eastAsia="es-ES"/>
        </w:rPr>
      </w:pPr>
      <w:r w:rsidRPr="00B52F36">
        <w:rPr>
          <w:rFonts w:cs="Arial"/>
          <w:b/>
          <w:lang w:eastAsia="es-ES"/>
        </w:rPr>
        <w:t>A.3 Empreses estrangeres:</w:t>
      </w:r>
    </w:p>
    <w:p w14:paraId="3F92B427" w14:textId="77777777" w:rsidR="00FC479E" w:rsidRPr="00B52F36" w:rsidRDefault="00FC479E" w:rsidP="00FC479E">
      <w:pPr>
        <w:pStyle w:val="Capalera"/>
        <w:tabs>
          <w:tab w:val="clear" w:pos="4252"/>
          <w:tab w:val="clear" w:pos="8504"/>
        </w:tabs>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60"/>
        <w:gridCol w:w="3858"/>
      </w:tblGrid>
      <w:tr w:rsidR="00FC479E" w:rsidRPr="00B52F36" w14:paraId="729AE828" w14:textId="77777777" w:rsidTr="006E693B">
        <w:tc>
          <w:tcPr>
            <w:tcW w:w="1559" w:type="dxa"/>
          </w:tcPr>
          <w:p w14:paraId="7A161B79" w14:textId="77777777" w:rsidR="00FC479E" w:rsidRPr="00B52F36" w:rsidRDefault="00FC479E" w:rsidP="006E693B">
            <w:pPr>
              <w:autoSpaceDE w:val="0"/>
              <w:autoSpaceDN w:val="0"/>
              <w:adjustRightInd w:val="0"/>
              <w:spacing w:after="0" w:line="240" w:lineRule="auto"/>
              <w:jc w:val="both"/>
              <w:rPr>
                <w:rFonts w:cs="Arial"/>
                <w:sz w:val="20"/>
                <w:szCs w:val="20"/>
              </w:rPr>
            </w:pPr>
          </w:p>
        </w:tc>
        <w:tc>
          <w:tcPr>
            <w:tcW w:w="3260" w:type="dxa"/>
          </w:tcPr>
          <w:p w14:paraId="3D28F2F5" w14:textId="77777777" w:rsidR="00FC479E" w:rsidRPr="00B52F36" w:rsidRDefault="00FC479E" w:rsidP="006E693B">
            <w:pPr>
              <w:autoSpaceDE w:val="0"/>
              <w:autoSpaceDN w:val="0"/>
              <w:adjustRightInd w:val="0"/>
              <w:spacing w:after="0" w:line="240" w:lineRule="auto"/>
              <w:jc w:val="both"/>
              <w:rPr>
                <w:rFonts w:cs="Arial"/>
                <w:sz w:val="20"/>
                <w:szCs w:val="20"/>
              </w:rPr>
            </w:pPr>
            <w:r w:rsidRPr="00B52F36">
              <w:rPr>
                <w:rFonts w:cs="Arial"/>
                <w:sz w:val="20"/>
                <w:szCs w:val="20"/>
              </w:rPr>
              <w:t xml:space="preserve">Empreses no espanyoles </w:t>
            </w:r>
            <w:r w:rsidRPr="00B52F36">
              <w:rPr>
                <w:rFonts w:cs="Arial"/>
                <w:b/>
                <w:bCs/>
                <w:sz w:val="20"/>
                <w:szCs w:val="20"/>
              </w:rPr>
              <w:t xml:space="preserve">d'estats membres de la Unió Europea </w:t>
            </w:r>
            <w:r w:rsidRPr="00B52F36">
              <w:rPr>
                <w:rFonts w:cs="Arial"/>
                <w:sz w:val="20"/>
                <w:szCs w:val="20"/>
              </w:rPr>
              <w:t>o signataris de l'Acord sobre l'Espai Econòmic Europeu</w:t>
            </w:r>
          </w:p>
        </w:tc>
        <w:tc>
          <w:tcPr>
            <w:tcW w:w="3858" w:type="dxa"/>
          </w:tcPr>
          <w:p w14:paraId="66FD8089" w14:textId="77777777" w:rsidR="00FC479E" w:rsidRPr="00B52F36" w:rsidRDefault="00FC479E" w:rsidP="006E693B">
            <w:pPr>
              <w:autoSpaceDE w:val="0"/>
              <w:autoSpaceDN w:val="0"/>
              <w:adjustRightInd w:val="0"/>
              <w:spacing w:after="0" w:line="240" w:lineRule="auto"/>
              <w:jc w:val="both"/>
              <w:rPr>
                <w:rFonts w:cs="Arial"/>
                <w:b/>
                <w:bCs/>
                <w:sz w:val="20"/>
                <w:szCs w:val="20"/>
              </w:rPr>
            </w:pPr>
            <w:r w:rsidRPr="00B52F36">
              <w:rPr>
                <w:rFonts w:cs="Arial"/>
                <w:b/>
                <w:bCs/>
                <w:sz w:val="20"/>
                <w:szCs w:val="20"/>
              </w:rPr>
              <w:t>Restants empreses estrangeres</w:t>
            </w:r>
          </w:p>
          <w:p w14:paraId="2638F850" w14:textId="77777777" w:rsidR="00FC479E" w:rsidRPr="00B52F36" w:rsidRDefault="00FC479E" w:rsidP="006E693B">
            <w:pPr>
              <w:autoSpaceDE w:val="0"/>
              <w:autoSpaceDN w:val="0"/>
              <w:adjustRightInd w:val="0"/>
              <w:spacing w:after="0" w:line="240" w:lineRule="auto"/>
              <w:jc w:val="both"/>
              <w:rPr>
                <w:rFonts w:cs="Arial"/>
                <w:sz w:val="20"/>
                <w:szCs w:val="20"/>
              </w:rPr>
            </w:pPr>
          </w:p>
        </w:tc>
      </w:tr>
      <w:tr w:rsidR="00FC479E" w:rsidRPr="00B52F36" w14:paraId="31B421E6" w14:textId="77777777" w:rsidTr="006E693B">
        <w:tc>
          <w:tcPr>
            <w:tcW w:w="1559" w:type="dxa"/>
          </w:tcPr>
          <w:p w14:paraId="3BC9313B" w14:textId="77777777" w:rsidR="00FC479E" w:rsidRPr="00B52F36" w:rsidRDefault="00FC479E" w:rsidP="006E693B">
            <w:pPr>
              <w:autoSpaceDE w:val="0"/>
              <w:autoSpaceDN w:val="0"/>
              <w:adjustRightInd w:val="0"/>
              <w:spacing w:after="0" w:line="240" w:lineRule="auto"/>
              <w:jc w:val="both"/>
              <w:rPr>
                <w:rFonts w:cs="Arial"/>
                <w:b/>
                <w:bCs/>
                <w:sz w:val="20"/>
                <w:szCs w:val="20"/>
              </w:rPr>
            </w:pPr>
            <w:r w:rsidRPr="00B52F36">
              <w:rPr>
                <w:rFonts w:cs="Arial"/>
                <w:b/>
                <w:bCs/>
                <w:sz w:val="20"/>
                <w:szCs w:val="20"/>
              </w:rPr>
              <w:t>Documents que acreditin la capacitat d’obrar</w:t>
            </w:r>
          </w:p>
          <w:p w14:paraId="30727116" w14:textId="77777777" w:rsidR="00FC479E" w:rsidRPr="00B52F36" w:rsidRDefault="00FC479E" w:rsidP="006E693B">
            <w:pPr>
              <w:autoSpaceDE w:val="0"/>
              <w:autoSpaceDN w:val="0"/>
              <w:adjustRightInd w:val="0"/>
              <w:spacing w:after="0" w:line="240" w:lineRule="auto"/>
              <w:jc w:val="both"/>
              <w:rPr>
                <w:rFonts w:cs="Arial"/>
                <w:sz w:val="20"/>
                <w:szCs w:val="20"/>
              </w:rPr>
            </w:pPr>
          </w:p>
        </w:tc>
        <w:tc>
          <w:tcPr>
            <w:tcW w:w="3260" w:type="dxa"/>
          </w:tcPr>
          <w:p w14:paraId="31692BDD" w14:textId="77777777" w:rsidR="00FC479E" w:rsidRPr="00B52F36" w:rsidRDefault="00FC479E" w:rsidP="006E693B">
            <w:pPr>
              <w:autoSpaceDE w:val="0"/>
              <w:autoSpaceDN w:val="0"/>
              <w:adjustRightInd w:val="0"/>
              <w:spacing w:after="0" w:line="240" w:lineRule="auto"/>
              <w:jc w:val="both"/>
              <w:rPr>
                <w:rFonts w:cs="Arial"/>
                <w:sz w:val="20"/>
                <w:szCs w:val="20"/>
              </w:rPr>
            </w:pPr>
            <w:r w:rsidRPr="00B52F36">
              <w:rPr>
                <w:rFonts w:cs="Arial"/>
                <w:sz w:val="20"/>
                <w:szCs w:val="20"/>
              </w:rPr>
              <w:t>S'han d’acreditar mitjançant la inscripció en els registres o presentació de les certificacions que s'indiquen a l'annex I RGLCAP, en funció dels diferents contractes.</w:t>
            </w:r>
          </w:p>
          <w:p w14:paraId="2AC49314" w14:textId="77777777" w:rsidR="00FC479E" w:rsidRPr="00B52F36" w:rsidRDefault="00FC479E" w:rsidP="006E693B">
            <w:pPr>
              <w:autoSpaceDE w:val="0"/>
              <w:autoSpaceDN w:val="0"/>
              <w:adjustRightInd w:val="0"/>
              <w:spacing w:after="0" w:line="240" w:lineRule="auto"/>
              <w:jc w:val="both"/>
              <w:rPr>
                <w:rFonts w:cs="Arial"/>
                <w:sz w:val="20"/>
                <w:szCs w:val="20"/>
              </w:rPr>
            </w:pPr>
          </w:p>
        </w:tc>
        <w:tc>
          <w:tcPr>
            <w:tcW w:w="3858" w:type="dxa"/>
          </w:tcPr>
          <w:p w14:paraId="524B3F48" w14:textId="77777777" w:rsidR="00FC479E" w:rsidRPr="00B52F36" w:rsidRDefault="00FC479E" w:rsidP="006E693B">
            <w:pPr>
              <w:autoSpaceDE w:val="0"/>
              <w:autoSpaceDN w:val="0"/>
              <w:adjustRightInd w:val="0"/>
              <w:spacing w:after="0" w:line="240" w:lineRule="auto"/>
              <w:jc w:val="both"/>
              <w:rPr>
                <w:rFonts w:cs="Arial"/>
                <w:sz w:val="20"/>
                <w:szCs w:val="20"/>
              </w:rPr>
            </w:pPr>
            <w:r w:rsidRPr="00B52F36">
              <w:rPr>
                <w:rFonts w:cs="Arial"/>
                <w:sz w:val="20"/>
                <w:szCs w:val="20"/>
              </w:rPr>
              <w:t xml:space="preserve">a) S'ha d’acreditar mitjançant </w:t>
            </w:r>
            <w:r w:rsidRPr="00B52F36">
              <w:rPr>
                <w:rFonts w:cs="Arial"/>
                <w:bCs/>
                <w:sz w:val="20"/>
                <w:szCs w:val="20"/>
              </w:rPr>
              <w:t xml:space="preserve">informe </w:t>
            </w:r>
            <w:r w:rsidRPr="00B52F36">
              <w:rPr>
                <w:rFonts w:cs="Arial"/>
                <w:sz w:val="20"/>
                <w:szCs w:val="20"/>
              </w:rPr>
              <w:t xml:space="preserve">expedit per la Missió Diplomàtica Permanent o Oficina Consular d'Espanya del lloc del domicili de l'empresa, en el qual es faci constar, prèvia acreditació per l'empresa, que figuren inscrites en el registre local professional, comercial o anàleg o, en el seu defecte, que actuen amb habitualitat en el tràfic </w:t>
            </w:r>
            <w:r w:rsidRPr="00B52F36">
              <w:rPr>
                <w:rFonts w:cs="Arial"/>
                <w:vanish/>
                <w:sz w:val="20"/>
                <w:szCs w:val="20"/>
              </w:rPr>
              <w:t xml:space="preserve"> </w:t>
            </w:r>
            <w:r w:rsidRPr="00B52F36">
              <w:rPr>
                <w:rFonts w:cs="Arial"/>
                <w:sz w:val="20"/>
                <w:szCs w:val="20"/>
              </w:rPr>
              <w:t>local en l’àmbit de les activitats a les quals s’estén l'objecte del contracte.</w:t>
            </w:r>
          </w:p>
          <w:p w14:paraId="2BC77EE8" w14:textId="77777777" w:rsidR="00FC479E" w:rsidRPr="00B52F36" w:rsidRDefault="00FC479E" w:rsidP="006E693B">
            <w:pPr>
              <w:autoSpaceDE w:val="0"/>
              <w:autoSpaceDN w:val="0"/>
              <w:adjustRightInd w:val="0"/>
              <w:spacing w:after="0" w:line="240" w:lineRule="auto"/>
              <w:jc w:val="both"/>
              <w:rPr>
                <w:rFonts w:cs="Arial"/>
                <w:sz w:val="20"/>
                <w:szCs w:val="20"/>
              </w:rPr>
            </w:pPr>
          </w:p>
          <w:p w14:paraId="1F5C4447" w14:textId="77777777" w:rsidR="00FC479E" w:rsidRPr="00B52F36" w:rsidRDefault="00FC479E" w:rsidP="006E693B">
            <w:pPr>
              <w:autoSpaceDE w:val="0"/>
              <w:autoSpaceDN w:val="0"/>
              <w:adjustRightInd w:val="0"/>
              <w:spacing w:after="0" w:line="240" w:lineRule="auto"/>
              <w:jc w:val="both"/>
              <w:rPr>
                <w:rFonts w:cs="Arial"/>
                <w:sz w:val="20"/>
                <w:szCs w:val="20"/>
              </w:rPr>
            </w:pPr>
            <w:r w:rsidRPr="00B52F36">
              <w:rPr>
                <w:rFonts w:cs="Arial"/>
                <w:sz w:val="20"/>
                <w:szCs w:val="20"/>
              </w:rPr>
              <w:t>b) S'ha d'acompanyar, a més, l’</w:t>
            </w:r>
            <w:r w:rsidRPr="00B52F36">
              <w:rPr>
                <w:rFonts w:cs="Arial"/>
                <w:bCs/>
                <w:sz w:val="20"/>
                <w:szCs w:val="20"/>
              </w:rPr>
              <w:t xml:space="preserve">informe de reciprocitat </w:t>
            </w:r>
            <w:r w:rsidRPr="00B52F36">
              <w:rPr>
                <w:rFonts w:cs="Arial"/>
                <w:sz w:val="20"/>
                <w:szCs w:val="20"/>
              </w:rPr>
              <w:t xml:space="preserve">a què es refereix l'article 68 LCSP, llevat que es tracti de contractes subjectes a regulació harmonitzada.  En aquest cas, s’ha de </w:t>
            </w:r>
            <w:r w:rsidRPr="00B52F36">
              <w:rPr>
                <w:rFonts w:cs="Arial"/>
                <w:sz w:val="20"/>
                <w:szCs w:val="20"/>
              </w:rPr>
              <w:lastRenderedPageBreak/>
              <w:t>substituir per un informe de la Missió Diplomàtica Permanent o de la Secretaria General de Comerç Exterior del Ministeri d’Economia sobre la condició d'estat signatari de l'Acord sobre Contractació Pública de l'Organització Mundial de Comerç.</w:t>
            </w:r>
          </w:p>
        </w:tc>
      </w:tr>
    </w:tbl>
    <w:p w14:paraId="668540AE" w14:textId="77777777" w:rsidR="00FC479E" w:rsidRPr="00B52F36" w:rsidRDefault="00FC479E" w:rsidP="00FC479E">
      <w:pPr>
        <w:spacing w:after="0" w:line="240" w:lineRule="auto"/>
        <w:jc w:val="both"/>
        <w:rPr>
          <w:rFonts w:cs="Arial"/>
          <w:b/>
          <w:lang w:eastAsia="es-ES"/>
        </w:rPr>
      </w:pPr>
    </w:p>
    <w:p w14:paraId="210F4208" w14:textId="77777777" w:rsidR="00FC479E" w:rsidRPr="00F61656" w:rsidRDefault="00FC479E" w:rsidP="00FC479E">
      <w:pPr>
        <w:spacing w:after="0" w:line="240" w:lineRule="auto"/>
        <w:jc w:val="both"/>
        <w:rPr>
          <w:rFonts w:cs="Arial"/>
          <w:lang w:eastAsia="es-ES"/>
        </w:rPr>
      </w:pPr>
      <w:r w:rsidRPr="00F61656">
        <w:rPr>
          <w:rFonts w:cs="Arial"/>
          <w:b/>
          <w:lang w:eastAsia="es-ES"/>
        </w:rPr>
        <w:t>15.3</w:t>
      </w:r>
      <w:r w:rsidRPr="00F61656">
        <w:rPr>
          <w:rFonts w:cs="Arial"/>
          <w:lang w:eastAsia="es-ES"/>
        </w:rPr>
        <w:t xml:space="preserve"> 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 hàbils.</w:t>
      </w:r>
    </w:p>
    <w:p w14:paraId="6164F92E" w14:textId="77777777" w:rsidR="00FC479E" w:rsidRPr="00F61656" w:rsidRDefault="00FC479E" w:rsidP="00FC479E">
      <w:pPr>
        <w:spacing w:after="0" w:line="240" w:lineRule="auto"/>
        <w:jc w:val="both"/>
        <w:rPr>
          <w:rFonts w:cs="Arial"/>
          <w:lang w:eastAsia="es-ES"/>
        </w:rPr>
      </w:pPr>
    </w:p>
    <w:p w14:paraId="79B85677" w14:textId="77777777" w:rsidR="00FC479E" w:rsidRPr="00CE2164" w:rsidRDefault="00FC479E" w:rsidP="00FC479E">
      <w:pPr>
        <w:spacing w:after="0" w:line="240" w:lineRule="auto"/>
        <w:jc w:val="both"/>
        <w:rPr>
          <w:rFonts w:cs="Arial"/>
          <w:lang w:eastAsia="es-ES"/>
        </w:rPr>
      </w:pPr>
      <w:r w:rsidRPr="00CE2164">
        <w:rPr>
          <w:rFonts w:cs="Arial"/>
          <w:lang w:eastAsia="es-ES"/>
        </w:rPr>
        <w:t xml:space="preserve">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 </w:t>
      </w:r>
    </w:p>
    <w:p w14:paraId="2FD9FDA1" w14:textId="77777777" w:rsidR="00FC479E" w:rsidRPr="00CE2164" w:rsidRDefault="00FC479E" w:rsidP="00FC479E">
      <w:pPr>
        <w:spacing w:after="0" w:line="240" w:lineRule="auto"/>
        <w:jc w:val="both"/>
        <w:rPr>
          <w:rFonts w:cs="Arial"/>
          <w:lang w:eastAsia="es-ES"/>
        </w:rPr>
      </w:pPr>
    </w:p>
    <w:p w14:paraId="58E3E0A1" w14:textId="77777777" w:rsidR="00FC479E" w:rsidRPr="002253E9" w:rsidRDefault="00FC479E" w:rsidP="00FC479E">
      <w:pPr>
        <w:spacing w:after="0" w:line="240" w:lineRule="auto"/>
        <w:jc w:val="both"/>
        <w:rPr>
          <w:rFonts w:cs="Arial"/>
          <w:lang w:eastAsia="es-ES"/>
        </w:rPr>
      </w:pPr>
      <w:r w:rsidRPr="00CE2164">
        <w:rPr>
          <w:rFonts w:cs="Arial"/>
          <w:lang w:eastAsia="es-ES"/>
        </w:rPr>
        <w:t>Aquestes peticions d’esmena es comunicaran a l’empresa mitjançant comunicació electrònica a través de l’e-NOTUM, integrat amb la Plataforma de Serveis de Contractació Pública, d’acord amb la clàusula vuitena d’aquest plec.</w:t>
      </w:r>
    </w:p>
    <w:p w14:paraId="392D63D8" w14:textId="77777777" w:rsidR="00FC479E" w:rsidRPr="00F61656" w:rsidRDefault="00FC479E" w:rsidP="00FC479E">
      <w:pPr>
        <w:tabs>
          <w:tab w:val="left" w:pos="0"/>
          <w:tab w:val="left" w:pos="680"/>
          <w:tab w:val="left" w:pos="1134"/>
          <w:tab w:val="left" w:pos="5040"/>
        </w:tabs>
        <w:spacing w:after="0" w:line="240" w:lineRule="auto"/>
        <w:jc w:val="both"/>
        <w:rPr>
          <w:rFonts w:cs="Arial"/>
          <w:lang w:eastAsia="es-ES"/>
        </w:rPr>
      </w:pPr>
    </w:p>
    <w:p w14:paraId="1D5C29C4" w14:textId="77777777" w:rsidR="00FC479E" w:rsidRDefault="00FC479E" w:rsidP="00FC479E">
      <w:pPr>
        <w:spacing w:after="0" w:line="240" w:lineRule="auto"/>
        <w:jc w:val="both"/>
        <w:rPr>
          <w:rFonts w:cs="Arial"/>
          <w:lang w:eastAsia="es-ES"/>
        </w:rPr>
      </w:pPr>
      <w:r w:rsidRPr="00F61656">
        <w:rPr>
          <w:rFonts w:cs="Arial"/>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F61656">
        <w:rPr>
          <w:rFonts w:cs="Arial"/>
          <w:i/>
          <w:lang w:eastAsia="es-ES"/>
        </w:rPr>
        <w:t>a</w:t>
      </w:r>
      <w:r w:rsidRPr="00F61656">
        <w:rPr>
          <w:rFonts w:cs="Arial"/>
          <w:lang w:eastAsia="es-ES"/>
        </w:rPr>
        <w:t xml:space="preserve"> de la LCSP.</w:t>
      </w:r>
    </w:p>
    <w:p w14:paraId="73BB04F0" w14:textId="77777777" w:rsidR="00FC479E" w:rsidRPr="00F61656" w:rsidRDefault="00FC479E" w:rsidP="00FC479E">
      <w:pPr>
        <w:spacing w:after="0" w:line="240" w:lineRule="auto"/>
        <w:jc w:val="both"/>
        <w:rPr>
          <w:rFonts w:cs="Arial"/>
          <w:lang w:eastAsia="es-ES"/>
        </w:rPr>
      </w:pPr>
    </w:p>
    <w:p w14:paraId="68B968FD" w14:textId="77777777" w:rsidR="00FC479E" w:rsidRPr="00F61656" w:rsidRDefault="00FC479E" w:rsidP="00FC479E">
      <w:pPr>
        <w:spacing w:after="0" w:line="240" w:lineRule="auto"/>
        <w:jc w:val="both"/>
        <w:rPr>
          <w:rFonts w:cs="Arial"/>
          <w:lang w:eastAsia="es-ES"/>
        </w:rPr>
      </w:pPr>
      <w:r w:rsidRPr="00F61656">
        <w:rPr>
          <w:rFonts w:cs="Arial"/>
          <w:lang w:eastAsia="es-ES"/>
        </w:rPr>
        <w:t>Així mateix, l’eventual falsedat en allò declarat per les empreses licitadores en el DEUC o en altres declaracions pot donar lloc a la causa de prohibició de contractar amb el sector públic prevista en l’article 71.1.</w:t>
      </w:r>
      <w:r w:rsidRPr="00F61656">
        <w:rPr>
          <w:rFonts w:cs="Arial"/>
          <w:i/>
          <w:lang w:eastAsia="es-ES"/>
        </w:rPr>
        <w:t>e</w:t>
      </w:r>
      <w:r w:rsidRPr="00F61656">
        <w:rPr>
          <w:rFonts w:cs="Arial"/>
          <w:lang w:eastAsia="es-ES"/>
        </w:rPr>
        <w:t xml:space="preserve"> de la LCSP. </w:t>
      </w:r>
    </w:p>
    <w:p w14:paraId="2BFDB137" w14:textId="77777777" w:rsidR="00FC479E" w:rsidRPr="00F61656" w:rsidRDefault="00FC479E" w:rsidP="00FC479E">
      <w:pPr>
        <w:spacing w:after="0" w:line="240" w:lineRule="auto"/>
        <w:jc w:val="both"/>
        <w:rPr>
          <w:rFonts w:cs="Arial"/>
          <w:lang w:eastAsia="es-ES"/>
        </w:rPr>
      </w:pPr>
    </w:p>
    <w:p w14:paraId="3E8455C2" w14:textId="77777777" w:rsidR="00FC479E" w:rsidRPr="00F61656" w:rsidRDefault="00FC479E" w:rsidP="00FC479E">
      <w:pPr>
        <w:pStyle w:val="Ttol2"/>
        <w:spacing w:before="0" w:after="0"/>
        <w:jc w:val="both"/>
        <w:rPr>
          <w:rFonts w:ascii="Arial" w:hAnsi="Arial" w:cs="Arial"/>
          <w:i w:val="0"/>
          <w:sz w:val="22"/>
          <w:szCs w:val="22"/>
        </w:rPr>
      </w:pPr>
      <w:bookmarkStart w:id="30" w:name="_Toc518556598"/>
      <w:r w:rsidRPr="00F61656">
        <w:rPr>
          <w:rFonts w:ascii="Arial" w:hAnsi="Arial" w:cs="Arial"/>
          <w:i w:val="0"/>
          <w:sz w:val="22"/>
          <w:szCs w:val="22"/>
        </w:rPr>
        <w:t>Setzena. Garantia definitiva</w:t>
      </w:r>
      <w:bookmarkEnd w:id="30"/>
      <w:r w:rsidRPr="00F61656">
        <w:rPr>
          <w:rFonts w:ascii="Arial" w:hAnsi="Arial" w:cs="Arial"/>
          <w:i w:val="0"/>
          <w:sz w:val="22"/>
          <w:szCs w:val="22"/>
        </w:rPr>
        <w:t xml:space="preserve"> </w:t>
      </w:r>
    </w:p>
    <w:p w14:paraId="75DAD7F4" w14:textId="77777777" w:rsidR="00FC479E" w:rsidRPr="00F61656" w:rsidRDefault="00FC479E" w:rsidP="00FC479E">
      <w:pPr>
        <w:spacing w:after="0" w:line="240" w:lineRule="auto"/>
        <w:jc w:val="both"/>
        <w:rPr>
          <w:rFonts w:cs="Arial"/>
          <w:b/>
          <w:lang w:eastAsia="es-ES"/>
        </w:rPr>
      </w:pPr>
    </w:p>
    <w:p w14:paraId="679B9BBB" w14:textId="77777777" w:rsidR="00FC479E" w:rsidRPr="00F61656" w:rsidRDefault="00FC479E" w:rsidP="00FC479E">
      <w:pPr>
        <w:spacing w:after="0" w:line="240" w:lineRule="auto"/>
        <w:jc w:val="both"/>
        <w:rPr>
          <w:rFonts w:cs="Arial"/>
          <w:lang w:eastAsia="es-ES"/>
        </w:rPr>
      </w:pPr>
      <w:r w:rsidRPr="00F61656">
        <w:rPr>
          <w:rFonts w:cs="Arial"/>
          <w:b/>
          <w:lang w:eastAsia="es-ES"/>
        </w:rPr>
        <w:t>16.1</w:t>
      </w:r>
      <w:r w:rsidRPr="00F61656">
        <w:rPr>
          <w:rFonts w:cs="Arial"/>
          <w:lang w:eastAsia="es-ES"/>
        </w:rPr>
        <w:t xml:space="preserve"> L’import de la garantia definitiva és el que s’assenyala en l’</w:t>
      </w:r>
      <w:r w:rsidRPr="00F61656">
        <w:rPr>
          <w:rFonts w:cs="Arial"/>
          <w:b/>
          <w:lang w:eastAsia="es-ES"/>
        </w:rPr>
        <w:t xml:space="preserve">apartat </w:t>
      </w:r>
      <w:r>
        <w:rPr>
          <w:rFonts w:cs="Arial"/>
          <w:b/>
          <w:lang w:eastAsia="es-ES"/>
        </w:rPr>
        <w:t>K.2</w:t>
      </w:r>
      <w:r w:rsidRPr="00F61656">
        <w:rPr>
          <w:rFonts w:cs="Arial"/>
          <w:b/>
          <w:lang w:eastAsia="es-ES"/>
        </w:rPr>
        <w:t xml:space="preserve"> del quadre de característiques</w:t>
      </w:r>
      <w:r w:rsidRPr="00F61656">
        <w:rPr>
          <w:rFonts w:cs="Arial"/>
          <w:lang w:eastAsia="es-ES"/>
        </w:rPr>
        <w:t xml:space="preserve">. </w:t>
      </w:r>
    </w:p>
    <w:p w14:paraId="57B24AF2" w14:textId="77777777" w:rsidR="00FC479E" w:rsidRPr="00F61656" w:rsidRDefault="00FC479E" w:rsidP="00FC479E">
      <w:pPr>
        <w:spacing w:after="0" w:line="240" w:lineRule="auto"/>
        <w:jc w:val="both"/>
        <w:rPr>
          <w:rFonts w:cs="Arial"/>
          <w:lang w:eastAsia="es-ES"/>
        </w:rPr>
      </w:pPr>
    </w:p>
    <w:p w14:paraId="6DF202F9" w14:textId="77777777" w:rsidR="00FC479E" w:rsidRPr="007D5E8E" w:rsidRDefault="00FC479E" w:rsidP="00FC479E">
      <w:pPr>
        <w:spacing w:after="0" w:line="240" w:lineRule="auto"/>
        <w:jc w:val="both"/>
        <w:rPr>
          <w:rFonts w:cs="Arial"/>
          <w:lang w:eastAsia="es-ES"/>
        </w:rPr>
      </w:pPr>
      <w:r w:rsidRPr="007D5E8E">
        <w:rPr>
          <w:rFonts w:cs="Arial"/>
          <w:lang w:eastAsia="es-ES"/>
        </w:rPr>
        <w:t>En els casos especials a què fa referència l’apartat 2 de l’article 107 de la LCSP, es pot establir en aquest mateix apartat que, a més de la garantia definitiva, se’n presti una de complementària de fins el 5 % del preu final ofert per l’empresa licitadora que va presentar la millor oferta, exclòs I’IVA, de manera que la garantia total pugui ser de fins el 10 %</w:t>
      </w:r>
      <w:r>
        <w:rPr>
          <w:rFonts w:cs="Arial"/>
          <w:lang w:eastAsia="es-ES"/>
        </w:rPr>
        <w:t xml:space="preserve"> de dit preu.</w:t>
      </w:r>
    </w:p>
    <w:p w14:paraId="7868FB39" w14:textId="77777777" w:rsidR="00FC479E" w:rsidRPr="00F61656" w:rsidRDefault="00FC479E" w:rsidP="00FC479E">
      <w:pPr>
        <w:spacing w:after="0" w:line="240" w:lineRule="auto"/>
        <w:jc w:val="both"/>
        <w:rPr>
          <w:rFonts w:cs="Arial"/>
          <w:b/>
          <w:lang w:eastAsia="es-ES"/>
        </w:rPr>
      </w:pPr>
    </w:p>
    <w:p w14:paraId="6E7AA1C8" w14:textId="77777777" w:rsidR="00FC479E" w:rsidRPr="00F61656" w:rsidRDefault="00FC479E" w:rsidP="00FC479E">
      <w:pPr>
        <w:spacing w:after="0" w:line="240" w:lineRule="auto"/>
        <w:jc w:val="both"/>
        <w:rPr>
          <w:rFonts w:cs="Arial"/>
          <w:lang w:eastAsia="es-ES"/>
        </w:rPr>
      </w:pPr>
      <w:r w:rsidRPr="00F61656">
        <w:rPr>
          <w:rFonts w:cs="Arial"/>
          <w:b/>
          <w:lang w:eastAsia="es-ES"/>
        </w:rPr>
        <w:t>16.2</w:t>
      </w:r>
      <w:r w:rsidRPr="00F61656">
        <w:rPr>
          <w:rFonts w:cs="Arial"/>
          <w:lang w:eastAsia="es-ES"/>
        </w:rPr>
        <w:t xml:space="preserve">  Les garanties es poden prestar en alguna de les formes següents: </w:t>
      </w:r>
    </w:p>
    <w:p w14:paraId="719D5B08" w14:textId="77777777" w:rsidR="00FC479E" w:rsidRPr="00F61656" w:rsidRDefault="00FC479E" w:rsidP="00FC479E">
      <w:pPr>
        <w:spacing w:after="0" w:line="240" w:lineRule="auto"/>
        <w:jc w:val="both"/>
        <w:rPr>
          <w:rFonts w:cs="Arial"/>
          <w:lang w:eastAsia="es-ES"/>
        </w:rPr>
      </w:pPr>
    </w:p>
    <w:p w14:paraId="3CBA38F8" w14:textId="77777777" w:rsidR="00FC479E" w:rsidRPr="00F61656" w:rsidRDefault="00FC479E" w:rsidP="00FC479E">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En efectiu o en valors de deute públic amb subjecció, en cada cas, a les condicions establertes reglamentàriament. L’efectiu i els certificats d’immobilització en els valors </w:t>
      </w:r>
      <w:r w:rsidRPr="00F61656">
        <w:rPr>
          <w:rFonts w:cs="Arial"/>
          <w:lang w:eastAsia="es-ES"/>
        </w:rPr>
        <w:lastRenderedPageBreak/>
        <w:t xml:space="preserve">anotats s’han de dipositar a la Caixa General de Dipòsits de la Tresoreria General de la Generalitat de Catalunya o a les caixes de dipòsits de les tresoreries territorials. </w:t>
      </w:r>
    </w:p>
    <w:p w14:paraId="4F284DB2" w14:textId="77777777" w:rsidR="00FC479E" w:rsidRPr="00F61656" w:rsidRDefault="00FC479E" w:rsidP="00FC479E">
      <w:pPr>
        <w:tabs>
          <w:tab w:val="left" w:pos="360"/>
        </w:tabs>
        <w:spacing w:after="0" w:line="240" w:lineRule="auto"/>
        <w:ind w:left="360"/>
        <w:jc w:val="both"/>
        <w:rPr>
          <w:rFonts w:cs="Arial"/>
          <w:lang w:eastAsia="es-ES"/>
        </w:rPr>
      </w:pPr>
    </w:p>
    <w:p w14:paraId="58398A11" w14:textId="77777777" w:rsidR="00FC479E" w:rsidRPr="00F61656" w:rsidRDefault="00FC479E" w:rsidP="00FC479E">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Mitjançant aval, prestat en la forma i condicions establertes reglamentàriament, per algun dels bancs, caixes d’estalvi, cooperatives de crèdit, establiments financers de crèdit o societats de garantia recíproca autoritzats per operar a Espanya, que s’han de dipositar en algun dels establiments esmentats en l’apartat a). </w:t>
      </w:r>
    </w:p>
    <w:p w14:paraId="3272974D" w14:textId="77777777" w:rsidR="00FC479E" w:rsidRPr="00F61656" w:rsidRDefault="00FC479E" w:rsidP="00FC479E">
      <w:pPr>
        <w:tabs>
          <w:tab w:val="left" w:pos="360"/>
        </w:tabs>
        <w:spacing w:after="0" w:line="240" w:lineRule="auto"/>
        <w:jc w:val="both"/>
        <w:rPr>
          <w:rFonts w:cs="Arial"/>
          <w:lang w:eastAsia="es-ES"/>
        </w:rPr>
      </w:pPr>
    </w:p>
    <w:p w14:paraId="712338BD" w14:textId="77777777" w:rsidR="00FC479E" w:rsidRPr="00F61656" w:rsidRDefault="00FC479E" w:rsidP="00FC479E">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Mitjançant contracte d’assegurança de caució amb una entitat asseguradora autoritzada per a operar en la forma i condicions establertes reglamentàriament. El certificat de l’assegurança s’ha de lliurar en els establiments assenyalats en l’apartat a).</w:t>
      </w:r>
    </w:p>
    <w:p w14:paraId="6F44ADB5" w14:textId="77777777" w:rsidR="00FC479E" w:rsidRPr="00C62B77" w:rsidRDefault="00FC479E" w:rsidP="00FC479E">
      <w:pPr>
        <w:spacing w:after="0" w:line="240" w:lineRule="auto"/>
        <w:jc w:val="both"/>
        <w:rPr>
          <w:rFonts w:cs="Arial"/>
          <w:i/>
          <w:lang w:eastAsia="es-ES"/>
        </w:rPr>
      </w:pPr>
    </w:p>
    <w:p w14:paraId="38C8ED1E" w14:textId="77777777" w:rsidR="00FC479E" w:rsidRPr="00C62B77" w:rsidRDefault="00FC479E" w:rsidP="00FC479E">
      <w:pPr>
        <w:pStyle w:val="Default"/>
        <w:rPr>
          <w:bCs/>
          <w:color w:val="auto"/>
          <w:sz w:val="22"/>
          <w:szCs w:val="22"/>
        </w:rPr>
      </w:pPr>
      <w:r w:rsidRPr="00C62B77">
        <w:rPr>
          <w:bCs/>
          <w:color w:val="auto"/>
          <w:sz w:val="22"/>
          <w:szCs w:val="22"/>
        </w:rPr>
        <w:t>En cas d’efectuar-se la garantia definitiva mitjançant el sistema de retenció de part del preu, la quantitat de la garantia serà retinguda en la primera factura que se’n derivi del contracte.</w:t>
      </w:r>
    </w:p>
    <w:p w14:paraId="0F3D7530" w14:textId="77777777" w:rsidR="00FC479E" w:rsidRPr="00C62B77" w:rsidRDefault="00FC479E" w:rsidP="00FC479E">
      <w:pPr>
        <w:spacing w:after="0" w:line="240" w:lineRule="auto"/>
        <w:jc w:val="both"/>
        <w:rPr>
          <w:rFonts w:cs="Arial"/>
          <w:i/>
          <w:lang w:eastAsia="es-ES"/>
        </w:rPr>
      </w:pPr>
    </w:p>
    <w:p w14:paraId="43C56B62" w14:textId="77777777" w:rsidR="00FC479E" w:rsidRPr="00F61656" w:rsidRDefault="00FC479E" w:rsidP="00FC479E">
      <w:pPr>
        <w:spacing w:after="0" w:line="240" w:lineRule="auto"/>
        <w:jc w:val="both"/>
        <w:rPr>
          <w:rFonts w:cs="Arial"/>
          <w:lang w:eastAsia="es-ES"/>
        </w:rPr>
      </w:pPr>
      <w:r w:rsidRPr="00C62B77">
        <w:rPr>
          <w:rFonts w:cs="Arial"/>
          <w:b/>
          <w:lang w:eastAsia="es-ES"/>
        </w:rPr>
        <w:t>16.3</w:t>
      </w:r>
      <w:r w:rsidRPr="00C62B77">
        <w:rPr>
          <w:rFonts w:cs="Arial"/>
          <w:lang w:eastAsia="es-ES"/>
        </w:rPr>
        <w:t xml:space="preserve"> En el cas d’unió temporal d’empreses</w:t>
      </w:r>
      <w:r w:rsidRPr="00F61656">
        <w:rPr>
          <w:rFonts w:cs="Arial"/>
          <w:lang w:eastAsia="es-ES"/>
        </w:rPr>
        <w:t>, la garantia definitiva es pot constituir per una o vàries de les empreses participants, sempre que en conjunt arribi a la quantia requerida en l’</w:t>
      </w:r>
      <w:r w:rsidRPr="00F61656">
        <w:rPr>
          <w:rFonts w:cs="Arial"/>
          <w:b/>
          <w:lang w:eastAsia="es-ES"/>
        </w:rPr>
        <w:t xml:space="preserve">apartat </w:t>
      </w:r>
      <w:r>
        <w:rPr>
          <w:rFonts w:cs="Arial"/>
          <w:b/>
          <w:lang w:eastAsia="es-ES"/>
        </w:rPr>
        <w:t xml:space="preserve">K.2 </w:t>
      </w:r>
      <w:r w:rsidRPr="00F61656">
        <w:rPr>
          <w:rFonts w:cs="Arial"/>
          <w:b/>
          <w:lang w:eastAsia="es-ES"/>
        </w:rPr>
        <w:t>del quadre de característiques</w:t>
      </w:r>
      <w:r w:rsidRPr="00F61656">
        <w:rPr>
          <w:rFonts w:cs="Arial"/>
          <w:lang w:eastAsia="es-ES"/>
        </w:rPr>
        <w:t xml:space="preserve"> i garanteixi solidàriament a totes les empreses integrants de la unió temporal.</w:t>
      </w:r>
    </w:p>
    <w:p w14:paraId="07B56A3E" w14:textId="77777777" w:rsidR="00FC479E" w:rsidRPr="00F61656" w:rsidRDefault="00FC479E" w:rsidP="00FC479E">
      <w:pPr>
        <w:spacing w:after="0" w:line="240" w:lineRule="auto"/>
        <w:jc w:val="both"/>
        <w:rPr>
          <w:rFonts w:cs="Arial"/>
          <w:b/>
          <w:lang w:eastAsia="es-ES"/>
        </w:rPr>
      </w:pPr>
    </w:p>
    <w:p w14:paraId="55B9859E" w14:textId="77777777" w:rsidR="00FC479E" w:rsidRPr="00F61656" w:rsidRDefault="00FC479E" w:rsidP="00FC479E">
      <w:pPr>
        <w:spacing w:after="0" w:line="240" w:lineRule="auto"/>
        <w:jc w:val="both"/>
        <w:rPr>
          <w:rFonts w:cs="Arial"/>
          <w:lang w:eastAsia="es-ES"/>
        </w:rPr>
      </w:pPr>
      <w:r w:rsidRPr="00F61656">
        <w:rPr>
          <w:rFonts w:cs="Arial"/>
          <w:b/>
          <w:lang w:eastAsia="es-ES"/>
        </w:rPr>
        <w:t>16.4</w:t>
      </w:r>
      <w:r w:rsidRPr="00F61656">
        <w:rPr>
          <w:rFonts w:cs="Arial"/>
          <w:lang w:eastAsia="es-ES"/>
        </w:rPr>
        <w:t xml:space="preserve"> La garantia definitiva respon dels conceptes definits en l’article 110 de la LCSP.</w:t>
      </w:r>
    </w:p>
    <w:p w14:paraId="4947E7F9" w14:textId="77777777" w:rsidR="00FC479E" w:rsidRPr="00F61656" w:rsidRDefault="00FC479E" w:rsidP="00FC479E">
      <w:pPr>
        <w:spacing w:after="0" w:line="240" w:lineRule="auto"/>
        <w:jc w:val="both"/>
        <w:rPr>
          <w:rFonts w:cs="Arial"/>
          <w:lang w:eastAsia="es-ES"/>
        </w:rPr>
      </w:pPr>
    </w:p>
    <w:p w14:paraId="669B12AC" w14:textId="77777777" w:rsidR="00FC479E" w:rsidRPr="00F61656" w:rsidRDefault="00FC479E" w:rsidP="00FC479E">
      <w:pPr>
        <w:spacing w:after="0" w:line="240" w:lineRule="auto"/>
        <w:jc w:val="both"/>
        <w:rPr>
          <w:rFonts w:cs="Arial"/>
          <w:lang w:eastAsia="es-ES"/>
        </w:rPr>
      </w:pPr>
      <w:r w:rsidRPr="00F61656">
        <w:rPr>
          <w:rFonts w:cs="Arial"/>
          <w:b/>
          <w:lang w:eastAsia="es-ES"/>
        </w:rPr>
        <w:t>16.5</w:t>
      </w:r>
      <w:r w:rsidRPr="00F61656">
        <w:rPr>
          <w:rFonts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14:paraId="66283ACE" w14:textId="77777777" w:rsidR="00FC479E" w:rsidRPr="00F61656" w:rsidRDefault="00FC479E" w:rsidP="00FC479E">
      <w:pPr>
        <w:spacing w:after="0" w:line="240" w:lineRule="auto"/>
        <w:jc w:val="both"/>
        <w:rPr>
          <w:rFonts w:cs="Arial"/>
          <w:lang w:eastAsia="es-ES"/>
        </w:rPr>
      </w:pPr>
    </w:p>
    <w:p w14:paraId="3064E760" w14:textId="77777777" w:rsidR="00FC479E" w:rsidRPr="00F61656" w:rsidRDefault="00FC479E" w:rsidP="00FC479E">
      <w:pPr>
        <w:spacing w:after="0" w:line="240" w:lineRule="auto"/>
        <w:jc w:val="both"/>
        <w:rPr>
          <w:rFonts w:cs="Arial"/>
          <w:lang w:eastAsia="es-ES"/>
        </w:rPr>
      </w:pPr>
      <w:r w:rsidRPr="00F61656">
        <w:rPr>
          <w:rFonts w:cs="Arial"/>
          <w:b/>
          <w:lang w:eastAsia="es-ES"/>
        </w:rPr>
        <w:t>16.6</w:t>
      </w:r>
      <w:r w:rsidRPr="00F61656">
        <w:rPr>
          <w:rFonts w:cs="Arial"/>
          <w:lang w:eastAsia="es-ES"/>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2A0D0EFD" w14:textId="77777777" w:rsidR="00FC479E" w:rsidRPr="00F61656" w:rsidRDefault="00FC479E" w:rsidP="00FC479E">
      <w:pPr>
        <w:spacing w:after="0" w:line="240" w:lineRule="auto"/>
        <w:jc w:val="both"/>
        <w:rPr>
          <w:rFonts w:cs="Arial"/>
          <w:b/>
          <w:lang w:eastAsia="es-ES"/>
        </w:rPr>
      </w:pPr>
    </w:p>
    <w:p w14:paraId="5204D3D4" w14:textId="77777777" w:rsidR="00FC479E" w:rsidRPr="00F61656" w:rsidRDefault="00FC479E" w:rsidP="00FC479E">
      <w:pPr>
        <w:spacing w:after="0" w:line="240" w:lineRule="auto"/>
        <w:jc w:val="both"/>
        <w:rPr>
          <w:rFonts w:cs="Arial"/>
          <w:lang w:eastAsia="es-ES"/>
        </w:rPr>
      </w:pPr>
      <w:r w:rsidRPr="00F61656">
        <w:rPr>
          <w:rFonts w:cs="Arial"/>
          <w:b/>
          <w:lang w:eastAsia="es-ES"/>
        </w:rPr>
        <w:t>16.7</w:t>
      </w:r>
      <w:r w:rsidRPr="00F61656">
        <w:rPr>
          <w:rFonts w:cs="Arial"/>
          <w:lang w:eastAsia="es-ES"/>
        </w:rPr>
        <w:t xml:space="preserve"> Quan es facin efectives sobre la garantia les penalitats o indemnitzacions exigibles a l’empresa adjudicatària, aquesta haurà de reposar o ampliar la garantia, en la quantia que correspongui, en el termini de quinze dies des de l’execució. </w:t>
      </w:r>
    </w:p>
    <w:p w14:paraId="1E3F56A4" w14:textId="77777777" w:rsidR="00FC479E" w:rsidRPr="00F61656" w:rsidRDefault="00FC479E" w:rsidP="00FC479E">
      <w:pPr>
        <w:spacing w:after="0" w:line="240" w:lineRule="auto"/>
        <w:jc w:val="both"/>
        <w:rPr>
          <w:rFonts w:cs="Arial"/>
          <w:b/>
          <w:lang w:eastAsia="es-ES"/>
        </w:rPr>
      </w:pPr>
    </w:p>
    <w:p w14:paraId="7EEB9742"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16.8 </w:t>
      </w:r>
      <w:r w:rsidRPr="00F61656">
        <w:rPr>
          <w:rFonts w:cs="Arial"/>
          <w:lang w:eastAsia="es-ES"/>
        </w:rPr>
        <w:t>En el cas que la garantia no es reposi en els supòsits esmentats en l’apartat anterior, l’Administració pot resoldre el contracte.</w:t>
      </w:r>
    </w:p>
    <w:p w14:paraId="2F16BC55" w14:textId="77777777" w:rsidR="00FC479E" w:rsidRPr="00F61656" w:rsidRDefault="00FC479E" w:rsidP="00FC479E">
      <w:pPr>
        <w:spacing w:after="0" w:line="240" w:lineRule="auto"/>
        <w:jc w:val="both"/>
        <w:rPr>
          <w:rFonts w:cs="Arial"/>
          <w:lang w:eastAsia="es-ES"/>
        </w:rPr>
      </w:pPr>
    </w:p>
    <w:p w14:paraId="1643DE60" w14:textId="77777777" w:rsidR="00FC479E" w:rsidRPr="00C62B77" w:rsidRDefault="00FC479E" w:rsidP="00FC479E">
      <w:pPr>
        <w:spacing w:after="0" w:line="240" w:lineRule="auto"/>
        <w:jc w:val="both"/>
        <w:rPr>
          <w:rFonts w:cs="Arial"/>
          <w:lang w:eastAsia="es-ES"/>
        </w:rPr>
      </w:pPr>
      <w:r w:rsidRPr="00F61656">
        <w:rPr>
          <w:rFonts w:cs="Arial"/>
          <w:b/>
          <w:lang w:eastAsia="es-ES"/>
        </w:rPr>
        <w:t>16.9</w:t>
      </w:r>
      <w:r w:rsidRPr="00F61656">
        <w:rPr>
          <w:rFonts w:cs="Arial"/>
          <w:lang w:eastAsia="es-ES"/>
        </w:rPr>
        <w:t xml:space="preserve"> </w:t>
      </w:r>
      <w:r>
        <w:rPr>
          <w:rFonts w:cs="Arial"/>
          <w:lang w:eastAsia="es-ES"/>
        </w:rPr>
        <w:t>L’apartat K.2</w:t>
      </w:r>
      <w:r w:rsidRPr="00C62B77">
        <w:rPr>
          <w:rFonts w:cs="Arial"/>
          <w:lang w:eastAsia="es-ES"/>
        </w:rPr>
        <w:t xml:space="preserve"> del quadre de característiques pot preveure que, en casos especials i, en particular, en cas que l’oferta de l’empresa adjudicatària hagués estat incursa en presumpció d’anormalitat, hagi de presentar garantia complementària de fins un 5% del preu)</w:t>
      </w:r>
    </w:p>
    <w:p w14:paraId="44B6C604" w14:textId="77777777" w:rsidR="00FC479E" w:rsidRPr="00F61656" w:rsidRDefault="00FC479E" w:rsidP="00FC479E">
      <w:pPr>
        <w:spacing w:after="0" w:line="240" w:lineRule="auto"/>
        <w:jc w:val="both"/>
        <w:rPr>
          <w:rFonts w:cs="Arial"/>
          <w:lang w:eastAsia="es-ES"/>
        </w:rPr>
      </w:pPr>
    </w:p>
    <w:p w14:paraId="32D769AF" w14:textId="77777777" w:rsidR="00FC479E" w:rsidRPr="00F61656" w:rsidRDefault="00FC479E" w:rsidP="00FC479E">
      <w:pPr>
        <w:pStyle w:val="Ttol2"/>
        <w:spacing w:before="0" w:after="0"/>
        <w:jc w:val="both"/>
        <w:rPr>
          <w:rFonts w:ascii="Arial" w:hAnsi="Arial" w:cs="Arial"/>
          <w:i w:val="0"/>
          <w:sz w:val="22"/>
          <w:szCs w:val="22"/>
        </w:rPr>
      </w:pPr>
      <w:bookmarkStart w:id="31" w:name="_Toc518556599"/>
      <w:r w:rsidRPr="00F61656">
        <w:rPr>
          <w:rFonts w:ascii="Arial" w:hAnsi="Arial" w:cs="Arial"/>
          <w:i w:val="0"/>
          <w:sz w:val="22"/>
          <w:szCs w:val="22"/>
        </w:rPr>
        <w:t>Dissetena. Decisió de no adjudicar o subscriure el contracte i desistiment</w:t>
      </w:r>
      <w:bookmarkEnd w:id="31"/>
      <w:r w:rsidRPr="00F61656">
        <w:rPr>
          <w:rFonts w:ascii="Arial" w:hAnsi="Arial" w:cs="Arial"/>
          <w:i w:val="0"/>
          <w:sz w:val="22"/>
          <w:szCs w:val="22"/>
        </w:rPr>
        <w:t xml:space="preserve"> </w:t>
      </w:r>
    </w:p>
    <w:p w14:paraId="0CFE3D70" w14:textId="77777777" w:rsidR="00FC479E" w:rsidRPr="00F61656" w:rsidRDefault="00FC479E" w:rsidP="00FC479E">
      <w:pPr>
        <w:spacing w:after="0" w:line="240" w:lineRule="auto"/>
        <w:jc w:val="both"/>
        <w:rPr>
          <w:rFonts w:cs="Arial"/>
          <w:b/>
          <w:lang w:eastAsia="es-ES"/>
        </w:rPr>
      </w:pPr>
    </w:p>
    <w:p w14:paraId="1087A385" w14:textId="77777777" w:rsidR="00FC479E" w:rsidRPr="00F61656" w:rsidRDefault="00FC479E" w:rsidP="00FC479E">
      <w:pPr>
        <w:autoSpaceDE w:val="0"/>
        <w:autoSpaceDN w:val="0"/>
        <w:adjustRightInd w:val="0"/>
        <w:spacing w:after="0" w:line="240" w:lineRule="auto"/>
        <w:jc w:val="both"/>
        <w:rPr>
          <w:rFonts w:cs="Arial"/>
          <w:lang w:eastAsia="es-ES"/>
        </w:rPr>
      </w:pPr>
      <w:r w:rsidRPr="00F61656">
        <w:rPr>
          <w:rFonts w:cs="Arial"/>
          <w:lang w:eastAsia="es-ES"/>
        </w:rPr>
        <w:lastRenderedPageBreak/>
        <w:t xml:space="preserve">L’òrgan de contractació podrà decidir no adjudicar o subscriure el contracte, per raons d’interès públic degudament justificades i amb la corresponent notificació a les empreses licitadores, abans de la formalització  del contracte. </w:t>
      </w:r>
    </w:p>
    <w:p w14:paraId="3E98D0C6" w14:textId="77777777" w:rsidR="00FC479E" w:rsidRPr="00F61656" w:rsidRDefault="00FC479E" w:rsidP="00FC479E">
      <w:pPr>
        <w:autoSpaceDE w:val="0"/>
        <w:autoSpaceDN w:val="0"/>
        <w:adjustRightInd w:val="0"/>
        <w:spacing w:after="0" w:line="240" w:lineRule="auto"/>
        <w:jc w:val="both"/>
        <w:rPr>
          <w:rFonts w:cs="Arial"/>
          <w:lang w:eastAsia="es-ES"/>
        </w:rPr>
      </w:pPr>
    </w:p>
    <w:p w14:paraId="078E2342" w14:textId="77777777" w:rsidR="00FC479E" w:rsidRPr="00F61656" w:rsidRDefault="00FC479E" w:rsidP="00FC479E">
      <w:pPr>
        <w:autoSpaceDE w:val="0"/>
        <w:autoSpaceDN w:val="0"/>
        <w:adjustRightInd w:val="0"/>
        <w:spacing w:after="0" w:line="240" w:lineRule="auto"/>
        <w:jc w:val="both"/>
        <w:rPr>
          <w:rFonts w:cs="Arial"/>
          <w:lang w:eastAsia="es-ES"/>
        </w:rPr>
      </w:pPr>
      <w:r w:rsidRPr="00F61656">
        <w:rPr>
          <w:rFonts w:cs="Arial"/>
          <w:lang w:eastAsia="es-ES"/>
        </w:rPr>
        <w:t xml:space="preserve">També podrà desistir del procediment, abans de la formalització del contracte, </w:t>
      </w:r>
      <w:r w:rsidRPr="00F61656">
        <w:rPr>
          <w:rFonts w:cs="Arial"/>
          <w:color w:val="000000"/>
        </w:rPr>
        <w:t>notificant-ho a les empreses licitadores,</w:t>
      </w:r>
      <w:r w:rsidRPr="00F61656">
        <w:rPr>
          <w:rFonts w:cs="Arial"/>
          <w:lang w:eastAsia="es-ES"/>
        </w:rPr>
        <w:t xml:space="preserve"> quan apreciï una infracció no esmenable de les normes de preparació del contracte o de les reguladores del procediment d’adjudicació. </w:t>
      </w:r>
    </w:p>
    <w:p w14:paraId="72EB60F5" w14:textId="77777777" w:rsidR="00FC479E" w:rsidRPr="00F61656" w:rsidRDefault="00FC479E" w:rsidP="00FC479E">
      <w:pPr>
        <w:autoSpaceDE w:val="0"/>
        <w:autoSpaceDN w:val="0"/>
        <w:adjustRightInd w:val="0"/>
        <w:spacing w:after="0" w:line="240" w:lineRule="auto"/>
        <w:jc w:val="both"/>
        <w:rPr>
          <w:rFonts w:cs="Arial"/>
          <w:lang w:eastAsia="es-ES"/>
        </w:rPr>
      </w:pPr>
    </w:p>
    <w:p w14:paraId="4AF389DE" w14:textId="77777777" w:rsidR="00FC479E" w:rsidRDefault="00FC479E" w:rsidP="00FC479E">
      <w:pPr>
        <w:autoSpaceDE w:val="0"/>
        <w:autoSpaceDN w:val="0"/>
        <w:adjustRightInd w:val="0"/>
        <w:spacing w:after="0" w:line="240" w:lineRule="auto"/>
        <w:jc w:val="both"/>
        <w:rPr>
          <w:rFonts w:cs="Arial"/>
          <w:lang w:eastAsia="es-ES"/>
        </w:rPr>
      </w:pPr>
      <w:r w:rsidRPr="00F61656">
        <w:rPr>
          <w:rFonts w:cs="Arial"/>
          <w:lang w:eastAsia="es-ES"/>
        </w:rPr>
        <w:t>En ambdós supòsits es compensarà a les empreses licitadores per les despeses en què hagin incorregut.</w:t>
      </w:r>
    </w:p>
    <w:p w14:paraId="7BFCF504" w14:textId="77777777" w:rsidR="00FC479E" w:rsidRPr="00F61656" w:rsidRDefault="00FC479E" w:rsidP="00FC479E">
      <w:pPr>
        <w:autoSpaceDE w:val="0"/>
        <w:autoSpaceDN w:val="0"/>
        <w:adjustRightInd w:val="0"/>
        <w:spacing w:after="0" w:line="240" w:lineRule="auto"/>
        <w:jc w:val="both"/>
        <w:rPr>
          <w:rFonts w:cs="Arial"/>
          <w:lang w:eastAsia="es-ES"/>
        </w:rPr>
      </w:pPr>
      <w:r w:rsidRPr="00F61656">
        <w:rPr>
          <w:rFonts w:cs="Arial"/>
          <w:lang w:eastAsia="es-ES"/>
        </w:rPr>
        <w:t xml:space="preserve"> </w:t>
      </w:r>
    </w:p>
    <w:p w14:paraId="3250A5D2" w14:textId="77777777" w:rsidR="00FC479E" w:rsidRDefault="00FC479E" w:rsidP="00FC479E">
      <w:pPr>
        <w:spacing w:after="0" w:line="240" w:lineRule="auto"/>
        <w:jc w:val="both"/>
        <w:rPr>
          <w:rFonts w:cs="Arial"/>
          <w:lang w:eastAsia="es-ES"/>
        </w:rPr>
      </w:pPr>
      <w:r w:rsidRPr="00F61656">
        <w:rPr>
          <w:rFonts w:cs="Arial"/>
          <w:lang w:eastAsia="es-ES"/>
        </w:rPr>
        <w:t>La decisió de no adjudicar o subscriure el contracte i el desistiment del procediment d’adjudicació es publicarà en el perfil de contractant.</w:t>
      </w:r>
    </w:p>
    <w:p w14:paraId="5AF63D6F" w14:textId="77777777" w:rsidR="00FC479E" w:rsidRPr="00F61656" w:rsidRDefault="00FC479E" w:rsidP="00FC479E">
      <w:pPr>
        <w:spacing w:after="0" w:line="240" w:lineRule="auto"/>
        <w:jc w:val="both"/>
        <w:rPr>
          <w:rFonts w:cs="Arial"/>
          <w:lang w:eastAsia="es-ES"/>
        </w:rPr>
      </w:pPr>
    </w:p>
    <w:p w14:paraId="339FA47D" w14:textId="77777777" w:rsidR="00FC479E" w:rsidRPr="00F61656" w:rsidRDefault="00FC479E" w:rsidP="00FC479E">
      <w:pPr>
        <w:pStyle w:val="Ttol2"/>
        <w:spacing w:before="0" w:after="0"/>
        <w:jc w:val="both"/>
        <w:rPr>
          <w:rFonts w:ascii="Arial" w:hAnsi="Arial" w:cs="Arial"/>
          <w:i w:val="0"/>
          <w:sz w:val="22"/>
          <w:szCs w:val="22"/>
        </w:rPr>
      </w:pPr>
      <w:bookmarkStart w:id="32" w:name="_Toc518556600"/>
      <w:r w:rsidRPr="00F61656">
        <w:rPr>
          <w:rFonts w:ascii="Arial" w:hAnsi="Arial" w:cs="Arial"/>
          <w:i w:val="0"/>
          <w:sz w:val="22"/>
          <w:szCs w:val="22"/>
        </w:rPr>
        <w:t>Divuitena. Adjudicació del contracte</w:t>
      </w:r>
      <w:bookmarkEnd w:id="32"/>
      <w:r w:rsidRPr="00F61656">
        <w:rPr>
          <w:rFonts w:ascii="Arial" w:hAnsi="Arial" w:cs="Arial"/>
          <w:i w:val="0"/>
          <w:sz w:val="22"/>
          <w:szCs w:val="22"/>
        </w:rPr>
        <w:t xml:space="preserve"> </w:t>
      </w:r>
    </w:p>
    <w:p w14:paraId="0E762F19" w14:textId="77777777" w:rsidR="00FC479E" w:rsidRPr="00F61656" w:rsidRDefault="00FC479E" w:rsidP="00FC479E">
      <w:pPr>
        <w:spacing w:after="0" w:line="240" w:lineRule="auto"/>
        <w:jc w:val="both"/>
        <w:rPr>
          <w:rFonts w:cs="Arial"/>
          <w:b/>
          <w:lang w:eastAsia="es-ES"/>
        </w:rPr>
      </w:pPr>
    </w:p>
    <w:p w14:paraId="66F983D5"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18.1 </w:t>
      </w:r>
      <w:r w:rsidRPr="00F61656">
        <w:rPr>
          <w:rFonts w:cs="Arial"/>
          <w:lang w:eastAsia="es-ES"/>
        </w:rPr>
        <w:t>Un cop presentada la documentació a què fa referència la clàusula quinzena, l’òrgan de contractació acordarà l’adjudicació del contracte a l’empresa o les empreses proposades com a adjudicatàries, dins del termini de cinc dies hàbils següents a la recepció de dita documentació.</w:t>
      </w:r>
    </w:p>
    <w:p w14:paraId="0D437399" w14:textId="77777777" w:rsidR="00FC479E" w:rsidRPr="00F61656" w:rsidRDefault="00FC479E" w:rsidP="00FC479E">
      <w:pPr>
        <w:spacing w:after="0" w:line="240" w:lineRule="auto"/>
        <w:jc w:val="both"/>
        <w:rPr>
          <w:rFonts w:cs="Arial"/>
          <w:lang w:eastAsia="es-ES"/>
        </w:rPr>
      </w:pPr>
    </w:p>
    <w:p w14:paraId="6FB679AA" w14:textId="77777777" w:rsidR="00FC479E" w:rsidRPr="00F61656" w:rsidRDefault="00FC479E" w:rsidP="00FC479E">
      <w:pPr>
        <w:spacing w:after="0" w:line="240" w:lineRule="auto"/>
        <w:jc w:val="both"/>
        <w:rPr>
          <w:rFonts w:cs="Arial"/>
          <w:lang w:eastAsia="es-ES"/>
        </w:rPr>
      </w:pPr>
      <w:r w:rsidRPr="00F61656">
        <w:rPr>
          <w:rFonts w:cs="Arial"/>
          <w:lang w:eastAsia="es-ES"/>
        </w:rPr>
        <w:t>La licitació no es declararà deserta si hi ha alguna proposició que sigui admissible d’acord amb els criteris que figuren en aquest plec. La declaració, en el seu cas, que aquest procediment ha quedat desert es publicarà en el perfil de contractant.</w:t>
      </w:r>
    </w:p>
    <w:p w14:paraId="46665ABB" w14:textId="77777777" w:rsidR="00FC479E" w:rsidRDefault="00FC479E" w:rsidP="00FC479E">
      <w:pPr>
        <w:spacing w:after="0" w:line="240" w:lineRule="auto"/>
        <w:jc w:val="both"/>
        <w:rPr>
          <w:rFonts w:cs="Arial"/>
          <w:b/>
          <w:snapToGrid w:val="0"/>
          <w:lang w:eastAsia="es-ES"/>
        </w:rPr>
      </w:pPr>
    </w:p>
    <w:p w14:paraId="5FB38808" w14:textId="77777777" w:rsidR="00921836" w:rsidRDefault="00921836" w:rsidP="00921836">
      <w:pPr>
        <w:spacing w:after="0" w:line="240" w:lineRule="auto"/>
        <w:jc w:val="both"/>
        <w:rPr>
          <w:rFonts w:cs="Arial"/>
          <w:b/>
          <w:snapToGrid w:val="0"/>
          <w:lang w:eastAsia="es-ES"/>
        </w:rPr>
      </w:pPr>
      <w:r w:rsidRPr="00F61656">
        <w:rPr>
          <w:rFonts w:cs="Arial"/>
          <w:b/>
          <w:snapToGrid w:val="0"/>
          <w:lang w:eastAsia="es-ES"/>
        </w:rPr>
        <w:t xml:space="preserve">18.2 </w:t>
      </w:r>
      <w:r w:rsidRPr="005A283E">
        <w:rPr>
          <w:rFonts w:cs="Arial"/>
          <w:lang w:eastAsia="es-ES"/>
        </w:rPr>
        <w:t>D’acord</w:t>
      </w:r>
      <w:r>
        <w:rPr>
          <w:rFonts w:cs="Arial"/>
          <w:lang w:eastAsia="es-ES"/>
        </w:rPr>
        <w:t xml:space="preserve"> amb l’establert a la clàusula 158.2 LCSP s’estableix com a termini màxim per efectuar l’adjudicació  </w:t>
      </w:r>
      <w:r w:rsidR="00E03D6E">
        <w:rPr>
          <w:rFonts w:cs="Arial"/>
          <w:u w:val="single"/>
          <w:lang w:eastAsia="es-ES"/>
        </w:rPr>
        <w:t>tres</w:t>
      </w:r>
      <w:r w:rsidRPr="005A283E">
        <w:rPr>
          <w:rFonts w:cs="Arial"/>
          <w:u w:val="single"/>
          <w:lang w:eastAsia="es-ES"/>
        </w:rPr>
        <w:t xml:space="preserve"> mesos</w:t>
      </w:r>
      <w:r>
        <w:rPr>
          <w:rFonts w:cs="Arial"/>
          <w:lang w:eastAsia="es-ES"/>
        </w:rPr>
        <w:t xml:space="preserve"> a comptar des de l’apertura de les proposicions.</w:t>
      </w:r>
    </w:p>
    <w:p w14:paraId="05767B6B" w14:textId="77777777" w:rsidR="00921836" w:rsidRPr="00F61656" w:rsidRDefault="00921836" w:rsidP="00FC479E">
      <w:pPr>
        <w:spacing w:after="0" w:line="240" w:lineRule="auto"/>
        <w:jc w:val="both"/>
        <w:rPr>
          <w:rFonts w:cs="Arial"/>
          <w:b/>
          <w:snapToGrid w:val="0"/>
          <w:lang w:eastAsia="es-ES"/>
        </w:rPr>
      </w:pPr>
    </w:p>
    <w:p w14:paraId="2D69698D" w14:textId="77777777" w:rsidR="00FC479E" w:rsidRPr="00F61656" w:rsidRDefault="00921836" w:rsidP="00FC479E">
      <w:pPr>
        <w:spacing w:after="0" w:line="240" w:lineRule="auto"/>
        <w:jc w:val="both"/>
        <w:rPr>
          <w:rFonts w:cs="Arial"/>
          <w:snapToGrid w:val="0"/>
          <w:lang w:eastAsia="es-ES"/>
        </w:rPr>
      </w:pPr>
      <w:r>
        <w:rPr>
          <w:rFonts w:cs="Arial"/>
          <w:b/>
          <w:snapToGrid w:val="0"/>
          <w:lang w:eastAsia="es-ES"/>
        </w:rPr>
        <w:t>18.3</w:t>
      </w:r>
      <w:r w:rsidR="00FC479E" w:rsidRPr="00F61656">
        <w:rPr>
          <w:rFonts w:cs="Arial"/>
          <w:b/>
          <w:snapToGrid w:val="0"/>
          <w:lang w:eastAsia="es-ES"/>
        </w:rPr>
        <w:t xml:space="preserve"> </w:t>
      </w:r>
      <w:r w:rsidR="00FC479E" w:rsidRPr="00F61656">
        <w:rPr>
          <w:rFonts w:cs="Arial"/>
          <w:snapToGrid w:val="0"/>
          <w:lang w:eastAsia="es-ES"/>
        </w:rPr>
        <w:t xml:space="preserve">La resolució d’adjudicació del contracte es notificarà a les empreses licitadores  mitjançant notificació electrònica a través de l’e-NOTUM, </w:t>
      </w:r>
      <w:r w:rsidR="00FC479E" w:rsidRPr="00F61656">
        <w:rPr>
          <w:rFonts w:cs="Arial"/>
          <w:lang w:eastAsia="es-ES"/>
        </w:rPr>
        <w:t>d’acord amb la clàusula vuitena d’aquest plec,</w:t>
      </w:r>
      <w:r w:rsidR="00FC479E" w:rsidRPr="00F61656">
        <w:rPr>
          <w:rFonts w:cs="Arial"/>
          <w:snapToGrid w:val="0"/>
          <w:lang w:eastAsia="es-ES"/>
        </w:rPr>
        <w:t xml:space="preserve"> i es publicarà en el perfil de contractant de l’òrgan de contractació dins del termini de 15 dies, indicant el termini en què s’haurà de procedir a la formalització del contracte.</w:t>
      </w:r>
    </w:p>
    <w:p w14:paraId="40030A1C" w14:textId="77777777" w:rsidR="00FC479E" w:rsidRPr="00F61656" w:rsidRDefault="00FC479E" w:rsidP="00FC479E">
      <w:pPr>
        <w:spacing w:after="0" w:line="240" w:lineRule="auto"/>
        <w:jc w:val="both"/>
        <w:rPr>
          <w:rFonts w:cs="Arial"/>
          <w:i/>
          <w:snapToGrid w:val="0"/>
          <w:lang w:eastAsia="es-ES"/>
        </w:rPr>
      </w:pPr>
    </w:p>
    <w:p w14:paraId="4FA79D60" w14:textId="77777777" w:rsidR="00FC479E" w:rsidRPr="00F61656" w:rsidRDefault="00FC479E" w:rsidP="00FC479E">
      <w:pPr>
        <w:spacing w:after="0" w:line="240" w:lineRule="auto"/>
        <w:jc w:val="both"/>
        <w:rPr>
          <w:rFonts w:cs="Arial"/>
          <w:snapToGrid w:val="0"/>
          <w:lang w:eastAsia="es-ES"/>
        </w:rPr>
      </w:pPr>
      <w:r w:rsidRPr="00F61656">
        <w:rPr>
          <w:rFonts w:cs="Arial"/>
          <w:snapToGrid w:val="0"/>
          <w:lang w:eastAsia="es-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14:paraId="6C4D5778" w14:textId="77777777" w:rsidR="00FC479E" w:rsidRPr="00F61656" w:rsidRDefault="00FC479E" w:rsidP="00FC479E">
      <w:pPr>
        <w:spacing w:after="0" w:line="240" w:lineRule="auto"/>
        <w:jc w:val="both"/>
        <w:rPr>
          <w:rFonts w:cs="Arial"/>
          <w:snapToGrid w:val="0"/>
          <w:lang w:eastAsia="es-ES"/>
        </w:rPr>
      </w:pPr>
    </w:p>
    <w:p w14:paraId="6E219080" w14:textId="77777777" w:rsidR="00FC479E" w:rsidRPr="00F61656" w:rsidRDefault="00FC479E" w:rsidP="00FC479E">
      <w:pPr>
        <w:pStyle w:val="Ttol2"/>
        <w:spacing w:before="0" w:after="0"/>
        <w:jc w:val="both"/>
        <w:rPr>
          <w:rFonts w:ascii="Arial" w:hAnsi="Arial" w:cs="Arial"/>
          <w:i w:val="0"/>
          <w:sz w:val="22"/>
          <w:szCs w:val="22"/>
        </w:rPr>
      </w:pPr>
      <w:bookmarkStart w:id="33" w:name="_Toc518556601"/>
      <w:r w:rsidRPr="00F61656">
        <w:rPr>
          <w:rFonts w:ascii="Arial" w:hAnsi="Arial" w:cs="Arial"/>
          <w:i w:val="0"/>
          <w:sz w:val="22"/>
          <w:szCs w:val="22"/>
        </w:rPr>
        <w:t>Dinovena. Formalització i perfecció del contracte</w:t>
      </w:r>
      <w:bookmarkEnd w:id="33"/>
    </w:p>
    <w:p w14:paraId="18B16CB9" w14:textId="77777777" w:rsidR="00FC479E" w:rsidRPr="00F61656" w:rsidRDefault="00FC479E" w:rsidP="00FC479E">
      <w:pPr>
        <w:spacing w:after="0" w:line="240" w:lineRule="auto"/>
        <w:jc w:val="both"/>
        <w:rPr>
          <w:rFonts w:cs="Arial"/>
          <w:b/>
          <w:lang w:eastAsia="es-ES"/>
        </w:rPr>
      </w:pPr>
    </w:p>
    <w:p w14:paraId="69A4B02C"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19.1 </w:t>
      </w:r>
      <w:r w:rsidRPr="00F61656">
        <w:rPr>
          <w:rFonts w:cs="Arial"/>
          <w:lang w:eastAsia="es-ES"/>
        </w:rPr>
        <w:t xml:space="preserve">El contracte es formalitzarà en document administratiu, mitjançant signatura electrònica avançada basada en un certificat qualificat o reconegut de signatura electrònica. </w:t>
      </w:r>
    </w:p>
    <w:p w14:paraId="6E078650" w14:textId="77777777" w:rsidR="00FC479E" w:rsidRPr="00F61656" w:rsidRDefault="00FC479E" w:rsidP="00FC479E">
      <w:pPr>
        <w:spacing w:after="0" w:line="240" w:lineRule="auto"/>
        <w:jc w:val="both"/>
        <w:rPr>
          <w:rFonts w:cs="Arial"/>
          <w:lang w:eastAsia="es-ES"/>
        </w:rPr>
      </w:pPr>
    </w:p>
    <w:p w14:paraId="31B88E58" w14:textId="77777777" w:rsidR="00FC479E" w:rsidRPr="00154D7B" w:rsidRDefault="00FC479E" w:rsidP="00FC479E">
      <w:pPr>
        <w:spacing w:after="0" w:line="240" w:lineRule="auto"/>
        <w:jc w:val="both"/>
        <w:rPr>
          <w:rFonts w:cs="Arial"/>
          <w:lang w:eastAsia="es-ES"/>
        </w:rPr>
      </w:pPr>
      <w:r w:rsidRPr="00154D7B">
        <w:rPr>
          <w:rFonts w:cs="Arial"/>
          <w:lang w:eastAsia="es-ES"/>
        </w:rPr>
        <w:t>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w:t>
      </w:r>
    </w:p>
    <w:p w14:paraId="1039935F" w14:textId="77777777" w:rsidR="00FC479E" w:rsidRPr="00F61656" w:rsidRDefault="00FC479E" w:rsidP="00FC479E">
      <w:pPr>
        <w:spacing w:after="0" w:line="240" w:lineRule="auto"/>
        <w:jc w:val="both"/>
        <w:rPr>
          <w:rFonts w:cs="Arial"/>
          <w:i/>
          <w:lang w:eastAsia="es-ES"/>
        </w:rPr>
      </w:pPr>
    </w:p>
    <w:p w14:paraId="0BD76F58" w14:textId="77777777" w:rsidR="00FC479E" w:rsidRPr="00F61656" w:rsidRDefault="00FC479E" w:rsidP="00FC479E">
      <w:pPr>
        <w:spacing w:after="0" w:line="240" w:lineRule="auto"/>
        <w:jc w:val="both"/>
        <w:rPr>
          <w:rFonts w:cs="Arial"/>
          <w:lang w:eastAsia="es-ES"/>
        </w:rPr>
      </w:pPr>
      <w:r w:rsidRPr="00F61656">
        <w:rPr>
          <w:rFonts w:cs="Arial"/>
          <w:lang w:eastAsia="es-ES"/>
        </w:rPr>
        <w:lastRenderedPageBreak/>
        <w:t>L’empresa o les empreses adjudicatàries podran sol·licitar que el contracte s’elevi a escriptura pública, essent al seu càrrec les despeses corresponents.</w:t>
      </w:r>
    </w:p>
    <w:p w14:paraId="62D72F8D" w14:textId="77777777" w:rsidR="00FC479E" w:rsidRPr="00F61656" w:rsidRDefault="00FC479E" w:rsidP="00FC479E">
      <w:pPr>
        <w:spacing w:after="0" w:line="240" w:lineRule="auto"/>
        <w:jc w:val="both"/>
        <w:rPr>
          <w:rFonts w:cs="Arial"/>
          <w:lang w:eastAsia="es-ES"/>
        </w:rPr>
      </w:pPr>
    </w:p>
    <w:p w14:paraId="744810FB" w14:textId="77777777" w:rsidR="00FC479E" w:rsidRPr="00F61656" w:rsidRDefault="00FC479E" w:rsidP="00FC479E">
      <w:pPr>
        <w:spacing w:after="0" w:line="240" w:lineRule="auto"/>
        <w:jc w:val="both"/>
        <w:rPr>
          <w:rFonts w:cs="Arial"/>
          <w:i/>
          <w:lang w:eastAsia="es-ES"/>
        </w:rPr>
      </w:pPr>
      <w:r>
        <w:rPr>
          <w:rFonts w:cs="Arial"/>
          <w:b/>
          <w:lang w:eastAsia="es-ES"/>
        </w:rPr>
        <w:t>A.</w:t>
      </w:r>
      <w:r w:rsidRPr="00F61656">
        <w:rPr>
          <w:rFonts w:cs="Arial"/>
          <w:lang w:eastAsia="es-ES"/>
        </w:rPr>
        <w:t xml:space="preserve"> </w:t>
      </w:r>
      <w:r w:rsidRPr="00154D7B">
        <w:rPr>
          <w:rFonts w:cs="Arial"/>
          <w:u w:val="single"/>
          <w:lang w:eastAsia="es-ES"/>
        </w:rPr>
        <w:t>En el cas de contractes que siguin susceptibles de recurs especial en matèria de contractació, d’acord amb el que estableix l’article 44 de la LCSP</w:t>
      </w:r>
      <w:r w:rsidRPr="00FA339A">
        <w:rPr>
          <w:rFonts w:cs="Arial"/>
          <w:i/>
          <w:u w:val="single"/>
          <w:lang w:eastAsia="es-ES"/>
        </w:rPr>
        <w:t>:</w:t>
      </w:r>
    </w:p>
    <w:p w14:paraId="0BC06872" w14:textId="77777777" w:rsidR="00FC479E" w:rsidRPr="00F61656" w:rsidRDefault="00FC479E" w:rsidP="00FC479E">
      <w:pPr>
        <w:spacing w:after="0" w:line="240" w:lineRule="auto"/>
        <w:jc w:val="both"/>
        <w:rPr>
          <w:rFonts w:cs="Arial"/>
          <w:lang w:eastAsia="es-ES"/>
        </w:rPr>
      </w:pPr>
    </w:p>
    <w:p w14:paraId="6F73893F" w14:textId="77777777" w:rsidR="00FC479E" w:rsidRPr="00F61656" w:rsidRDefault="00FC479E" w:rsidP="00FC479E">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un cop transcorregut el termini mínim de quinze dies hàbils des que es remeti a les empreses licitadores la notificació de l’adjudicació a què es refereix la clàusula anterior.</w:t>
      </w:r>
    </w:p>
    <w:p w14:paraId="3E6519B1" w14:textId="77777777" w:rsidR="00FC479E" w:rsidRPr="00F61656" w:rsidRDefault="00FC479E" w:rsidP="00FC479E">
      <w:pPr>
        <w:spacing w:after="0" w:line="240" w:lineRule="auto"/>
        <w:jc w:val="both"/>
        <w:rPr>
          <w:rFonts w:cs="Arial"/>
          <w:lang w:eastAsia="es-ES"/>
        </w:rPr>
      </w:pPr>
    </w:p>
    <w:p w14:paraId="4797730B" w14:textId="77777777" w:rsidR="00FC479E" w:rsidRPr="00F61656" w:rsidRDefault="00FC479E" w:rsidP="00FC479E">
      <w:pPr>
        <w:spacing w:after="0" w:line="240" w:lineRule="auto"/>
        <w:jc w:val="both"/>
        <w:rPr>
          <w:rFonts w:cs="Arial"/>
          <w:lang w:eastAsia="es-ES"/>
        </w:rPr>
      </w:pPr>
      <w:r w:rsidRPr="00F61656">
        <w:rPr>
          <w:rFonts w:cs="Arial"/>
          <w:lang w:eastAsia="es-ES"/>
        </w:rPr>
        <w:t>Els serveis dependents de l’òrgan de contractació requeriran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14:paraId="18253B60" w14:textId="77777777" w:rsidR="00FC479E" w:rsidRPr="00F61656" w:rsidRDefault="00FC479E" w:rsidP="00FC479E">
      <w:pPr>
        <w:spacing w:after="0" w:line="240" w:lineRule="auto"/>
        <w:jc w:val="both"/>
        <w:rPr>
          <w:rFonts w:cs="Arial"/>
          <w:lang w:eastAsia="es-ES"/>
        </w:rPr>
      </w:pPr>
    </w:p>
    <w:p w14:paraId="67638533" w14:textId="77777777" w:rsidR="00FC479E" w:rsidRPr="00154D7B" w:rsidRDefault="00FC479E" w:rsidP="00FC479E">
      <w:pPr>
        <w:spacing w:after="0" w:line="240" w:lineRule="auto"/>
        <w:jc w:val="both"/>
        <w:rPr>
          <w:rFonts w:cs="Arial"/>
          <w:lang w:eastAsia="es-ES"/>
        </w:rPr>
      </w:pPr>
      <w:r>
        <w:rPr>
          <w:rFonts w:cs="Arial"/>
          <w:b/>
          <w:lang w:eastAsia="es-ES"/>
        </w:rPr>
        <w:t>B.</w:t>
      </w:r>
      <w:r w:rsidRPr="00F61656">
        <w:rPr>
          <w:rFonts w:cs="Arial"/>
          <w:i/>
          <w:lang w:eastAsia="es-ES"/>
        </w:rPr>
        <w:t xml:space="preserve"> </w:t>
      </w:r>
      <w:r w:rsidRPr="00154D7B">
        <w:rPr>
          <w:rFonts w:cs="Arial"/>
          <w:u w:val="single"/>
          <w:lang w:eastAsia="es-ES"/>
        </w:rPr>
        <w:t>En el cas de contractes que no siguin susceptibles de recurs especial en matèria de contractació, d’acord amb el que estableix l’article 44 de la LCSP:</w:t>
      </w:r>
    </w:p>
    <w:p w14:paraId="6FF9DFA0" w14:textId="77777777" w:rsidR="00FC479E" w:rsidRPr="00F61656" w:rsidRDefault="00FC479E" w:rsidP="00FC479E">
      <w:pPr>
        <w:spacing w:after="0" w:line="240" w:lineRule="auto"/>
        <w:jc w:val="both"/>
        <w:rPr>
          <w:rFonts w:cs="Arial"/>
          <w:i/>
          <w:lang w:eastAsia="es-ES"/>
        </w:rPr>
      </w:pPr>
    </w:p>
    <w:p w14:paraId="6004DEC1" w14:textId="77777777" w:rsidR="00FC479E" w:rsidRPr="00F61656" w:rsidRDefault="00FC479E" w:rsidP="00FC479E">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en el termini màxim de quinze dies hàbils següents a aquell en què es rebi la notificació de l’adjudicació a les empreses licitadores a què es refereix la clàusula anterior.</w:t>
      </w:r>
    </w:p>
    <w:p w14:paraId="35E28607" w14:textId="77777777" w:rsidR="00FC479E" w:rsidRPr="00F61656" w:rsidRDefault="00FC479E" w:rsidP="00FC479E">
      <w:pPr>
        <w:spacing w:after="0" w:line="240" w:lineRule="auto"/>
        <w:jc w:val="both"/>
        <w:rPr>
          <w:rFonts w:cs="Arial"/>
          <w:lang w:eastAsia="es-ES"/>
        </w:rPr>
      </w:pPr>
    </w:p>
    <w:p w14:paraId="4E3C944E" w14:textId="77777777" w:rsidR="00FC479E" w:rsidRPr="00154D7B" w:rsidRDefault="00FC479E" w:rsidP="00FC479E">
      <w:pPr>
        <w:spacing w:after="0" w:line="240" w:lineRule="auto"/>
        <w:jc w:val="both"/>
        <w:rPr>
          <w:rFonts w:cs="Arial"/>
          <w:lang w:eastAsia="es-ES"/>
        </w:rPr>
      </w:pPr>
      <w:r w:rsidRPr="00154D7B">
        <w:rPr>
          <w:rFonts w:cs="Arial"/>
          <w:lang w:eastAsia="es-ES"/>
        </w:rPr>
        <w:t xml:space="preserve">Quan el procediment es tramiti aplicant </w:t>
      </w:r>
      <w:r w:rsidRPr="00154D7B">
        <w:rPr>
          <w:rFonts w:cs="Arial"/>
          <w:u w:val="single"/>
          <w:lang w:eastAsia="es-ES"/>
        </w:rPr>
        <w:t>mesures de gestió eficient</w:t>
      </w:r>
      <w:r w:rsidRPr="00154D7B">
        <w:rPr>
          <w:rFonts w:cs="Arial"/>
          <w:lang w:eastAsia="es-ES"/>
        </w:rPr>
        <w:t>, d’acord amb l’article 8.i del DL 3/2016, el contracte es formalitzarà en un termini màxim de cinc dies, a comptar de l’endemà de la notificació de l’adjudicació, tot i que  l’òrgan de contractació podrà ampliar aquest termini per motius justificats que han de constar a l’expedient.</w:t>
      </w:r>
    </w:p>
    <w:p w14:paraId="05126568" w14:textId="77777777" w:rsidR="00FC479E" w:rsidRPr="00F61656" w:rsidRDefault="00FC479E" w:rsidP="00FC479E">
      <w:pPr>
        <w:spacing w:after="0" w:line="240" w:lineRule="auto"/>
        <w:jc w:val="both"/>
        <w:rPr>
          <w:rFonts w:cs="Arial"/>
          <w:b/>
          <w:lang w:eastAsia="es-ES"/>
        </w:rPr>
      </w:pPr>
    </w:p>
    <w:p w14:paraId="2DC8FDEE" w14:textId="77777777" w:rsidR="00FC479E" w:rsidRPr="00F61656" w:rsidRDefault="00FC479E" w:rsidP="00FC479E">
      <w:pPr>
        <w:spacing w:after="0" w:line="240" w:lineRule="auto"/>
        <w:jc w:val="both"/>
        <w:rPr>
          <w:rFonts w:cs="Arial"/>
          <w:lang w:eastAsia="es-ES"/>
        </w:rPr>
      </w:pPr>
      <w:r w:rsidRPr="00F61656">
        <w:rPr>
          <w:rFonts w:cs="Arial"/>
          <w:b/>
          <w:lang w:eastAsia="es-ES"/>
        </w:rPr>
        <w:t>19.3</w:t>
      </w:r>
      <w:r w:rsidRPr="00F61656">
        <w:rPr>
          <w:rFonts w:cs="Arial"/>
          <w:lang w:eastAsia="es-ES"/>
        </w:rPr>
        <w:t xml:space="preserve">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F61656">
        <w:rPr>
          <w:rFonts w:cs="Arial"/>
          <w:i/>
          <w:lang w:eastAsia="es-ES"/>
        </w:rPr>
        <w:t xml:space="preserve">b </w:t>
      </w:r>
      <w:r w:rsidRPr="00F61656">
        <w:rPr>
          <w:rFonts w:cs="Arial"/>
          <w:lang w:eastAsia="es-ES"/>
        </w:rPr>
        <w:t>de la LCSP.</w:t>
      </w:r>
    </w:p>
    <w:p w14:paraId="12C26151" w14:textId="77777777" w:rsidR="00FC479E" w:rsidRPr="00F61656" w:rsidRDefault="00FC479E" w:rsidP="00FC479E">
      <w:pPr>
        <w:spacing w:after="0" w:line="240" w:lineRule="auto"/>
        <w:jc w:val="both"/>
        <w:rPr>
          <w:rFonts w:cs="Arial"/>
          <w:i/>
          <w:lang w:eastAsia="es-ES"/>
        </w:rPr>
      </w:pPr>
    </w:p>
    <w:p w14:paraId="461C0956" w14:textId="77777777" w:rsidR="00FC479E" w:rsidRDefault="00FC479E" w:rsidP="00FC479E">
      <w:pPr>
        <w:spacing w:after="0" w:line="240" w:lineRule="auto"/>
        <w:jc w:val="both"/>
        <w:rPr>
          <w:rFonts w:cs="Arial"/>
          <w:lang w:eastAsia="es-ES"/>
        </w:rPr>
      </w:pPr>
      <w:r w:rsidRPr="00F61656">
        <w:rPr>
          <w:rFonts w:cs="Arial"/>
          <w:lang w:eastAsia="es-ES"/>
        </w:rPr>
        <w:t xml:space="preserve">Si el contracte no es formalitza en el termini indicat per causes imputables a l’Administració, s’haurà d’indemnitzar a l’empresa adjudicatària pels danys i perjudicis que la demora li pugui ocasionar. </w:t>
      </w:r>
    </w:p>
    <w:p w14:paraId="3C9F08D3" w14:textId="77777777" w:rsidR="00FC479E" w:rsidRPr="00F61656" w:rsidRDefault="00FC479E" w:rsidP="00FC479E">
      <w:pPr>
        <w:spacing w:after="0" w:line="240" w:lineRule="auto"/>
        <w:jc w:val="both"/>
        <w:rPr>
          <w:rFonts w:cs="Arial"/>
          <w:lang w:eastAsia="es-ES"/>
        </w:rPr>
      </w:pPr>
    </w:p>
    <w:p w14:paraId="3C2265A9" w14:textId="77777777" w:rsidR="00FC479E" w:rsidRPr="00F61656" w:rsidRDefault="00FC479E" w:rsidP="00FC479E">
      <w:pPr>
        <w:spacing w:after="0" w:line="240" w:lineRule="auto"/>
        <w:jc w:val="both"/>
        <w:rPr>
          <w:rFonts w:cs="Arial"/>
          <w:lang w:eastAsia="es-ES"/>
        </w:rPr>
      </w:pPr>
      <w:r w:rsidRPr="00F61656">
        <w:rPr>
          <w:rFonts w:cs="Arial"/>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14:paraId="0EA2EA86" w14:textId="77777777" w:rsidR="00FC479E" w:rsidRPr="00F61656" w:rsidRDefault="00FC479E" w:rsidP="00FC479E">
      <w:pPr>
        <w:spacing w:after="0" w:line="240" w:lineRule="auto"/>
        <w:jc w:val="both"/>
        <w:rPr>
          <w:rFonts w:cs="Arial"/>
          <w:b/>
          <w:lang w:eastAsia="es-ES"/>
        </w:rPr>
      </w:pPr>
    </w:p>
    <w:p w14:paraId="1B0BE043"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19.4 </w:t>
      </w:r>
      <w:r w:rsidRPr="00F61656">
        <w:rPr>
          <w:rFonts w:cs="Arial"/>
          <w:lang w:eastAsia="es-ES"/>
        </w:rPr>
        <w:t xml:space="preserve">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w:t>
      </w:r>
      <w:r w:rsidRPr="00F61656">
        <w:rPr>
          <w:rFonts w:cs="Arial"/>
          <w:lang w:eastAsia="es-ES"/>
        </w:rPr>
        <w:lastRenderedPageBreak/>
        <w:t>suficients per exercir els drets i complir les obligacions que es derivin del contracte fins a la seva extinció.</w:t>
      </w:r>
    </w:p>
    <w:p w14:paraId="31A72C0E" w14:textId="77777777" w:rsidR="00FC479E" w:rsidRPr="00F61656" w:rsidRDefault="00FC479E" w:rsidP="00FC479E">
      <w:pPr>
        <w:spacing w:after="0" w:line="240" w:lineRule="auto"/>
        <w:jc w:val="both"/>
        <w:rPr>
          <w:rFonts w:cs="Arial"/>
          <w:lang w:eastAsia="es-ES"/>
        </w:rPr>
      </w:pPr>
    </w:p>
    <w:p w14:paraId="7551D406" w14:textId="77777777" w:rsidR="00FC479E" w:rsidRPr="00F61656" w:rsidRDefault="00FC479E" w:rsidP="00FC479E">
      <w:pPr>
        <w:spacing w:after="0" w:line="240" w:lineRule="auto"/>
        <w:jc w:val="both"/>
        <w:rPr>
          <w:rFonts w:cs="Arial"/>
          <w:lang w:eastAsia="es-ES"/>
        </w:rPr>
      </w:pPr>
      <w:r w:rsidRPr="00F61656">
        <w:rPr>
          <w:rFonts w:cs="Arial"/>
          <w:b/>
          <w:lang w:eastAsia="es-ES"/>
        </w:rPr>
        <w:t>19.5</w:t>
      </w:r>
      <w:r w:rsidRPr="00F61656">
        <w:rPr>
          <w:rFonts w:cs="Arial"/>
          <w:lang w:eastAsia="es-ES"/>
        </w:rPr>
        <w:t xml:space="preserve"> El contingut del contracte serà el que estableixen els articles 35 de la LCSP i 71 del RGLCAP i no inclourà cap clàusula que impliqui alteració dels termes de l’adjudicació.</w:t>
      </w:r>
    </w:p>
    <w:p w14:paraId="5F3FDA32" w14:textId="77777777" w:rsidR="00FC479E" w:rsidRPr="00F61656" w:rsidRDefault="00FC479E" w:rsidP="00FC479E">
      <w:pPr>
        <w:spacing w:after="0" w:line="240" w:lineRule="auto"/>
        <w:jc w:val="both"/>
        <w:rPr>
          <w:rFonts w:cs="Arial"/>
          <w:b/>
          <w:lang w:eastAsia="es-ES"/>
        </w:rPr>
      </w:pPr>
    </w:p>
    <w:p w14:paraId="2FA29F49"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19.6 </w:t>
      </w:r>
      <w:r w:rsidRPr="00F61656">
        <w:rPr>
          <w:rFonts w:cs="Arial"/>
          <w:lang w:eastAsia="es-ES"/>
        </w:rPr>
        <w:t>El contracte es perfeccionarà amb la seva formalització i aquesta serà requisit imprescindible per poder iniciar-ne l’execució.</w:t>
      </w:r>
    </w:p>
    <w:p w14:paraId="0CC5754F" w14:textId="77777777" w:rsidR="00FC479E" w:rsidRPr="00F61656" w:rsidRDefault="00FC479E" w:rsidP="00FC479E">
      <w:pPr>
        <w:spacing w:after="0" w:line="240" w:lineRule="auto"/>
        <w:jc w:val="both"/>
        <w:rPr>
          <w:rFonts w:cs="Arial"/>
          <w:b/>
          <w:snapToGrid w:val="0"/>
          <w:lang w:eastAsia="es-ES"/>
        </w:rPr>
      </w:pPr>
    </w:p>
    <w:p w14:paraId="0E321D9C" w14:textId="77777777" w:rsidR="00FC479E" w:rsidRPr="00F61656" w:rsidRDefault="00FC479E" w:rsidP="00FC479E">
      <w:pPr>
        <w:spacing w:after="0" w:line="240" w:lineRule="auto"/>
        <w:jc w:val="both"/>
        <w:rPr>
          <w:rFonts w:cs="Arial"/>
          <w:snapToGrid w:val="0"/>
          <w:lang w:eastAsia="es-ES"/>
        </w:rPr>
      </w:pPr>
      <w:r w:rsidRPr="00F61656">
        <w:rPr>
          <w:rFonts w:cs="Arial"/>
          <w:b/>
          <w:snapToGrid w:val="0"/>
          <w:lang w:eastAsia="es-ES"/>
        </w:rPr>
        <w:t xml:space="preserve">19.7 </w:t>
      </w:r>
      <w:r w:rsidRPr="00F61656">
        <w:rPr>
          <w:rFonts w:cs="Arial"/>
          <w:snapToGrid w:val="0"/>
          <w:lang w:eastAsia="es-ES"/>
        </w:rPr>
        <w:t>La formalització d’aquest contracte, juntament amb el contracte,es publicarà en un termini no superior a quinze dies després del seu perfeccionament en el perfil de contractant.</w:t>
      </w:r>
    </w:p>
    <w:p w14:paraId="33A6AF35" w14:textId="77777777" w:rsidR="00FC479E" w:rsidRPr="00F61656" w:rsidRDefault="00FC479E" w:rsidP="00FC479E">
      <w:pPr>
        <w:tabs>
          <w:tab w:val="left" w:pos="0"/>
          <w:tab w:val="left" w:pos="680"/>
          <w:tab w:val="left" w:pos="1134"/>
          <w:tab w:val="left" w:pos="5040"/>
        </w:tabs>
        <w:spacing w:after="0" w:line="240" w:lineRule="auto"/>
        <w:jc w:val="both"/>
        <w:rPr>
          <w:rFonts w:cs="Arial"/>
          <w:lang w:eastAsia="es-ES"/>
        </w:rPr>
      </w:pPr>
    </w:p>
    <w:p w14:paraId="1C9C4D50" w14:textId="77777777" w:rsidR="00FC479E" w:rsidRPr="00154D7B" w:rsidRDefault="00FC479E" w:rsidP="00FC479E">
      <w:pPr>
        <w:tabs>
          <w:tab w:val="left" w:pos="0"/>
          <w:tab w:val="left" w:pos="680"/>
          <w:tab w:val="left" w:pos="1134"/>
          <w:tab w:val="left" w:pos="5040"/>
        </w:tabs>
        <w:spacing w:after="0" w:line="240" w:lineRule="auto"/>
        <w:jc w:val="both"/>
        <w:rPr>
          <w:rFonts w:cs="Arial"/>
          <w:color w:val="000000"/>
        </w:rPr>
      </w:pPr>
      <w:r w:rsidRPr="00154D7B">
        <w:rPr>
          <w:rFonts w:cs="Arial"/>
          <w:lang w:eastAsia="es-ES"/>
        </w:rPr>
        <w:t>Si el contracte és subjecte a regulació harmonitzada, l’anunci de formalització es publicarà, a més, en el Diari Oficial de la Unió Europea.</w:t>
      </w:r>
    </w:p>
    <w:p w14:paraId="334EAD5C" w14:textId="77777777" w:rsidR="00FC479E" w:rsidRPr="00F61656" w:rsidRDefault="00FC479E" w:rsidP="00FC479E">
      <w:pPr>
        <w:tabs>
          <w:tab w:val="left" w:pos="0"/>
          <w:tab w:val="left" w:pos="680"/>
          <w:tab w:val="left" w:pos="1134"/>
          <w:tab w:val="left" w:pos="5040"/>
        </w:tabs>
        <w:spacing w:after="0" w:line="240" w:lineRule="auto"/>
        <w:jc w:val="both"/>
        <w:rPr>
          <w:rFonts w:cs="Arial"/>
          <w:i/>
          <w:color w:val="000000"/>
        </w:rPr>
      </w:pPr>
    </w:p>
    <w:p w14:paraId="6C5D7E35" w14:textId="77777777" w:rsidR="00FC479E" w:rsidRPr="00F61656" w:rsidRDefault="00FC479E" w:rsidP="00FC479E">
      <w:pPr>
        <w:autoSpaceDE w:val="0"/>
        <w:autoSpaceDN w:val="0"/>
        <w:adjustRightInd w:val="0"/>
        <w:spacing w:after="0" w:line="240" w:lineRule="auto"/>
        <w:jc w:val="both"/>
        <w:rPr>
          <w:rFonts w:cs="Arial"/>
          <w:lang w:eastAsia="es-ES"/>
        </w:rPr>
      </w:pPr>
      <w:r w:rsidRPr="00F61656">
        <w:rPr>
          <w:rFonts w:cs="Arial"/>
          <w:b/>
          <w:lang w:eastAsia="es-ES"/>
        </w:rPr>
        <w:t xml:space="preserve">19.8 </w:t>
      </w:r>
      <w:r w:rsidRPr="00F61656">
        <w:rPr>
          <w:rFonts w:cs="Arial"/>
          <w:lang w:eastAsia="es-ES"/>
        </w:rPr>
        <w:t>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14:paraId="59BFA4A6" w14:textId="77777777" w:rsidR="00FC479E" w:rsidRPr="00F61656" w:rsidRDefault="00FC479E" w:rsidP="00FC479E">
      <w:pPr>
        <w:autoSpaceDE w:val="0"/>
        <w:autoSpaceDN w:val="0"/>
        <w:adjustRightInd w:val="0"/>
        <w:spacing w:after="0" w:line="240" w:lineRule="auto"/>
        <w:jc w:val="both"/>
        <w:rPr>
          <w:rFonts w:cs="Arial"/>
          <w:lang w:eastAsia="es-ES"/>
        </w:rPr>
      </w:pPr>
    </w:p>
    <w:p w14:paraId="281C55A3" w14:textId="77777777" w:rsidR="00FC479E" w:rsidRDefault="00FC479E" w:rsidP="00804BBE">
      <w:pPr>
        <w:autoSpaceDE w:val="0"/>
        <w:autoSpaceDN w:val="0"/>
        <w:adjustRightInd w:val="0"/>
        <w:spacing w:after="0" w:line="240" w:lineRule="auto"/>
        <w:jc w:val="both"/>
        <w:rPr>
          <w:rFonts w:cs="Arial"/>
          <w:lang w:eastAsia="es-ES"/>
        </w:rPr>
      </w:pPr>
      <w:r w:rsidRPr="00F61656">
        <w:rPr>
          <w:rFonts w:cs="Arial"/>
          <w:lang w:eastAsia="es-ES"/>
        </w:rPr>
        <w:t>Les dades contractuals comunicades al registre públic de contractes seran d’accés públic, amb les limitacions que imposen les normes sobre protecció de dades, sempre que no tinguin caràcter de confidencials.</w:t>
      </w:r>
      <w:r w:rsidR="00804BBE">
        <w:rPr>
          <w:rFonts w:cs="Arial"/>
          <w:lang w:eastAsia="es-ES"/>
        </w:rPr>
        <w:t xml:space="preserve"> </w:t>
      </w:r>
    </w:p>
    <w:p w14:paraId="620E262E" w14:textId="77777777" w:rsidR="00804BBE" w:rsidRPr="00804BBE" w:rsidRDefault="00804BBE" w:rsidP="00804BBE">
      <w:pPr>
        <w:autoSpaceDE w:val="0"/>
        <w:autoSpaceDN w:val="0"/>
        <w:adjustRightInd w:val="0"/>
        <w:spacing w:after="0" w:line="240" w:lineRule="auto"/>
        <w:jc w:val="both"/>
        <w:rPr>
          <w:rFonts w:cs="Arial"/>
          <w:lang w:eastAsia="es-ES"/>
        </w:rPr>
      </w:pPr>
    </w:p>
    <w:p w14:paraId="53DB95FD" w14:textId="77777777" w:rsidR="00FC479E" w:rsidRPr="00F61656" w:rsidRDefault="00FC479E" w:rsidP="00FC479E">
      <w:pPr>
        <w:pStyle w:val="Ttol1"/>
        <w:rPr>
          <w:rFonts w:cs="Arial"/>
          <w:sz w:val="22"/>
          <w:szCs w:val="22"/>
        </w:rPr>
      </w:pPr>
      <w:bookmarkStart w:id="34" w:name="_Toc518556602"/>
      <w:r w:rsidRPr="00F61656">
        <w:rPr>
          <w:rFonts w:cs="Arial"/>
          <w:sz w:val="22"/>
          <w:szCs w:val="22"/>
        </w:rPr>
        <w:t>III. DISPOSICIONS RELATIVES A L’EXECUCIÓ DEL CONTRACTE</w:t>
      </w:r>
      <w:bookmarkEnd w:id="34"/>
      <w:r w:rsidRPr="00F61656">
        <w:rPr>
          <w:rFonts w:cs="Arial"/>
          <w:sz w:val="22"/>
          <w:szCs w:val="22"/>
        </w:rPr>
        <w:t xml:space="preserve"> </w:t>
      </w:r>
    </w:p>
    <w:p w14:paraId="2A15FE9A" w14:textId="77777777" w:rsidR="00FC479E" w:rsidRPr="00F61656" w:rsidRDefault="00FC479E" w:rsidP="00FC479E">
      <w:pPr>
        <w:spacing w:after="0" w:line="240" w:lineRule="auto"/>
        <w:jc w:val="both"/>
        <w:rPr>
          <w:rFonts w:cs="Arial"/>
          <w:b/>
          <w:lang w:eastAsia="es-ES"/>
        </w:rPr>
      </w:pPr>
    </w:p>
    <w:p w14:paraId="28D51ECE" w14:textId="77777777" w:rsidR="00FC479E" w:rsidRPr="00F61656" w:rsidRDefault="00FC479E" w:rsidP="00FC479E">
      <w:pPr>
        <w:pStyle w:val="Ttol2"/>
        <w:spacing w:before="0" w:after="0"/>
        <w:jc w:val="both"/>
        <w:rPr>
          <w:rFonts w:ascii="Arial" w:hAnsi="Arial" w:cs="Arial"/>
          <w:i w:val="0"/>
          <w:sz w:val="22"/>
          <w:szCs w:val="22"/>
        </w:rPr>
      </w:pPr>
      <w:bookmarkStart w:id="35" w:name="_Toc518556603"/>
      <w:r w:rsidRPr="00F61656">
        <w:rPr>
          <w:rFonts w:ascii="Arial" w:hAnsi="Arial" w:cs="Arial"/>
          <w:i w:val="0"/>
          <w:sz w:val="22"/>
          <w:szCs w:val="22"/>
        </w:rPr>
        <w:t>Vintena. Condicions especials d’execució</w:t>
      </w:r>
      <w:bookmarkEnd w:id="35"/>
    </w:p>
    <w:p w14:paraId="130B9BE8" w14:textId="77777777" w:rsidR="00FC479E" w:rsidRPr="00F61656" w:rsidRDefault="00FC479E" w:rsidP="00FC479E">
      <w:pPr>
        <w:spacing w:after="0" w:line="240" w:lineRule="auto"/>
        <w:jc w:val="both"/>
        <w:rPr>
          <w:rFonts w:cs="Arial"/>
          <w:b/>
          <w:lang w:eastAsia="es-ES"/>
        </w:rPr>
      </w:pPr>
    </w:p>
    <w:p w14:paraId="3F68C94E" w14:textId="77777777" w:rsidR="00FC479E" w:rsidRPr="00C33BC5" w:rsidRDefault="00FC479E" w:rsidP="00FC479E">
      <w:pPr>
        <w:spacing w:after="0" w:line="240" w:lineRule="auto"/>
        <w:jc w:val="both"/>
        <w:rPr>
          <w:rFonts w:cs="Arial"/>
          <w:lang w:eastAsia="es-ES"/>
        </w:rPr>
      </w:pPr>
      <w:r w:rsidRPr="00F61656">
        <w:rPr>
          <w:rFonts w:cs="Arial"/>
          <w:lang w:eastAsia="es-ES"/>
        </w:rPr>
        <w:t>Les condicions especials en relació amb l’execució, d’obligat compliment per part de l’empresa o les empreses contractistes i, si escau, per l’empresa o les empreses subcontractistes, són les que s’estableixen en l’</w:t>
      </w:r>
      <w:r>
        <w:rPr>
          <w:rFonts w:cs="Arial"/>
          <w:b/>
          <w:lang w:eastAsia="es-ES"/>
        </w:rPr>
        <w:t xml:space="preserve">apartat L </w:t>
      </w:r>
      <w:r w:rsidRPr="00F61656">
        <w:rPr>
          <w:rFonts w:cs="Arial"/>
          <w:b/>
          <w:lang w:eastAsia="es-ES"/>
        </w:rPr>
        <w:t>del quadre de característiques</w:t>
      </w:r>
      <w:r>
        <w:rPr>
          <w:rFonts w:cs="Arial"/>
          <w:lang w:eastAsia="es-ES"/>
        </w:rPr>
        <w:t>.</w:t>
      </w:r>
    </w:p>
    <w:p w14:paraId="31FF8DC1" w14:textId="77777777" w:rsidR="00FC479E" w:rsidRPr="00F61656" w:rsidRDefault="00FC479E" w:rsidP="00FC479E">
      <w:pPr>
        <w:spacing w:after="0" w:line="240" w:lineRule="auto"/>
        <w:jc w:val="both"/>
        <w:rPr>
          <w:rFonts w:cs="Arial"/>
          <w:i/>
          <w:lang w:eastAsia="es-ES"/>
        </w:rPr>
      </w:pPr>
    </w:p>
    <w:p w14:paraId="33EDE57A" w14:textId="77777777" w:rsidR="00FC479E" w:rsidRPr="00F61656" w:rsidRDefault="00FC479E" w:rsidP="00FC479E">
      <w:pPr>
        <w:pStyle w:val="Ttol2"/>
        <w:spacing w:before="0" w:after="0"/>
        <w:jc w:val="both"/>
        <w:rPr>
          <w:rFonts w:ascii="Arial" w:hAnsi="Arial" w:cs="Arial"/>
          <w:i w:val="0"/>
          <w:sz w:val="22"/>
          <w:szCs w:val="22"/>
        </w:rPr>
      </w:pPr>
      <w:bookmarkStart w:id="36" w:name="_Toc518556604"/>
      <w:r w:rsidRPr="00F61656">
        <w:rPr>
          <w:rFonts w:ascii="Arial" w:hAnsi="Arial" w:cs="Arial"/>
          <w:i w:val="0"/>
          <w:sz w:val="22"/>
          <w:szCs w:val="22"/>
        </w:rPr>
        <w:t xml:space="preserve">Vint-i-unena. Execució i supervisió dels </w:t>
      </w:r>
      <w:r>
        <w:rPr>
          <w:rFonts w:ascii="Arial" w:hAnsi="Arial" w:cs="Arial"/>
          <w:i w:val="0"/>
          <w:sz w:val="22"/>
          <w:szCs w:val="22"/>
        </w:rPr>
        <w:t>contractes</w:t>
      </w:r>
      <w:bookmarkEnd w:id="36"/>
    </w:p>
    <w:p w14:paraId="48895448" w14:textId="77777777" w:rsidR="00FC479E" w:rsidRPr="00F61656" w:rsidRDefault="00FC479E" w:rsidP="00FC479E">
      <w:pPr>
        <w:spacing w:after="0" w:line="240" w:lineRule="auto"/>
        <w:jc w:val="both"/>
        <w:rPr>
          <w:rFonts w:cs="Arial"/>
          <w:lang w:eastAsia="es-ES"/>
        </w:rPr>
      </w:pPr>
    </w:p>
    <w:p w14:paraId="57733BA0" w14:textId="77777777" w:rsidR="00FC479E" w:rsidRDefault="00FC479E" w:rsidP="00FC479E">
      <w:pPr>
        <w:spacing w:after="0" w:line="240" w:lineRule="auto"/>
        <w:jc w:val="both"/>
        <w:rPr>
          <w:rFonts w:cs="Arial"/>
          <w:lang w:eastAsia="es-ES"/>
        </w:rPr>
      </w:pPr>
      <w:r w:rsidRPr="00F61656">
        <w:rPr>
          <w:rFonts w:cs="Arial"/>
          <w:lang w:eastAsia="es-ES"/>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p>
    <w:p w14:paraId="7AC3516C" w14:textId="77777777" w:rsidR="00FC479E" w:rsidRPr="00F61656" w:rsidRDefault="00FC479E" w:rsidP="00FC479E">
      <w:pPr>
        <w:spacing w:after="0" w:line="240" w:lineRule="auto"/>
        <w:jc w:val="both"/>
        <w:rPr>
          <w:rFonts w:cs="Arial"/>
          <w:lang w:eastAsia="es-ES"/>
        </w:rPr>
      </w:pPr>
    </w:p>
    <w:p w14:paraId="32179672" w14:textId="77777777" w:rsidR="00FC479E" w:rsidRPr="00F61656" w:rsidRDefault="00FC479E" w:rsidP="00FC479E">
      <w:pPr>
        <w:pStyle w:val="Ttol2"/>
        <w:spacing w:before="0" w:after="0"/>
        <w:jc w:val="both"/>
        <w:rPr>
          <w:rFonts w:ascii="Arial" w:hAnsi="Arial" w:cs="Arial"/>
          <w:i w:val="0"/>
          <w:sz w:val="22"/>
          <w:szCs w:val="22"/>
        </w:rPr>
      </w:pPr>
      <w:bookmarkStart w:id="37" w:name="_Toc518556605"/>
      <w:r w:rsidRPr="00F61656">
        <w:rPr>
          <w:rFonts w:ascii="Arial" w:hAnsi="Arial" w:cs="Arial"/>
          <w:i w:val="0"/>
          <w:sz w:val="22"/>
          <w:szCs w:val="22"/>
        </w:rPr>
        <w:t>Vint-i-dosena. Programa de treball</w:t>
      </w:r>
      <w:bookmarkEnd w:id="37"/>
    </w:p>
    <w:p w14:paraId="4DF350C8" w14:textId="77777777" w:rsidR="00FC479E" w:rsidRPr="00F61656" w:rsidRDefault="00FC479E" w:rsidP="00FC479E">
      <w:pPr>
        <w:spacing w:after="0" w:line="240" w:lineRule="auto"/>
        <w:jc w:val="both"/>
        <w:rPr>
          <w:rFonts w:cs="Arial"/>
          <w:b/>
          <w:lang w:eastAsia="es-ES"/>
        </w:rPr>
      </w:pPr>
    </w:p>
    <w:p w14:paraId="0A6ED96F"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L’empresa o empreses contractistes estaran obligades a presentar un programa de treball </w:t>
      </w:r>
      <w:r>
        <w:rPr>
          <w:rFonts w:cs="Arial"/>
          <w:lang w:eastAsia="es-ES"/>
        </w:rPr>
        <w:t>per al lliurament dels béns a subministrar</w:t>
      </w:r>
      <w:r w:rsidRPr="00F61656">
        <w:rPr>
          <w:rFonts w:cs="Arial"/>
          <w:lang w:eastAsia="es-ES"/>
        </w:rPr>
        <w:t xml:space="preserve"> quan així es determini en l’</w:t>
      </w:r>
      <w:r>
        <w:rPr>
          <w:rFonts w:cs="Arial"/>
          <w:b/>
          <w:lang w:eastAsia="es-ES"/>
        </w:rPr>
        <w:t>apartat U</w:t>
      </w:r>
      <w:r w:rsidRPr="00F61656">
        <w:rPr>
          <w:rFonts w:cs="Arial"/>
          <w:b/>
          <w:lang w:eastAsia="es-ES"/>
        </w:rPr>
        <w:t xml:space="preserve"> del quadre de característiques</w:t>
      </w:r>
      <w:r w:rsidRPr="00F61656">
        <w:rPr>
          <w:rFonts w:cs="Arial"/>
          <w:lang w:eastAsia="es-ES"/>
        </w:rPr>
        <w:t>.</w:t>
      </w:r>
    </w:p>
    <w:p w14:paraId="59982375" w14:textId="77777777" w:rsidR="00804BBE" w:rsidRPr="00F61656" w:rsidRDefault="00804BBE" w:rsidP="00FC479E">
      <w:pPr>
        <w:spacing w:after="0" w:line="240" w:lineRule="auto"/>
        <w:jc w:val="both"/>
        <w:rPr>
          <w:rFonts w:cs="Arial"/>
          <w:b/>
          <w:lang w:eastAsia="es-ES"/>
        </w:rPr>
      </w:pPr>
    </w:p>
    <w:p w14:paraId="3C9518D2" w14:textId="77777777" w:rsidR="00FC479E" w:rsidRPr="00F61656" w:rsidRDefault="00FC479E" w:rsidP="00FC479E">
      <w:pPr>
        <w:pStyle w:val="Ttol2"/>
        <w:spacing w:before="0" w:after="0"/>
        <w:jc w:val="both"/>
        <w:rPr>
          <w:rFonts w:ascii="Arial" w:hAnsi="Arial" w:cs="Arial"/>
          <w:i w:val="0"/>
          <w:sz w:val="22"/>
          <w:szCs w:val="22"/>
        </w:rPr>
      </w:pPr>
      <w:bookmarkStart w:id="38" w:name="_Toc518556606"/>
      <w:r w:rsidRPr="00F61656">
        <w:rPr>
          <w:rFonts w:ascii="Arial" w:hAnsi="Arial" w:cs="Arial"/>
          <w:i w:val="0"/>
          <w:sz w:val="22"/>
          <w:szCs w:val="22"/>
        </w:rPr>
        <w:t>Vint-i-tresena. Compliment de terminis i correcta execució del contracte</w:t>
      </w:r>
      <w:bookmarkEnd w:id="38"/>
    </w:p>
    <w:p w14:paraId="3EE5F78C" w14:textId="77777777" w:rsidR="00FC479E" w:rsidRPr="00F61656" w:rsidRDefault="00FC479E" w:rsidP="00FC479E">
      <w:pPr>
        <w:spacing w:after="0" w:line="240" w:lineRule="auto"/>
        <w:jc w:val="both"/>
        <w:rPr>
          <w:rFonts w:cs="Arial"/>
          <w:lang w:eastAsia="es-ES"/>
        </w:rPr>
      </w:pPr>
    </w:p>
    <w:p w14:paraId="175685BC" w14:textId="77777777" w:rsidR="00FC479E" w:rsidRDefault="00FC479E" w:rsidP="00FC479E">
      <w:pPr>
        <w:spacing w:after="0" w:line="240" w:lineRule="auto"/>
        <w:jc w:val="both"/>
        <w:rPr>
          <w:rFonts w:cs="Arial"/>
          <w:lang w:eastAsia="es-ES"/>
        </w:rPr>
      </w:pPr>
      <w:r w:rsidRPr="00F61656">
        <w:rPr>
          <w:rFonts w:cs="Arial"/>
          <w:b/>
          <w:lang w:eastAsia="es-ES"/>
        </w:rPr>
        <w:lastRenderedPageBreak/>
        <w:t xml:space="preserve">23.1 </w:t>
      </w:r>
      <w:r w:rsidRPr="00F61656">
        <w:rPr>
          <w:rFonts w:cs="Arial"/>
          <w:lang w:eastAsia="es-ES"/>
        </w:rPr>
        <w:t>L’empre</w:t>
      </w:r>
      <w:r>
        <w:rPr>
          <w:rFonts w:cs="Arial"/>
          <w:lang w:eastAsia="es-ES"/>
        </w:rPr>
        <w:t xml:space="preserve">sa contractista està obligada al lliurament dels béns objecte del subministrament en el tmps i lloc fixats a </w:t>
      </w:r>
      <w:r w:rsidRPr="00ED0FF3">
        <w:rPr>
          <w:rFonts w:cs="Arial"/>
          <w:b/>
          <w:lang w:eastAsia="es-ES"/>
        </w:rPr>
        <w:t>l’apartat D del quadre de característiques</w:t>
      </w:r>
      <w:r>
        <w:rPr>
          <w:rFonts w:cs="Arial"/>
          <w:lang w:eastAsia="es-ES"/>
        </w:rPr>
        <w:t>.</w:t>
      </w:r>
    </w:p>
    <w:p w14:paraId="6D5548E6" w14:textId="77777777" w:rsidR="00FC479E" w:rsidRPr="00F61656" w:rsidRDefault="00FC479E" w:rsidP="00FC479E">
      <w:pPr>
        <w:spacing w:after="0" w:line="240" w:lineRule="auto"/>
        <w:jc w:val="both"/>
        <w:rPr>
          <w:rFonts w:cs="Arial"/>
          <w:i/>
          <w:lang w:eastAsia="es-ES"/>
        </w:rPr>
      </w:pPr>
    </w:p>
    <w:p w14:paraId="7BDA83F5" w14:textId="77777777" w:rsidR="00FC479E" w:rsidRDefault="00FC479E" w:rsidP="00FC479E">
      <w:pPr>
        <w:spacing w:after="0" w:line="240" w:lineRule="auto"/>
        <w:jc w:val="both"/>
        <w:rPr>
          <w:rFonts w:cs="Arial"/>
          <w:lang w:eastAsia="es-ES"/>
        </w:rPr>
      </w:pPr>
      <w:r w:rsidRPr="00F61656">
        <w:rPr>
          <w:rFonts w:cs="Arial"/>
          <w:b/>
          <w:lang w:eastAsia="es-ES"/>
        </w:rPr>
        <w:t>23.2</w:t>
      </w:r>
      <w:r w:rsidRPr="00F61656">
        <w:rPr>
          <w:rFonts w:cs="Arial"/>
          <w:lang w:eastAsia="es-ES"/>
        </w:rPr>
        <w:t xml:space="preserve"> </w:t>
      </w:r>
      <w:r>
        <w:rPr>
          <w:rFonts w:cs="Arial"/>
          <w:lang w:eastAsia="es-ES"/>
        </w:rPr>
        <w:t xml:space="preserve">L’empresa contractista no té dret a indemnització causada per pèrdues, avaries o perjudicis ocasionats en els béns abans de lliurar-los en els termes fixats en </w:t>
      </w:r>
      <w:r w:rsidRPr="00ED0FF3">
        <w:rPr>
          <w:rFonts w:cs="Arial"/>
          <w:b/>
          <w:lang w:eastAsia="es-ES"/>
        </w:rPr>
        <w:t>l’apartat D del quadre de característiques</w:t>
      </w:r>
      <w:r>
        <w:rPr>
          <w:rFonts w:cs="Arial"/>
          <w:lang w:eastAsia="es-ES"/>
        </w:rPr>
        <w:t>, llevat que l’Administració hagi incorregut en mora en rebre’ls.</w:t>
      </w:r>
    </w:p>
    <w:p w14:paraId="09053722" w14:textId="77777777" w:rsidR="00FC479E" w:rsidRDefault="00FC479E" w:rsidP="00FC479E">
      <w:pPr>
        <w:spacing w:after="0" w:line="240" w:lineRule="auto"/>
        <w:jc w:val="both"/>
        <w:rPr>
          <w:rFonts w:cs="Arial"/>
          <w:lang w:eastAsia="es-ES"/>
        </w:rPr>
      </w:pPr>
    </w:p>
    <w:p w14:paraId="2820C0D6" w14:textId="77777777" w:rsidR="00FC479E" w:rsidRPr="00F61656" w:rsidRDefault="00FC479E" w:rsidP="00FC479E">
      <w:pPr>
        <w:spacing w:after="0" w:line="240" w:lineRule="auto"/>
        <w:jc w:val="both"/>
        <w:rPr>
          <w:rFonts w:cs="Arial"/>
          <w:lang w:eastAsia="es-ES"/>
        </w:rPr>
      </w:pPr>
      <w:r w:rsidRPr="00ED0FF3">
        <w:rPr>
          <w:rFonts w:cs="Arial"/>
          <w:b/>
          <w:lang w:eastAsia="es-ES"/>
        </w:rPr>
        <w:t>23.3</w:t>
      </w:r>
      <w:r>
        <w:rPr>
          <w:rFonts w:cs="Arial"/>
          <w:lang w:eastAsia="es-ES"/>
        </w:rPr>
        <w:t xml:space="preserve"> </w:t>
      </w:r>
      <w:r w:rsidRPr="00F61656">
        <w:rPr>
          <w:rFonts w:cs="Arial"/>
          <w:lang w:eastAsia="es-ES"/>
        </w:rPr>
        <w:t>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14:paraId="0B928F09" w14:textId="77777777" w:rsidR="00FC479E" w:rsidRPr="00F61656" w:rsidRDefault="00FC479E" w:rsidP="00FC479E">
      <w:pPr>
        <w:spacing w:after="0" w:line="240" w:lineRule="auto"/>
        <w:jc w:val="both"/>
        <w:rPr>
          <w:rFonts w:cs="Arial"/>
          <w:lang w:eastAsia="es-ES"/>
        </w:rPr>
      </w:pPr>
    </w:p>
    <w:p w14:paraId="10861614" w14:textId="77777777" w:rsidR="00FC479E" w:rsidRPr="00F61656" w:rsidRDefault="00FC479E" w:rsidP="00FC479E">
      <w:pPr>
        <w:spacing w:after="0" w:line="240" w:lineRule="auto"/>
        <w:jc w:val="both"/>
        <w:rPr>
          <w:rFonts w:cs="Arial"/>
          <w:lang w:eastAsia="es-ES"/>
        </w:rPr>
      </w:pPr>
      <w:r w:rsidRPr="00F61656">
        <w:rPr>
          <w:rFonts w:cs="Arial"/>
          <w:lang w:eastAsia="es-ES"/>
        </w:rPr>
        <w:t>L’Administració tindrà la mateixa facultat si l’empresa contractista incompleix parcialment, per causes imputables que li siguin imputables, l’execució de les prestacions definides en el contracte.</w:t>
      </w:r>
    </w:p>
    <w:p w14:paraId="0309AD86" w14:textId="77777777" w:rsidR="00FC479E" w:rsidRPr="00F61656" w:rsidRDefault="00FC479E" w:rsidP="00FC479E">
      <w:pPr>
        <w:spacing w:after="0" w:line="240" w:lineRule="auto"/>
        <w:jc w:val="both"/>
        <w:rPr>
          <w:rFonts w:cs="Arial"/>
          <w:lang w:eastAsia="es-ES"/>
        </w:rPr>
      </w:pPr>
    </w:p>
    <w:p w14:paraId="2552A042" w14:textId="77777777" w:rsidR="00FC479E" w:rsidRDefault="00FC479E" w:rsidP="00FC479E">
      <w:pPr>
        <w:spacing w:after="0" w:line="240" w:lineRule="auto"/>
        <w:jc w:val="both"/>
        <w:rPr>
          <w:rFonts w:cs="Arial"/>
          <w:lang w:eastAsia="es-ES"/>
        </w:rPr>
      </w:pPr>
      <w:r w:rsidRPr="00F61656">
        <w:rPr>
          <w:rFonts w:cs="Arial"/>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r>
        <w:rPr>
          <w:rFonts w:cs="Arial"/>
          <w:lang w:eastAsia="es-ES"/>
        </w:rPr>
        <w:t>.</w:t>
      </w:r>
    </w:p>
    <w:p w14:paraId="6DDACEC1" w14:textId="77777777" w:rsidR="00FC479E" w:rsidRPr="00F61656" w:rsidRDefault="00FC479E" w:rsidP="00FC479E">
      <w:pPr>
        <w:spacing w:after="0" w:line="240" w:lineRule="auto"/>
        <w:jc w:val="both"/>
        <w:rPr>
          <w:rFonts w:cs="Arial"/>
          <w:lang w:eastAsia="es-ES"/>
        </w:rPr>
      </w:pPr>
    </w:p>
    <w:p w14:paraId="7E3ABD97" w14:textId="77777777" w:rsidR="00FC479E" w:rsidRDefault="00FC479E" w:rsidP="00FC479E">
      <w:pPr>
        <w:spacing w:after="0" w:line="240" w:lineRule="auto"/>
        <w:jc w:val="both"/>
        <w:rPr>
          <w:rFonts w:cs="Arial"/>
          <w:lang w:eastAsia="es-ES"/>
        </w:rPr>
      </w:pPr>
      <w:r w:rsidRPr="00F61656">
        <w:rPr>
          <w:rFonts w:cs="Arial"/>
          <w:lang w:eastAsia="es-ES"/>
        </w:rPr>
        <w:t>En tot cas, la constitució en demora de l’empresa contractista no requerirà intimació prèvia per part de l’Administració.</w:t>
      </w:r>
    </w:p>
    <w:p w14:paraId="2E88573F" w14:textId="77777777" w:rsidR="00FC479E" w:rsidRPr="00F61656" w:rsidRDefault="00FC479E" w:rsidP="00FC479E">
      <w:pPr>
        <w:spacing w:after="0" w:line="240" w:lineRule="auto"/>
        <w:jc w:val="both"/>
        <w:rPr>
          <w:rFonts w:cs="Arial"/>
          <w:i/>
          <w:lang w:eastAsia="es-ES"/>
        </w:rPr>
      </w:pPr>
    </w:p>
    <w:p w14:paraId="3F87DC6F" w14:textId="77777777" w:rsidR="00FC479E" w:rsidRDefault="00FC479E" w:rsidP="00FC479E">
      <w:pPr>
        <w:spacing w:after="0" w:line="240" w:lineRule="auto"/>
        <w:jc w:val="both"/>
        <w:rPr>
          <w:rFonts w:cs="Arial"/>
          <w:lang w:eastAsia="es-ES"/>
        </w:rPr>
      </w:pPr>
      <w:r w:rsidRPr="00F61656">
        <w:rPr>
          <w:rFonts w:cs="Arial"/>
          <w:b/>
          <w:lang w:eastAsia="es-ES"/>
        </w:rPr>
        <w:t>23</w:t>
      </w:r>
      <w:r>
        <w:rPr>
          <w:rFonts w:cs="Arial"/>
          <w:b/>
          <w:lang w:eastAsia="es-ES"/>
        </w:rPr>
        <w:t>.4</w:t>
      </w:r>
      <w:r w:rsidRPr="00F61656">
        <w:rPr>
          <w:rFonts w:cs="Arial"/>
          <w:lang w:eastAsia="es-ES"/>
        </w:rPr>
        <w:t xml:space="preserve"> En cas de compliment defectuós de la prestació objecte del contracte o d’incompliment dels compromisos assumits per l’empresa o les empreses contractistes o de les condicions especials d’execució establertes en la clàusula vintena d’aquest plec es podrà acordar la imposició de les penalitats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14:paraId="5A207247" w14:textId="77777777" w:rsidR="00FC479E" w:rsidRDefault="00FC479E" w:rsidP="00FC479E">
      <w:pPr>
        <w:spacing w:after="0" w:line="240" w:lineRule="auto"/>
        <w:jc w:val="both"/>
        <w:rPr>
          <w:rFonts w:cs="Arial"/>
          <w:lang w:eastAsia="es-ES"/>
        </w:rPr>
      </w:pPr>
    </w:p>
    <w:p w14:paraId="29CCF379" w14:textId="77777777" w:rsidR="00FC479E" w:rsidRDefault="00FC479E" w:rsidP="00FC479E">
      <w:pPr>
        <w:spacing w:after="0" w:line="240" w:lineRule="auto"/>
        <w:jc w:val="both"/>
        <w:rPr>
          <w:rFonts w:cs="Arial"/>
          <w:lang w:eastAsia="es-ES"/>
        </w:rPr>
      </w:pPr>
      <w:r>
        <w:rPr>
          <w:rFonts w:cs="Arial"/>
          <w:lang w:eastAsia="es-ES"/>
        </w:rPr>
        <w:t xml:space="preserve">En cas d’incompliment de les obligacions en matèria mediambiental, social o laboral a que es refereix la clàsula vint-i-novena d’aquest plec </w:t>
      </w:r>
      <w:r w:rsidRPr="00F61656">
        <w:rPr>
          <w:rFonts w:cs="Arial"/>
          <w:lang w:eastAsia="es-ES"/>
        </w:rPr>
        <w:t xml:space="preserve">es podrà acordar la imposició de les penalitats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w:t>
      </w:r>
    </w:p>
    <w:p w14:paraId="36A52F17" w14:textId="77777777" w:rsidR="00FC479E" w:rsidRDefault="00FC479E" w:rsidP="00FC479E">
      <w:pPr>
        <w:spacing w:after="0" w:line="240" w:lineRule="auto"/>
        <w:jc w:val="both"/>
        <w:rPr>
          <w:rFonts w:cs="Arial"/>
          <w:lang w:eastAsia="es-ES"/>
        </w:rPr>
      </w:pPr>
    </w:p>
    <w:p w14:paraId="7A0C5FCA" w14:textId="77777777" w:rsidR="00FC479E" w:rsidRDefault="00FC479E" w:rsidP="00FC479E">
      <w:pPr>
        <w:spacing w:after="0" w:line="240" w:lineRule="auto"/>
        <w:jc w:val="both"/>
        <w:rPr>
          <w:rFonts w:cs="Arial"/>
          <w:lang w:eastAsia="es-ES"/>
        </w:rPr>
      </w:pPr>
      <w:r>
        <w:rPr>
          <w:rFonts w:cs="Arial"/>
          <w:lang w:eastAsia="es-ES"/>
        </w:rPr>
        <w:t xml:space="preserve">Així mateix en cas d’incompliment de l’obligació d’informació sobre les condicions de subrogació en contractes de treball s’imposaran, dins dels límits establerts en l’article 192 de la LCSP, </w:t>
      </w:r>
      <w:r w:rsidRPr="00F61656">
        <w:rPr>
          <w:rFonts w:cs="Arial"/>
          <w:lang w:eastAsia="es-ES"/>
        </w:rPr>
        <w:t xml:space="preserve">les penalitats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w:t>
      </w:r>
    </w:p>
    <w:p w14:paraId="47C3D1CD" w14:textId="77777777" w:rsidR="00FC479E" w:rsidRPr="00F61656" w:rsidRDefault="00FC479E" w:rsidP="00FC479E">
      <w:pPr>
        <w:spacing w:after="0" w:line="240" w:lineRule="auto"/>
        <w:jc w:val="both"/>
        <w:rPr>
          <w:rFonts w:cs="Arial"/>
          <w:i/>
          <w:lang w:eastAsia="es-ES"/>
        </w:rPr>
      </w:pPr>
    </w:p>
    <w:p w14:paraId="3E548468" w14:textId="77777777" w:rsidR="00FC479E" w:rsidRPr="00F61656" w:rsidRDefault="00FC479E" w:rsidP="00FC479E">
      <w:pPr>
        <w:spacing w:after="0" w:line="240" w:lineRule="auto"/>
        <w:jc w:val="both"/>
        <w:rPr>
          <w:rFonts w:cs="Arial"/>
          <w:lang w:eastAsia="es-ES"/>
        </w:rPr>
      </w:pPr>
      <w:r w:rsidRPr="00F61656">
        <w:rPr>
          <w:rFonts w:cs="Arial"/>
          <w:b/>
          <w:lang w:eastAsia="es-ES"/>
        </w:rPr>
        <w:t>23</w:t>
      </w:r>
      <w:r>
        <w:rPr>
          <w:rFonts w:cs="Arial"/>
          <w:b/>
          <w:lang w:eastAsia="es-ES"/>
        </w:rPr>
        <w:t>.5</w:t>
      </w:r>
      <w:r w:rsidRPr="00F61656">
        <w:rPr>
          <w:rFonts w:cs="Arial"/>
          <w:lang w:eastAsia="es-ES"/>
        </w:rPr>
        <w:t xml:space="preserve"> En cas d’incompliment de l’obligació de l’empresa contractista de remetre relació detallada de subcontractistes o subministradors i justificant de compliment dels pagaments, prevista en la clàusula trenta-quatrena d’aquest plec, es podran imposar les penalitats, de les quals respondrà la garantia definitiva,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14:paraId="4B6868F1" w14:textId="77777777" w:rsidR="00FC479E" w:rsidRPr="00A64FA8" w:rsidRDefault="00FC479E" w:rsidP="00FC479E">
      <w:pPr>
        <w:spacing w:after="0" w:line="240" w:lineRule="auto"/>
        <w:jc w:val="both"/>
        <w:rPr>
          <w:rFonts w:cs="Arial"/>
          <w:b/>
          <w:color w:val="FF0000"/>
          <w:lang w:eastAsia="es-ES"/>
        </w:rPr>
      </w:pPr>
    </w:p>
    <w:p w14:paraId="7F8EB33F" w14:textId="77777777" w:rsidR="00FC479E" w:rsidRPr="00F61656" w:rsidRDefault="00FC479E" w:rsidP="00FC479E">
      <w:pPr>
        <w:spacing w:after="0" w:line="240" w:lineRule="auto"/>
        <w:jc w:val="both"/>
        <w:rPr>
          <w:rFonts w:cs="Arial"/>
          <w:lang w:eastAsia="es-ES"/>
        </w:rPr>
      </w:pPr>
      <w:r w:rsidRPr="00F61656">
        <w:rPr>
          <w:rFonts w:cs="Arial"/>
          <w:b/>
          <w:lang w:eastAsia="es-ES"/>
        </w:rPr>
        <w:t>23</w:t>
      </w:r>
      <w:r>
        <w:rPr>
          <w:rFonts w:cs="Arial"/>
          <w:b/>
          <w:lang w:eastAsia="es-ES"/>
        </w:rPr>
        <w:t>.6</w:t>
      </w:r>
      <w:r w:rsidRPr="00F61656">
        <w:rPr>
          <w:rFonts w:cs="Arial"/>
          <w:lang w:eastAsia="es-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14:paraId="207F85F4" w14:textId="77777777" w:rsidR="00FC479E" w:rsidRPr="00F61656" w:rsidRDefault="00FC479E" w:rsidP="00FC479E">
      <w:pPr>
        <w:spacing w:after="0" w:line="240" w:lineRule="auto"/>
        <w:jc w:val="both"/>
        <w:rPr>
          <w:rFonts w:cs="Arial"/>
          <w:b/>
          <w:lang w:eastAsia="es-ES"/>
        </w:rPr>
      </w:pPr>
    </w:p>
    <w:p w14:paraId="5742A41A" w14:textId="77777777" w:rsidR="00FC479E" w:rsidRPr="00F61656" w:rsidRDefault="00FC479E" w:rsidP="00FC479E">
      <w:pPr>
        <w:pStyle w:val="Ttol2"/>
        <w:spacing w:before="0" w:after="0"/>
        <w:jc w:val="both"/>
        <w:rPr>
          <w:rFonts w:ascii="Arial" w:hAnsi="Arial" w:cs="Arial"/>
          <w:i w:val="0"/>
          <w:sz w:val="22"/>
          <w:szCs w:val="22"/>
        </w:rPr>
      </w:pPr>
      <w:bookmarkStart w:id="39" w:name="_Toc518556607"/>
      <w:r w:rsidRPr="00F61656">
        <w:rPr>
          <w:rFonts w:ascii="Arial" w:hAnsi="Arial" w:cs="Arial"/>
          <w:i w:val="0"/>
          <w:sz w:val="22"/>
          <w:szCs w:val="22"/>
        </w:rPr>
        <w:lastRenderedPageBreak/>
        <w:t>Vint-i-quatrena. Persona responsable del contracte</w:t>
      </w:r>
      <w:bookmarkEnd w:id="39"/>
    </w:p>
    <w:p w14:paraId="329E57B5" w14:textId="77777777" w:rsidR="00FC479E" w:rsidRPr="00F61656" w:rsidRDefault="00FC479E" w:rsidP="00FC479E">
      <w:pPr>
        <w:spacing w:after="0" w:line="240" w:lineRule="auto"/>
        <w:jc w:val="both"/>
        <w:rPr>
          <w:rFonts w:cs="Arial"/>
          <w:b/>
          <w:lang w:eastAsia="es-ES"/>
        </w:rPr>
      </w:pPr>
    </w:p>
    <w:p w14:paraId="7F97818F" w14:textId="77777777" w:rsidR="00FC479E" w:rsidRPr="00E05C71" w:rsidRDefault="00FC479E" w:rsidP="00FC479E">
      <w:pPr>
        <w:tabs>
          <w:tab w:val="left" w:pos="1440"/>
          <w:tab w:val="left" w:pos="1800"/>
          <w:tab w:val="left" w:pos="2340"/>
        </w:tabs>
        <w:spacing w:after="0" w:line="240" w:lineRule="auto"/>
        <w:jc w:val="both"/>
        <w:rPr>
          <w:rFonts w:cs="Arial"/>
          <w:lang w:eastAsia="en-US"/>
        </w:rPr>
      </w:pPr>
      <w:r w:rsidRPr="00F61656">
        <w:rPr>
          <w:rFonts w:cs="Arial"/>
          <w:lang w:eastAsia="en-US"/>
        </w:rPr>
        <w:t>Amb independència de la unitat encarregada del seguiment i l’e</w:t>
      </w:r>
      <w:r>
        <w:rPr>
          <w:rFonts w:cs="Arial"/>
          <w:lang w:eastAsia="en-US"/>
        </w:rPr>
        <w:t>xecució ordinària del contracte</w:t>
      </w:r>
      <w:r w:rsidRPr="00F61656">
        <w:rPr>
          <w:rFonts w:cs="Arial"/>
          <w:lang w:eastAsia="en-US"/>
        </w:rPr>
        <w:t xml:space="preserve"> es designarà</w:t>
      </w:r>
      <w:r>
        <w:rPr>
          <w:rFonts w:cs="Arial"/>
          <w:lang w:eastAsia="en-US"/>
        </w:rPr>
        <w:t xml:space="preserve">, </w:t>
      </w:r>
      <w:r w:rsidRPr="00F05A89">
        <w:rPr>
          <w:rFonts w:cs="Arial"/>
          <w:lang w:eastAsia="en-US"/>
        </w:rPr>
        <w:t xml:space="preserve">en </w:t>
      </w:r>
      <w:r w:rsidRPr="00F05A89">
        <w:rPr>
          <w:rFonts w:cs="Arial"/>
          <w:b/>
          <w:lang w:eastAsia="en-US"/>
        </w:rPr>
        <w:t>l’apartat S</w:t>
      </w:r>
      <w:r w:rsidRPr="00F61656">
        <w:rPr>
          <w:rFonts w:cs="Arial"/>
          <w:lang w:eastAsia="en-US"/>
        </w:rPr>
        <w:t xml:space="preserve"> una persona responsable del contracte que exercirà les </w:t>
      </w:r>
      <w:r w:rsidRPr="00E05C71">
        <w:rPr>
          <w:rFonts w:cs="Arial"/>
          <w:lang w:eastAsia="en-US"/>
        </w:rPr>
        <w:t>funcions següents:</w:t>
      </w:r>
    </w:p>
    <w:p w14:paraId="72523DBD" w14:textId="77777777" w:rsidR="00FC479E" w:rsidRPr="00E05C71" w:rsidRDefault="00FC479E" w:rsidP="00FC479E">
      <w:pPr>
        <w:tabs>
          <w:tab w:val="left" w:pos="1440"/>
          <w:tab w:val="left" w:pos="1800"/>
          <w:tab w:val="left" w:pos="2340"/>
        </w:tabs>
        <w:spacing w:after="0" w:line="240" w:lineRule="auto"/>
        <w:jc w:val="both"/>
        <w:rPr>
          <w:rFonts w:cs="Arial"/>
          <w:lang w:eastAsia="en-US"/>
        </w:rPr>
      </w:pPr>
    </w:p>
    <w:p w14:paraId="58175FFD" w14:textId="77777777" w:rsidR="00FC479E" w:rsidRPr="00E05C71" w:rsidRDefault="00FC479E" w:rsidP="00FC479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14:paraId="13CA4F25" w14:textId="77777777" w:rsidR="00FC479E" w:rsidRPr="00E05C71" w:rsidRDefault="00FC479E" w:rsidP="00FC479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Adoptar la proposta sobre la imposició de penalitats.</w:t>
      </w:r>
    </w:p>
    <w:p w14:paraId="534AF6F0" w14:textId="77777777" w:rsidR="00FC479E" w:rsidRPr="007769FF" w:rsidRDefault="00FC479E" w:rsidP="00FC479E">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Emetre un informe on determini si el retard en l’execució és produït per motius imputables al contractista.</w:t>
      </w:r>
    </w:p>
    <w:p w14:paraId="7DF02D60" w14:textId="77777777" w:rsidR="00FC479E" w:rsidRPr="00A64FA8" w:rsidRDefault="00FC479E" w:rsidP="00FC479E">
      <w:pPr>
        <w:spacing w:after="0" w:line="240" w:lineRule="auto"/>
        <w:jc w:val="both"/>
        <w:rPr>
          <w:rFonts w:cs="Arial"/>
          <w:b/>
          <w:lang w:eastAsia="es-ES"/>
        </w:rPr>
      </w:pPr>
      <w:r w:rsidRPr="00A64FA8">
        <w:rPr>
          <w:rFonts w:cs="Arial"/>
          <w:lang w:eastAsia="en-US"/>
        </w:rPr>
        <w:t xml:space="preserve"> </w:t>
      </w:r>
    </w:p>
    <w:p w14:paraId="0209B410" w14:textId="77777777" w:rsidR="00FC479E" w:rsidRDefault="00FC479E" w:rsidP="00FC479E">
      <w:pPr>
        <w:spacing w:after="0" w:line="240" w:lineRule="auto"/>
        <w:jc w:val="both"/>
        <w:rPr>
          <w:rFonts w:cs="Arial"/>
          <w:color w:val="FF0000"/>
          <w:lang w:eastAsia="es-ES"/>
        </w:rPr>
      </w:pPr>
      <w:r w:rsidRPr="00B32146">
        <w:rPr>
          <w:rFonts w:cs="Arial"/>
          <w:lang w:eastAsia="en-US"/>
        </w:rPr>
        <w:t>El responsable del contracte pot ser una persona física o jurídica vinculada a l’Administració contractant o aliena a aquesta. El seguiment del contracte també es podrà encomanar a vàries persones perquè realitzin les funcions de forma conjunta.</w:t>
      </w:r>
      <w:r>
        <w:rPr>
          <w:rFonts w:cs="Arial"/>
          <w:color w:val="FF0000"/>
          <w:lang w:eastAsia="es-ES"/>
        </w:rPr>
        <w:t xml:space="preserve"> </w:t>
      </w:r>
    </w:p>
    <w:p w14:paraId="494D8AC6" w14:textId="77777777" w:rsidR="00FC479E" w:rsidRPr="00B32146" w:rsidRDefault="00FC479E" w:rsidP="00FC479E">
      <w:pPr>
        <w:spacing w:after="0" w:line="240" w:lineRule="auto"/>
        <w:jc w:val="both"/>
        <w:rPr>
          <w:rFonts w:cs="Arial"/>
          <w:color w:val="FF0000"/>
          <w:lang w:eastAsia="es-ES"/>
        </w:rPr>
      </w:pPr>
    </w:p>
    <w:p w14:paraId="3ED1BA47" w14:textId="77777777" w:rsidR="00FC479E" w:rsidRPr="00F61656" w:rsidRDefault="00FC479E" w:rsidP="00FC479E">
      <w:pPr>
        <w:pStyle w:val="Ttol2"/>
        <w:spacing w:before="0" w:after="0"/>
        <w:jc w:val="both"/>
        <w:rPr>
          <w:rFonts w:ascii="Arial" w:hAnsi="Arial" w:cs="Arial"/>
          <w:i w:val="0"/>
          <w:sz w:val="22"/>
          <w:szCs w:val="22"/>
        </w:rPr>
      </w:pPr>
      <w:bookmarkStart w:id="40" w:name="_Toc518556608"/>
      <w:r w:rsidRPr="00F61656">
        <w:rPr>
          <w:rFonts w:ascii="Arial" w:hAnsi="Arial" w:cs="Arial"/>
          <w:i w:val="0"/>
          <w:sz w:val="22"/>
          <w:szCs w:val="22"/>
        </w:rPr>
        <w:t>Vint-i-cinquena. Resolució d’incidències</w:t>
      </w:r>
      <w:bookmarkEnd w:id="40"/>
    </w:p>
    <w:p w14:paraId="0EE4194D" w14:textId="77777777" w:rsidR="00FC479E" w:rsidRPr="00F61656" w:rsidRDefault="00FC479E" w:rsidP="00FC479E">
      <w:pPr>
        <w:spacing w:after="0" w:line="240" w:lineRule="auto"/>
        <w:jc w:val="both"/>
        <w:rPr>
          <w:rFonts w:cs="Arial"/>
          <w:lang w:eastAsia="es-ES"/>
        </w:rPr>
      </w:pPr>
    </w:p>
    <w:p w14:paraId="5FAB5AD7" w14:textId="77777777" w:rsidR="00FC479E" w:rsidRPr="00F61656" w:rsidRDefault="00FC479E" w:rsidP="00FC479E">
      <w:pPr>
        <w:spacing w:after="0" w:line="240" w:lineRule="auto"/>
        <w:jc w:val="both"/>
        <w:rPr>
          <w:rFonts w:cs="Arial"/>
          <w:lang w:eastAsia="es-ES"/>
        </w:rPr>
      </w:pPr>
      <w:r w:rsidRPr="00F61656">
        <w:rPr>
          <w:rFonts w:cs="Arial"/>
          <w:lang w:eastAsia="es-ES"/>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14:paraId="4BC8C8F7" w14:textId="77777777" w:rsidR="00FC479E" w:rsidRPr="00F61656" w:rsidRDefault="00FC479E" w:rsidP="00FC479E">
      <w:pPr>
        <w:spacing w:after="0" w:line="240" w:lineRule="auto"/>
        <w:jc w:val="both"/>
        <w:rPr>
          <w:rFonts w:cs="Arial"/>
          <w:lang w:eastAsia="es-ES"/>
        </w:rPr>
      </w:pPr>
    </w:p>
    <w:p w14:paraId="70D283EB"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Llevat que motius d’interès públic ho justifiquin o la naturalesa de les incidències ho requereixi, la seva tramitació no determinarà la paralització del contracte. </w:t>
      </w:r>
    </w:p>
    <w:p w14:paraId="571BC68E" w14:textId="77777777" w:rsidR="00FC479E" w:rsidRPr="00F61656" w:rsidRDefault="00FC479E" w:rsidP="00FC479E">
      <w:pPr>
        <w:spacing w:after="0" w:line="240" w:lineRule="auto"/>
        <w:jc w:val="both"/>
        <w:rPr>
          <w:rFonts w:cs="Arial"/>
          <w:lang w:eastAsia="es-ES"/>
        </w:rPr>
      </w:pPr>
    </w:p>
    <w:p w14:paraId="5F9D1CE9" w14:textId="77777777" w:rsidR="00FC479E" w:rsidRPr="00F61656" w:rsidRDefault="00FC479E" w:rsidP="00FC479E">
      <w:pPr>
        <w:pStyle w:val="Ttol2"/>
        <w:spacing w:before="0" w:after="0"/>
        <w:jc w:val="both"/>
        <w:rPr>
          <w:rFonts w:ascii="Arial" w:hAnsi="Arial" w:cs="Arial"/>
          <w:i w:val="0"/>
          <w:sz w:val="22"/>
          <w:szCs w:val="22"/>
        </w:rPr>
      </w:pPr>
      <w:bookmarkStart w:id="41" w:name="_Toc518556609"/>
      <w:r w:rsidRPr="00F61656">
        <w:rPr>
          <w:rFonts w:ascii="Arial" w:hAnsi="Arial" w:cs="Arial"/>
          <w:i w:val="0"/>
          <w:sz w:val="22"/>
          <w:szCs w:val="22"/>
        </w:rPr>
        <w:t>Vint-i-sisena. Resolució de dubtes tècnics interpretatius</w:t>
      </w:r>
      <w:bookmarkEnd w:id="41"/>
    </w:p>
    <w:p w14:paraId="296B02FE" w14:textId="77777777" w:rsidR="00FC479E" w:rsidRPr="00F61656" w:rsidRDefault="00FC479E" w:rsidP="00FC479E">
      <w:pPr>
        <w:spacing w:after="0" w:line="240" w:lineRule="auto"/>
        <w:jc w:val="both"/>
        <w:rPr>
          <w:rFonts w:cs="Arial"/>
          <w:b/>
          <w:lang w:eastAsia="es-ES"/>
        </w:rPr>
      </w:pPr>
    </w:p>
    <w:p w14:paraId="095E96C7" w14:textId="77777777" w:rsidR="00FC479E" w:rsidRPr="00F05A89" w:rsidRDefault="00FC479E" w:rsidP="00FC479E">
      <w:pPr>
        <w:spacing w:after="0" w:line="240" w:lineRule="auto"/>
        <w:jc w:val="both"/>
        <w:rPr>
          <w:rFonts w:cs="Arial"/>
          <w:i/>
          <w:lang w:eastAsia="es-ES"/>
        </w:rPr>
      </w:pPr>
      <w:r w:rsidRPr="00F61656">
        <w:rPr>
          <w:rFonts w:cs="Arial"/>
          <w:lang w:eastAsia="es-ES"/>
        </w:rPr>
        <w:t>Per a la resolució de dubtes tècnics interpretatius que puguin sorgir durant l’execució del contracte es pot sol·licitar un informe tècnic extern a l’Administració i no vinculant.</w:t>
      </w:r>
    </w:p>
    <w:p w14:paraId="0CCB153B" w14:textId="77777777" w:rsidR="00FC479E" w:rsidRPr="00F61656" w:rsidRDefault="00FC479E" w:rsidP="00FC479E">
      <w:pPr>
        <w:spacing w:after="0" w:line="240" w:lineRule="auto"/>
        <w:jc w:val="both"/>
        <w:rPr>
          <w:rFonts w:cs="Arial"/>
          <w:b/>
          <w:lang w:eastAsia="es-ES"/>
        </w:rPr>
      </w:pPr>
    </w:p>
    <w:p w14:paraId="65FA301A" w14:textId="77777777" w:rsidR="00FC479E" w:rsidRPr="00F61656" w:rsidRDefault="00FC479E" w:rsidP="00FC479E">
      <w:pPr>
        <w:pStyle w:val="Ttol1"/>
        <w:rPr>
          <w:rFonts w:cs="Arial"/>
          <w:sz w:val="22"/>
          <w:szCs w:val="22"/>
        </w:rPr>
      </w:pPr>
      <w:bookmarkStart w:id="42" w:name="_Toc518556610"/>
      <w:r w:rsidRPr="00F61656">
        <w:rPr>
          <w:rFonts w:cs="Arial"/>
          <w:sz w:val="22"/>
          <w:szCs w:val="22"/>
        </w:rPr>
        <w:t>IV. DISPOSICIONS RELATIVES ALS DRETS I OBLIGACIONS DE LES PARTS</w:t>
      </w:r>
      <w:bookmarkEnd w:id="42"/>
      <w:r w:rsidRPr="00F61656">
        <w:rPr>
          <w:rFonts w:cs="Arial"/>
          <w:sz w:val="22"/>
          <w:szCs w:val="22"/>
        </w:rPr>
        <w:t xml:space="preserve"> </w:t>
      </w:r>
    </w:p>
    <w:p w14:paraId="4A145413" w14:textId="77777777" w:rsidR="00FC479E" w:rsidRPr="00F61656" w:rsidRDefault="00FC479E" w:rsidP="00FC479E">
      <w:pPr>
        <w:spacing w:after="0" w:line="240" w:lineRule="auto"/>
        <w:jc w:val="both"/>
        <w:rPr>
          <w:rFonts w:cs="Arial"/>
          <w:lang w:eastAsia="es-ES"/>
        </w:rPr>
      </w:pPr>
    </w:p>
    <w:p w14:paraId="08EA35B2" w14:textId="77777777" w:rsidR="00FC479E" w:rsidRPr="00F61656" w:rsidRDefault="00FC479E" w:rsidP="00FC479E">
      <w:pPr>
        <w:pStyle w:val="Ttol2"/>
        <w:spacing w:before="0" w:after="0"/>
        <w:jc w:val="both"/>
        <w:rPr>
          <w:rFonts w:ascii="Arial" w:hAnsi="Arial" w:cs="Arial"/>
          <w:i w:val="0"/>
          <w:sz w:val="22"/>
          <w:szCs w:val="22"/>
        </w:rPr>
      </w:pPr>
      <w:bookmarkStart w:id="43" w:name="_Toc518556611"/>
      <w:r w:rsidRPr="00F61656">
        <w:rPr>
          <w:rFonts w:ascii="Arial" w:hAnsi="Arial" w:cs="Arial"/>
          <w:i w:val="0"/>
          <w:sz w:val="22"/>
          <w:szCs w:val="22"/>
        </w:rPr>
        <w:t>Vint-i-setena. Abonaments a l’empresa contractista</w:t>
      </w:r>
      <w:bookmarkEnd w:id="43"/>
    </w:p>
    <w:p w14:paraId="1C1AAA82" w14:textId="77777777" w:rsidR="00FC479E" w:rsidRDefault="00FC479E" w:rsidP="00FC479E">
      <w:pPr>
        <w:spacing w:after="0" w:line="240" w:lineRule="auto"/>
        <w:jc w:val="both"/>
        <w:rPr>
          <w:rFonts w:cs="Arial"/>
          <w:lang w:eastAsia="es-ES"/>
        </w:rPr>
      </w:pPr>
    </w:p>
    <w:p w14:paraId="460C0396" w14:textId="77777777" w:rsidR="00FC479E" w:rsidRDefault="00FC479E" w:rsidP="00FC479E">
      <w:pPr>
        <w:spacing w:after="0" w:line="240" w:lineRule="auto"/>
        <w:jc w:val="both"/>
        <w:rPr>
          <w:rFonts w:cs="Arial"/>
          <w:lang w:eastAsia="es-ES"/>
        </w:rPr>
      </w:pPr>
      <w:r>
        <w:rPr>
          <w:rFonts w:cs="Arial"/>
          <w:lang w:eastAsia="es-ES"/>
        </w:rPr>
        <w:t xml:space="preserve">Els abonaments previstos per a aquest expedient es recullen en </w:t>
      </w:r>
      <w:r w:rsidRPr="00227F0B">
        <w:rPr>
          <w:rFonts w:cs="Arial"/>
          <w:b/>
          <w:lang w:eastAsia="es-ES"/>
        </w:rPr>
        <w:t>l’apartat V del quadre de característiques</w:t>
      </w:r>
      <w:r>
        <w:rPr>
          <w:rFonts w:cs="Arial"/>
          <w:lang w:eastAsia="es-ES"/>
        </w:rPr>
        <w:t>.</w:t>
      </w:r>
    </w:p>
    <w:p w14:paraId="55F25A79" w14:textId="77777777" w:rsidR="00FC479E" w:rsidRPr="00F61656" w:rsidRDefault="00FC479E" w:rsidP="00FC479E">
      <w:pPr>
        <w:spacing w:after="0" w:line="240" w:lineRule="auto"/>
        <w:jc w:val="both"/>
        <w:rPr>
          <w:rFonts w:cs="Arial"/>
          <w:lang w:eastAsia="es-ES"/>
        </w:rPr>
      </w:pPr>
    </w:p>
    <w:p w14:paraId="4D85AAA6"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27.1 </w:t>
      </w:r>
      <w:r>
        <w:rPr>
          <w:rFonts w:cs="Arial"/>
          <w:lang w:eastAsia="es-ES"/>
        </w:rPr>
        <w:t>L’empresa contractista tindrà dret a l’abonament del preu dels subministraments efectivament lliurats i formalment rebuts per l’Administració.</w:t>
      </w:r>
    </w:p>
    <w:p w14:paraId="1BF08237" w14:textId="77777777" w:rsidR="00FC479E" w:rsidRPr="00F61656" w:rsidRDefault="00FC479E" w:rsidP="00FC479E">
      <w:pPr>
        <w:spacing w:after="0" w:line="240" w:lineRule="auto"/>
        <w:jc w:val="both"/>
        <w:rPr>
          <w:rFonts w:cs="Arial"/>
          <w:b/>
          <w:lang w:eastAsia="es-ES"/>
        </w:rPr>
      </w:pPr>
    </w:p>
    <w:p w14:paraId="74C03EA3" w14:textId="77777777" w:rsidR="00FC479E" w:rsidRPr="00F61656" w:rsidRDefault="00FC479E" w:rsidP="00FC479E">
      <w:pPr>
        <w:spacing w:after="0" w:line="240" w:lineRule="auto"/>
        <w:jc w:val="both"/>
        <w:rPr>
          <w:rFonts w:cs="Arial"/>
          <w:lang w:eastAsia="es-ES"/>
        </w:rPr>
      </w:pPr>
      <w:r w:rsidRPr="00F61656">
        <w:rPr>
          <w:rFonts w:cs="Arial"/>
          <w:b/>
          <w:lang w:eastAsia="es-ES"/>
        </w:rPr>
        <w:t>27.2</w:t>
      </w:r>
      <w:r w:rsidRPr="00F61656">
        <w:rPr>
          <w:rFonts w:cs="Arial"/>
          <w:lang w:eastAsia="es-ES"/>
        </w:rPr>
        <w:t xml:space="preserve"> El pagament a l’empresa contractista s’efectuarà contra presentació de factura expedida d’acord amb la normativa vigent sobre factura electrònica, en els terminis i les condicions establertes en l’article 198 de la LCSP.</w:t>
      </w:r>
    </w:p>
    <w:p w14:paraId="0E2FD812" w14:textId="77777777" w:rsidR="00FC479E" w:rsidRPr="00F61656" w:rsidRDefault="00FC479E" w:rsidP="00FC479E">
      <w:pPr>
        <w:spacing w:after="0" w:line="240" w:lineRule="auto"/>
        <w:jc w:val="both"/>
        <w:rPr>
          <w:rFonts w:cs="Arial"/>
          <w:i/>
          <w:strike/>
          <w:lang w:eastAsia="es-ES"/>
        </w:rPr>
      </w:pPr>
    </w:p>
    <w:p w14:paraId="5C80F0E5" w14:textId="77777777" w:rsidR="00FC479E" w:rsidRPr="00F61656" w:rsidRDefault="00FC479E" w:rsidP="00FC479E">
      <w:pPr>
        <w:spacing w:after="0" w:line="240" w:lineRule="auto"/>
        <w:jc w:val="both"/>
        <w:rPr>
          <w:rFonts w:cs="Arial"/>
          <w:shd w:val="clear" w:color="auto" w:fill="FFFFFF"/>
          <w:lang w:eastAsia="es-ES"/>
        </w:rPr>
      </w:pPr>
      <w:r w:rsidRPr="00F61656">
        <w:rPr>
          <w:rFonts w:cs="Arial"/>
          <w:shd w:val="clear" w:color="auto" w:fill="FFFFFF"/>
          <w:lang w:eastAsia="es-ES"/>
        </w:rPr>
        <w:t xml:space="preserve">D’acord amb el que estableix la Llei 25/2013, </w:t>
      </w:r>
      <w:r w:rsidRPr="00F61656">
        <w:rPr>
          <w:rFonts w:cs="Arial"/>
        </w:rPr>
        <w:t>de 27 de desembre, d’impuls de la factura electrònica i creació del registre comptable de factures en el sector públic</w:t>
      </w:r>
      <w:r w:rsidRPr="00F61656">
        <w:rPr>
          <w:rFonts w:cs="Arial"/>
          <w:shd w:val="clear" w:color="auto" w:fill="FFFFFF"/>
          <w:lang w:eastAsia="es-ES"/>
        </w:rPr>
        <w:t>, les factures s’han de signar amb signatura avançada basada en un certificat reconegut, i han d’incloure, necessàriament, el número d’expedient de contractació.</w:t>
      </w:r>
    </w:p>
    <w:p w14:paraId="59A67089" w14:textId="77777777" w:rsidR="00FC479E" w:rsidRPr="00F61656" w:rsidRDefault="00FC479E" w:rsidP="00FC479E">
      <w:pPr>
        <w:spacing w:after="0" w:line="240" w:lineRule="auto"/>
        <w:jc w:val="both"/>
        <w:rPr>
          <w:rFonts w:cs="Arial"/>
          <w:shd w:val="clear" w:color="auto" w:fill="FFFFFF"/>
          <w:lang w:eastAsia="es-ES"/>
        </w:rPr>
      </w:pPr>
    </w:p>
    <w:p w14:paraId="61380E76" w14:textId="77777777" w:rsidR="00FC479E" w:rsidRPr="00F61656" w:rsidRDefault="00FC479E" w:rsidP="00FC479E">
      <w:pPr>
        <w:spacing w:after="0" w:line="240" w:lineRule="auto"/>
        <w:jc w:val="both"/>
        <w:rPr>
          <w:rFonts w:cs="Arial"/>
          <w:shd w:val="clear" w:color="auto" w:fill="FFFFFF"/>
          <w:lang w:eastAsia="es-ES"/>
        </w:rPr>
      </w:pPr>
      <w:r w:rsidRPr="00F61656">
        <w:rPr>
          <w:rFonts w:cs="Arial"/>
          <w:shd w:val="clear" w:color="auto" w:fill="FFFFFF"/>
          <w:lang w:eastAsia="es-ES"/>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E8FA4C7" w14:textId="77777777" w:rsidR="00FC479E" w:rsidRPr="00F61656" w:rsidRDefault="00FC479E" w:rsidP="00FC479E">
      <w:pPr>
        <w:spacing w:after="0" w:line="240" w:lineRule="auto"/>
        <w:jc w:val="both"/>
        <w:rPr>
          <w:rFonts w:cs="Arial"/>
          <w:shd w:val="clear" w:color="auto" w:fill="FFFFFF"/>
          <w:lang w:eastAsia="es-ES"/>
        </w:rPr>
      </w:pPr>
    </w:p>
    <w:p w14:paraId="27B12CF4" w14:textId="77777777" w:rsidR="00FC479E" w:rsidRPr="00F61656" w:rsidRDefault="00FC479E" w:rsidP="00FC479E">
      <w:pPr>
        <w:spacing w:after="0" w:line="240" w:lineRule="auto"/>
        <w:jc w:val="both"/>
        <w:rPr>
          <w:rFonts w:cs="Arial"/>
          <w:shd w:val="clear" w:color="auto" w:fill="FFFFFF"/>
          <w:lang w:eastAsia="es-ES"/>
        </w:rPr>
      </w:pPr>
      <w:r w:rsidRPr="00F61656">
        <w:rPr>
          <w:rFonts w:cs="Arial"/>
          <w:shd w:val="clear" w:color="auto" w:fill="FFFFFF"/>
          <w:lang w:eastAsia="es-ES"/>
        </w:rPr>
        <w:t>La plataforma e.FACT és el punt general d’entrada de factures electròniques de l’Administració de la Generalitat de Catalunya i del seu Sector Públic</w:t>
      </w:r>
      <w:r>
        <w:rPr>
          <w:rFonts w:cs="Arial"/>
          <w:shd w:val="clear" w:color="auto" w:fill="FFFFFF"/>
          <w:lang w:eastAsia="es-ES"/>
        </w:rPr>
        <w:t>.</w:t>
      </w:r>
    </w:p>
    <w:p w14:paraId="53164B21" w14:textId="77777777" w:rsidR="00FC479E" w:rsidRPr="00F61656" w:rsidRDefault="00FC479E" w:rsidP="00FC479E">
      <w:pPr>
        <w:spacing w:after="0" w:line="240" w:lineRule="auto"/>
        <w:jc w:val="both"/>
        <w:rPr>
          <w:rFonts w:cs="Arial"/>
          <w:shd w:val="clear" w:color="auto" w:fill="FFFFFF"/>
          <w:lang w:eastAsia="es-ES"/>
        </w:rPr>
      </w:pPr>
    </w:p>
    <w:p w14:paraId="194D1D90" w14:textId="77777777" w:rsidR="00FC479E" w:rsidRPr="000D0BAC" w:rsidRDefault="00FC479E" w:rsidP="00FC479E">
      <w:pPr>
        <w:spacing w:after="0" w:line="240" w:lineRule="auto"/>
        <w:jc w:val="both"/>
        <w:rPr>
          <w:rFonts w:cs="Arial"/>
          <w:shd w:val="clear" w:color="auto" w:fill="FFFFFF"/>
          <w:lang w:eastAsia="es-ES"/>
        </w:rPr>
      </w:pPr>
      <w:r w:rsidRPr="004B55D9">
        <w:rPr>
          <w:rFonts w:cs="Arial"/>
          <w:shd w:val="clear" w:color="auto" w:fill="FFFFFF"/>
          <w:lang w:eastAsia="es-ES"/>
        </w:rPr>
        <w:t>Les dades identificatives de l’òrgan administratiu amb competències en matèria de comptabilitat pública, de l’òrgan de contractació i del destinatari, que l’empresa contractista haurà de fer constar en les factures corresponents</w:t>
      </w:r>
      <w:r w:rsidRPr="000D0BAC">
        <w:rPr>
          <w:rFonts w:cs="Arial"/>
          <w:shd w:val="clear" w:color="auto" w:fill="FFFFFF"/>
          <w:lang w:eastAsia="es-ES"/>
        </w:rPr>
        <w:t>, seran comunicades a l’empresa adjudicatària.</w:t>
      </w:r>
    </w:p>
    <w:p w14:paraId="3E73D85B" w14:textId="77777777" w:rsidR="00FC479E" w:rsidRPr="000D0BAC" w:rsidRDefault="00FC479E" w:rsidP="00FC479E">
      <w:pPr>
        <w:spacing w:after="0" w:line="240" w:lineRule="auto"/>
        <w:jc w:val="both"/>
        <w:rPr>
          <w:rFonts w:cs="Arial"/>
          <w:shd w:val="clear" w:color="auto" w:fill="FFFFFF"/>
          <w:lang w:eastAsia="es-ES"/>
        </w:rPr>
      </w:pPr>
    </w:p>
    <w:p w14:paraId="7D3FF9FD" w14:textId="77777777" w:rsidR="00FC479E" w:rsidRPr="000D0BAC" w:rsidRDefault="00FC479E" w:rsidP="00FC479E">
      <w:pPr>
        <w:spacing w:after="0" w:line="240" w:lineRule="auto"/>
        <w:jc w:val="both"/>
        <w:rPr>
          <w:rFonts w:cs="Arial"/>
          <w:shd w:val="clear" w:color="auto" w:fill="FFFFFF"/>
          <w:lang w:eastAsia="es-ES"/>
        </w:rPr>
      </w:pPr>
      <w:r w:rsidRPr="000D0BAC">
        <w:rPr>
          <w:rFonts w:cs="Arial"/>
          <w:shd w:val="clear" w:color="auto" w:fill="FFFFFF"/>
          <w:lang w:eastAsia="es-ES"/>
        </w:rPr>
        <w:t xml:space="preserve">Les factures han d’incorporar les dades bàsiques obligatòries establerts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14:paraId="1A66646F" w14:textId="77777777" w:rsidR="00FC479E" w:rsidRPr="00F61656" w:rsidRDefault="00FC479E" w:rsidP="00FC479E">
      <w:pPr>
        <w:spacing w:after="0" w:line="240" w:lineRule="auto"/>
        <w:jc w:val="both"/>
        <w:rPr>
          <w:rFonts w:cs="Arial"/>
          <w:lang w:eastAsia="es-ES"/>
        </w:rPr>
      </w:pPr>
    </w:p>
    <w:p w14:paraId="6527C42C" w14:textId="77777777" w:rsidR="00FC479E" w:rsidRPr="00F61656" w:rsidRDefault="00FC479E" w:rsidP="00FC479E">
      <w:pPr>
        <w:spacing w:after="0" w:line="240" w:lineRule="auto"/>
        <w:jc w:val="both"/>
        <w:rPr>
          <w:rFonts w:cs="Arial"/>
          <w:lang w:eastAsia="es-ES"/>
        </w:rPr>
      </w:pPr>
      <w:r w:rsidRPr="00F61656">
        <w:rPr>
          <w:rFonts w:cs="Arial"/>
          <w:lang w:eastAsia="es-ES"/>
        </w:rPr>
        <w:t>El seguiment de l’estat de les factures es podrà consultar al web del Depa</w:t>
      </w:r>
      <w:r w:rsidR="00437E93">
        <w:rPr>
          <w:rFonts w:cs="Arial"/>
          <w:lang w:eastAsia="es-ES"/>
        </w:rPr>
        <w:t xml:space="preserve">rtament </w:t>
      </w:r>
      <w:r w:rsidRPr="00F61656">
        <w:rPr>
          <w:rFonts w:cs="Arial"/>
          <w:lang w:eastAsia="es-ES"/>
        </w:rPr>
        <w:t>d’Economia i Hisenda a l’apartat de Tresoreria i Pagaments (consulta de l’estat de factures i pagaments de documents), a partir de l’endemà del registre de la factura.</w:t>
      </w:r>
    </w:p>
    <w:p w14:paraId="419DC19F" w14:textId="77777777" w:rsidR="00FC479E" w:rsidRPr="00F61656" w:rsidRDefault="00FC479E" w:rsidP="00FC479E">
      <w:pPr>
        <w:spacing w:after="0" w:line="240" w:lineRule="auto"/>
        <w:jc w:val="both"/>
        <w:rPr>
          <w:rFonts w:cs="Arial"/>
          <w:b/>
          <w:shd w:val="clear" w:color="auto" w:fill="FFFFFF"/>
          <w:lang w:eastAsia="es-ES"/>
        </w:rPr>
      </w:pPr>
    </w:p>
    <w:p w14:paraId="5C19D158" w14:textId="77777777" w:rsidR="00FC479E" w:rsidRPr="00F61656" w:rsidRDefault="00FC479E" w:rsidP="00FC479E">
      <w:pPr>
        <w:spacing w:after="0" w:line="240" w:lineRule="auto"/>
        <w:jc w:val="both"/>
        <w:rPr>
          <w:rFonts w:cs="Arial"/>
          <w:shd w:val="clear" w:color="auto" w:fill="FFFFFF"/>
          <w:lang w:eastAsia="es-ES"/>
        </w:rPr>
      </w:pPr>
      <w:r w:rsidRPr="00F61656">
        <w:rPr>
          <w:rFonts w:cs="Arial"/>
          <w:b/>
          <w:shd w:val="clear" w:color="auto" w:fill="FFFFFF"/>
          <w:lang w:eastAsia="es-ES"/>
        </w:rPr>
        <w:t xml:space="preserve">27.3 </w:t>
      </w:r>
      <w:r w:rsidRPr="00F61656">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6580FBFA" w14:textId="77777777" w:rsidR="00FC479E" w:rsidRPr="00F61656" w:rsidRDefault="00FC479E" w:rsidP="00FC479E">
      <w:pPr>
        <w:tabs>
          <w:tab w:val="left" w:pos="1950"/>
        </w:tabs>
        <w:spacing w:after="0" w:line="240" w:lineRule="auto"/>
        <w:jc w:val="both"/>
        <w:rPr>
          <w:rFonts w:cs="Arial"/>
          <w:lang w:eastAsia="es-ES"/>
        </w:rPr>
      </w:pPr>
      <w:r w:rsidRPr="00F61656">
        <w:rPr>
          <w:rFonts w:cs="Arial"/>
          <w:lang w:eastAsia="es-ES"/>
        </w:rPr>
        <w:tab/>
      </w:r>
    </w:p>
    <w:p w14:paraId="204F8BF3"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27.4 </w:t>
      </w:r>
      <w:r w:rsidRPr="00F61656">
        <w:rPr>
          <w:rFonts w:cs="Arial"/>
          <w:lang w:eastAsia="es-ES"/>
        </w:rPr>
        <w:t xml:space="preserve">L’empresa contractista podrà </w:t>
      </w:r>
      <w:r>
        <w:rPr>
          <w:rFonts w:cs="Arial"/>
          <w:lang w:eastAsia="es-ES"/>
        </w:rPr>
        <w:t>lliurar els subministraments</w:t>
      </w:r>
      <w:r w:rsidRPr="00F61656">
        <w:rPr>
          <w:rFonts w:cs="Arial"/>
          <w:lang w:eastAsia="es-ES"/>
        </w:rPr>
        <w:t xml:space="preserve"> amb major celeritat de </w:t>
      </w:r>
      <w:r>
        <w:rPr>
          <w:rFonts w:cs="Arial"/>
          <w:lang w:eastAsia="es-ES"/>
        </w:rPr>
        <w:t>l’establerta en el contracte</w:t>
      </w:r>
      <w:r w:rsidRPr="00F61656">
        <w:rPr>
          <w:rFonts w:cs="Arial"/>
          <w:lang w:eastAsia="es-ES"/>
        </w:rPr>
        <w:t>. Tanmateix, no tindrà dret a percebre en cada any, qualsevol que sigui l’import del què s’ha executat o de les certificacions expedides, major quantitat que la consignada a l’anualitat corresponent, afectada pel coeficient d’adjudicació.</w:t>
      </w:r>
    </w:p>
    <w:p w14:paraId="26B8B2DC" w14:textId="77777777" w:rsidR="00FC479E" w:rsidRPr="00F61656" w:rsidRDefault="00FC479E" w:rsidP="00FC479E">
      <w:pPr>
        <w:spacing w:after="0" w:line="240" w:lineRule="auto"/>
        <w:jc w:val="both"/>
        <w:rPr>
          <w:rFonts w:cs="Arial"/>
          <w:lang w:eastAsia="es-ES"/>
        </w:rPr>
      </w:pPr>
    </w:p>
    <w:p w14:paraId="16B263A3"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27.5 </w:t>
      </w:r>
      <w:r w:rsidRPr="00F61656">
        <w:rPr>
          <w:rFonts w:cs="Arial"/>
          <w:lang w:eastAsia="es-ES"/>
        </w:rPr>
        <w:t>L’empresa contractista podrà transmetre els drets de cobrament en els termes i condicions establerts en  l’article 200 de la LCSP.</w:t>
      </w:r>
    </w:p>
    <w:p w14:paraId="54A52327" w14:textId="77777777" w:rsidR="00FC479E" w:rsidRPr="00F61656" w:rsidRDefault="00FC479E" w:rsidP="00FC479E">
      <w:pPr>
        <w:spacing w:after="0" w:line="240" w:lineRule="auto"/>
        <w:jc w:val="both"/>
        <w:rPr>
          <w:rFonts w:cs="Arial"/>
          <w:b/>
          <w:lang w:eastAsia="es-ES"/>
        </w:rPr>
      </w:pPr>
    </w:p>
    <w:p w14:paraId="5E427F2F" w14:textId="77777777" w:rsidR="00FC479E" w:rsidRPr="00F61656" w:rsidRDefault="00FC479E" w:rsidP="00FC479E">
      <w:pPr>
        <w:pStyle w:val="Ttol2"/>
        <w:spacing w:before="0" w:after="0"/>
        <w:jc w:val="both"/>
        <w:rPr>
          <w:rFonts w:ascii="Arial" w:hAnsi="Arial" w:cs="Arial"/>
          <w:i w:val="0"/>
          <w:sz w:val="22"/>
          <w:szCs w:val="22"/>
        </w:rPr>
      </w:pPr>
      <w:bookmarkStart w:id="44" w:name="_Toc518556612"/>
      <w:r w:rsidRPr="00F61656">
        <w:rPr>
          <w:rFonts w:ascii="Arial" w:hAnsi="Arial" w:cs="Arial"/>
          <w:i w:val="0"/>
          <w:sz w:val="22"/>
          <w:szCs w:val="22"/>
        </w:rPr>
        <w:t>Vint-i-vuitena. Responsabilitat de l’empresa contractista</w:t>
      </w:r>
      <w:bookmarkEnd w:id="44"/>
    </w:p>
    <w:p w14:paraId="38161D1E" w14:textId="77777777" w:rsidR="00FC479E" w:rsidRPr="00F61656" w:rsidRDefault="00FC479E" w:rsidP="00FC479E">
      <w:pPr>
        <w:spacing w:after="0" w:line="240" w:lineRule="auto"/>
        <w:jc w:val="both"/>
        <w:rPr>
          <w:rFonts w:cs="Arial"/>
          <w:b/>
          <w:lang w:eastAsia="es-ES"/>
        </w:rPr>
      </w:pPr>
    </w:p>
    <w:p w14:paraId="4367E915" w14:textId="77777777" w:rsidR="00FC479E" w:rsidRPr="00832B14" w:rsidRDefault="00FC479E" w:rsidP="00FC479E">
      <w:pPr>
        <w:spacing w:after="0" w:line="240" w:lineRule="auto"/>
        <w:jc w:val="both"/>
        <w:rPr>
          <w:rFonts w:cs="Arial"/>
          <w:lang w:eastAsia="es-ES"/>
        </w:rPr>
      </w:pPr>
      <w:r w:rsidRPr="00832B14">
        <w:rPr>
          <w:rFonts w:cs="Arial"/>
          <w:lang w:eastAsia="es-ES"/>
        </w:rPr>
        <w:t xml:space="preserve">L’empresa contractista és responsable de la qualitat tècnica </w:t>
      </w:r>
      <w:r>
        <w:rPr>
          <w:rFonts w:cs="Arial"/>
          <w:lang w:eastAsia="es-ES"/>
        </w:rPr>
        <w:t>de les prestacions i subministraments realitzats</w:t>
      </w:r>
      <w:r w:rsidRPr="00832B14">
        <w:rPr>
          <w:rFonts w:cs="Arial"/>
          <w:lang w:eastAsia="es-ES"/>
        </w:rPr>
        <w:t>, així com també de les conseqüències que es dedueixin per a l’Administració o per a terceres persones de les omissions, errors, mètodes inadequats o conclusions incorrectes en l’execució del contracte.</w:t>
      </w:r>
    </w:p>
    <w:p w14:paraId="046594A9" w14:textId="77777777" w:rsidR="00FC479E" w:rsidRPr="00832B14" w:rsidRDefault="00FC479E" w:rsidP="00FC479E">
      <w:pPr>
        <w:spacing w:after="0" w:line="240" w:lineRule="auto"/>
        <w:jc w:val="both"/>
        <w:rPr>
          <w:rFonts w:cs="Arial"/>
          <w:lang w:eastAsia="es-ES"/>
        </w:rPr>
      </w:pPr>
    </w:p>
    <w:p w14:paraId="4804DC8E" w14:textId="77777777" w:rsidR="00FC479E" w:rsidRPr="00F61656" w:rsidRDefault="00FC479E" w:rsidP="00FC479E">
      <w:pPr>
        <w:spacing w:after="0" w:line="240" w:lineRule="auto"/>
        <w:jc w:val="both"/>
        <w:rPr>
          <w:rFonts w:cs="Arial"/>
          <w:lang w:eastAsia="es-ES"/>
        </w:rPr>
      </w:pPr>
      <w:r w:rsidRPr="00832B14">
        <w:rPr>
          <w:rFonts w:cs="Arial"/>
          <w:lang w:eastAsia="es-ES"/>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r w:rsidRPr="00F61656">
        <w:rPr>
          <w:rFonts w:cs="Arial"/>
          <w:lang w:eastAsia="es-ES"/>
        </w:rPr>
        <w:t>.</w:t>
      </w:r>
    </w:p>
    <w:p w14:paraId="7D8E0029" w14:textId="77777777" w:rsidR="00FC479E" w:rsidRPr="00F61656" w:rsidRDefault="00FC479E" w:rsidP="00FC479E">
      <w:pPr>
        <w:spacing w:after="0" w:line="240" w:lineRule="auto"/>
        <w:jc w:val="both"/>
        <w:rPr>
          <w:rFonts w:cs="Arial"/>
          <w:b/>
          <w:bCs/>
          <w:snapToGrid w:val="0"/>
          <w:lang w:eastAsia="es-ES"/>
        </w:rPr>
      </w:pPr>
    </w:p>
    <w:p w14:paraId="4BA91729" w14:textId="77777777" w:rsidR="00FC479E" w:rsidRPr="00F61656" w:rsidRDefault="00FC479E" w:rsidP="00FC479E">
      <w:pPr>
        <w:pStyle w:val="Ttol2"/>
        <w:spacing w:before="0" w:after="0"/>
        <w:jc w:val="both"/>
        <w:rPr>
          <w:rFonts w:ascii="Arial" w:hAnsi="Arial" w:cs="Arial"/>
          <w:i w:val="0"/>
          <w:sz w:val="22"/>
          <w:szCs w:val="22"/>
        </w:rPr>
      </w:pPr>
      <w:bookmarkStart w:id="45" w:name="_Toc518556613"/>
      <w:r w:rsidRPr="00F61656">
        <w:rPr>
          <w:rFonts w:ascii="Arial" w:hAnsi="Arial" w:cs="Arial"/>
          <w:i w:val="0"/>
          <w:snapToGrid w:val="0"/>
          <w:sz w:val="22"/>
          <w:szCs w:val="22"/>
        </w:rPr>
        <w:t>Vint-i-novena</w:t>
      </w:r>
      <w:r w:rsidRPr="00F61656">
        <w:rPr>
          <w:rFonts w:ascii="Arial" w:hAnsi="Arial" w:cs="Arial"/>
          <w:i w:val="0"/>
          <w:sz w:val="22"/>
          <w:szCs w:val="22"/>
        </w:rPr>
        <w:t>. Altres obligacions de l’empresa contractista</w:t>
      </w:r>
      <w:bookmarkEnd w:id="45"/>
    </w:p>
    <w:p w14:paraId="30EA59E2" w14:textId="77777777" w:rsidR="00FC479E" w:rsidRPr="00F61656" w:rsidRDefault="00FC479E" w:rsidP="00FC479E">
      <w:pPr>
        <w:spacing w:after="0" w:line="240" w:lineRule="auto"/>
        <w:jc w:val="both"/>
        <w:rPr>
          <w:rFonts w:cs="Arial"/>
          <w:lang w:eastAsia="es-ES"/>
        </w:rPr>
      </w:pPr>
    </w:p>
    <w:p w14:paraId="298712B6" w14:textId="77777777" w:rsidR="00BB3EE5" w:rsidRDefault="00BB3EE5" w:rsidP="00497194">
      <w:pPr>
        <w:pStyle w:val="Pargrafdellista"/>
        <w:numPr>
          <w:ilvl w:val="0"/>
          <w:numId w:val="25"/>
        </w:numPr>
        <w:ind w:left="426" w:hanging="426"/>
        <w:jc w:val="both"/>
        <w:rPr>
          <w:rFonts w:ascii="Arial" w:hAnsi="Arial" w:cs="Arial"/>
          <w:sz w:val="22"/>
          <w:szCs w:val="22"/>
        </w:rPr>
      </w:pPr>
      <w:bookmarkStart w:id="46" w:name="_Toc518556615"/>
      <w:r w:rsidRPr="00FA60B1">
        <w:rPr>
          <w:rFonts w:ascii="Arial" w:hAnsi="Arial" w:cs="Arial"/>
          <w:sz w:val="22"/>
          <w:szCs w:val="22"/>
        </w:rPr>
        <w:lastRenderedPageBreak/>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L’empresa adjudicatària resta obligada a executar les mesures derivades de la Llei 31/1995, de 8 de novembre, de prevenció de riscos laborals i el seu desenvolupament normatiu en tot allò que li sigui d’aplicació.</w:t>
      </w:r>
    </w:p>
    <w:p w14:paraId="3DE5A144" w14:textId="77777777" w:rsidR="00BB3EE5" w:rsidRDefault="00BB3EE5" w:rsidP="00BB3EE5">
      <w:pPr>
        <w:pStyle w:val="Pargrafdellista"/>
        <w:ind w:left="426"/>
        <w:jc w:val="both"/>
        <w:rPr>
          <w:rFonts w:ascii="Arial" w:hAnsi="Arial" w:cs="Arial"/>
          <w:sz w:val="22"/>
          <w:szCs w:val="22"/>
        </w:rPr>
      </w:pPr>
    </w:p>
    <w:p w14:paraId="2D687CAE" w14:textId="77777777" w:rsidR="00BB3EE5" w:rsidRDefault="00BB3EE5" w:rsidP="00497194">
      <w:pPr>
        <w:pStyle w:val="Pargrafdellista"/>
        <w:numPr>
          <w:ilvl w:val="0"/>
          <w:numId w:val="25"/>
        </w:numPr>
        <w:ind w:left="426" w:hanging="426"/>
        <w:jc w:val="both"/>
        <w:rPr>
          <w:rFonts w:ascii="Arial" w:hAnsi="Arial" w:cs="Arial"/>
          <w:sz w:val="22"/>
          <w:szCs w:val="22"/>
        </w:rPr>
      </w:pPr>
      <w:r w:rsidRPr="00FA60B1">
        <w:rPr>
          <w:rFonts w:ascii="Arial" w:hAnsi="Arial" w:cs="Arial"/>
          <w:sz w:val="22"/>
          <w:szCs w:val="22"/>
        </w:rPr>
        <w:t>També està obligada a complir les disposicions vigents en matèria d’integració social de persones amb discapacitat i fiscals.</w:t>
      </w:r>
    </w:p>
    <w:p w14:paraId="1C83E3EC" w14:textId="77777777" w:rsidR="00BB3EE5" w:rsidRPr="00FA60B1" w:rsidRDefault="00BB3EE5" w:rsidP="00BB3EE5">
      <w:pPr>
        <w:pStyle w:val="Pargrafdellista"/>
        <w:rPr>
          <w:rFonts w:ascii="Arial" w:hAnsi="Arial" w:cs="Arial"/>
          <w:sz w:val="22"/>
          <w:szCs w:val="22"/>
        </w:rPr>
      </w:pPr>
    </w:p>
    <w:p w14:paraId="0ACB9DDE" w14:textId="77777777" w:rsidR="00BB3EE5" w:rsidRDefault="00BB3EE5" w:rsidP="00497194">
      <w:pPr>
        <w:pStyle w:val="Pargrafdellista"/>
        <w:numPr>
          <w:ilvl w:val="0"/>
          <w:numId w:val="25"/>
        </w:numPr>
        <w:ind w:left="426" w:hanging="426"/>
        <w:jc w:val="both"/>
        <w:rPr>
          <w:rFonts w:ascii="Arial" w:hAnsi="Arial" w:cs="Arial"/>
          <w:sz w:val="22"/>
          <w:szCs w:val="22"/>
        </w:rPr>
      </w:pPr>
      <w:r w:rsidRPr="00FA60B1">
        <w:rPr>
          <w:rFonts w:ascii="Arial" w:hAnsi="Arial" w:cs="Arial"/>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14:paraId="40740BEA" w14:textId="77777777" w:rsidR="00BB3EE5" w:rsidRPr="00EB2259" w:rsidRDefault="00BB3EE5" w:rsidP="00BB3EE5">
      <w:pPr>
        <w:pStyle w:val="Pargrafdellista"/>
        <w:rPr>
          <w:rFonts w:ascii="Arial" w:hAnsi="Arial" w:cs="Arial"/>
          <w:sz w:val="22"/>
          <w:szCs w:val="22"/>
        </w:rPr>
      </w:pPr>
    </w:p>
    <w:p w14:paraId="3EF9E7AD" w14:textId="77777777" w:rsidR="00BB3EE5" w:rsidRDefault="00BB3EE5" w:rsidP="00497194">
      <w:pPr>
        <w:pStyle w:val="Pargrafdellista"/>
        <w:numPr>
          <w:ilvl w:val="0"/>
          <w:numId w:val="25"/>
        </w:numPr>
        <w:ind w:left="426" w:hanging="426"/>
        <w:jc w:val="both"/>
        <w:rPr>
          <w:rFonts w:ascii="Arial" w:hAnsi="Arial" w:cs="Arial"/>
          <w:sz w:val="22"/>
          <w:szCs w:val="22"/>
        </w:rPr>
      </w:pPr>
      <w:r w:rsidRPr="00EB2259">
        <w:rPr>
          <w:rFonts w:ascii="Arial" w:hAnsi="Arial" w:cs="Arial"/>
          <w:sz w:val="22"/>
          <w:szCs w:val="22"/>
        </w:rPr>
        <w:t>L’empresa contractista s’obliga a complir les condicions salarials dels treballadors de conformitat amb el conveni col·lectiu sectorial aplicable.</w:t>
      </w:r>
    </w:p>
    <w:p w14:paraId="14399F42" w14:textId="77777777" w:rsidR="00BB3EE5" w:rsidRPr="00EB2259" w:rsidRDefault="00BB3EE5" w:rsidP="00BB3EE5">
      <w:pPr>
        <w:pStyle w:val="Pargrafdellista"/>
        <w:rPr>
          <w:rFonts w:ascii="Arial" w:hAnsi="Arial" w:cs="Arial"/>
          <w:sz w:val="22"/>
          <w:szCs w:val="22"/>
        </w:rPr>
      </w:pPr>
    </w:p>
    <w:p w14:paraId="019F5E6D" w14:textId="77777777" w:rsidR="00BB3EE5" w:rsidRDefault="00BB3EE5" w:rsidP="00497194">
      <w:pPr>
        <w:pStyle w:val="Pargrafdellista"/>
        <w:numPr>
          <w:ilvl w:val="0"/>
          <w:numId w:val="25"/>
        </w:numPr>
        <w:ind w:left="426" w:hanging="426"/>
        <w:jc w:val="both"/>
        <w:rPr>
          <w:rFonts w:ascii="Arial" w:hAnsi="Arial" w:cs="Arial"/>
          <w:sz w:val="22"/>
          <w:szCs w:val="22"/>
        </w:rPr>
      </w:pPr>
      <w:r w:rsidRPr="00EB2259">
        <w:rPr>
          <w:rFonts w:ascii="Arial" w:hAnsi="Arial" w:cs="Arial"/>
          <w:sz w:val="22"/>
          <w:szCs w:val="22"/>
        </w:rPr>
        <w:t>L’adjudicatari assumirà,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 establir.</w:t>
      </w:r>
    </w:p>
    <w:p w14:paraId="59F63EF5" w14:textId="77777777" w:rsidR="00BB3EE5" w:rsidRPr="00EB2259" w:rsidRDefault="00BB3EE5" w:rsidP="00BB3EE5">
      <w:pPr>
        <w:pStyle w:val="Pargrafdellista"/>
        <w:rPr>
          <w:rFonts w:ascii="Arial" w:hAnsi="Arial" w:cs="Arial"/>
          <w:sz w:val="22"/>
          <w:szCs w:val="22"/>
        </w:rPr>
      </w:pPr>
    </w:p>
    <w:p w14:paraId="56DA2228" w14:textId="77777777" w:rsidR="00BB3EE5" w:rsidRDefault="00BB3EE5" w:rsidP="00497194">
      <w:pPr>
        <w:pStyle w:val="Pargrafdellista"/>
        <w:numPr>
          <w:ilvl w:val="0"/>
          <w:numId w:val="25"/>
        </w:numPr>
        <w:ind w:left="426" w:hanging="426"/>
        <w:jc w:val="both"/>
        <w:rPr>
          <w:rFonts w:ascii="Arial" w:hAnsi="Arial" w:cs="Arial"/>
          <w:sz w:val="22"/>
          <w:szCs w:val="22"/>
        </w:rPr>
      </w:pPr>
      <w:r w:rsidRPr="00EB2259">
        <w:rPr>
          <w:rFonts w:ascii="Arial" w:hAnsi="Arial" w:cs="Arial"/>
          <w:sz w:val="22"/>
          <w:szCs w:val="22"/>
        </w:rPr>
        <w:t>L’empresa contractista s’obliga a aplicar en executar les prestacions pròpies del servei les mesures destinades a promoure la igualtat entre homes i dones.</w:t>
      </w:r>
    </w:p>
    <w:p w14:paraId="095D4614" w14:textId="77777777" w:rsidR="00BB3EE5" w:rsidRPr="00EB2259" w:rsidRDefault="00BB3EE5" w:rsidP="00BB3EE5">
      <w:pPr>
        <w:pStyle w:val="Pargrafdellista"/>
        <w:rPr>
          <w:rFonts w:ascii="Arial" w:hAnsi="Arial" w:cs="Arial"/>
          <w:sz w:val="22"/>
          <w:szCs w:val="22"/>
        </w:rPr>
      </w:pPr>
    </w:p>
    <w:p w14:paraId="5A56362B" w14:textId="77777777" w:rsidR="00BB3EE5" w:rsidRDefault="00BB3EE5" w:rsidP="00497194">
      <w:pPr>
        <w:pStyle w:val="Pargrafdellista"/>
        <w:numPr>
          <w:ilvl w:val="0"/>
          <w:numId w:val="25"/>
        </w:numPr>
        <w:ind w:left="426" w:hanging="426"/>
        <w:jc w:val="both"/>
        <w:rPr>
          <w:rFonts w:ascii="Arial" w:hAnsi="Arial" w:cs="Arial"/>
          <w:sz w:val="22"/>
          <w:szCs w:val="22"/>
        </w:rPr>
      </w:pPr>
      <w:r w:rsidRPr="00EB2259">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14:paraId="386905B5" w14:textId="77777777" w:rsidR="00BB3EE5" w:rsidRPr="00EB2259" w:rsidRDefault="00BB3EE5" w:rsidP="00BB3EE5">
      <w:pPr>
        <w:pStyle w:val="Pargrafdellista"/>
        <w:rPr>
          <w:rFonts w:ascii="Arial" w:hAnsi="Arial" w:cs="Arial"/>
          <w:sz w:val="22"/>
          <w:szCs w:val="22"/>
        </w:rPr>
      </w:pPr>
    </w:p>
    <w:p w14:paraId="300CD4C9" w14:textId="77777777" w:rsidR="00BB3EE5" w:rsidRPr="00EB2259" w:rsidRDefault="00BB3EE5" w:rsidP="00497194">
      <w:pPr>
        <w:pStyle w:val="Pargrafdellista"/>
        <w:numPr>
          <w:ilvl w:val="0"/>
          <w:numId w:val="25"/>
        </w:numPr>
        <w:ind w:left="426" w:hanging="426"/>
        <w:jc w:val="both"/>
        <w:rPr>
          <w:rFonts w:ascii="Arial" w:hAnsi="Arial" w:cs="Arial"/>
          <w:sz w:val="22"/>
          <w:szCs w:val="22"/>
        </w:rPr>
      </w:pPr>
      <w:r w:rsidRPr="00EB2259">
        <w:rPr>
          <w:rFonts w:ascii="Arial" w:hAnsi="Arial" w:cs="Arial"/>
          <w:sz w:val="22"/>
          <w:szCs w:val="22"/>
        </w:rPr>
        <w:t>L’empresa contractista ha d’emprar el català en les seves relacions amb 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14:paraId="774BE94D" w14:textId="77777777" w:rsidR="00BB3EE5" w:rsidRPr="00F25A1F" w:rsidRDefault="00BB3EE5" w:rsidP="00BB3EE5">
      <w:pPr>
        <w:pStyle w:val="Pargrafdellista"/>
        <w:rPr>
          <w:rFonts w:ascii="Arial" w:hAnsi="Arial" w:cs="Arial"/>
          <w:sz w:val="22"/>
          <w:szCs w:val="22"/>
        </w:rPr>
      </w:pPr>
    </w:p>
    <w:p w14:paraId="36421759" w14:textId="77777777" w:rsidR="008F566C" w:rsidRPr="00357E5D" w:rsidRDefault="008F566C" w:rsidP="008F566C">
      <w:pPr>
        <w:pStyle w:val="Pargrafdellista"/>
        <w:ind w:left="426"/>
        <w:jc w:val="both"/>
        <w:rPr>
          <w:rFonts w:ascii="Arial" w:hAnsi="Arial" w:cs="Arial"/>
          <w:sz w:val="22"/>
          <w:szCs w:val="22"/>
        </w:rPr>
      </w:pPr>
      <w:r w:rsidRPr="00357E5D">
        <w:rPr>
          <w:rFonts w:ascii="Arial" w:hAnsi="Arial" w:cs="Arial"/>
          <w:sz w:val="22"/>
          <w:szCs w:val="22"/>
        </w:rPr>
        <w:t>En particular, l’empresa contractista ha d’utilitzar, almenys, la llengua catalana en l’etiquetatge, l’embalatge, la documentació tècnica i, si s’escau, en els manuals d’instrucció i en la descripció d’altres característiques singulars dels béns i productes, així com tota la documentació tècnica necessària perquè funcioni, almenys, en llengua catalana.</w:t>
      </w:r>
    </w:p>
    <w:p w14:paraId="20868C39" w14:textId="77777777" w:rsidR="00BB3EE5" w:rsidRPr="00F25A1F" w:rsidRDefault="00BB3EE5" w:rsidP="00BB3EE5">
      <w:pPr>
        <w:spacing w:after="0" w:line="240" w:lineRule="auto"/>
        <w:jc w:val="both"/>
        <w:rPr>
          <w:rFonts w:cs="Arial"/>
          <w:lang w:eastAsia="es-ES"/>
        </w:rPr>
      </w:pPr>
    </w:p>
    <w:p w14:paraId="64BE26D8" w14:textId="77777777" w:rsidR="00BB3EE5" w:rsidRDefault="00BB3EE5" w:rsidP="00BB3EE5">
      <w:pPr>
        <w:spacing w:after="0" w:line="240" w:lineRule="auto"/>
        <w:ind w:left="426"/>
        <w:jc w:val="both"/>
        <w:rPr>
          <w:rFonts w:cs="Arial"/>
          <w:lang w:eastAsia="es-ES"/>
        </w:rPr>
      </w:pPr>
      <w:r w:rsidRPr="00F61656">
        <w:rPr>
          <w:rFonts w:cs="Arial"/>
          <w:lang w:eastAsia="es-ES"/>
        </w:rPr>
        <w:t xml:space="preserve">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w:t>
      </w:r>
      <w:r w:rsidRPr="00F61656">
        <w:rPr>
          <w:rFonts w:cs="Arial"/>
          <w:bCs/>
          <w:lang w:eastAsia="es-ES"/>
        </w:rPr>
        <w:t>35/2010</w:t>
      </w:r>
      <w:r w:rsidRPr="00F61656">
        <w:rPr>
          <w:rFonts w:cs="Arial"/>
          <w:lang w:eastAsia="es-ES"/>
        </w:rPr>
        <w:t xml:space="preserve">, d'1 d'octubre, de </w:t>
      </w:r>
      <w:r w:rsidRPr="00F61656">
        <w:rPr>
          <w:rFonts w:cs="Arial"/>
          <w:lang w:eastAsia="es-ES"/>
        </w:rPr>
        <w:lastRenderedPageBreak/>
        <w:t>l'occità, aranès a l'Aran, i amb la normativa pròpia del Conselh Gen</w:t>
      </w:r>
      <w:r>
        <w:rPr>
          <w:rFonts w:cs="Arial"/>
          <w:lang w:eastAsia="es-ES"/>
        </w:rPr>
        <w:t>erau d’Aran que la desenvolupi.</w:t>
      </w:r>
    </w:p>
    <w:p w14:paraId="6DE518E3" w14:textId="77777777" w:rsidR="00BB3EE5" w:rsidRDefault="00BB3EE5" w:rsidP="00BB3EE5">
      <w:pPr>
        <w:spacing w:after="0" w:line="240" w:lineRule="auto"/>
        <w:ind w:left="426"/>
        <w:jc w:val="both"/>
        <w:rPr>
          <w:rFonts w:cs="Arial"/>
          <w:lang w:eastAsia="es-ES"/>
        </w:rPr>
      </w:pPr>
    </w:p>
    <w:p w14:paraId="08F8B64D" w14:textId="77777777" w:rsidR="00BB3EE5" w:rsidRPr="00EB2259" w:rsidRDefault="00BB3EE5" w:rsidP="00497194">
      <w:pPr>
        <w:pStyle w:val="Pargrafdellista"/>
        <w:numPr>
          <w:ilvl w:val="0"/>
          <w:numId w:val="25"/>
        </w:numPr>
        <w:ind w:left="360"/>
        <w:jc w:val="both"/>
        <w:rPr>
          <w:rFonts w:ascii="Arial" w:hAnsi="Arial" w:cs="Arial"/>
          <w:sz w:val="22"/>
          <w:szCs w:val="22"/>
        </w:rPr>
      </w:pPr>
      <w:r w:rsidRPr="00EB2259">
        <w:rPr>
          <w:rFonts w:ascii="Arial" w:hAnsi="Arial" w:cs="Arial"/>
          <w:sz w:val="22"/>
          <w:szCs w:val="22"/>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2016, relatiu a la protecció de les persones físiques pel que fa al tractament de dades personals i a la lliure circulació d'aquestes dades i pel qual es deroga la Directiva 95/46/CE.</w:t>
      </w:r>
    </w:p>
    <w:p w14:paraId="487668EF" w14:textId="77777777" w:rsidR="00BB3EE5" w:rsidRPr="00F61656" w:rsidRDefault="00BB3EE5" w:rsidP="00BB3EE5">
      <w:pPr>
        <w:spacing w:after="0" w:line="240" w:lineRule="auto"/>
        <w:jc w:val="both"/>
        <w:rPr>
          <w:rFonts w:cs="Arial"/>
          <w:lang w:eastAsia="es-ES"/>
        </w:rPr>
      </w:pPr>
    </w:p>
    <w:p w14:paraId="01A4852D" w14:textId="77777777" w:rsidR="00BB3EE5" w:rsidRPr="00F61656" w:rsidRDefault="00BB3EE5" w:rsidP="00BB3EE5">
      <w:pPr>
        <w:spacing w:after="0" w:line="240" w:lineRule="auto"/>
        <w:ind w:left="426"/>
        <w:jc w:val="both"/>
        <w:rPr>
          <w:rFonts w:cs="Arial"/>
          <w:lang w:eastAsia="es-ES"/>
        </w:rPr>
      </w:pPr>
      <w:r w:rsidRPr="00F61656">
        <w:rPr>
          <w:rFonts w:cs="Arial"/>
          <w:lang w:eastAsia="es-ES"/>
        </w:rPr>
        <w:t xml:space="preserve">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w:t>
      </w:r>
    </w:p>
    <w:p w14:paraId="1F95B57D" w14:textId="77777777" w:rsidR="00BB3EE5" w:rsidRPr="00F61656" w:rsidRDefault="00BB3EE5" w:rsidP="00BB3EE5">
      <w:pPr>
        <w:spacing w:after="0" w:line="240" w:lineRule="auto"/>
        <w:jc w:val="both"/>
        <w:rPr>
          <w:rFonts w:cs="Arial"/>
          <w:lang w:eastAsia="es-ES"/>
        </w:rPr>
      </w:pPr>
    </w:p>
    <w:p w14:paraId="4D604158" w14:textId="77777777" w:rsidR="00BB3EE5" w:rsidRPr="00EB2259" w:rsidRDefault="00BB3EE5" w:rsidP="00497194">
      <w:pPr>
        <w:pStyle w:val="Pargrafdellista"/>
        <w:numPr>
          <w:ilvl w:val="0"/>
          <w:numId w:val="25"/>
        </w:numPr>
        <w:ind w:left="360"/>
        <w:jc w:val="both"/>
        <w:rPr>
          <w:rFonts w:ascii="Arial" w:hAnsi="Arial" w:cs="Arial"/>
          <w:sz w:val="22"/>
          <w:szCs w:val="22"/>
        </w:rPr>
      </w:pPr>
      <w:r w:rsidRPr="00EB2259">
        <w:rPr>
          <w:rFonts w:ascii="Arial" w:hAnsi="Arial" w:cs="Arial"/>
          <w:sz w:val="22"/>
          <w:szCs w:val="22"/>
        </w:rPr>
        <w:t>L’adjudicatari es compromet a facilitar la informació que sigui necessària per donar compliment a les obligacions establertes per la Llei del Parlament de Catalunya 19/2014, de 29 de desembre, de la transparència, accés a la informació i bon govern. Així mateix, d’acord amb l’esmentada Llei, els licitadors i els contractistes han de seguir els principis ètics i regles de conducta que s’indiquen a continuació:</w:t>
      </w:r>
    </w:p>
    <w:p w14:paraId="00B7B682" w14:textId="77777777" w:rsidR="00BB3EE5" w:rsidRPr="00DA0EF3" w:rsidRDefault="00BB3EE5" w:rsidP="00BB3EE5">
      <w:pPr>
        <w:spacing w:after="0" w:line="240" w:lineRule="auto"/>
        <w:jc w:val="both"/>
        <w:rPr>
          <w:rFonts w:cs="Arial"/>
          <w:lang w:eastAsia="es-ES"/>
        </w:rPr>
      </w:pPr>
    </w:p>
    <w:p w14:paraId="22E159D1" w14:textId="77777777" w:rsidR="00BB3EE5" w:rsidRPr="00DA0EF3" w:rsidRDefault="00BB3EE5" w:rsidP="00497194">
      <w:pPr>
        <w:pStyle w:val="Pargrafdellista"/>
        <w:numPr>
          <w:ilvl w:val="0"/>
          <w:numId w:val="24"/>
        </w:numPr>
        <w:ind w:left="786" w:hanging="426"/>
        <w:jc w:val="both"/>
        <w:rPr>
          <w:rFonts w:ascii="Arial" w:hAnsi="Arial" w:cs="Arial"/>
          <w:sz w:val="22"/>
          <w:szCs w:val="22"/>
          <w:lang w:eastAsia="ca-ES"/>
        </w:rPr>
      </w:pPr>
      <w:r w:rsidRPr="00DA0EF3">
        <w:rPr>
          <w:rFonts w:ascii="Arial" w:hAnsi="Arial" w:cs="Arial"/>
          <w:sz w:val="22"/>
          <w:szCs w:val="22"/>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w:t>
      </w:r>
      <w:r w:rsidRPr="00DA0EF3">
        <w:rPr>
          <w:rFonts w:ascii="Arial" w:hAnsi="Arial" w:cs="Arial"/>
          <w:sz w:val="22"/>
          <w:szCs w:val="22"/>
          <w:lang w:eastAsia="ca-ES"/>
        </w:rPr>
        <w:t xml:space="preserve"> d’oportunitats i de lliure concurrència.</w:t>
      </w:r>
    </w:p>
    <w:p w14:paraId="3A3F706F" w14:textId="77777777" w:rsidR="00BB3EE5" w:rsidRPr="00B34FB1" w:rsidRDefault="00BB3EE5" w:rsidP="00BB3EE5">
      <w:pPr>
        <w:spacing w:after="0" w:line="240" w:lineRule="auto"/>
        <w:ind w:left="720" w:hanging="360"/>
        <w:jc w:val="both"/>
        <w:rPr>
          <w:rFonts w:cs="Arial"/>
        </w:rPr>
      </w:pPr>
    </w:p>
    <w:p w14:paraId="2EC91892" w14:textId="77777777" w:rsidR="00BB3EE5" w:rsidRPr="00082F11" w:rsidRDefault="00BB3EE5" w:rsidP="00497194">
      <w:pPr>
        <w:pStyle w:val="Pargrafdellista"/>
        <w:numPr>
          <w:ilvl w:val="0"/>
          <w:numId w:val="24"/>
        </w:numPr>
        <w:jc w:val="both"/>
        <w:rPr>
          <w:rFonts w:ascii="Arial" w:hAnsi="Arial" w:cs="Arial"/>
          <w:sz w:val="22"/>
          <w:szCs w:val="22"/>
          <w:lang w:eastAsia="ca-ES"/>
        </w:rPr>
      </w:pPr>
      <w:r w:rsidRPr="00082F11">
        <w:rPr>
          <w:rFonts w:ascii="Arial" w:hAnsi="Arial" w:cs="Arial"/>
          <w:sz w:val="22"/>
          <w:szCs w:val="22"/>
          <w:lang w:eastAsia="ca-ES"/>
        </w:rPr>
        <w:t>Amb caràcter general, els licitadors i contractistes, en l’exercici de la seva activitat, assumeixen les obligacions següents:</w:t>
      </w:r>
    </w:p>
    <w:p w14:paraId="73C06AB5" w14:textId="77777777" w:rsidR="00BB3EE5" w:rsidRPr="00031FAC" w:rsidRDefault="00BB3EE5" w:rsidP="00BB3EE5">
      <w:pPr>
        <w:pStyle w:val="Pargrafdellista"/>
        <w:ind w:hanging="360"/>
        <w:rPr>
          <w:rFonts w:ascii="Arial" w:hAnsi="Arial" w:cs="Arial"/>
          <w:sz w:val="22"/>
          <w:szCs w:val="22"/>
          <w:lang w:eastAsia="ca-ES"/>
        </w:rPr>
      </w:pPr>
    </w:p>
    <w:p w14:paraId="37CAA182" w14:textId="77777777" w:rsidR="00BB3EE5" w:rsidRPr="00031FAC" w:rsidRDefault="00BB3EE5" w:rsidP="00BB3EE5">
      <w:pPr>
        <w:pStyle w:val="Pargrafdellista"/>
        <w:numPr>
          <w:ilvl w:val="0"/>
          <w:numId w:val="9"/>
        </w:numPr>
        <w:ind w:left="720" w:firstLine="66"/>
        <w:jc w:val="both"/>
        <w:rPr>
          <w:rFonts w:ascii="Arial" w:hAnsi="Arial" w:cs="Arial"/>
          <w:sz w:val="22"/>
          <w:szCs w:val="22"/>
        </w:rPr>
      </w:pPr>
      <w:r w:rsidRPr="00031FAC">
        <w:rPr>
          <w:rFonts w:ascii="Arial" w:hAnsi="Arial" w:cs="Arial"/>
          <w:sz w:val="22"/>
          <w:szCs w:val="22"/>
        </w:rPr>
        <w:t>Observar els principis, les normes i els cànons ètics propis de les activitats, els oficis i/o les professions corresponents a les prestacions objecte dels contractes.</w:t>
      </w:r>
    </w:p>
    <w:p w14:paraId="73A2C686" w14:textId="77777777" w:rsidR="00BB3EE5" w:rsidRPr="00031FAC" w:rsidRDefault="00BB3EE5" w:rsidP="00BB3EE5">
      <w:pPr>
        <w:pStyle w:val="Pargrafdellista"/>
        <w:numPr>
          <w:ilvl w:val="0"/>
          <w:numId w:val="9"/>
        </w:numPr>
        <w:ind w:left="720" w:firstLine="66"/>
        <w:jc w:val="both"/>
        <w:rPr>
          <w:rFonts w:ascii="Arial" w:hAnsi="Arial" w:cs="Arial"/>
          <w:sz w:val="22"/>
          <w:szCs w:val="22"/>
        </w:rPr>
      </w:pPr>
      <w:r w:rsidRPr="00031FAC">
        <w:rPr>
          <w:rFonts w:ascii="Arial" w:hAnsi="Arial" w:cs="Arial"/>
          <w:sz w:val="22"/>
          <w:szCs w:val="22"/>
          <w:lang w:eastAsia="ca-ES"/>
        </w:rPr>
        <w:t>No realitzar accions que posin en risc l’interès públic en l’àmbit del contracte o de les prestacions a realitzar.</w:t>
      </w:r>
    </w:p>
    <w:p w14:paraId="46A6FBC4" w14:textId="77777777" w:rsidR="00BB3EE5" w:rsidRPr="00031FAC" w:rsidRDefault="00BB3EE5" w:rsidP="00BB3EE5">
      <w:pPr>
        <w:pStyle w:val="Pargrafdellista"/>
        <w:numPr>
          <w:ilvl w:val="0"/>
          <w:numId w:val="9"/>
        </w:numPr>
        <w:ind w:left="720" w:firstLine="66"/>
        <w:jc w:val="both"/>
        <w:rPr>
          <w:rFonts w:ascii="Arial" w:hAnsi="Arial" w:cs="Arial"/>
          <w:sz w:val="22"/>
          <w:szCs w:val="22"/>
        </w:rPr>
      </w:pPr>
      <w:r w:rsidRPr="00031FAC">
        <w:rPr>
          <w:rFonts w:ascii="Arial" w:hAnsi="Arial" w:cs="Arial"/>
          <w:sz w:val="22"/>
          <w:szCs w:val="22"/>
          <w:lang w:eastAsia="ca-ES"/>
        </w:rPr>
        <w:t>Denunciar les situacions irregulars que es puguin presentar en els processos de contractació pública o durant l’execució dels contractes.</w:t>
      </w:r>
    </w:p>
    <w:p w14:paraId="0F155610" w14:textId="77777777" w:rsidR="00BB3EE5" w:rsidRPr="00031FAC" w:rsidRDefault="00BB3EE5" w:rsidP="00BB3EE5">
      <w:pPr>
        <w:spacing w:after="0" w:line="240" w:lineRule="auto"/>
        <w:ind w:left="1080"/>
        <w:jc w:val="both"/>
        <w:rPr>
          <w:rFonts w:cs="Arial"/>
        </w:rPr>
      </w:pPr>
    </w:p>
    <w:p w14:paraId="40935EB5" w14:textId="77777777" w:rsidR="00BB3EE5" w:rsidRPr="00031FAC" w:rsidRDefault="00BB3EE5" w:rsidP="00497194">
      <w:pPr>
        <w:numPr>
          <w:ilvl w:val="0"/>
          <w:numId w:val="24"/>
        </w:numPr>
        <w:spacing w:after="0" w:line="240" w:lineRule="auto"/>
        <w:jc w:val="both"/>
        <w:rPr>
          <w:rFonts w:cs="Arial"/>
        </w:rPr>
      </w:pPr>
      <w:r w:rsidRPr="00031FAC">
        <w:rPr>
          <w:rFonts w:cs="Arial"/>
        </w:rPr>
        <w:t>En particular els licitadors i els contractistes assumeixen les obligacions següents:</w:t>
      </w:r>
    </w:p>
    <w:p w14:paraId="70A516C0" w14:textId="77777777" w:rsidR="00BB3EE5" w:rsidRPr="00031FAC" w:rsidRDefault="00BB3EE5" w:rsidP="00BB3EE5">
      <w:pPr>
        <w:spacing w:after="0" w:line="240" w:lineRule="auto"/>
        <w:ind w:left="720"/>
        <w:jc w:val="both"/>
        <w:rPr>
          <w:rFonts w:cs="Arial"/>
        </w:rPr>
      </w:pPr>
    </w:p>
    <w:p w14:paraId="0866AB28" w14:textId="77777777" w:rsidR="00BB3EE5" w:rsidRPr="00031FAC" w:rsidRDefault="00BB3EE5" w:rsidP="00BB3EE5">
      <w:pPr>
        <w:pStyle w:val="Pargrafdellista"/>
        <w:numPr>
          <w:ilvl w:val="0"/>
          <w:numId w:val="17"/>
        </w:numPr>
        <w:ind w:left="1080"/>
        <w:jc w:val="both"/>
        <w:rPr>
          <w:rFonts w:ascii="Arial" w:hAnsi="Arial" w:cs="Arial"/>
          <w:sz w:val="22"/>
          <w:szCs w:val="22"/>
        </w:rPr>
      </w:pPr>
      <w:r w:rsidRPr="00031FAC">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14:paraId="65C0C41E" w14:textId="77777777" w:rsidR="00BB3EE5" w:rsidRPr="00031FAC" w:rsidRDefault="00BB3EE5" w:rsidP="00BB3EE5">
      <w:pPr>
        <w:pStyle w:val="Pargrafdellista"/>
        <w:numPr>
          <w:ilvl w:val="0"/>
          <w:numId w:val="17"/>
        </w:numPr>
        <w:ind w:left="1080"/>
        <w:jc w:val="both"/>
        <w:rPr>
          <w:rFonts w:ascii="Arial" w:hAnsi="Arial" w:cs="Arial"/>
          <w:sz w:val="22"/>
          <w:szCs w:val="22"/>
        </w:rPr>
      </w:pPr>
      <w:r w:rsidRPr="00031FAC">
        <w:rPr>
          <w:rFonts w:ascii="Arial" w:hAnsi="Arial" w:cs="Arial"/>
          <w:sz w:val="22"/>
          <w:szCs w:val="22"/>
          <w:lang w:eastAsia="ca-ES"/>
        </w:rPr>
        <w:t>No sol·licitar, directament o indirectament, que un càrrec o empleat públic influeixi en l’adjudicació del contracte.</w:t>
      </w:r>
    </w:p>
    <w:p w14:paraId="2F30A1A5" w14:textId="77777777" w:rsidR="00BB3EE5" w:rsidRPr="00031FAC" w:rsidRDefault="00BB3EE5" w:rsidP="00BB3EE5">
      <w:pPr>
        <w:pStyle w:val="Pargrafdellista"/>
        <w:numPr>
          <w:ilvl w:val="0"/>
          <w:numId w:val="17"/>
        </w:numPr>
        <w:ind w:left="1080"/>
        <w:jc w:val="both"/>
        <w:rPr>
          <w:rFonts w:ascii="Arial" w:hAnsi="Arial" w:cs="Arial"/>
          <w:sz w:val="22"/>
          <w:szCs w:val="22"/>
        </w:rPr>
      </w:pPr>
      <w:r w:rsidRPr="00031FAC">
        <w:rPr>
          <w:rFonts w:ascii="Arial" w:hAnsi="Arial" w:cs="Arial"/>
          <w:sz w:val="22"/>
          <w:szCs w:val="22"/>
          <w:lang w:eastAsia="ca-ES"/>
        </w:rPr>
        <w:lastRenderedPageBreak/>
        <w:t>No oferir ni facilitar a càrrecs o empleats públics avantatges per a ells mateixos o per a terceres persones amb la voluntat d’incidir en un procediment contractual.</w:t>
      </w:r>
    </w:p>
    <w:p w14:paraId="77B5FC3F" w14:textId="77777777" w:rsidR="00BB3EE5" w:rsidRPr="00031FAC" w:rsidRDefault="00BB3EE5" w:rsidP="00BB3EE5">
      <w:pPr>
        <w:pStyle w:val="Pargrafdellista"/>
        <w:numPr>
          <w:ilvl w:val="0"/>
          <w:numId w:val="17"/>
        </w:numPr>
        <w:ind w:left="1080"/>
        <w:jc w:val="both"/>
        <w:rPr>
          <w:rFonts w:ascii="Arial" w:hAnsi="Arial" w:cs="Arial"/>
          <w:sz w:val="22"/>
          <w:szCs w:val="22"/>
        </w:rPr>
      </w:pPr>
      <w:r w:rsidRPr="00031FAC">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1B9AFDC4" w14:textId="77777777" w:rsidR="00BB3EE5" w:rsidRPr="00031FAC" w:rsidRDefault="00BB3EE5" w:rsidP="00BB3EE5">
      <w:pPr>
        <w:pStyle w:val="Pargrafdellista"/>
        <w:numPr>
          <w:ilvl w:val="0"/>
          <w:numId w:val="17"/>
        </w:numPr>
        <w:ind w:left="1080"/>
        <w:jc w:val="both"/>
        <w:rPr>
          <w:rFonts w:ascii="Arial" w:hAnsi="Arial" w:cs="Arial"/>
          <w:sz w:val="22"/>
          <w:szCs w:val="22"/>
        </w:rPr>
      </w:pPr>
      <w:r w:rsidRPr="00031FAC">
        <w:rPr>
          <w:rFonts w:ascii="Arial" w:hAnsi="Arial" w:cs="Arial"/>
          <w:sz w:val="22"/>
          <w:szCs w:val="22"/>
          <w:lang w:eastAsia="ca-ES"/>
        </w:rPr>
        <w:t>No utilitzar informació confidencial, coneguda mitjançant el contracte i/o durant la licitació, per obtenir, directament o indirectament, un avantatge o benefici.</w:t>
      </w:r>
    </w:p>
    <w:p w14:paraId="24060BDE" w14:textId="77777777" w:rsidR="00BB3EE5" w:rsidRPr="00031FAC" w:rsidRDefault="00BB3EE5" w:rsidP="00BB3EE5">
      <w:pPr>
        <w:pStyle w:val="Pargrafdellista"/>
        <w:numPr>
          <w:ilvl w:val="0"/>
          <w:numId w:val="17"/>
        </w:numPr>
        <w:ind w:left="1080"/>
        <w:jc w:val="both"/>
        <w:rPr>
          <w:rFonts w:ascii="Arial" w:hAnsi="Arial" w:cs="Arial"/>
          <w:sz w:val="22"/>
          <w:szCs w:val="22"/>
        </w:rPr>
      </w:pPr>
      <w:r w:rsidRPr="00031FAC">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w:t>
      </w:r>
    </w:p>
    <w:p w14:paraId="1701F7F4" w14:textId="77777777" w:rsidR="00BB3EE5" w:rsidRPr="00031FAC" w:rsidRDefault="00BB3EE5" w:rsidP="00BB3EE5">
      <w:pPr>
        <w:pStyle w:val="Pargrafdellista"/>
        <w:numPr>
          <w:ilvl w:val="0"/>
          <w:numId w:val="17"/>
        </w:numPr>
        <w:ind w:left="1080"/>
        <w:jc w:val="both"/>
        <w:rPr>
          <w:rFonts w:ascii="Arial" w:hAnsi="Arial" w:cs="Arial"/>
          <w:sz w:val="22"/>
          <w:szCs w:val="22"/>
          <w:lang w:eastAsia="ca-ES"/>
        </w:rPr>
      </w:pPr>
      <w:r w:rsidRPr="00031FAC">
        <w:rPr>
          <w:rFonts w:ascii="Arial" w:hAnsi="Arial" w:cs="Arial"/>
          <w:sz w:val="22"/>
          <w:szCs w:val="22"/>
          <w:lang w:eastAsia="ca-ES"/>
        </w:rPr>
        <w:t>Complir les obligacions de facilitar la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4191F6E0" w14:textId="77777777" w:rsidR="00BB3EE5" w:rsidRPr="007F7D8D" w:rsidRDefault="00BB3EE5" w:rsidP="00BB3EE5">
      <w:pPr>
        <w:pStyle w:val="Pargrafdellista"/>
        <w:numPr>
          <w:ilvl w:val="0"/>
          <w:numId w:val="17"/>
        </w:numPr>
        <w:ind w:left="1080"/>
        <w:jc w:val="both"/>
        <w:rPr>
          <w:rFonts w:ascii="Arial" w:hAnsi="Arial" w:cs="Arial"/>
          <w:sz w:val="22"/>
          <w:szCs w:val="22"/>
          <w:lang w:eastAsia="ca-ES"/>
        </w:rPr>
      </w:pPr>
      <w:r w:rsidRPr="00031FAC">
        <w:rPr>
          <w:rFonts w:ascii="Arial" w:hAnsi="Arial" w:cs="Arial"/>
          <w:sz w:val="22"/>
          <w:szCs w:val="22"/>
          <w:lang w:eastAsia="ca-ES"/>
        </w:rPr>
        <w:t xml:space="preserve">Denunciar els actes dels quals tingui coneixement i que puguin comportar </w:t>
      </w:r>
      <w:r w:rsidRPr="007F7D8D">
        <w:rPr>
          <w:rFonts w:ascii="Arial" w:hAnsi="Arial" w:cs="Arial"/>
          <w:sz w:val="22"/>
          <w:szCs w:val="22"/>
          <w:lang w:eastAsia="ca-ES"/>
        </w:rPr>
        <w:t>una infracció de les obligacions contingudes en aquesta clàusula.</w:t>
      </w:r>
    </w:p>
    <w:p w14:paraId="17B8C1CD" w14:textId="77777777" w:rsidR="00BB3EE5" w:rsidRPr="007F7D8D" w:rsidRDefault="00BB3EE5" w:rsidP="00BB3EE5">
      <w:pPr>
        <w:spacing w:after="0" w:line="240" w:lineRule="auto"/>
        <w:jc w:val="both"/>
        <w:rPr>
          <w:rFonts w:cs="Arial"/>
          <w:lang w:eastAsia="es-ES"/>
        </w:rPr>
      </w:pPr>
    </w:p>
    <w:p w14:paraId="25EF8175" w14:textId="77777777" w:rsidR="00BB3EE5" w:rsidRPr="007F7D8D" w:rsidRDefault="00BB3EE5" w:rsidP="00497194">
      <w:pPr>
        <w:pStyle w:val="Pargrafdellista"/>
        <w:numPr>
          <w:ilvl w:val="0"/>
          <w:numId w:val="25"/>
        </w:numPr>
        <w:ind w:left="426" w:hanging="426"/>
        <w:jc w:val="both"/>
        <w:rPr>
          <w:rFonts w:ascii="Arial" w:hAnsi="Arial" w:cs="Arial"/>
          <w:sz w:val="22"/>
          <w:szCs w:val="22"/>
          <w:lang w:eastAsia="ca-ES"/>
        </w:rPr>
      </w:pPr>
      <w:r w:rsidRPr="007F7D8D">
        <w:rPr>
          <w:rFonts w:ascii="Arial" w:hAnsi="Arial" w:cs="Arial"/>
          <w:sz w:val="22"/>
          <w:szCs w:val="22"/>
        </w:rPr>
        <w:t>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bookmarkStart w:id="47" w:name="_Toc512237541"/>
    </w:p>
    <w:p w14:paraId="704630E1" w14:textId="77777777" w:rsidR="00BB3EE5" w:rsidRPr="007F7D8D" w:rsidRDefault="00BB3EE5" w:rsidP="00BB3EE5">
      <w:pPr>
        <w:pStyle w:val="Pargrafdellista"/>
        <w:ind w:left="426"/>
        <w:jc w:val="both"/>
        <w:rPr>
          <w:rFonts w:ascii="Arial" w:hAnsi="Arial" w:cs="Arial"/>
          <w:sz w:val="22"/>
          <w:szCs w:val="22"/>
          <w:lang w:eastAsia="ca-ES"/>
        </w:rPr>
      </w:pPr>
    </w:p>
    <w:p w14:paraId="4FCE1D9A" w14:textId="77777777" w:rsidR="00BB3EE5" w:rsidRPr="007F7D8D" w:rsidRDefault="00BB3EE5" w:rsidP="00497194">
      <w:pPr>
        <w:pStyle w:val="Pargrafdellista"/>
        <w:numPr>
          <w:ilvl w:val="0"/>
          <w:numId w:val="25"/>
        </w:numPr>
        <w:ind w:left="426" w:hanging="426"/>
        <w:jc w:val="both"/>
        <w:rPr>
          <w:rFonts w:ascii="Arial" w:hAnsi="Arial" w:cs="Arial"/>
          <w:sz w:val="22"/>
          <w:szCs w:val="22"/>
          <w:lang w:eastAsia="ca-ES"/>
        </w:rPr>
      </w:pPr>
      <w:r w:rsidRPr="007F7D8D">
        <w:rPr>
          <w:rFonts w:ascii="Arial" w:hAnsi="Arial" w:cs="Arial"/>
          <w:sz w:val="22"/>
          <w:szCs w:val="22"/>
        </w:rPr>
        <w:t xml:space="preserve">En aquells contractes en els quals les empreses tinguin treballadors prestant servei en els centres de treball del Departament, d’acord amb el procediment de </w:t>
      </w:r>
      <w:r w:rsidRPr="007F7D8D">
        <w:rPr>
          <w:rFonts w:ascii="Arial" w:hAnsi="Arial" w:cs="Arial"/>
          <w:sz w:val="22"/>
          <w:szCs w:val="22"/>
          <w:u w:val="single"/>
        </w:rPr>
        <w:t>Coordinació d’Activitats Empresarials</w:t>
      </w:r>
      <w:r w:rsidRPr="007F7D8D">
        <w:rPr>
          <w:rFonts w:ascii="Arial" w:hAnsi="Arial" w:cs="Arial"/>
          <w:sz w:val="22"/>
          <w:szCs w:val="22"/>
        </w:rPr>
        <w:t xml:space="preserve"> del Departament de la Vicepresidència i d’Economia i Hisenda</w:t>
      </w:r>
      <w:r w:rsidR="00E82A27">
        <w:rPr>
          <w:rFonts w:ascii="Arial" w:hAnsi="Arial" w:cs="Arial"/>
          <w:sz w:val="22"/>
          <w:szCs w:val="22"/>
        </w:rPr>
        <w:t xml:space="preserve"> (actualment Economia i Hisenda)</w:t>
      </w:r>
      <w:r w:rsidRPr="007F7D8D">
        <w:rPr>
          <w:rFonts w:ascii="Arial" w:hAnsi="Arial" w:cs="Arial"/>
          <w:sz w:val="22"/>
          <w:szCs w:val="22"/>
        </w:rPr>
        <w:t xml:space="preserve"> aprovat el 8 de febrer de 2013, l’entitat/persona física o jurídica proposada com a adjudicatària haurà d’aportar en el moment d’inici de l’execució del contracte la documentació següent:</w:t>
      </w:r>
      <w:bookmarkEnd w:id="47"/>
    </w:p>
    <w:p w14:paraId="31526C25" w14:textId="77777777" w:rsidR="00BB3EE5" w:rsidRPr="007F7D8D" w:rsidRDefault="00BB3EE5" w:rsidP="00BB3EE5">
      <w:pPr>
        <w:pStyle w:val="Default"/>
        <w:tabs>
          <w:tab w:val="left" w:pos="426"/>
        </w:tabs>
        <w:jc w:val="both"/>
        <w:rPr>
          <w:color w:val="auto"/>
          <w:sz w:val="22"/>
          <w:szCs w:val="22"/>
        </w:rPr>
      </w:pPr>
    </w:p>
    <w:p w14:paraId="420BA10E" w14:textId="77777777" w:rsidR="00BB3EE5" w:rsidRPr="007F7D8D" w:rsidRDefault="00BB3EE5" w:rsidP="00BB3EE5">
      <w:pPr>
        <w:pStyle w:val="Capalera"/>
        <w:numPr>
          <w:ilvl w:val="0"/>
          <w:numId w:val="11"/>
        </w:numPr>
        <w:tabs>
          <w:tab w:val="clear" w:pos="1428"/>
          <w:tab w:val="clear" w:pos="4252"/>
          <w:tab w:val="clear" w:pos="8504"/>
          <w:tab w:val="left" w:pos="426"/>
          <w:tab w:val="num" w:pos="568"/>
          <w:tab w:val="left" w:pos="1134"/>
        </w:tabs>
        <w:ind w:left="785"/>
        <w:jc w:val="both"/>
        <w:rPr>
          <w:rFonts w:cs="Arial"/>
          <w:bCs/>
        </w:rPr>
      </w:pPr>
      <w:r w:rsidRPr="007F7D8D">
        <w:rPr>
          <w:rFonts w:cs="Arial"/>
          <w:bCs/>
        </w:rPr>
        <w:t>Avaluació dels riscos de l’activitat a desenvolupar als centres de treball del Departament i les mesures preventives generals i específiques associades, amb especial incidència en els riscos que puguin afectar als treballadors del Departament o d’altres entitats/persones físiques o jurídiques concurrents.</w:t>
      </w:r>
    </w:p>
    <w:p w14:paraId="532E7937" w14:textId="77777777" w:rsidR="00BB3EE5" w:rsidRPr="007F7D8D" w:rsidRDefault="00BB3EE5" w:rsidP="00BB3EE5">
      <w:pPr>
        <w:pStyle w:val="Capalera"/>
        <w:tabs>
          <w:tab w:val="clear" w:pos="4252"/>
          <w:tab w:val="clear" w:pos="8504"/>
          <w:tab w:val="left" w:pos="426"/>
          <w:tab w:val="left" w:pos="851"/>
          <w:tab w:val="left" w:pos="1134"/>
        </w:tabs>
        <w:ind w:left="850" w:hanging="425"/>
        <w:jc w:val="both"/>
        <w:rPr>
          <w:rFonts w:cs="Arial"/>
          <w:bCs/>
        </w:rPr>
      </w:pPr>
    </w:p>
    <w:p w14:paraId="38ED18BC" w14:textId="77777777" w:rsidR="00BB3EE5" w:rsidRPr="007F7D8D" w:rsidRDefault="00BB3EE5" w:rsidP="00BB3EE5">
      <w:pPr>
        <w:pStyle w:val="Capalera"/>
        <w:numPr>
          <w:ilvl w:val="0"/>
          <w:numId w:val="11"/>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7F7D8D">
        <w:rPr>
          <w:rFonts w:cs="Arial"/>
          <w:bCs/>
        </w:rPr>
        <w:t>Relació del personal que prestarà serveis als centres de treball del Departament i compromís d’actualització d’aquesta relació en cas de canvi.</w:t>
      </w:r>
    </w:p>
    <w:p w14:paraId="7ADAB165" w14:textId="77777777" w:rsidR="00BB3EE5" w:rsidRPr="007F7D8D" w:rsidRDefault="00BB3EE5" w:rsidP="00BB3EE5">
      <w:pPr>
        <w:pStyle w:val="Capalera"/>
        <w:tabs>
          <w:tab w:val="clear" w:pos="4252"/>
          <w:tab w:val="clear" w:pos="8504"/>
          <w:tab w:val="left" w:pos="426"/>
          <w:tab w:val="left" w:pos="851"/>
          <w:tab w:val="left" w:pos="1134"/>
        </w:tabs>
        <w:ind w:left="850" w:hanging="425"/>
        <w:jc w:val="both"/>
        <w:rPr>
          <w:rFonts w:cs="Arial"/>
          <w:bCs/>
        </w:rPr>
      </w:pPr>
    </w:p>
    <w:p w14:paraId="32D46C60" w14:textId="77777777" w:rsidR="00BB3EE5" w:rsidRPr="007F7D8D" w:rsidRDefault="00BB3EE5" w:rsidP="00BB3EE5">
      <w:pPr>
        <w:pStyle w:val="Capalera"/>
        <w:numPr>
          <w:ilvl w:val="0"/>
          <w:numId w:val="11"/>
        </w:numPr>
        <w:tabs>
          <w:tab w:val="clear" w:pos="4252"/>
          <w:tab w:val="clear" w:pos="8504"/>
          <w:tab w:val="left" w:pos="426"/>
          <w:tab w:val="left" w:pos="851"/>
          <w:tab w:val="left" w:pos="1134"/>
          <w:tab w:val="num" w:pos="3870"/>
        </w:tabs>
        <w:ind w:left="850" w:hanging="425"/>
        <w:jc w:val="both"/>
        <w:rPr>
          <w:rFonts w:cs="Arial"/>
          <w:bCs/>
        </w:rPr>
      </w:pPr>
      <w:r w:rsidRPr="007F7D8D">
        <w:rPr>
          <w:rFonts w:cs="Arial"/>
          <w:bCs/>
        </w:rPr>
        <w:t>Acreditació de la informació i formació en prevenció de riscos específica de l’activitat del personal que prestarà serveis al Departament</w:t>
      </w:r>
    </w:p>
    <w:p w14:paraId="1A4E5BF2" w14:textId="77777777" w:rsidR="00BB3EE5" w:rsidRPr="007F7D8D" w:rsidRDefault="00BB3EE5" w:rsidP="00BB3EE5">
      <w:pPr>
        <w:pStyle w:val="Capalera"/>
        <w:tabs>
          <w:tab w:val="clear" w:pos="4252"/>
          <w:tab w:val="clear" w:pos="8504"/>
          <w:tab w:val="left" w:pos="426"/>
          <w:tab w:val="left" w:pos="851"/>
          <w:tab w:val="left" w:pos="1134"/>
        </w:tabs>
        <w:ind w:left="850" w:hanging="425"/>
        <w:jc w:val="both"/>
        <w:rPr>
          <w:rFonts w:cs="Arial"/>
          <w:bCs/>
        </w:rPr>
      </w:pPr>
    </w:p>
    <w:p w14:paraId="4B2A07D0" w14:textId="77777777" w:rsidR="00BB3EE5" w:rsidRPr="007F7D8D" w:rsidRDefault="00BB3EE5" w:rsidP="00BB3EE5">
      <w:pPr>
        <w:pStyle w:val="Capalera"/>
        <w:numPr>
          <w:ilvl w:val="0"/>
          <w:numId w:val="11"/>
        </w:numPr>
        <w:tabs>
          <w:tab w:val="clear" w:pos="4252"/>
          <w:tab w:val="clear" w:pos="8504"/>
          <w:tab w:val="left" w:pos="426"/>
          <w:tab w:val="left" w:pos="851"/>
          <w:tab w:val="left" w:pos="1134"/>
          <w:tab w:val="num" w:pos="3240"/>
        </w:tabs>
        <w:ind w:left="850" w:hanging="425"/>
        <w:jc w:val="both"/>
        <w:rPr>
          <w:rFonts w:cs="Arial"/>
          <w:bCs/>
        </w:rPr>
      </w:pPr>
      <w:r w:rsidRPr="007F7D8D">
        <w:rPr>
          <w:rFonts w:cs="Arial"/>
          <w:bCs/>
        </w:rPr>
        <w:t>Compromís de comunicació dels incidents, accidents laborals i malalties professionals derivats de les activitats a realitzar als centres de treball del Departament i de participació en la investigació quan escaigui.</w:t>
      </w:r>
    </w:p>
    <w:p w14:paraId="267A998B" w14:textId="77777777" w:rsidR="00BB3EE5" w:rsidRPr="007F7D8D" w:rsidRDefault="00BB3EE5" w:rsidP="00BB3EE5">
      <w:pPr>
        <w:pStyle w:val="Capalera"/>
        <w:tabs>
          <w:tab w:val="clear" w:pos="4252"/>
          <w:tab w:val="clear" w:pos="8504"/>
          <w:tab w:val="left" w:pos="426"/>
          <w:tab w:val="left" w:pos="851"/>
          <w:tab w:val="left" w:pos="1134"/>
        </w:tabs>
        <w:ind w:left="850" w:hanging="425"/>
        <w:jc w:val="both"/>
        <w:rPr>
          <w:rFonts w:cs="Arial"/>
          <w:bCs/>
        </w:rPr>
      </w:pPr>
    </w:p>
    <w:p w14:paraId="48614150" w14:textId="77777777" w:rsidR="00BB3EE5" w:rsidRPr="007F7D8D" w:rsidRDefault="00BB3EE5" w:rsidP="00BB3EE5">
      <w:pPr>
        <w:pStyle w:val="Capalera"/>
        <w:numPr>
          <w:ilvl w:val="0"/>
          <w:numId w:val="11"/>
        </w:numPr>
        <w:tabs>
          <w:tab w:val="clear" w:pos="4252"/>
          <w:tab w:val="clear" w:pos="8504"/>
          <w:tab w:val="left" w:pos="426"/>
          <w:tab w:val="left" w:pos="851"/>
          <w:tab w:val="left" w:pos="1134"/>
          <w:tab w:val="num" w:pos="2610"/>
        </w:tabs>
        <w:ind w:left="850" w:hanging="425"/>
        <w:jc w:val="both"/>
        <w:rPr>
          <w:rFonts w:cs="Arial"/>
          <w:bCs/>
        </w:rPr>
      </w:pPr>
      <w:r w:rsidRPr="007F7D8D">
        <w:rPr>
          <w:rFonts w:cs="Arial"/>
          <w:bCs/>
        </w:rPr>
        <w:t>Compromís de comunicació al Departament de riscos nous o no identificats.</w:t>
      </w:r>
    </w:p>
    <w:p w14:paraId="56136F68" w14:textId="77777777" w:rsidR="00BB3EE5" w:rsidRPr="007F7D8D" w:rsidRDefault="00BB3EE5" w:rsidP="00BB3EE5">
      <w:pPr>
        <w:pStyle w:val="Capalera"/>
        <w:tabs>
          <w:tab w:val="clear" w:pos="4252"/>
          <w:tab w:val="clear" w:pos="8504"/>
          <w:tab w:val="left" w:pos="426"/>
          <w:tab w:val="left" w:pos="851"/>
          <w:tab w:val="left" w:pos="1134"/>
        </w:tabs>
        <w:ind w:left="850" w:hanging="425"/>
        <w:jc w:val="both"/>
        <w:rPr>
          <w:rFonts w:cs="Arial"/>
          <w:bCs/>
        </w:rPr>
      </w:pPr>
    </w:p>
    <w:p w14:paraId="42A5BE59" w14:textId="77777777" w:rsidR="00BB3EE5" w:rsidRDefault="00BB3EE5" w:rsidP="00BB3EE5">
      <w:pPr>
        <w:pStyle w:val="Capalera"/>
        <w:numPr>
          <w:ilvl w:val="0"/>
          <w:numId w:val="11"/>
        </w:numPr>
        <w:tabs>
          <w:tab w:val="clear" w:pos="4252"/>
          <w:tab w:val="clear" w:pos="8504"/>
          <w:tab w:val="left" w:pos="426"/>
          <w:tab w:val="left" w:pos="851"/>
          <w:tab w:val="left" w:pos="1134"/>
          <w:tab w:val="num" w:pos="1980"/>
        </w:tabs>
        <w:ind w:left="850" w:hanging="425"/>
        <w:jc w:val="both"/>
        <w:rPr>
          <w:rFonts w:cs="Arial"/>
          <w:bCs/>
        </w:rPr>
      </w:pPr>
      <w:r w:rsidRPr="007F7D8D">
        <w:rPr>
          <w:rFonts w:cs="Arial"/>
          <w:bCs/>
        </w:rPr>
        <w:t>Nom i cognoms de la persona interlocutora per a la realització de la coordinació empresarial en matèria de prevenció de riscos laborals.</w:t>
      </w:r>
    </w:p>
    <w:p w14:paraId="6B8446CE" w14:textId="77777777" w:rsidR="00776018" w:rsidRPr="00BB3EE5" w:rsidRDefault="00776018" w:rsidP="00776018">
      <w:pPr>
        <w:pStyle w:val="Capalera"/>
        <w:tabs>
          <w:tab w:val="clear" w:pos="4252"/>
          <w:tab w:val="clear" w:pos="8504"/>
          <w:tab w:val="left" w:pos="426"/>
          <w:tab w:val="left" w:pos="851"/>
          <w:tab w:val="left" w:pos="1134"/>
          <w:tab w:val="num" w:pos="1980"/>
        </w:tabs>
        <w:jc w:val="both"/>
        <w:rPr>
          <w:rFonts w:cs="Arial"/>
          <w:bCs/>
        </w:rPr>
      </w:pPr>
    </w:p>
    <w:p w14:paraId="4C9D2AF2" w14:textId="77777777" w:rsidR="00FC479E" w:rsidRPr="00AE7325" w:rsidRDefault="00FC479E" w:rsidP="00FC479E">
      <w:pPr>
        <w:pStyle w:val="Ttol2"/>
        <w:spacing w:before="0" w:after="0"/>
        <w:jc w:val="both"/>
        <w:rPr>
          <w:rFonts w:ascii="Arial" w:hAnsi="Arial" w:cs="Arial"/>
          <w:i w:val="0"/>
          <w:sz w:val="22"/>
          <w:szCs w:val="22"/>
        </w:rPr>
      </w:pPr>
      <w:r w:rsidRPr="00AE7325">
        <w:rPr>
          <w:rFonts w:ascii="Arial" w:hAnsi="Arial" w:cs="Arial"/>
          <w:i w:val="0"/>
          <w:sz w:val="22"/>
          <w:szCs w:val="22"/>
        </w:rPr>
        <w:t>Trentena. Prerrogatives de l’Administració</w:t>
      </w:r>
      <w:bookmarkEnd w:id="46"/>
      <w:r w:rsidRPr="00AE7325">
        <w:rPr>
          <w:rFonts w:ascii="Arial" w:hAnsi="Arial" w:cs="Arial"/>
          <w:i w:val="0"/>
          <w:sz w:val="22"/>
          <w:szCs w:val="22"/>
        </w:rPr>
        <w:t xml:space="preserve"> </w:t>
      </w:r>
    </w:p>
    <w:p w14:paraId="44856526" w14:textId="77777777" w:rsidR="00FC479E" w:rsidRPr="00AE7325" w:rsidRDefault="00FC479E" w:rsidP="00FC479E">
      <w:pPr>
        <w:spacing w:after="0" w:line="240" w:lineRule="auto"/>
        <w:jc w:val="both"/>
        <w:rPr>
          <w:rFonts w:cs="Arial"/>
          <w:u w:val="single"/>
          <w:lang w:eastAsia="es-ES"/>
        </w:rPr>
      </w:pPr>
    </w:p>
    <w:p w14:paraId="4C863779" w14:textId="77777777" w:rsidR="00FC479E" w:rsidRPr="00AE7325" w:rsidRDefault="00FC479E" w:rsidP="00FC479E">
      <w:pPr>
        <w:spacing w:after="0" w:line="240" w:lineRule="auto"/>
        <w:jc w:val="both"/>
        <w:rPr>
          <w:rFonts w:cs="Arial"/>
          <w:lang w:eastAsia="es-ES"/>
        </w:rPr>
      </w:pPr>
      <w:r w:rsidRPr="00AE7325">
        <w:rPr>
          <w:rFonts w:cs="Arial"/>
          <w:lang w:eastAsia="es-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14:paraId="540B0089" w14:textId="77777777" w:rsidR="00FC479E" w:rsidRPr="00AE7325" w:rsidRDefault="00FC479E" w:rsidP="00FC479E">
      <w:pPr>
        <w:spacing w:after="0" w:line="240" w:lineRule="auto"/>
        <w:jc w:val="both"/>
        <w:rPr>
          <w:rFonts w:cs="Arial"/>
          <w:lang w:eastAsia="es-ES"/>
        </w:rPr>
      </w:pPr>
    </w:p>
    <w:p w14:paraId="452070F8" w14:textId="77777777" w:rsidR="00FC479E" w:rsidRPr="00AE7325" w:rsidRDefault="00FC479E" w:rsidP="00FC479E">
      <w:pPr>
        <w:spacing w:after="0" w:line="240" w:lineRule="auto"/>
        <w:jc w:val="both"/>
        <w:rPr>
          <w:rFonts w:cs="Arial"/>
          <w:lang w:eastAsia="es-ES"/>
        </w:rPr>
      </w:pPr>
      <w:r w:rsidRPr="00AE7325">
        <w:rPr>
          <w:rFonts w:cs="Arial"/>
          <w:lang w:eastAsia="es-ES"/>
        </w:rPr>
        <w:t>Així mateix, l’òrgan de contractació té les facultats d’inspecció de les activitats desenvolupades per l’empresa contractista durant l’execució del contracte, en els termes i amb els límits que estableix la LCSP.</w:t>
      </w:r>
    </w:p>
    <w:p w14:paraId="089AB4D6" w14:textId="77777777" w:rsidR="00FC479E" w:rsidRPr="00AE7325" w:rsidRDefault="00FC479E" w:rsidP="00FC479E">
      <w:pPr>
        <w:spacing w:after="0" w:line="240" w:lineRule="auto"/>
        <w:jc w:val="both"/>
        <w:rPr>
          <w:rFonts w:cs="Arial"/>
          <w:lang w:eastAsia="es-ES"/>
        </w:rPr>
      </w:pPr>
    </w:p>
    <w:p w14:paraId="321827F2" w14:textId="77777777" w:rsidR="00FC479E" w:rsidRPr="00AE7325" w:rsidRDefault="00FC479E" w:rsidP="00FC479E">
      <w:pPr>
        <w:spacing w:after="0" w:line="240" w:lineRule="auto"/>
        <w:jc w:val="both"/>
        <w:rPr>
          <w:rFonts w:cs="Arial"/>
          <w:lang w:eastAsia="es-ES"/>
        </w:rPr>
      </w:pPr>
      <w:r w:rsidRPr="00AE7325">
        <w:rPr>
          <w:rFonts w:cs="Arial"/>
          <w:lang w:eastAsia="es-ES"/>
        </w:rPr>
        <w:t>Els acords que adopti l’òrgan de contractació en l’exercici de les prerrogatives esmentades exhaureixen la via administrativa i són immediatament executius.</w:t>
      </w:r>
    </w:p>
    <w:p w14:paraId="63C13D36" w14:textId="77777777" w:rsidR="00FC479E" w:rsidRPr="00AE7325" w:rsidRDefault="00FC479E" w:rsidP="00FC479E">
      <w:pPr>
        <w:spacing w:after="0" w:line="240" w:lineRule="auto"/>
        <w:jc w:val="both"/>
        <w:rPr>
          <w:rFonts w:cs="Arial"/>
          <w:lang w:eastAsia="es-ES"/>
        </w:rPr>
      </w:pPr>
    </w:p>
    <w:p w14:paraId="075639B5" w14:textId="77777777" w:rsidR="00FC479E" w:rsidRPr="00AE7325" w:rsidRDefault="00FC479E" w:rsidP="00FC479E">
      <w:pPr>
        <w:spacing w:after="0" w:line="240" w:lineRule="auto"/>
        <w:jc w:val="both"/>
        <w:rPr>
          <w:rFonts w:cs="Arial"/>
          <w:lang w:eastAsia="es-ES"/>
        </w:rPr>
      </w:pPr>
      <w:r w:rsidRPr="00AE7325">
        <w:rPr>
          <w:rFonts w:cs="Arial"/>
          <w:lang w:eastAsia="es-ES"/>
        </w:rPr>
        <w:t>L’exercici de les prerrogatives de l’Administració es durà a terme mitjançant el procediment establert en l’article 191 de la LCSP.</w:t>
      </w:r>
    </w:p>
    <w:p w14:paraId="11F07640" w14:textId="77777777" w:rsidR="00FC479E" w:rsidRPr="00AE7325" w:rsidRDefault="00FC479E" w:rsidP="00FC479E">
      <w:pPr>
        <w:spacing w:after="0" w:line="240" w:lineRule="auto"/>
        <w:jc w:val="both"/>
        <w:rPr>
          <w:rFonts w:cs="Arial"/>
          <w:b/>
          <w:lang w:eastAsia="es-ES"/>
        </w:rPr>
      </w:pPr>
    </w:p>
    <w:p w14:paraId="50F53025" w14:textId="77777777" w:rsidR="00FC479E" w:rsidRPr="00AE7325" w:rsidRDefault="00FC479E" w:rsidP="00FC479E">
      <w:pPr>
        <w:pStyle w:val="Ttol2"/>
        <w:spacing w:before="0" w:after="0"/>
        <w:jc w:val="both"/>
        <w:rPr>
          <w:rFonts w:ascii="Arial" w:hAnsi="Arial" w:cs="Arial"/>
          <w:i w:val="0"/>
          <w:sz w:val="22"/>
          <w:szCs w:val="22"/>
        </w:rPr>
      </w:pPr>
      <w:bookmarkStart w:id="48" w:name="_Toc518556616"/>
      <w:r w:rsidRPr="00AE7325">
        <w:rPr>
          <w:rFonts w:ascii="Arial" w:hAnsi="Arial" w:cs="Arial"/>
          <w:i w:val="0"/>
          <w:sz w:val="22"/>
          <w:szCs w:val="22"/>
        </w:rPr>
        <w:t>Trenta-unena. Modificació del contracte</w:t>
      </w:r>
      <w:bookmarkEnd w:id="48"/>
      <w:r w:rsidRPr="00AE7325">
        <w:rPr>
          <w:rFonts w:ascii="Arial" w:hAnsi="Arial" w:cs="Arial"/>
          <w:i w:val="0"/>
          <w:sz w:val="22"/>
          <w:szCs w:val="22"/>
        </w:rPr>
        <w:t xml:space="preserve"> </w:t>
      </w:r>
    </w:p>
    <w:p w14:paraId="6944CC70" w14:textId="77777777" w:rsidR="00FC479E" w:rsidRPr="00AE7325" w:rsidRDefault="00FC479E" w:rsidP="00FC479E">
      <w:pPr>
        <w:spacing w:after="0" w:line="240" w:lineRule="auto"/>
        <w:jc w:val="both"/>
        <w:rPr>
          <w:rFonts w:cs="Arial"/>
          <w:b/>
          <w:lang w:eastAsia="es-ES"/>
        </w:rPr>
      </w:pPr>
    </w:p>
    <w:p w14:paraId="0F63CC18" w14:textId="77777777" w:rsidR="00EA54B3" w:rsidRDefault="00FC479E" w:rsidP="00FC479E">
      <w:pPr>
        <w:spacing w:after="0" w:line="240" w:lineRule="auto"/>
        <w:jc w:val="both"/>
        <w:rPr>
          <w:rFonts w:cs="Arial"/>
          <w:lang w:eastAsia="es-ES"/>
        </w:rPr>
      </w:pPr>
      <w:r w:rsidRPr="00AE7325">
        <w:rPr>
          <w:rFonts w:cs="Arial"/>
          <w:b/>
          <w:lang w:eastAsia="es-ES"/>
        </w:rPr>
        <w:t>31.1</w:t>
      </w:r>
      <w:r w:rsidRPr="00AE7325">
        <w:rPr>
          <w:rFonts w:cs="Arial"/>
          <w:lang w:eastAsia="es-ES"/>
        </w:rPr>
        <w:t xml:space="preserve"> El contracte només es pot modificar per raons d’interès públic, en els casos i en la forma que s’especifiquen en aquesta clàusula i de conformitat amb el que es preveu en els articles 203 a 207 de la LCSP. </w:t>
      </w:r>
    </w:p>
    <w:p w14:paraId="02995B50" w14:textId="77777777" w:rsidR="00DA39FD" w:rsidRPr="00DA39FD" w:rsidRDefault="00DA39FD" w:rsidP="00FC479E">
      <w:pPr>
        <w:spacing w:after="0" w:line="240" w:lineRule="auto"/>
        <w:jc w:val="both"/>
        <w:rPr>
          <w:rFonts w:cs="Arial"/>
          <w:lang w:eastAsia="es-ES"/>
        </w:rPr>
      </w:pPr>
    </w:p>
    <w:p w14:paraId="5050AE14" w14:textId="77777777" w:rsidR="00FC479E" w:rsidRPr="00AE7325" w:rsidRDefault="00FC479E" w:rsidP="00FC479E">
      <w:pPr>
        <w:spacing w:after="0" w:line="240" w:lineRule="auto"/>
        <w:jc w:val="both"/>
        <w:rPr>
          <w:rFonts w:cs="Arial"/>
          <w:lang w:eastAsia="es-ES"/>
        </w:rPr>
      </w:pPr>
      <w:r w:rsidRPr="00AE7325">
        <w:rPr>
          <w:rFonts w:cs="Arial"/>
          <w:b/>
          <w:lang w:eastAsia="es-ES"/>
        </w:rPr>
        <w:t>31.2</w:t>
      </w:r>
      <w:r w:rsidRPr="00AE7325">
        <w:rPr>
          <w:rFonts w:cs="Arial"/>
          <w:lang w:eastAsia="es-ES"/>
        </w:rPr>
        <w:t xml:space="preserve"> Modificacions previstes:</w:t>
      </w:r>
    </w:p>
    <w:p w14:paraId="423320F1" w14:textId="77777777" w:rsidR="00FC479E" w:rsidRPr="00AE7325" w:rsidRDefault="00FC479E" w:rsidP="00FC479E">
      <w:pPr>
        <w:spacing w:after="0" w:line="240" w:lineRule="auto"/>
        <w:jc w:val="both"/>
        <w:rPr>
          <w:rFonts w:cs="Arial"/>
          <w:lang w:eastAsia="es-ES"/>
        </w:rPr>
      </w:pPr>
    </w:p>
    <w:p w14:paraId="3E8388B4" w14:textId="77777777" w:rsidR="00FC479E" w:rsidRPr="00A42538" w:rsidRDefault="00FC479E" w:rsidP="00FC479E">
      <w:pPr>
        <w:spacing w:after="0" w:line="240" w:lineRule="auto"/>
        <w:jc w:val="both"/>
        <w:rPr>
          <w:rFonts w:cs="Arial"/>
          <w:lang w:eastAsia="es-ES"/>
        </w:rPr>
      </w:pPr>
      <w:r w:rsidRPr="00AE7325">
        <w:rPr>
          <w:rFonts w:cs="Arial"/>
          <w:lang w:eastAsia="es-ES"/>
        </w:rPr>
        <w:t xml:space="preserve">La modificació del contracte es durà a </w:t>
      </w:r>
      <w:r w:rsidRPr="00A42538">
        <w:rPr>
          <w:rFonts w:cs="Arial"/>
          <w:lang w:eastAsia="es-ES"/>
        </w:rPr>
        <w:t xml:space="preserve">terme en el/s supòsit/s, amb les condicions, l’abast i els límits que es detallen en </w:t>
      </w:r>
      <w:r w:rsidRPr="00A42538">
        <w:rPr>
          <w:rFonts w:cs="Arial"/>
          <w:b/>
          <w:lang w:eastAsia="es-ES"/>
        </w:rPr>
        <w:t>l’apartat N del quadre de característiques</w:t>
      </w:r>
      <w:r w:rsidRPr="00A42538">
        <w:rPr>
          <w:rFonts w:cs="Arial"/>
          <w:lang w:eastAsia="es-ES"/>
        </w:rPr>
        <w:t xml:space="preserve"> i d’acord amb el procediment següent:</w:t>
      </w:r>
    </w:p>
    <w:p w14:paraId="57204259" w14:textId="77777777" w:rsidR="00FC479E" w:rsidRPr="00A42538" w:rsidRDefault="00FC479E" w:rsidP="00FC479E">
      <w:pPr>
        <w:spacing w:after="0" w:line="240" w:lineRule="auto"/>
        <w:jc w:val="both"/>
        <w:rPr>
          <w:rFonts w:cs="Arial"/>
          <w:lang w:eastAsia="es-ES"/>
        </w:rPr>
      </w:pPr>
    </w:p>
    <w:p w14:paraId="0B9E2BD3" w14:textId="77777777" w:rsidR="00FC479E" w:rsidRPr="00F61656" w:rsidRDefault="00FC479E" w:rsidP="00FC479E">
      <w:pPr>
        <w:spacing w:after="0" w:line="240" w:lineRule="auto"/>
        <w:jc w:val="both"/>
        <w:rPr>
          <w:rFonts w:cs="Arial"/>
          <w:lang w:eastAsia="es-ES"/>
        </w:rPr>
      </w:pPr>
      <w:r w:rsidRPr="00A42538">
        <w:rPr>
          <w:rFonts w:cs="Arial"/>
          <w:lang w:eastAsia="es-ES"/>
        </w:rPr>
        <w:t xml:space="preserve">Aquestes modificacions són obligatòries per </w:t>
      </w:r>
      <w:r w:rsidRPr="00F61656">
        <w:rPr>
          <w:rFonts w:cs="Arial"/>
          <w:lang w:eastAsia="es-ES"/>
        </w:rPr>
        <w:t>a l’empresa contractista.</w:t>
      </w:r>
    </w:p>
    <w:p w14:paraId="4E03E8CF" w14:textId="77777777" w:rsidR="00FC479E" w:rsidRPr="00F61656" w:rsidRDefault="00FC479E" w:rsidP="00FC479E">
      <w:pPr>
        <w:spacing w:after="0" w:line="240" w:lineRule="auto"/>
        <w:jc w:val="both"/>
        <w:rPr>
          <w:rFonts w:cs="Arial"/>
          <w:lang w:eastAsia="es-ES"/>
        </w:rPr>
      </w:pPr>
    </w:p>
    <w:p w14:paraId="07073F05" w14:textId="77777777" w:rsidR="00FC479E" w:rsidRPr="00F61656" w:rsidRDefault="00FC479E" w:rsidP="00FC479E">
      <w:pPr>
        <w:spacing w:after="0" w:line="240" w:lineRule="auto"/>
        <w:jc w:val="both"/>
        <w:rPr>
          <w:rFonts w:cs="Arial"/>
          <w:lang w:eastAsia="es-ES"/>
        </w:rPr>
      </w:pPr>
      <w:r w:rsidRPr="00F61656">
        <w:rPr>
          <w:rFonts w:cs="Arial"/>
          <w:lang w:eastAsia="es-ES"/>
        </w:rPr>
        <w:t>En cap cas la modificació del contracte podrà suposar l’establiment de nous preus unitaris no previstos en el contracte.</w:t>
      </w:r>
    </w:p>
    <w:p w14:paraId="3C0952EC" w14:textId="77777777" w:rsidR="00FC479E" w:rsidRDefault="00FC479E" w:rsidP="00FC479E">
      <w:pPr>
        <w:spacing w:after="0" w:line="240" w:lineRule="auto"/>
        <w:jc w:val="both"/>
        <w:rPr>
          <w:rFonts w:cs="Arial"/>
          <w:i/>
          <w:lang w:eastAsia="es-ES"/>
        </w:rPr>
      </w:pPr>
    </w:p>
    <w:p w14:paraId="4CBEF2BD" w14:textId="77777777" w:rsidR="00FC479E" w:rsidRPr="009C6A14" w:rsidRDefault="00FC479E" w:rsidP="00FC479E">
      <w:pPr>
        <w:spacing w:after="0" w:line="240" w:lineRule="auto"/>
        <w:jc w:val="both"/>
      </w:pPr>
      <w:r w:rsidRPr="009C6A14">
        <w:t>D’acord amb l’establert a la disposició addicional primera de la Llei 5/2017, de mesures, es preveu l’eventual modificació del contracte amb motiu de l’aplicació de mesures d’estabilitat pressupostària que corresponguin fetes per raons d’interès públic.</w:t>
      </w:r>
    </w:p>
    <w:p w14:paraId="54730FAE" w14:textId="77777777" w:rsidR="00FC479E" w:rsidRPr="009C6A14" w:rsidRDefault="00FC479E" w:rsidP="00FC479E">
      <w:pPr>
        <w:spacing w:after="0" w:line="240" w:lineRule="auto"/>
        <w:jc w:val="both"/>
        <w:rPr>
          <w:rFonts w:cs="Arial"/>
          <w:i/>
          <w:lang w:eastAsia="es-ES"/>
        </w:rPr>
      </w:pPr>
    </w:p>
    <w:p w14:paraId="5D2D69F0" w14:textId="77777777" w:rsidR="00FC479E" w:rsidRPr="009C6A14" w:rsidRDefault="00FC479E" w:rsidP="00FC479E">
      <w:pPr>
        <w:spacing w:after="0" w:line="240" w:lineRule="auto"/>
        <w:jc w:val="both"/>
      </w:pPr>
      <w:r w:rsidRPr="009C6A14">
        <w:t>En</w:t>
      </w:r>
      <w:r>
        <w:t xml:space="preserve"> el cas de contractes de subministraments</w:t>
      </w:r>
      <w:r w:rsidRPr="009C6A14">
        <w:t xml:space="preserve"> amb pressupost limitat, en què l’empresari s’obliga a </w:t>
      </w:r>
      <w:r>
        <w:t>liura</w:t>
      </w:r>
      <w:r w:rsidRPr="009C6A14">
        <w:t xml:space="preserve">r una pluralitat de </w:t>
      </w:r>
      <w:r>
        <w:t>béns</w:t>
      </w:r>
      <w:r w:rsidRPr="009C6A14">
        <w:t xml:space="preserve"> de manera successiva i per preu unitari, sense que el nombre total </w:t>
      </w:r>
      <w:r>
        <w:t>de lliuraments</w:t>
      </w:r>
      <w:r w:rsidRPr="009C6A14">
        <w:t xml:space="preserve"> inclosos en l’objecte del contracte es defineixi amb exactitud en el moment de la formalització, es preveu  com a causa de modificació del contracte la </w:t>
      </w:r>
      <w:r w:rsidRPr="009C6A14">
        <w:lastRenderedPageBreak/>
        <w:t>circumstància de què, dins de la seva vigència, les necessitats reals fossin superiors a les estimades inicialment, en els termes que estableix l’article 204 de la LCSP)</w:t>
      </w:r>
    </w:p>
    <w:p w14:paraId="32461353" w14:textId="77777777" w:rsidR="00FC479E" w:rsidRPr="009C6A14" w:rsidRDefault="00FC479E" w:rsidP="00FC479E">
      <w:pPr>
        <w:spacing w:after="0" w:line="240" w:lineRule="auto"/>
        <w:jc w:val="both"/>
        <w:rPr>
          <w:rFonts w:cs="Arial"/>
          <w:i/>
          <w:lang w:eastAsia="es-ES"/>
        </w:rPr>
      </w:pPr>
    </w:p>
    <w:p w14:paraId="456029A6"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31.3 </w:t>
      </w:r>
      <w:r w:rsidRPr="00F61656">
        <w:rPr>
          <w:rFonts w:cs="Arial"/>
          <w:lang w:eastAsia="es-ES"/>
        </w:rPr>
        <w:t xml:space="preserve">Modificacions no previstes </w:t>
      </w:r>
    </w:p>
    <w:p w14:paraId="152A9E9F" w14:textId="77777777" w:rsidR="00FC479E" w:rsidRPr="00F61656" w:rsidRDefault="00FC479E" w:rsidP="00FC479E">
      <w:pPr>
        <w:spacing w:after="0" w:line="240" w:lineRule="auto"/>
        <w:jc w:val="both"/>
        <w:rPr>
          <w:rFonts w:cs="Arial"/>
          <w:lang w:eastAsia="es-ES"/>
        </w:rPr>
      </w:pPr>
    </w:p>
    <w:p w14:paraId="1F140105"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14:paraId="5D77ECB0" w14:textId="77777777" w:rsidR="00FC479E" w:rsidRPr="00F61656" w:rsidRDefault="00FC479E" w:rsidP="00FC479E">
      <w:pPr>
        <w:spacing w:after="0" w:line="240" w:lineRule="auto"/>
        <w:jc w:val="both"/>
        <w:rPr>
          <w:rFonts w:cs="Arial"/>
          <w:lang w:eastAsia="es-ES"/>
        </w:rPr>
      </w:pPr>
    </w:p>
    <w:p w14:paraId="5CC00DE7" w14:textId="77777777" w:rsidR="00FC479E" w:rsidRPr="00F61656" w:rsidRDefault="00FC479E" w:rsidP="00FC479E">
      <w:pPr>
        <w:spacing w:after="0" w:line="240" w:lineRule="auto"/>
        <w:jc w:val="both"/>
        <w:rPr>
          <w:rFonts w:cs="Arial"/>
          <w:lang w:eastAsia="es-ES"/>
        </w:rPr>
      </w:pPr>
      <w:r w:rsidRPr="00F61656">
        <w:rPr>
          <w:rFonts w:cs="Arial"/>
          <w:lang w:eastAsia="es-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4EE23B52" w14:textId="77777777" w:rsidR="00FC479E" w:rsidRPr="00F61656" w:rsidRDefault="00FC479E" w:rsidP="00FC479E">
      <w:pPr>
        <w:spacing w:after="0" w:line="240" w:lineRule="auto"/>
        <w:jc w:val="both"/>
        <w:rPr>
          <w:rFonts w:cs="Arial"/>
          <w:lang w:eastAsia="es-ES"/>
        </w:rPr>
      </w:pPr>
    </w:p>
    <w:p w14:paraId="580AA1EA" w14:textId="77777777" w:rsidR="00FC479E" w:rsidRPr="00F61656" w:rsidRDefault="00FC479E" w:rsidP="00FC479E">
      <w:pPr>
        <w:spacing w:after="0" w:line="240" w:lineRule="auto"/>
        <w:jc w:val="both"/>
        <w:rPr>
          <w:rFonts w:cs="Arial"/>
          <w:lang w:eastAsia="es-ES"/>
        </w:rPr>
      </w:pPr>
      <w:r w:rsidRPr="00F61656">
        <w:rPr>
          <w:rFonts w:cs="Arial"/>
          <w:b/>
          <w:lang w:eastAsia="es-ES"/>
        </w:rPr>
        <w:t>31.4</w:t>
      </w:r>
      <w:r w:rsidRPr="00F61656">
        <w:rPr>
          <w:rFonts w:cs="Arial"/>
          <w:lang w:eastAsia="es-ES"/>
        </w:rPr>
        <w:t xml:space="preserve"> Les modificacions del contracte es formalitzaran de conformitat amb el que estableix l’article 153 de la LCSP i la clàusula dinovena d’aquest plec.</w:t>
      </w:r>
    </w:p>
    <w:p w14:paraId="2AF261C7" w14:textId="77777777" w:rsidR="00FC479E" w:rsidRPr="00F61656" w:rsidRDefault="00FC479E" w:rsidP="00FC479E">
      <w:pPr>
        <w:spacing w:after="0" w:line="240" w:lineRule="auto"/>
        <w:jc w:val="both"/>
        <w:rPr>
          <w:rFonts w:cs="Arial"/>
          <w:lang w:eastAsia="es-ES"/>
        </w:rPr>
      </w:pPr>
    </w:p>
    <w:p w14:paraId="2F9DEBFB" w14:textId="77777777" w:rsidR="00FC479E" w:rsidRPr="00F61656" w:rsidRDefault="00FC479E" w:rsidP="00FC479E">
      <w:pPr>
        <w:spacing w:after="0" w:line="240" w:lineRule="auto"/>
        <w:jc w:val="both"/>
        <w:rPr>
          <w:rFonts w:cs="Arial"/>
          <w:lang w:eastAsia="es-ES"/>
        </w:rPr>
      </w:pPr>
      <w:r w:rsidRPr="00F61656">
        <w:rPr>
          <w:rFonts w:cs="Arial"/>
          <w:b/>
          <w:lang w:eastAsia="es-ES"/>
        </w:rPr>
        <w:t>31.5</w:t>
      </w:r>
      <w:r w:rsidRPr="00F61656">
        <w:rPr>
          <w:rFonts w:cs="Arial"/>
          <w:lang w:eastAsia="es-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 </w:t>
      </w:r>
    </w:p>
    <w:p w14:paraId="5872CA1C" w14:textId="77777777" w:rsidR="00FC479E" w:rsidRPr="00F61656" w:rsidRDefault="00FC479E" w:rsidP="00FC479E">
      <w:pPr>
        <w:spacing w:after="0" w:line="240" w:lineRule="auto"/>
        <w:jc w:val="both"/>
        <w:rPr>
          <w:rFonts w:cs="Arial"/>
          <w:lang w:eastAsia="es-ES"/>
        </w:rPr>
      </w:pPr>
    </w:p>
    <w:p w14:paraId="46C06A6A" w14:textId="77777777" w:rsidR="00FC479E" w:rsidRPr="00F61656" w:rsidRDefault="00FC479E" w:rsidP="00FC479E">
      <w:pPr>
        <w:pStyle w:val="Ttol2"/>
        <w:spacing w:before="0" w:after="0"/>
        <w:jc w:val="both"/>
        <w:rPr>
          <w:rFonts w:ascii="Arial" w:hAnsi="Arial" w:cs="Arial"/>
          <w:i w:val="0"/>
          <w:sz w:val="22"/>
          <w:szCs w:val="22"/>
        </w:rPr>
      </w:pPr>
      <w:bookmarkStart w:id="49" w:name="_Toc518556617"/>
      <w:r w:rsidRPr="00F61656">
        <w:rPr>
          <w:rFonts w:ascii="Arial" w:hAnsi="Arial" w:cs="Arial"/>
          <w:i w:val="0"/>
          <w:sz w:val="22"/>
          <w:szCs w:val="22"/>
        </w:rPr>
        <w:t>Trenta-dosena. Suspensió del contracte</w:t>
      </w:r>
      <w:bookmarkEnd w:id="49"/>
      <w:r w:rsidRPr="00F61656">
        <w:rPr>
          <w:rFonts w:ascii="Arial" w:hAnsi="Arial" w:cs="Arial"/>
          <w:i w:val="0"/>
          <w:sz w:val="22"/>
          <w:szCs w:val="22"/>
        </w:rPr>
        <w:t xml:space="preserve"> </w:t>
      </w:r>
    </w:p>
    <w:p w14:paraId="5EBF40F8" w14:textId="77777777" w:rsidR="00FC479E" w:rsidRPr="00F61656" w:rsidRDefault="00FC479E" w:rsidP="00FC479E">
      <w:pPr>
        <w:spacing w:after="0" w:line="240" w:lineRule="auto"/>
        <w:jc w:val="both"/>
        <w:rPr>
          <w:rFonts w:cs="Arial"/>
          <w:b/>
          <w:lang w:eastAsia="es-ES"/>
        </w:rPr>
      </w:pPr>
    </w:p>
    <w:p w14:paraId="6A2C497A" w14:textId="77777777" w:rsidR="00FC479E" w:rsidRPr="00F61656" w:rsidRDefault="00FC479E" w:rsidP="00FC479E">
      <w:pPr>
        <w:spacing w:after="0" w:line="240" w:lineRule="auto"/>
        <w:jc w:val="both"/>
        <w:rPr>
          <w:rFonts w:cs="Arial"/>
          <w:lang w:eastAsia="es-ES"/>
        </w:rPr>
      </w:pPr>
      <w:r w:rsidRPr="00F61656">
        <w:rPr>
          <w:rFonts w:cs="Arial"/>
          <w:lang w:eastAsia="es-ES"/>
        </w:rPr>
        <w:t>El contracte podrà ser suspès per acord de l’Administració o perquè el contractista opti per suspendre el seu compliment, en cas de demora en el pagament del preu superior a 4 mesos, comunicant-ho a l’Administració amb un mes d’antelació.</w:t>
      </w:r>
    </w:p>
    <w:p w14:paraId="400BAFED" w14:textId="77777777" w:rsidR="00FC479E" w:rsidRPr="00F61656" w:rsidRDefault="00FC479E" w:rsidP="00FC479E">
      <w:pPr>
        <w:spacing w:after="0" w:line="240" w:lineRule="auto"/>
        <w:jc w:val="both"/>
        <w:rPr>
          <w:rFonts w:cs="Arial"/>
          <w:b/>
          <w:lang w:eastAsia="es-ES"/>
        </w:rPr>
      </w:pPr>
    </w:p>
    <w:p w14:paraId="1B68F270" w14:textId="77777777" w:rsidR="00FC479E" w:rsidRPr="00F61656" w:rsidRDefault="00FC479E" w:rsidP="00FC479E">
      <w:pPr>
        <w:spacing w:after="0" w:line="240" w:lineRule="auto"/>
        <w:jc w:val="both"/>
        <w:rPr>
          <w:rFonts w:cs="Arial"/>
          <w:lang w:eastAsia="es-ES"/>
        </w:rPr>
      </w:pPr>
      <w:r w:rsidRPr="00F61656">
        <w:rPr>
          <w:rFonts w:cs="Arial"/>
          <w:lang w:eastAsia="es-ES"/>
        </w:rPr>
        <w:t>En tot cas, l’Administració ha d’extendre  l’acta de suspensió corresponent, d’ofici o a sol·licitud de l’empresa contractista, de conformitat amb el que disposa l’article 208.1 de la LCSP.</w:t>
      </w:r>
    </w:p>
    <w:p w14:paraId="24297646" w14:textId="77777777" w:rsidR="00FC479E" w:rsidRPr="00F61656" w:rsidRDefault="00FC479E" w:rsidP="00FC479E">
      <w:pPr>
        <w:spacing w:after="0" w:line="240" w:lineRule="auto"/>
        <w:jc w:val="both"/>
        <w:rPr>
          <w:rFonts w:cs="Arial"/>
          <w:lang w:eastAsia="es-ES"/>
        </w:rPr>
      </w:pPr>
    </w:p>
    <w:p w14:paraId="65AB2F1F"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14:paraId="733BB457" w14:textId="77777777" w:rsidR="00FC479E" w:rsidRPr="00F61656" w:rsidRDefault="00FC479E" w:rsidP="00FC479E">
      <w:pPr>
        <w:spacing w:after="0" w:line="240" w:lineRule="auto"/>
        <w:jc w:val="both"/>
        <w:rPr>
          <w:rFonts w:cs="Arial"/>
          <w:lang w:eastAsia="es-ES"/>
        </w:rPr>
      </w:pPr>
    </w:p>
    <w:p w14:paraId="54826604" w14:textId="77777777" w:rsidR="00FC479E" w:rsidRPr="00F61656" w:rsidRDefault="00FC479E" w:rsidP="00FC479E">
      <w:pPr>
        <w:spacing w:after="0" w:line="240" w:lineRule="auto"/>
        <w:jc w:val="both"/>
        <w:rPr>
          <w:rFonts w:cs="Arial"/>
          <w:lang w:eastAsia="es-ES"/>
        </w:rPr>
      </w:pPr>
      <w:r w:rsidRPr="00F61656">
        <w:rPr>
          <w:rFonts w:cs="Arial"/>
          <w:lang w:eastAsia="es-ES"/>
        </w:rPr>
        <w:t>L’Administració ha d’abonar</w:t>
      </w:r>
      <w:r>
        <w:rPr>
          <w:rFonts w:cs="Arial"/>
          <w:lang w:eastAsia="es-ES"/>
        </w:rPr>
        <w:t xml:space="preserve"> </w:t>
      </w:r>
      <w:r w:rsidRPr="00F61656">
        <w:rPr>
          <w:rFonts w:cs="Arial"/>
          <w:lang w:eastAsia="es-ES"/>
        </w:rPr>
        <w:t>a l’empresa contractista els danys i perjudicis que efectivament se li causin de conformitat amb el previst en l’article 208.2 de la LCSP. L’abonament dels danys i perjudicis a l’empresa contractista només comprendrà els conceptes que s’indiquen en aquest precepte.</w:t>
      </w:r>
    </w:p>
    <w:p w14:paraId="29907D66" w14:textId="77777777" w:rsidR="00094904" w:rsidRPr="00F61656" w:rsidRDefault="00094904" w:rsidP="00FC479E">
      <w:pPr>
        <w:spacing w:after="0" w:line="240" w:lineRule="auto"/>
        <w:jc w:val="both"/>
        <w:rPr>
          <w:rFonts w:cs="Arial"/>
          <w:b/>
          <w:lang w:eastAsia="es-ES"/>
        </w:rPr>
      </w:pPr>
    </w:p>
    <w:p w14:paraId="272772A5" w14:textId="77777777" w:rsidR="00FC479E" w:rsidRPr="00F61656" w:rsidRDefault="00FC479E" w:rsidP="00FC479E">
      <w:pPr>
        <w:pStyle w:val="Ttol1"/>
        <w:rPr>
          <w:rFonts w:cs="Arial"/>
          <w:sz w:val="22"/>
          <w:szCs w:val="22"/>
        </w:rPr>
      </w:pPr>
      <w:bookmarkStart w:id="50" w:name="_Toc518556618"/>
      <w:r w:rsidRPr="00F61656">
        <w:rPr>
          <w:rFonts w:cs="Arial"/>
          <w:sz w:val="22"/>
          <w:szCs w:val="22"/>
        </w:rPr>
        <w:t>V. DISPOSICIONS RELATIVES A LA SUCCESSIÓ, CESSIÓ, LA SUBCONTRACTACIÓ I LA REVISIÓ DE PREUS DEL CONTRACTE</w:t>
      </w:r>
      <w:bookmarkEnd w:id="50"/>
    </w:p>
    <w:p w14:paraId="2F65ED73" w14:textId="77777777" w:rsidR="00FC479E" w:rsidRPr="00F61656" w:rsidRDefault="00FC479E" w:rsidP="00FC479E">
      <w:pPr>
        <w:spacing w:after="0" w:line="240" w:lineRule="auto"/>
        <w:jc w:val="both"/>
        <w:rPr>
          <w:rFonts w:cs="Arial"/>
          <w:lang w:eastAsia="es-ES"/>
        </w:rPr>
      </w:pPr>
    </w:p>
    <w:p w14:paraId="74530F85" w14:textId="77777777" w:rsidR="00FC479E" w:rsidRPr="00F61656" w:rsidRDefault="00FC479E" w:rsidP="00FC479E">
      <w:pPr>
        <w:pStyle w:val="Ttol2"/>
        <w:spacing w:before="0" w:after="0"/>
        <w:jc w:val="both"/>
        <w:rPr>
          <w:rFonts w:ascii="Arial" w:hAnsi="Arial" w:cs="Arial"/>
          <w:i w:val="0"/>
          <w:sz w:val="22"/>
          <w:szCs w:val="22"/>
        </w:rPr>
      </w:pPr>
      <w:bookmarkStart w:id="51" w:name="_Toc518556619"/>
      <w:r w:rsidRPr="00F61656">
        <w:rPr>
          <w:rFonts w:ascii="Arial" w:hAnsi="Arial" w:cs="Arial"/>
          <w:i w:val="0"/>
          <w:sz w:val="22"/>
          <w:szCs w:val="22"/>
        </w:rPr>
        <w:t>Trenta-tresena. Succesió i Cessió del contracte</w:t>
      </w:r>
      <w:bookmarkEnd w:id="51"/>
    </w:p>
    <w:p w14:paraId="31874ABE" w14:textId="77777777" w:rsidR="00FC479E" w:rsidRPr="00F61656" w:rsidRDefault="00FC479E" w:rsidP="00FC479E">
      <w:pPr>
        <w:spacing w:after="0" w:line="240" w:lineRule="auto"/>
        <w:jc w:val="both"/>
        <w:rPr>
          <w:rFonts w:cs="Arial"/>
          <w:b/>
          <w:lang w:eastAsia="es-ES"/>
        </w:rPr>
      </w:pPr>
    </w:p>
    <w:p w14:paraId="2E4B2461" w14:textId="77777777" w:rsidR="00FC479E" w:rsidRPr="00800CCC" w:rsidRDefault="00FC479E" w:rsidP="00FC479E">
      <w:pPr>
        <w:spacing w:after="0" w:line="240" w:lineRule="auto"/>
        <w:jc w:val="both"/>
        <w:rPr>
          <w:rFonts w:cs="Arial"/>
          <w:lang w:eastAsia="es-ES"/>
        </w:rPr>
      </w:pPr>
      <w:r w:rsidRPr="00800CCC">
        <w:rPr>
          <w:rFonts w:cs="Arial"/>
          <w:b/>
          <w:lang w:eastAsia="es-ES"/>
        </w:rPr>
        <w:t>33.1</w:t>
      </w:r>
      <w:r w:rsidRPr="00800CCC">
        <w:rPr>
          <w:rFonts w:cs="Arial"/>
          <w:lang w:eastAsia="es-ES"/>
        </w:rPr>
        <w:t xml:space="preserve"> Successió en la persona del contractista:</w:t>
      </w:r>
    </w:p>
    <w:p w14:paraId="13BF7069" w14:textId="77777777" w:rsidR="00FC479E" w:rsidRPr="00F61656" w:rsidRDefault="00FC479E" w:rsidP="00FC479E">
      <w:pPr>
        <w:spacing w:after="0" w:line="240" w:lineRule="auto"/>
        <w:jc w:val="both"/>
        <w:rPr>
          <w:rFonts w:cs="Arial"/>
          <w:lang w:eastAsia="es-ES"/>
        </w:rPr>
      </w:pPr>
    </w:p>
    <w:p w14:paraId="32483773"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En el supòsit de fusió d’empreses en què participi la societat contractista, el contracte continuarà vigent amb l’entitat absorbent o amb la resultant de la fusió, que quedarà subrogada en tots els drets i obligacions que en dimanen. </w:t>
      </w:r>
    </w:p>
    <w:p w14:paraId="1783FF50" w14:textId="77777777" w:rsidR="00FC479E" w:rsidRPr="00F61656" w:rsidRDefault="00FC479E" w:rsidP="00FC479E">
      <w:pPr>
        <w:spacing w:after="0" w:line="240" w:lineRule="auto"/>
        <w:jc w:val="both"/>
        <w:rPr>
          <w:rFonts w:cs="Arial"/>
          <w:lang w:eastAsia="es-ES"/>
        </w:rPr>
      </w:pPr>
    </w:p>
    <w:p w14:paraId="3DE64CF2"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 </w:t>
      </w:r>
    </w:p>
    <w:p w14:paraId="4722B22F" w14:textId="77777777" w:rsidR="00FC479E" w:rsidRPr="00F61656" w:rsidRDefault="00FC479E" w:rsidP="00FC479E">
      <w:pPr>
        <w:spacing w:after="0" w:line="240" w:lineRule="auto"/>
        <w:jc w:val="both"/>
        <w:rPr>
          <w:rFonts w:cs="Arial"/>
          <w:lang w:eastAsia="es-ES"/>
        </w:rPr>
      </w:pPr>
    </w:p>
    <w:p w14:paraId="191A9FDA"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L’empresa contractista ha de comunicar a l’òrgan de contractació la circumstància que s’hagi produït. </w:t>
      </w:r>
    </w:p>
    <w:p w14:paraId="2D731B74" w14:textId="77777777" w:rsidR="00FC479E" w:rsidRPr="00F61656" w:rsidRDefault="00FC479E" w:rsidP="00FC479E">
      <w:pPr>
        <w:spacing w:after="0" w:line="240" w:lineRule="auto"/>
        <w:jc w:val="both"/>
        <w:rPr>
          <w:rFonts w:cs="Arial"/>
          <w:lang w:eastAsia="es-ES"/>
        </w:rPr>
      </w:pPr>
    </w:p>
    <w:p w14:paraId="33F0FFE4" w14:textId="77777777" w:rsidR="00FC479E" w:rsidRPr="00F61656" w:rsidRDefault="00FC479E" w:rsidP="00FC479E">
      <w:pPr>
        <w:spacing w:after="0" w:line="240" w:lineRule="auto"/>
        <w:jc w:val="both"/>
        <w:rPr>
          <w:rFonts w:cs="Arial"/>
          <w:lang w:eastAsia="es-ES"/>
        </w:rPr>
      </w:pPr>
      <w:r w:rsidRPr="00F61656">
        <w:rPr>
          <w:rFonts w:cs="Arial"/>
          <w:lang w:eastAsia="es-ES"/>
        </w:rPr>
        <w:t>En cas que l’empresa contractista sigui una UTE,</w:t>
      </w:r>
      <w:r w:rsidRPr="00F61656">
        <w:rPr>
          <w:rFonts w:cs="Arial"/>
        </w:rPr>
        <w:t xml:space="preserve"> </w:t>
      </w:r>
      <w:r w:rsidRPr="00F61656">
        <w:rPr>
          <w:rFonts w:cs="Arial"/>
          <w:lang w:eastAsia="es-ES"/>
        </w:rPr>
        <w:t>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w:t>
      </w:r>
      <w:r>
        <w:rPr>
          <w:rFonts w:cs="Arial"/>
          <w:lang w:eastAsia="es-ES"/>
        </w:rPr>
        <w:t xml:space="preserve"> que es mantingui la solvència o </w:t>
      </w:r>
      <w:r w:rsidRPr="00F61656">
        <w:rPr>
          <w:rFonts w:cs="Arial"/>
          <w:lang w:eastAsia="es-ES"/>
        </w:rPr>
        <w:t>la capacitat exigidia.</w:t>
      </w:r>
    </w:p>
    <w:p w14:paraId="3F95A3FF" w14:textId="77777777" w:rsidR="00FC479E" w:rsidRPr="00F61656" w:rsidRDefault="00FC479E" w:rsidP="00FC479E">
      <w:pPr>
        <w:spacing w:after="0" w:line="240" w:lineRule="auto"/>
        <w:jc w:val="both"/>
        <w:rPr>
          <w:rFonts w:cs="Arial"/>
          <w:lang w:eastAsia="es-ES"/>
        </w:rPr>
      </w:pPr>
    </w:p>
    <w:p w14:paraId="6AC14321" w14:textId="77777777" w:rsidR="00FC479E" w:rsidRPr="00F61656" w:rsidRDefault="00FC479E" w:rsidP="00FC479E">
      <w:pPr>
        <w:spacing w:after="0" w:line="240" w:lineRule="auto"/>
        <w:jc w:val="both"/>
        <w:rPr>
          <w:rFonts w:cs="Arial"/>
          <w:lang w:eastAsia="es-ES"/>
        </w:rPr>
      </w:pPr>
      <w:r w:rsidRPr="00F61656">
        <w:rPr>
          <w:rFonts w:cs="Arial"/>
          <w:lang w:eastAsia="es-ES"/>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13392C7F" w14:textId="77777777" w:rsidR="00FC479E" w:rsidRPr="00F61656" w:rsidRDefault="00FC479E" w:rsidP="00FC479E">
      <w:pPr>
        <w:spacing w:after="0" w:line="240" w:lineRule="auto"/>
        <w:jc w:val="both"/>
        <w:rPr>
          <w:rFonts w:cs="Arial"/>
          <w:lang w:eastAsia="es-ES"/>
        </w:rPr>
      </w:pPr>
    </w:p>
    <w:p w14:paraId="136CC002" w14:textId="77777777" w:rsidR="00FC479E" w:rsidRPr="00F61656" w:rsidRDefault="00FC479E" w:rsidP="00FC479E">
      <w:pPr>
        <w:spacing w:after="0" w:line="240" w:lineRule="auto"/>
        <w:jc w:val="both"/>
        <w:rPr>
          <w:rFonts w:cs="Arial"/>
          <w:lang w:eastAsia="es-ES"/>
        </w:rPr>
      </w:pPr>
      <w:r w:rsidRPr="00F61656">
        <w:rPr>
          <w:rFonts w:cs="Arial"/>
          <w:lang w:eastAsia="es-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4E0EC539" w14:textId="77777777" w:rsidR="00FC479E" w:rsidRPr="00F61656" w:rsidRDefault="00FC479E" w:rsidP="00FC479E">
      <w:pPr>
        <w:spacing w:after="0" w:line="240" w:lineRule="auto"/>
        <w:jc w:val="both"/>
        <w:rPr>
          <w:rFonts w:cs="Arial"/>
          <w:lang w:eastAsia="es-ES"/>
        </w:rPr>
      </w:pPr>
    </w:p>
    <w:p w14:paraId="27B0F3E6" w14:textId="77777777" w:rsidR="00FC479E" w:rsidRPr="00800CCC" w:rsidRDefault="00FC479E" w:rsidP="00FC479E">
      <w:pPr>
        <w:spacing w:after="0" w:line="240" w:lineRule="auto"/>
        <w:jc w:val="both"/>
        <w:rPr>
          <w:rFonts w:cs="Arial"/>
          <w:lang w:eastAsia="es-ES"/>
        </w:rPr>
      </w:pPr>
      <w:r w:rsidRPr="00800CCC">
        <w:rPr>
          <w:rFonts w:cs="Arial"/>
          <w:b/>
          <w:lang w:eastAsia="es-ES"/>
        </w:rPr>
        <w:t>33.2</w:t>
      </w:r>
      <w:r w:rsidRPr="00800CCC">
        <w:rPr>
          <w:rFonts w:cs="Arial"/>
          <w:lang w:eastAsia="es-ES"/>
        </w:rPr>
        <w:t xml:space="preserve"> Cessió del contracte:</w:t>
      </w:r>
      <w:r w:rsidRPr="00800CCC">
        <w:rPr>
          <w:rFonts w:cs="Arial"/>
          <w:b/>
          <w:lang w:eastAsia="es-ES"/>
        </w:rPr>
        <w:t xml:space="preserve"> </w:t>
      </w:r>
    </w:p>
    <w:p w14:paraId="4A899060" w14:textId="77777777" w:rsidR="00FC479E" w:rsidRPr="00F61656" w:rsidRDefault="00FC479E" w:rsidP="00FC479E">
      <w:pPr>
        <w:spacing w:after="0" w:line="240" w:lineRule="auto"/>
        <w:jc w:val="both"/>
        <w:rPr>
          <w:rFonts w:cs="Arial"/>
          <w:lang w:eastAsia="es-ES"/>
        </w:rPr>
      </w:pPr>
    </w:p>
    <w:p w14:paraId="1A749A34"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14:paraId="064C82E1" w14:textId="77777777" w:rsidR="00FC479E" w:rsidRPr="00F61656" w:rsidRDefault="00FC479E" w:rsidP="00FC479E">
      <w:pPr>
        <w:spacing w:after="0" w:line="240" w:lineRule="auto"/>
        <w:jc w:val="both"/>
        <w:rPr>
          <w:rFonts w:cs="Arial"/>
          <w:lang w:eastAsia="es-ES"/>
        </w:rPr>
      </w:pPr>
    </w:p>
    <w:p w14:paraId="404597E1" w14:textId="77777777" w:rsidR="00FC479E" w:rsidRPr="00F61656" w:rsidRDefault="00FC479E" w:rsidP="00FC479E">
      <w:pPr>
        <w:spacing w:after="0" w:line="240" w:lineRule="auto"/>
        <w:jc w:val="both"/>
        <w:rPr>
          <w:rFonts w:cs="Arial"/>
        </w:rPr>
      </w:pPr>
      <w:r w:rsidRPr="00F61656">
        <w:rPr>
          <w:rFonts w:cs="Arial"/>
          <w:lang w:eastAsia="es-ES"/>
        </w:rPr>
        <w:t>a)</w:t>
      </w:r>
      <w:r w:rsidRPr="00F61656">
        <w:rPr>
          <w:rFonts w:cs="Arial"/>
        </w:rPr>
        <w:t xml:space="preserve"> L’òrgan de contractació autoritzi, de forma prèvia i expressa, la cessió. Si transcorre el termini de dos mesos sense que s’hagi notificat la resolució sobre la sol·licitud d’autorització de la cessió, aquesta s’entendrà atorgada per silenci administratiu. </w:t>
      </w:r>
    </w:p>
    <w:p w14:paraId="48E057AC" w14:textId="77777777" w:rsidR="00FC479E" w:rsidRPr="00F61656" w:rsidRDefault="00FC479E" w:rsidP="00FC479E">
      <w:pPr>
        <w:spacing w:after="0" w:line="240" w:lineRule="auto"/>
        <w:jc w:val="both"/>
        <w:rPr>
          <w:rFonts w:cs="Arial"/>
        </w:rPr>
      </w:pPr>
    </w:p>
    <w:p w14:paraId="61903F85" w14:textId="77777777" w:rsidR="00FC479E" w:rsidRDefault="00FC479E" w:rsidP="00FC479E">
      <w:pPr>
        <w:spacing w:after="0" w:line="240" w:lineRule="auto"/>
        <w:jc w:val="both"/>
        <w:rPr>
          <w:rFonts w:cs="Arial"/>
          <w:lang w:eastAsia="es-ES"/>
        </w:rPr>
      </w:pPr>
      <w:r w:rsidRPr="00F61656">
        <w:rPr>
          <w:rFonts w:cs="Arial"/>
          <w:lang w:eastAsia="es-ES"/>
        </w:rPr>
        <w:t xml:space="preserve">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w:t>
      </w:r>
      <w:r w:rsidRPr="00F61656">
        <w:rPr>
          <w:rFonts w:cs="Arial"/>
          <w:lang w:eastAsia="es-ES"/>
        </w:rPr>
        <w:lastRenderedPageBreak/>
        <w:t>refinançament, o per obtenir adhesions a una proposta anticipada de conveni, en els termes que preveu la legislació concursal.</w:t>
      </w:r>
    </w:p>
    <w:p w14:paraId="75E1A994" w14:textId="77777777" w:rsidR="00FC479E" w:rsidRPr="00F61656" w:rsidRDefault="00FC479E" w:rsidP="00FC479E">
      <w:pPr>
        <w:spacing w:after="0" w:line="240" w:lineRule="auto"/>
        <w:jc w:val="both"/>
        <w:rPr>
          <w:rFonts w:cs="Arial"/>
          <w:lang w:eastAsia="es-ES"/>
        </w:rPr>
      </w:pPr>
    </w:p>
    <w:p w14:paraId="6D3391EB" w14:textId="77777777" w:rsidR="00FC479E" w:rsidRPr="00F61656" w:rsidRDefault="00FC479E" w:rsidP="00FC479E">
      <w:pPr>
        <w:spacing w:after="0" w:line="240" w:lineRule="auto"/>
        <w:jc w:val="both"/>
        <w:rPr>
          <w:rFonts w:cs="Arial"/>
        </w:rPr>
      </w:pPr>
      <w:r w:rsidRPr="00F61656">
        <w:rPr>
          <w:rFonts w:cs="Arial"/>
          <w:lang w:eastAsia="es-ES"/>
        </w:rPr>
        <w:t>c)</w:t>
      </w:r>
      <w:r w:rsidRPr="00F61656">
        <w:rPr>
          <w:rFonts w:cs="Arial"/>
        </w:rPr>
        <w:t xml:space="preserve"> L’empresa cessionària tingui capacitat per contractar amb l’Administració, la solvència exigible en funció de la fase d’execució del contracte, i no estigui incursa en una causa de prohibició de contractar.</w:t>
      </w:r>
    </w:p>
    <w:p w14:paraId="6E71C7A6" w14:textId="77777777" w:rsidR="00FC479E" w:rsidRPr="00F61656" w:rsidRDefault="00FC479E" w:rsidP="00FC479E">
      <w:pPr>
        <w:spacing w:after="0" w:line="240" w:lineRule="auto"/>
        <w:jc w:val="both"/>
        <w:rPr>
          <w:rFonts w:cs="Arial"/>
        </w:rPr>
      </w:pPr>
    </w:p>
    <w:p w14:paraId="1E051F12" w14:textId="77777777" w:rsidR="00FC479E" w:rsidRPr="00F61656" w:rsidRDefault="00FC479E" w:rsidP="00FC479E">
      <w:pPr>
        <w:spacing w:after="0" w:line="240" w:lineRule="auto"/>
        <w:jc w:val="both"/>
        <w:rPr>
          <w:rFonts w:cs="Arial"/>
          <w:lang w:eastAsia="es-ES"/>
        </w:rPr>
      </w:pPr>
      <w:r w:rsidRPr="00F61656">
        <w:rPr>
          <w:rFonts w:cs="Arial"/>
          <w:lang w:eastAsia="es-ES"/>
        </w:rPr>
        <w:t>d) La cessió es formalitzi, entre l’empresa adjudicatària i l’empresa cedent, en escriptura pública.</w:t>
      </w:r>
    </w:p>
    <w:p w14:paraId="4585C171" w14:textId="77777777" w:rsidR="00FC479E" w:rsidRPr="00F61656" w:rsidRDefault="00FC479E" w:rsidP="00FC479E">
      <w:pPr>
        <w:spacing w:after="0" w:line="240" w:lineRule="auto"/>
        <w:jc w:val="both"/>
        <w:rPr>
          <w:rFonts w:cs="Arial"/>
          <w:lang w:eastAsia="es-ES"/>
        </w:rPr>
      </w:pPr>
    </w:p>
    <w:p w14:paraId="375AE5F7" w14:textId="77777777" w:rsidR="00FC479E" w:rsidRPr="00F61656" w:rsidRDefault="00FC479E" w:rsidP="00FC479E">
      <w:pPr>
        <w:spacing w:after="0" w:line="240" w:lineRule="auto"/>
        <w:jc w:val="both"/>
        <w:rPr>
          <w:rFonts w:cs="Arial"/>
          <w:lang w:eastAsia="es-ES"/>
        </w:rPr>
      </w:pPr>
      <w:r w:rsidRPr="00F61656">
        <w:rPr>
          <w:rFonts w:cs="Arial"/>
          <w:lang w:eastAsia="es-ES"/>
        </w:rPr>
        <w:t>No es podrà autoritzar la cessió a una tercera persona quan la cessió suposi una alteració substancial de les característiques de l’empresa contractista si aquestes constitueixen un element essencial del contracte.</w:t>
      </w:r>
    </w:p>
    <w:p w14:paraId="35350D5F" w14:textId="77777777" w:rsidR="00FC479E" w:rsidRPr="00F61656" w:rsidRDefault="00FC479E" w:rsidP="00FC479E">
      <w:pPr>
        <w:spacing w:after="0" w:line="240" w:lineRule="auto"/>
        <w:jc w:val="both"/>
        <w:rPr>
          <w:rFonts w:cs="Arial"/>
          <w:i/>
          <w:lang w:eastAsia="es-ES"/>
        </w:rPr>
      </w:pPr>
    </w:p>
    <w:p w14:paraId="4F4ECAC8" w14:textId="77777777" w:rsidR="00FC479E" w:rsidRPr="00C33BC5" w:rsidRDefault="00FC479E" w:rsidP="00FC479E">
      <w:pPr>
        <w:spacing w:after="0" w:line="240" w:lineRule="auto"/>
        <w:jc w:val="both"/>
        <w:rPr>
          <w:rFonts w:cs="Arial"/>
          <w:lang w:eastAsia="es-ES"/>
        </w:rPr>
      </w:pPr>
      <w:r w:rsidRPr="00F61656">
        <w:rPr>
          <w:rFonts w:cs="Arial"/>
          <w:lang w:eastAsia="es-ES"/>
        </w:rPr>
        <w:t>L’empresa cessionària quedarà subrogada en tots els drets i les obligacions que correspondrien a l’empresa que cedeix el contracte.</w:t>
      </w:r>
    </w:p>
    <w:p w14:paraId="1CC62942" w14:textId="77777777" w:rsidR="00CA65B4" w:rsidRPr="00F61656" w:rsidRDefault="00CA65B4" w:rsidP="00FC479E">
      <w:pPr>
        <w:spacing w:after="0" w:line="240" w:lineRule="auto"/>
        <w:jc w:val="both"/>
        <w:rPr>
          <w:rFonts w:cs="Arial"/>
          <w:b/>
          <w:lang w:eastAsia="es-ES"/>
        </w:rPr>
      </w:pPr>
    </w:p>
    <w:p w14:paraId="79299134" w14:textId="77777777" w:rsidR="00FC479E" w:rsidRDefault="00FC479E" w:rsidP="00616DAC">
      <w:pPr>
        <w:pStyle w:val="Ttol2"/>
        <w:spacing w:before="0" w:after="0"/>
        <w:jc w:val="both"/>
        <w:rPr>
          <w:rFonts w:ascii="Arial" w:hAnsi="Arial" w:cs="Arial"/>
          <w:i w:val="0"/>
          <w:sz w:val="22"/>
          <w:szCs w:val="22"/>
        </w:rPr>
      </w:pPr>
      <w:bookmarkStart w:id="52" w:name="_Toc518556620"/>
      <w:r w:rsidRPr="00F61656">
        <w:rPr>
          <w:rFonts w:ascii="Arial" w:hAnsi="Arial" w:cs="Arial"/>
          <w:i w:val="0"/>
          <w:sz w:val="22"/>
          <w:szCs w:val="22"/>
        </w:rPr>
        <w:t>Trenta-quatrena. Subcontractació</w:t>
      </w:r>
      <w:bookmarkEnd w:id="52"/>
    </w:p>
    <w:p w14:paraId="4AB47BFD" w14:textId="77777777" w:rsidR="00616DAC" w:rsidRDefault="00616DAC" w:rsidP="00FC479E">
      <w:pPr>
        <w:spacing w:after="0" w:line="240" w:lineRule="auto"/>
        <w:jc w:val="both"/>
        <w:rPr>
          <w:lang w:eastAsia="es-ES"/>
        </w:rPr>
      </w:pPr>
    </w:p>
    <w:p w14:paraId="09057BBF" w14:textId="77777777" w:rsidR="00E91390" w:rsidRPr="00F61656" w:rsidRDefault="00E91390" w:rsidP="00E91390">
      <w:pPr>
        <w:spacing w:after="0" w:line="240" w:lineRule="auto"/>
        <w:jc w:val="both"/>
        <w:rPr>
          <w:rFonts w:cs="Arial"/>
          <w:lang w:eastAsia="es-ES"/>
        </w:rPr>
      </w:pPr>
      <w:r w:rsidRPr="00F61656">
        <w:rPr>
          <w:rFonts w:cs="Arial"/>
          <w:b/>
          <w:lang w:eastAsia="es-ES"/>
        </w:rPr>
        <w:t xml:space="preserve">34.1 </w:t>
      </w:r>
      <w:r w:rsidRPr="00F61656">
        <w:rPr>
          <w:rFonts w:cs="Arial"/>
          <w:lang w:eastAsia="es-ES"/>
        </w:rPr>
        <w:t>L’empresa contractista pot concertar amb altres empreses la realització parcial de la prestació objecte d’aquest contracte, d’acord amb el que es preveu en l’</w:t>
      </w:r>
      <w:r w:rsidRPr="00F61656">
        <w:rPr>
          <w:rFonts w:cs="Arial"/>
          <w:b/>
          <w:lang w:eastAsia="es-ES"/>
        </w:rPr>
        <w:t>apartat P del quadre de característiques</w:t>
      </w:r>
      <w:r w:rsidRPr="00F61656">
        <w:rPr>
          <w:rFonts w:cs="Arial"/>
          <w:lang w:eastAsia="es-ES"/>
        </w:rPr>
        <w:t>.</w:t>
      </w:r>
    </w:p>
    <w:p w14:paraId="3268F1E7" w14:textId="77777777" w:rsidR="00E91390" w:rsidRPr="00F61656" w:rsidRDefault="00E91390" w:rsidP="00E91390">
      <w:pPr>
        <w:spacing w:after="0" w:line="240" w:lineRule="auto"/>
        <w:jc w:val="both"/>
        <w:rPr>
          <w:rFonts w:cs="Arial"/>
          <w:b/>
          <w:bCs/>
          <w:lang w:eastAsia="es-ES"/>
        </w:rPr>
      </w:pPr>
    </w:p>
    <w:p w14:paraId="7F150880" w14:textId="77777777" w:rsidR="00E91390" w:rsidRDefault="00E91390" w:rsidP="00E91390">
      <w:pPr>
        <w:spacing w:after="0" w:line="240" w:lineRule="auto"/>
        <w:jc w:val="both"/>
        <w:rPr>
          <w:rFonts w:cs="Arial"/>
          <w:lang w:eastAsia="es-ES"/>
        </w:rPr>
      </w:pPr>
      <w:r w:rsidRPr="00F61656">
        <w:rPr>
          <w:rFonts w:cs="Arial"/>
          <w:b/>
          <w:bCs/>
          <w:lang w:eastAsia="es-ES"/>
        </w:rPr>
        <w:t>34.2</w:t>
      </w:r>
      <w:r w:rsidRPr="00F61656">
        <w:rPr>
          <w:rFonts w:cs="Arial"/>
          <w:lang w:eastAsia="es-ES"/>
        </w:rPr>
        <w:t xml:space="preserve"> Les empreses licitadores han d’indicar en les seves ofertes la part del contracte que tinguin previst subcontractar, assenyalant el seu</w:t>
      </w:r>
      <w:r>
        <w:rPr>
          <w:rFonts w:cs="Arial"/>
          <w:lang w:eastAsia="es-ES"/>
        </w:rPr>
        <w:t xml:space="preserve"> import i </w:t>
      </w:r>
      <w:r w:rsidRPr="00F61656">
        <w:rPr>
          <w:rFonts w:cs="Arial"/>
          <w:lang w:eastAsia="es-ES"/>
        </w:rPr>
        <w:t>el nom o el perfil professional, definit per referència a les condicions de solvència professional o tècnica,  dels subcontractistes a qui vagin a encomanar la seva realització</w:t>
      </w:r>
      <w:r>
        <w:rPr>
          <w:rFonts w:cs="Arial"/>
          <w:lang w:eastAsia="es-ES"/>
        </w:rPr>
        <w:t xml:space="preserve">. </w:t>
      </w:r>
    </w:p>
    <w:p w14:paraId="64F411AE" w14:textId="77777777" w:rsidR="00E91390" w:rsidRDefault="00E91390" w:rsidP="00E91390">
      <w:pPr>
        <w:spacing w:after="0" w:line="240" w:lineRule="auto"/>
        <w:jc w:val="both"/>
        <w:rPr>
          <w:rFonts w:cs="Arial"/>
          <w:lang w:eastAsia="es-ES"/>
        </w:rPr>
      </w:pPr>
    </w:p>
    <w:p w14:paraId="025731BB" w14:textId="77777777" w:rsidR="00E91390" w:rsidRDefault="00E91390" w:rsidP="00E91390">
      <w:pPr>
        <w:spacing w:after="0" w:line="240" w:lineRule="auto"/>
        <w:jc w:val="both"/>
        <w:rPr>
          <w:rFonts w:cs="Arial"/>
          <w:lang w:eastAsia="es-ES"/>
        </w:rPr>
      </w:pPr>
      <w:r>
        <w:rPr>
          <w:rFonts w:cs="Arial"/>
          <w:lang w:eastAsia="es-ES"/>
        </w:rPr>
        <w:t>L</w:t>
      </w:r>
      <w:r w:rsidRPr="00F61656">
        <w:rPr>
          <w:rFonts w:cs="Arial"/>
          <w:lang w:eastAsia="es-ES"/>
        </w:rPr>
        <w:t xml:space="preserve">a intenció de subscriure subcontractes </w:t>
      </w:r>
      <w:r>
        <w:rPr>
          <w:rFonts w:cs="Arial"/>
          <w:lang w:eastAsia="es-ES"/>
        </w:rPr>
        <w:t xml:space="preserve"> i la part que subcontractaria </w:t>
      </w:r>
      <w:r w:rsidRPr="00F61656">
        <w:rPr>
          <w:rFonts w:cs="Arial"/>
          <w:lang w:eastAsia="es-ES"/>
        </w:rPr>
        <w:t>s’ha d’indicar en el DEUC i s’ha de  presentar un DEUC separat per cadascuna de les empreses que es té previst subcontractar</w:t>
      </w:r>
      <w:r>
        <w:rPr>
          <w:rFonts w:cs="Arial"/>
          <w:lang w:eastAsia="es-ES"/>
        </w:rPr>
        <w:t xml:space="preserve"> quan en coneguin la seva identitat. En en aquest cas, la intenció de subscriure subcontractes s’ha d’indicar en el DEUC i s’ha de presentar un DEUC separat per cadascuna de les empreses que es té previst subcontractar.</w:t>
      </w:r>
    </w:p>
    <w:p w14:paraId="661B8D87" w14:textId="77777777" w:rsidR="00E91390" w:rsidRPr="00F61656" w:rsidRDefault="00E91390" w:rsidP="00E91390">
      <w:pPr>
        <w:spacing w:after="0" w:line="240" w:lineRule="auto"/>
        <w:jc w:val="both"/>
        <w:rPr>
          <w:rFonts w:cs="Arial"/>
          <w:lang w:eastAsia="es-ES"/>
        </w:rPr>
      </w:pPr>
    </w:p>
    <w:p w14:paraId="4A114F88" w14:textId="77777777" w:rsidR="00E91390" w:rsidRPr="00F61656" w:rsidRDefault="00E91390" w:rsidP="00E91390">
      <w:pPr>
        <w:spacing w:after="0" w:line="240" w:lineRule="auto"/>
        <w:jc w:val="both"/>
        <w:rPr>
          <w:rFonts w:cs="Arial"/>
          <w:lang w:eastAsia="es-ES"/>
        </w:rPr>
      </w:pPr>
      <w:r w:rsidRPr="00F61656">
        <w:rPr>
          <w:rFonts w:cs="Arial"/>
          <w:b/>
          <w:lang w:eastAsia="es-ES"/>
        </w:rPr>
        <w:t>34.3</w:t>
      </w:r>
      <w:r w:rsidRPr="00F61656">
        <w:rPr>
          <w:rFonts w:cs="Arial"/>
          <w:lang w:eastAsia="es-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14:paraId="1524FCEF" w14:textId="77777777" w:rsidR="00E91390" w:rsidRPr="00F61656" w:rsidRDefault="00E91390" w:rsidP="00E91390">
      <w:pPr>
        <w:spacing w:after="0" w:line="240" w:lineRule="auto"/>
        <w:jc w:val="both"/>
        <w:rPr>
          <w:rFonts w:cs="Arial"/>
          <w:i/>
          <w:iCs/>
          <w:lang w:eastAsia="es-ES"/>
        </w:rPr>
      </w:pPr>
    </w:p>
    <w:p w14:paraId="47081F36" w14:textId="77777777" w:rsidR="00E91390" w:rsidRPr="00F61656" w:rsidRDefault="00E91390" w:rsidP="00E91390">
      <w:pPr>
        <w:spacing w:after="0" w:line="240" w:lineRule="auto"/>
        <w:jc w:val="both"/>
        <w:rPr>
          <w:rFonts w:cs="Arial"/>
          <w:iCs/>
          <w:lang w:eastAsia="es-ES"/>
        </w:rPr>
      </w:pPr>
      <w:r w:rsidRPr="00F61656">
        <w:rPr>
          <w:rFonts w:cs="Arial"/>
          <w:iCs/>
          <w:lang w:eastAsia="es-ES"/>
        </w:rPr>
        <w:t xml:space="preserve">Si l’empresa subcontractista té la classificació adequada per realitzar la part del contracte objecte de la subcontractació, la comunicació d’aquesta circumstància és suficient per acreditar la seva aptitud. </w:t>
      </w:r>
    </w:p>
    <w:p w14:paraId="1DA231E9" w14:textId="77777777" w:rsidR="00E91390" w:rsidRPr="00F61656" w:rsidRDefault="00E91390" w:rsidP="00E91390">
      <w:pPr>
        <w:spacing w:after="0" w:line="240" w:lineRule="auto"/>
        <w:jc w:val="both"/>
        <w:rPr>
          <w:rFonts w:cs="Arial"/>
          <w:i/>
          <w:iCs/>
          <w:lang w:eastAsia="es-ES"/>
        </w:rPr>
      </w:pPr>
    </w:p>
    <w:p w14:paraId="72618292" w14:textId="77777777" w:rsidR="00E91390" w:rsidRPr="00F61656" w:rsidRDefault="00E91390" w:rsidP="00E91390">
      <w:pPr>
        <w:spacing w:after="0" w:line="240" w:lineRule="auto"/>
        <w:jc w:val="both"/>
        <w:rPr>
          <w:rFonts w:cs="Arial"/>
          <w:i/>
          <w:iCs/>
          <w:lang w:eastAsia="es-ES"/>
        </w:rPr>
      </w:pPr>
      <w:r w:rsidRPr="00F61656">
        <w:rPr>
          <w:rFonts w:cs="Arial"/>
          <w:b/>
          <w:bCs/>
          <w:lang w:eastAsia="es-ES"/>
        </w:rPr>
        <w:t>34.4</w:t>
      </w:r>
      <w:r w:rsidRPr="00F61656">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14:paraId="21DB0D75" w14:textId="77777777" w:rsidR="00E91390" w:rsidRPr="00F61656" w:rsidRDefault="00E91390" w:rsidP="00E91390">
      <w:pPr>
        <w:spacing w:after="0" w:line="240" w:lineRule="auto"/>
        <w:jc w:val="both"/>
        <w:rPr>
          <w:rFonts w:cs="Arial"/>
          <w:i/>
          <w:iCs/>
          <w:lang w:eastAsia="es-ES"/>
        </w:rPr>
      </w:pPr>
      <w:r w:rsidRPr="00F61656" w:rsidDel="002201A4">
        <w:rPr>
          <w:rFonts w:cs="Arial"/>
          <w:i/>
          <w:iCs/>
          <w:lang w:eastAsia="es-ES"/>
        </w:rPr>
        <w:t xml:space="preserve"> </w:t>
      </w:r>
    </w:p>
    <w:p w14:paraId="6BA00310" w14:textId="77777777" w:rsidR="00E91390" w:rsidRPr="00F61656" w:rsidRDefault="00E91390" w:rsidP="00E91390">
      <w:pPr>
        <w:spacing w:after="0" w:line="240" w:lineRule="auto"/>
        <w:jc w:val="both"/>
        <w:rPr>
          <w:rFonts w:cs="Arial"/>
          <w:lang w:eastAsia="es-ES"/>
        </w:rPr>
      </w:pPr>
      <w:r w:rsidRPr="00F61656">
        <w:rPr>
          <w:rFonts w:cs="Arial"/>
          <w:b/>
          <w:lang w:eastAsia="es-ES"/>
        </w:rPr>
        <w:lastRenderedPageBreak/>
        <w:t>34.5</w:t>
      </w:r>
      <w:r w:rsidRPr="00F61656">
        <w:rPr>
          <w:rFonts w:cs="Arial"/>
          <w:lang w:eastAsia="es-ES"/>
        </w:rPr>
        <w:t xml:space="preserve"> La subscripció de subcontractes està sotmesa al compliment dels requisits i circumstàncies regulades en l’article 215 de la LCSP. </w:t>
      </w:r>
    </w:p>
    <w:p w14:paraId="74A27A8A" w14:textId="77777777" w:rsidR="00E91390" w:rsidRPr="00F61656" w:rsidRDefault="00E91390" w:rsidP="00E91390">
      <w:pPr>
        <w:spacing w:after="0" w:line="240" w:lineRule="auto"/>
        <w:jc w:val="both"/>
        <w:rPr>
          <w:rFonts w:cs="Arial"/>
          <w:lang w:eastAsia="es-ES"/>
        </w:rPr>
      </w:pPr>
    </w:p>
    <w:p w14:paraId="1843F88C" w14:textId="77777777" w:rsidR="00E91390" w:rsidRPr="00635E40" w:rsidRDefault="00E91390" w:rsidP="00E91390">
      <w:pPr>
        <w:spacing w:after="0" w:line="240" w:lineRule="auto"/>
        <w:jc w:val="both"/>
        <w:rPr>
          <w:rFonts w:cs="Arial"/>
          <w:color w:val="FF0000"/>
          <w:lang w:eastAsia="es-ES"/>
        </w:rPr>
      </w:pPr>
      <w:r w:rsidRPr="00F61656">
        <w:rPr>
          <w:rFonts w:cs="Arial"/>
          <w:b/>
          <w:lang w:eastAsia="es-ES"/>
        </w:rPr>
        <w:t>34.6</w:t>
      </w:r>
      <w:r w:rsidRPr="00F61656">
        <w:rPr>
          <w:rFonts w:cs="Arial"/>
          <w:lang w:eastAsia="es-ES"/>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següents: </w:t>
      </w:r>
    </w:p>
    <w:p w14:paraId="02A2C271" w14:textId="77777777" w:rsidR="00E91390" w:rsidRPr="00945795" w:rsidRDefault="00E91390" w:rsidP="00E91390">
      <w:pPr>
        <w:spacing w:after="0" w:line="240" w:lineRule="auto"/>
        <w:jc w:val="both"/>
        <w:rPr>
          <w:rFonts w:cs="Arial"/>
          <w:lang w:eastAsia="es-ES"/>
        </w:rPr>
      </w:pPr>
    </w:p>
    <w:p w14:paraId="390A29A4" w14:textId="77777777" w:rsidR="00E91390" w:rsidRPr="00945795" w:rsidRDefault="00E91390" w:rsidP="00E91390">
      <w:pPr>
        <w:spacing w:after="0" w:line="240" w:lineRule="auto"/>
        <w:ind w:left="708"/>
        <w:jc w:val="both"/>
        <w:rPr>
          <w:rFonts w:cs="Arial"/>
          <w:lang w:eastAsia="es-ES"/>
        </w:rPr>
      </w:pPr>
      <w:r>
        <w:rPr>
          <w:rFonts w:cs="Arial"/>
          <w:lang w:eastAsia="es-ES"/>
        </w:rPr>
        <w:t>a)</w:t>
      </w:r>
      <w:r w:rsidRPr="00945795">
        <w:rPr>
          <w:rFonts w:cs="Arial"/>
          <w:lang w:eastAsia="es-ES"/>
        </w:rPr>
        <w:t>Imposició a l’empresa contractista d’una penalitat de fins a un 50 per 100 de l’import del subcontracte; b) la resolució del contracte, sempre que es compleixin els requisits que estableix el segon paràgraf de la lletra f) de l’apartat 1 de l’article 211 de la LCSP)</w:t>
      </w:r>
    </w:p>
    <w:p w14:paraId="55EC4216" w14:textId="77777777" w:rsidR="00E91390" w:rsidRPr="00F61656" w:rsidRDefault="00E91390" w:rsidP="00E91390">
      <w:pPr>
        <w:spacing w:after="0" w:line="240" w:lineRule="auto"/>
        <w:jc w:val="both"/>
        <w:rPr>
          <w:rFonts w:cs="Arial"/>
          <w:lang w:eastAsia="es-ES"/>
        </w:rPr>
      </w:pPr>
    </w:p>
    <w:p w14:paraId="63B017BD" w14:textId="77777777" w:rsidR="00E91390" w:rsidRPr="00F61656" w:rsidRDefault="00E91390" w:rsidP="00E91390">
      <w:pPr>
        <w:spacing w:after="0" w:line="240" w:lineRule="auto"/>
        <w:jc w:val="both"/>
        <w:rPr>
          <w:rFonts w:cs="Arial"/>
          <w:lang w:eastAsia="es-ES"/>
        </w:rPr>
      </w:pPr>
      <w:r w:rsidRPr="00F61656">
        <w:rPr>
          <w:rFonts w:cs="Arial"/>
          <w:b/>
          <w:lang w:eastAsia="es-ES"/>
        </w:rPr>
        <w:t xml:space="preserve">34.7 </w:t>
      </w:r>
      <w:r w:rsidRPr="00F61656">
        <w:rPr>
          <w:rFonts w:cs="Arial"/>
          <w:lang w:eastAsia="es-ES"/>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 </w:t>
      </w:r>
    </w:p>
    <w:p w14:paraId="758B8E04" w14:textId="77777777" w:rsidR="00E91390" w:rsidRPr="00F61656" w:rsidRDefault="00E91390" w:rsidP="00E91390">
      <w:pPr>
        <w:spacing w:after="0" w:line="240" w:lineRule="auto"/>
        <w:jc w:val="both"/>
        <w:rPr>
          <w:rFonts w:cs="Arial"/>
          <w:lang w:eastAsia="es-ES"/>
        </w:rPr>
      </w:pPr>
    </w:p>
    <w:p w14:paraId="05D41FED" w14:textId="77777777" w:rsidR="00E91390" w:rsidRPr="00F61656" w:rsidRDefault="00E91390" w:rsidP="00E91390">
      <w:pPr>
        <w:spacing w:after="0" w:line="240" w:lineRule="auto"/>
        <w:jc w:val="both"/>
        <w:rPr>
          <w:rFonts w:cs="Arial"/>
          <w:lang w:eastAsia="es-ES"/>
        </w:rPr>
      </w:pPr>
      <w:r w:rsidRPr="00F61656">
        <w:rPr>
          <w:rFonts w:cs="Arial"/>
          <w:lang w:eastAsia="es-ES"/>
        </w:rPr>
        <w:t>Les empreses subcontractistes no tenen acció directa davant de l’Administració contractant per les obligacions contretes amb elles per l’empresa contractista, com a conseqüència de l’execució del contracte principal i dels subcontractes.</w:t>
      </w:r>
    </w:p>
    <w:p w14:paraId="35D96CF0" w14:textId="77777777" w:rsidR="00E91390" w:rsidRPr="00F61656" w:rsidRDefault="00E91390" w:rsidP="00E91390">
      <w:pPr>
        <w:spacing w:after="0" w:line="240" w:lineRule="auto"/>
        <w:jc w:val="both"/>
        <w:rPr>
          <w:rFonts w:cs="Arial"/>
          <w:lang w:eastAsia="es-ES"/>
        </w:rPr>
      </w:pPr>
    </w:p>
    <w:p w14:paraId="7135029C" w14:textId="77777777" w:rsidR="00E91390" w:rsidRPr="00F61656" w:rsidRDefault="00E91390" w:rsidP="00E91390">
      <w:pPr>
        <w:spacing w:after="0" w:line="240" w:lineRule="auto"/>
        <w:jc w:val="both"/>
        <w:rPr>
          <w:rFonts w:cs="Arial"/>
          <w:lang w:eastAsia="es-ES"/>
        </w:rPr>
      </w:pPr>
      <w:r>
        <w:rPr>
          <w:rFonts w:cs="Arial"/>
          <w:b/>
          <w:lang w:eastAsia="es-ES"/>
        </w:rPr>
        <w:t>3</w:t>
      </w:r>
      <w:r w:rsidRPr="00F61656">
        <w:rPr>
          <w:rFonts w:cs="Arial"/>
          <w:b/>
          <w:lang w:eastAsia="es-ES"/>
        </w:rPr>
        <w:t>4.8</w:t>
      </w:r>
      <w:r w:rsidRPr="00F61656">
        <w:rPr>
          <w:rFonts w:cs="Arial"/>
          <w:lang w:eastAsia="es-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14:paraId="19B20932" w14:textId="77777777" w:rsidR="00E91390" w:rsidRPr="00F61656" w:rsidRDefault="00E91390" w:rsidP="00E91390">
      <w:pPr>
        <w:spacing w:after="0" w:line="240" w:lineRule="auto"/>
        <w:jc w:val="both"/>
        <w:rPr>
          <w:rFonts w:cs="Arial"/>
          <w:b/>
          <w:lang w:eastAsia="es-ES"/>
        </w:rPr>
      </w:pPr>
    </w:p>
    <w:p w14:paraId="5E1773A4" w14:textId="77777777" w:rsidR="00E91390" w:rsidRPr="00F61656" w:rsidRDefault="00E91390" w:rsidP="00E91390">
      <w:pPr>
        <w:spacing w:after="0" w:line="240" w:lineRule="auto"/>
        <w:jc w:val="both"/>
        <w:rPr>
          <w:rFonts w:cs="Arial"/>
          <w:lang w:eastAsia="es-ES"/>
        </w:rPr>
      </w:pPr>
      <w:r w:rsidRPr="00F61656">
        <w:rPr>
          <w:rFonts w:cs="Arial"/>
          <w:b/>
          <w:lang w:eastAsia="es-ES"/>
        </w:rPr>
        <w:t xml:space="preserve">34.9 </w:t>
      </w:r>
      <w:r w:rsidRPr="00F61656">
        <w:rPr>
          <w:rFonts w:cs="Arial"/>
          <w:lang w:eastAsia="es-ES"/>
        </w:rPr>
        <w:t>L’empresa contractista ha d’informar a qui exerceix la representació de les persones treballadores de la subcontractació, d’acord amb la legislació laboral.</w:t>
      </w:r>
    </w:p>
    <w:p w14:paraId="44BC486C" w14:textId="77777777" w:rsidR="00E91390" w:rsidRPr="00F61656" w:rsidRDefault="00E91390" w:rsidP="00E91390">
      <w:pPr>
        <w:spacing w:after="0" w:line="240" w:lineRule="auto"/>
        <w:jc w:val="both"/>
        <w:rPr>
          <w:rFonts w:cs="Arial"/>
          <w:b/>
          <w:lang w:eastAsia="es-ES"/>
        </w:rPr>
      </w:pPr>
    </w:p>
    <w:p w14:paraId="06333C04" w14:textId="77777777" w:rsidR="00E91390" w:rsidRPr="00F61656" w:rsidRDefault="00E91390" w:rsidP="00E91390">
      <w:pPr>
        <w:spacing w:after="0" w:line="240" w:lineRule="auto"/>
        <w:jc w:val="both"/>
        <w:rPr>
          <w:rFonts w:cs="Arial"/>
          <w:lang w:eastAsia="es-ES"/>
        </w:rPr>
      </w:pPr>
      <w:r w:rsidRPr="00F61656">
        <w:rPr>
          <w:rFonts w:cs="Arial"/>
          <w:b/>
          <w:lang w:eastAsia="es-ES"/>
        </w:rPr>
        <w:t xml:space="preserve">34.10 </w:t>
      </w:r>
      <w:r w:rsidRPr="00F61656">
        <w:rPr>
          <w:rFonts w:cs="Arial"/>
          <w:lang w:eastAsia="es-ES"/>
        </w:rPr>
        <w:t>Els subcontractes tenen en tot cas naturalesa privada.</w:t>
      </w:r>
    </w:p>
    <w:p w14:paraId="769224B1" w14:textId="77777777" w:rsidR="00E91390" w:rsidRPr="00F61656" w:rsidRDefault="00E91390" w:rsidP="00E91390">
      <w:pPr>
        <w:spacing w:after="0" w:line="240" w:lineRule="auto"/>
        <w:jc w:val="both"/>
        <w:rPr>
          <w:rFonts w:cs="Arial"/>
          <w:lang w:eastAsia="es-ES"/>
        </w:rPr>
      </w:pPr>
    </w:p>
    <w:p w14:paraId="5F967FD4" w14:textId="77777777" w:rsidR="00E91390" w:rsidRPr="00F61656" w:rsidRDefault="00E91390" w:rsidP="00E91390">
      <w:pPr>
        <w:spacing w:after="0" w:line="240" w:lineRule="auto"/>
        <w:jc w:val="both"/>
        <w:rPr>
          <w:rFonts w:cs="Arial"/>
          <w:lang w:eastAsia="es-ES"/>
        </w:rPr>
      </w:pPr>
      <w:r w:rsidRPr="00F61656">
        <w:rPr>
          <w:rFonts w:cs="Arial"/>
          <w:b/>
          <w:lang w:eastAsia="es-ES"/>
        </w:rPr>
        <w:t xml:space="preserve">34.11 </w:t>
      </w:r>
      <w:r w:rsidRPr="00F61656">
        <w:rPr>
          <w:rFonts w:cs="Arial"/>
          <w:lang w:eastAsia="es-ES"/>
        </w:rPr>
        <w:t>El pagament a les empreses subcontractistes i a les empreses subministradores es regeix pel que disposen els articles 216 i 217 de la LCSP.</w:t>
      </w:r>
    </w:p>
    <w:p w14:paraId="2BB2C6A7" w14:textId="77777777" w:rsidR="00E91390" w:rsidRPr="00F61656" w:rsidRDefault="00E91390" w:rsidP="00E91390">
      <w:pPr>
        <w:spacing w:after="0" w:line="240" w:lineRule="auto"/>
        <w:jc w:val="both"/>
        <w:rPr>
          <w:rFonts w:cs="Arial"/>
          <w:color w:val="FF0000"/>
          <w:lang w:eastAsia="es-ES"/>
        </w:rPr>
      </w:pPr>
    </w:p>
    <w:p w14:paraId="047BB7F5" w14:textId="77777777" w:rsidR="00E91390" w:rsidRDefault="00E91390" w:rsidP="00E91390">
      <w:pPr>
        <w:spacing w:after="0" w:line="240" w:lineRule="auto"/>
        <w:jc w:val="both"/>
        <w:rPr>
          <w:rFonts w:cs="Arial"/>
          <w:lang w:eastAsia="es-ES"/>
        </w:rPr>
      </w:pPr>
      <w:r>
        <w:rPr>
          <w:rFonts w:cs="Arial"/>
          <w:lang w:eastAsia="es-ES"/>
        </w:rPr>
        <w:t>L</w:t>
      </w:r>
      <w:r w:rsidRPr="00F61656">
        <w:rPr>
          <w:rFonts w:cs="Arial"/>
          <w:lang w:eastAsia="es-ES"/>
        </w:rPr>
        <w:t>’Administració comprovarà el compliment estricte de pagament a les empreses subcontractistes i a les empreses subministradores per part de l’empresa contractista. 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r>
        <w:rPr>
          <w:rFonts w:cs="Arial"/>
          <w:lang w:eastAsia="es-ES"/>
        </w:rPr>
        <w:t>.</w:t>
      </w:r>
    </w:p>
    <w:p w14:paraId="194CE9D4" w14:textId="77777777" w:rsidR="00FC479E" w:rsidRPr="00635E40" w:rsidRDefault="00FC479E" w:rsidP="00FC479E">
      <w:pPr>
        <w:spacing w:after="0" w:line="240" w:lineRule="auto"/>
        <w:jc w:val="both"/>
        <w:rPr>
          <w:rFonts w:cs="Arial"/>
          <w:lang w:eastAsia="es-ES"/>
        </w:rPr>
      </w:pPr>
    </w:p>
    <w:p w14:paraId="36B329DB" w14:textId="77777777" w:rsidR="00FC479E" w:rsidRPr="00F61656" w:rsidRDefault="00FC479E" w:rsidP="00FC479E">
      <w:pPr>
        <w:pStyle w:val="Ttol2"/>
        <w:spacing w:before="0" w:after="0"/>
        <w:jc w:val="both"/>
        <w:rPr>
          <w:rFonts w:ascii="Arial" w:hAnsi="Arial" w:cs="Arial"/>
          <w:i w:val="0"/>
          <w:sz w:val="22"/>
          <w:szCs w:val="22"/>
        </w:rPr>
      </w:pPr>
      <w:bookmarkStart w:id="53" w:name="_Toc518556621"/>
      <w:r w:rsidRPr="00F61656">
        <w:rPr>
          <w:rFonts w:ascii="Arial" w:hAnsi="Arial" w:cs="Arial"/>
          <w:i w:val="0"/>
          <w:sz w:val="22"/>
          <w:szCs w:val="22"/>
        </w:rPr>
        <w:lastRenderedPageBreak/>
        <w:t>Trenta-cinquena. Revisió de preus</w:t>
      </w:r>
      <w:bookmarkEnd w:id="53"/>
    </w:p>
    <w:p w14:paraId="1259871C" w14:textId="77777777" w:rsidR="00FC479E" w:rsidRPr="00F61656" w:rsidRDefault="00FC479E" w:rsidP="00FC479E">
      <w:pPr>
        <w:spacing w:after="0" w:line="240" w:lineRule="auto"/>
        <w:jc w:val="both"/>
        <w:rPr>
          <w:rFonts w:cs="Arial"/>
          <w:b/>
          <w:lang w:eastAsia="es-ES"/>
        </w:rPr>
      </w:pPr>
    </w:p>
    <w:p w14:paraId="0FA0FAC4" w14:textId="77777777" w:rsidR="00FC479E" w:rsidRPr="00F61656" w:rsidRDefault="00FC479E" w:rsidP="00FC479E">
      <w:pPr>
        <w:spacing w:after="0" w:line="240" w:lineRule="auto"/>
        <w:jc w:val="both"/>
        <w:rPr>
          <w:rFonts w:cs="Arial"/>
          <w:b/>
          <w:lang w:eastAsia="es-ES"/>
        </w:rPr>
      </w:pPr>
      <w:r w:rsidRPr="00F61656">
        <w:rPr>
          <w:rFonts w:cs="Arial"/>
          <w:lang w:eastAsia="es-ES"/>
        </w:rPr>
        <w:t>La revisió de preus aplicable a aquest contracte es detalla en l’</w:t>
      </w:r>
      <w:r w:rsidRPr="00F61656">
        <w:rPr>
          <w:rFonts w:cs="Arial"/>
          <w:b/>
          <w:bCs/>
          <w:lang w:eastAsia="es-ES"/>
        </w:rPr>
        <w:t>apartat Q del quadre de característiques</w:t>
      </w:r>
      <w:r w:rsidRPr="00F61656">
        <w:rPr>
          <w:rFonts w:cs="Arial"/>
          <w:lang w:eastAsia="es-ES"/>
        </w:rPr>
        <w:t>. La revisió de preus només serà procedent quan el contracte s’hagi executat, almenys, en un 20% del seu import i hagin transcorregut dos anys des de la seva formalització.</w:t>
      </w:r>
    </w:p>
    <w:p w14:paraId="2DC0F085" w14:textId="77777777" w:rsidR="00FC479E" w:rsidRPr="00F61656" w:rsidRDefault="00FC479E" w:rsidP="00FC479E">
      <w:pPr>
        <w:spacing w:after="0" w:line="240" w:lineRule="auto"/>
        <w:jc w:val="both"/>
        <w:rPr>
          <w:rFonts w:cs="Arial"/>
          <w:b/>
          <w:lang w:eastAsia="es-ES"/>
        </w:rPr>
      </w:pPr>
    </w:p>
    <w:p w14:paraId="5DD7E473"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L’import de les revisions que siguin procedents es farà efectiu, d’ofici, mitjançant l’abonament o el descompte corresponent en les certificacions o pagaments parcials. </w:t>
      </w:r>
    </w:p>
    <w:p w14:paraId="3E63EA37" w14:textId="77777777" w:rsidR="00FC479E" w:rsidRDefault="00FC479E" w:rsidP="00FC479E">
      <w:pPr>
        <w:spacing w:after="0" w:line="240" w:lineRule="auto"/>
        <w:jc w:val="both"/>
        <w:rPr>
          <w:rFonts w:cs="Arial"/>
          <w:b/>
          <w:lang w:eastAsia="es-ES"/>
        </w:rPr>
      </w:pPr>
    </w:p>
    <w:p w14:paraId="1A1D230A" w14:textId="77777777" w:rsidR="006D316B" w:rsidRPr="00F61656" w:rsidRDefault="006D316B" w:rsidP="00FC479E">
      <w:pPr>
        <w:spacing w:after="0" w:line="240" w:lineRule="auto"/>
        <w:jc w:val="both"/>
        <w:rPr>
          <w:rFonts w:cs="Arial"/>
          <w:b/>
          <w:lang w:eastAsia="es-ES"/>
        </w:rPr>
      </w:pPr>
    </w:p>
    <w:p w14:paraId="6AD5EF0D" w14:textId="77777777" w:rsidR="00FC479E" w:rsidRPr="00F61656" w:rsidRDefault="00FC479E" w:rsidP="00FC479E">
      <w:pPr>
        <w:pStyle w:val="Ttol1"/>
        <w:rPr>
          <w:rFonts w:cs="Arial"/>
          <w:sz w:val="22"/>
          <w:szCs w:val="22"/>
        </w:rPr>
      </w:pPr>
      <w:bookmarkStart w:id="54" w:name="_Toc518556622"/>
      <w:r w:rsidRPr="00F61656">
        <w:rPr>
          <w:rFonts w:cs="Arial"/>
          <w:sz w:val="22"/>
          <w:szCs w:val="22"/>
        </w:rPr>
        <w:t>VI. DISPOSICIONS RELATIVES A L’EXTINCIÓ DEL CONTRACTE</w:t>
      </w:r>
      <w:bookmarkEnd w:id="54"/>
    </w:p>
    <w:p w14:paraId="2C40BD4F" w14:textId="77777777" w:rsidR="00FC479E" w:rsidRPr="00F61656" w:rsidRDefault="00FC479E" w:rsidP="00FC479E">
      <w:pPr>
        <w:spacing w:after="0" w:line="240" w:lineRule="auto"/>
        <w:jc w:val="both"/>
        <w:rPr>
          <w:rFonts w:cs="Arial"/>
          <w:i/>
          <w:lang w:eastAsia="es-ES"/>
        </w:rPr>
      </w:pPr>
    </w:p>
    <w:p w14:paraId="4AAB55A4" w14:textId="77777777" w:rsidR="00FC479E" w:rsidRPr="00F61656" w:rsidRDefault="00FC479E" w:rsidP="00FC479E">
      <w:pPr>
        <w:pStyle w:val="Ttol2"/>
        <w:spacing w:before="0" w:after="0"/>
        <w:jc w:val="both"/>
        <w:rPr>
          <w:rFonts w:ascii="Arial" w:hAnsi="Arial" w:cs="Arial"/>
          <w:i w:val="0"/>
          <w:sz w:val="22"/>
          <w:szCs w:val="22"/>
        </w:rPr>
      </w:pPr>
      <w:bookmarkStart w:id="55" w:name="_Toc518556623"/>
      <w:r w:rsidRPr="00F61656">
        <w:rPr>
          <w:rFonts w:ascii="Arial" w:hAnsi="Arial" w:cs="Arial"/>
          <w:i w:val="0"/>
          <w:sz w:val="22"/>
          <w:szCs w:val="22"/>
        </w:rPr>
        <w:t>Trenta-sisena. Recepció i liquidació</w:t>
      </w:r>
      <w:bookmarkEnd w:id="55"/>
    </w:p>
    <w:p w14:paraId="2A015B88" w14:textId="77777777" w:rsidR="00FC479E" w:rsidRPr="00F61656" w:rsidRDefault="00FC479E" w:rsidP="00FC479E">
      <w:pPr>
        <w:spacing w:after="0" w:line="240" w:lineRule="auto"/>
        <w:jc w:val="both"/>
        <w:rPr>
          <w:rFonts w:cs="Arial"/>
          <w:b/>
          <w:lang w:eastAsia="es-ES"/>
        </w:rPr>
      </w:pPr>
    </w:p>
    <w:p w14:paraId="112139EA"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La recepció i la liquidació del contracte es realitzarà conforme al que disposen els articles 210 i </w:t>
      </w:r>
      <w:r>
        <w:rPr>
          <w:rFonts w:cs="Arial"/>
          <w:lang w:eastAsia="es-ES"/>
        </w:rPr>
        <w:t>300 de la LCSP</w:t>
      </w:r>
      <w:r w:rsidRPr="00F61656">
        <w:rPr>
          <w:rFonts w:cs="Arial"/>
          <w:lang w:eastAsia="es-ES"/>
        </w:rPr>
        <w:t xml:space="preserve">. </w:t>
      </w:r>
    </w:p>
    <w:p w14:paraId="42B780C0" w14:textId="77777777" w:rsidR="00FC479E" w:rsidRPr="00F61656" w:rsidRDefault="00FC479E" w:rsidP="00FC479E">
      <w:pPr>
        <w:spacing w:after="0" w:line="240" w:lineRule="auto"/>
        <w:jc w:val="both"/>
        <w:rPr>
          <w:rFonts w:cs="Arial"/>
          <w:lang w:eastAsia="es-ES"/>
        </w:rPr>
      </w:pPr>
    </w:p>
    <w:p w14:paraId="14D32F2D" w14:textId="77777777" w:rsidR="00FC479E" w:rsidRPr="00352381" w:rsidRDefault="00FC479E" w:rsidP="00FC479E">
      <w:pPr>
        <w:spacing w:after="0" w:line="240" w:lineRule="auto"/>
        <w:jc w:val="both"/>
        <w:rPr>
          <w:rFonts w:cs="Arial"/>
          <w:lang w:eastAsia="es-ES"/>
        </w:rPr>
      </w:pPr>
      <w:r>
        <w:rPr>
          <w:rFonts w:cs="Arial"/>
          <w:lang w:eastAsia="es-ES"/>
        </w:rPr>
        <w:t>Si, a causa del seu estat, els béns no poden ser rebuts s’ha de deixar-ne constància en l’acta de recepció i l’Administració ha de donar les instruccions necessàries a l’empresa contractista perquè solucioni l’estat dels béns defectuosos o lliuri béns nous d’acord amb el contracte.</w:t>
      </w:r>
    </w:p>
    <w:p w14:paraId="04C59AA2" w14:textId="77777777" w:rsidR="00FC479E" w:rsidRPr="00F61656" w:rsidRDefault="00FC479E" w:rsidP="00FC479E">
      <w:pPr>
        <w:spacing w:after="0" w:line="240" w:lineRule="auto"/>
        <w:jc w:val="both"/>
        <w:rPr>
          <w:rFonts w:cs="Arial"/>
          <w:lang w:eastAsia="es-ES"/>
        </w:rPr>
      </w:pPr>
    </w:p>
    <w:p w14:paraId="2BC9DEB1" w14:textId="77777777" w:rsidR="00FC479E" w:rsidRPr="00352381" w:rsidRDefault="00FC479E" w:rsidP="00FC479E">
      <w:pPr>
        <w:spacing w:after="0" w:line="240" w:lineRule="auto"/>
        <w:jc w:val="both"/>
        <w:rPr>
          <w:rFonts w:cs="Arial"/>
          <w:lang w:eastAsia="es-ES"/>
        </w:rPr>
      </w:pPr>
      <w:r w:rsidRPr="00F61656">
        <w:rPr>
          <w:rFonts w:cs="Arial"/>
          <w:lang w:eastAsia="es-ES"/>
        </w:rPr>
        <w:t>A més, les unitats de recepció del contracte comprovaran el compliment efectiu de les clàusules contractuals que estableixen obligacions de l’ús del català, fent-ne referència expressa en els certificats de r</w:t>
      </w:r>
      <w:r>
        <w:rPr>
          <w:rFonts w:cs="Arial"/>
          <w:lang w:eastAsia="es-ES"/>
        </w:rPr>
        <w:t>ecepció i de correcta execució.</w:t>
      </w:r>
    </w:p>
    <w:p w14:paraId="7A70FBB9" w14:textId="77777777" w:rsidR="00EA54B3" w:rsidRDefault="00EA54B3" w:rsidP="00FC479E">
      <w:pPr>
        <w:spacing w:after="0" w:line="240" w:lineRule="auto"/>
        <w:jc w:val="both"/>
        <w:rPr>
          <w:rFonts w:cs="Arial"/>
          <w:b/>
          <w:lang w:eastAsia="es-ES"/>
        </w:rPr>
      </w:pPr>
    </w:p>
    <w:p w14:paraId="5B75D6BA" w14:textId="77777777" w:rsidR="00DD5A41" w:rsidRDefault="00DD5A41" w:rsidP="00FC479E">
      <w:pPr>
        <w:spacing w:after="0" w:line="240" w:lineRule="auto"/>
        <w:jc w:val="both"/>
        <w:rPr>
          <w:rFonts w:cs="Arial"/>
          <w:b/>
          <w:lang w:eastAsia="es-ES"/>
        </w:rPr>
      </w:pPr>
    </w:p>
    <w:p w14:paraId="52BB7469" w14:textId="77777777" w:rsidR="00DD5A41" w:rsidRPr="00F61656" w:rsidRDefault="00DD5A41" w:rsidP="00FC479E">
      <w:pPr>
        <w:spacing w:after="0" w:line="240" w:lineRule="auto"/>
        <w:jc w:val="both"/>
        <w:rPr>
          <w:rFonts w:cs="Arial"/>
          <w:b/>
          <w:lang w:eastAsia="es-ES"/>
        </w:rPr>
      </w:pPr>
    </w:p>
    <w:p w14:paraId="7C6DCDFC" w14:textId="77777777" w:rsidR="00FC479E" w:rsidRPr="00F61656" w:rsidRDefault="00FC479E" w:rsidP="00FC479E">
      <w:pPr>
        <w:pStyle w:val="Ttol2"/>
        <w:spacing w:before="0" w:after="0"/>
        <w:jc w:val="both"/>
        <w:rPr>
          <w:rFonts w:ascii="Arial" w:hAnsi="Arial" w:cs="Arial"/>
          <w:i w:val="0"/>
          <w:sz w:val="22"/>
          <w:szCs w:val="22"/>
        </w:rPr>
      </w:pPr>
      <w:bookmarkStart w:id="56" w:name="_Toc518556624"/>
      <w:r w:rsidRPr="00F61656">
        <w:rPr>
          <w:rFonts w:ascii="Arial" w:hAnsi="Arial" w:cs="Arial"/>
          <w:i w:val="0"/>
          <w:sz w:val="22"/>
          <w:szCs w:val="22"/>
        </w:rPr>
        <w:t>Trenta-setena. Termini de garantia i devolució o cancel·lació de la garantia definitiva</w:t>
      </w:r>
      <w:bookmarkEnd w:id="56"/>
    </w:p>
    <w:p w14:paraId="1B8447B1" w14:textId="77777777" w:rsidR="00FC479E" w:rsidRPr="00F61656" w:rsidRDefault="00FC479E" w:rsidP="00FC479E">
      <w:pPr>
        <w:spacing w:after="0" w:line="240" w:lineRule="auto"/>
        <w:jc w:val="both"/>
        <w:rPr>
          <w:rFonts w:cs="Arial"/>
          <w:lang w:eastAsia="es-ES"/>
        </w:rPr>
      </w:pPr>
    </w:p>
    <w:p w14:paraId="3CBF109E" w14:textId="77777777" w:rsidR="00FC479E" w:rsidRPr="00F61656" w:rsidRDefault="00FC479E" w:rsidP="00FC479E">
      <w:pPr>
        <w:spacing w:after="0" w:line="240" w:lineRule="auto"/>
        <w:jc w:val="both"/>
        <w:rPr>
          <w:rFonts w:cs="Arial"/>
          <w:lang w:eastAsia="es-ES"/>
        </w:rPr>
      </w:pPr>
      <w:r w:rsidRPr="00F61656">
        <w:rPr>
          <w:rFonts w:cs="Arial"/>
          <w:lang w:eastAsia="es-ES"/>
        </w:rPr>
        <w:t>El termini de garantia és l’assenyalat en l’</w:t>
      </w:r>
      <w:r w:rsidRPr="00F61656">
        <w:rPr>
          <w:rFonts w:cs="Arial"/>
          <w:b/>
          <w:lang w:eastAsia="es-ES"/>
        </w:rPr>
        <w:t>apartat R del quadre de característiques</w:t>
      </w:r>
      <w:r w:rsidRPr="00F61656">
        <w:rPr>
          <w:rFonts w:cs="Arial"/>
          <w:lang w:eastAsia="es-ES"/>
        </w:rPr>
        <w:t xml:space="preserve"> i començarà a computar a partir de la recepció dels serveis.</w:t>
      </w:r>
    </w:p>
    <w:p w14:paraId="08ED4389" w14:textId="77777777" w:rsidR="00FC479E" w:rsidRPr="00F61656" w:rsidRDefault="00FC479E" w:rsidP="00FC479E">
      <w:pPr>
        <w:spacing w:after="0" w:line="240" w:lineRule="auto"/>
        <w:jc w:val="both"/>
        <w:rPr>
          <w:rFonts w:cs="Arial"/>
          <w:lang w:eastAsia="es-ES"/>
        </w:rPr>
      </w:pPr>
    </w:p>
    <w:p w14:paraId="114492D9" w14:textId="77777777" w:rsidR="00FC479E" w:rsidRDefault="00FC479E" w:rsidP="00FC479E">
      <w:pPr>
        <w:spacing w:after="0" w:line="240" w:lineRule="auto"/>
        <w:jc w:val="both"/>
        <w:rPr>
          <w:rFonts w:cs="Arial"/>
          <w:lang w:eastAsia="es-ES"/>
        </w:rPr>
      </w:pPr>
      <w:r w:rsidRPr="00F61656">
        <w:rPr>
          <w:rFonts w:cs="Arial"/>
          <w:lang w:eastAsia="es-ES"/>
        </w:rPr>
        <w:t xml:space="preserve">Si durant el termini de garantia s’acredita l’existència de vicis o defectes </w:t>
      </w:r>
      <w:r>
        <w:rPr>
          <w:rFonts w:cs="Arial"/>
          <w:lang w:eastAsia="es-ES"/>
        </w:rPr>
        <w:t>dels béns subministrats</w:t>
      </w:r>
      <w:r w:rsidRPr="00F61656">
        <w:rPr>
          <w:rFonts w:cs="Arial"/>
          <w:lang w:eastAsia="es-ES"/>
        </w:rPr>
        <w:t>,</w:t>
      </w:r>
      <w:r>
        <w:rPr>
          <w:rFonts w:cs="Arial"/>
          <w:lang w:eastAsia="es-ES"/>
        </w:rPr>
        <w:t xml:space="preserve"> l’òrgan de contractació té dret a reclamar a l’empresa contractista la reposició dels que siguin inadequats o la seva reparació si és suficient.</w:t>
      </w:r>
    </w:p>
    <w:p w14:paraId="0EC24B87" w14:textId="77777777" w:rsidR="00FC479E" w:rsidRDefault="00FC479E" w:rsidP="00FC479E">
      <w:pPr>
        <w:spacing w:after="0" w:line="240" w:lineRule="auto"/>
        <w:jc w:val="both"/>
        <w:rPr>
          <w:rFonts w:cs="Arial"/>
          <w:lang w:eastAsia="es-ES"/>
        </w:rPr>
      </w:pPr>
    </w:p>
    <w:p w14:paraId="4ED83277" w14:textId="77777777" w:rsidR="00FC479E" w:rsidRDefault="00FC479E" w:rsidP="00FC479E">
      <w:pPr>
        <w:spacing w:after="0" w:line="240" w:lineRule="auto"/>
        <w:jc w:val="both"/>
        <w:rPr>
          <w:rFonts w:cs="Arial"/>
          <w:lang w:eastAsia="es-ES"/>
        </w:rPr>
      </w:pPr>
      <w:r>
        <w:rPr>
          <w:rFonts w:cs="Arial"/>
          <w:lang w:eastAsia="es-ES"/>
        </w:rPr>
        <w:t>Durant aquest termini l’empersa contractista té dret a ser escoltada sobre l’aplicació dels béns subministrats.</w:t>
      </w:r>
    </w:p>
    <w:p w14:paraId="5714D074" w14:textId="77777777" w:rsidR="00FC479E" w:rsidRDefault="00FC479E" w:rsidP="00FC479E">
      <w:pPr>
        <w:spacing w:after="0" w:line="240" w:lineRule="auto"/>
        <w:jc w:val="both"/>
        <w:rPr>
          <w:rFonts w:cs="Arial"/>
          <w:lang w:eastAsia="es-ES"/>
        </w:rPr>
      </w:pPr>
    </w:p>
    <w:p w14:paraId="548DC815" w14:textId="77777777" w:rsidR="00FC479E" w:rsidRDefault="00FC479E" w:rsidP="00FC479E">
      <w:pPr>
        <w:spacing w:after="0" w:line="240" w:lineRule="auto"/>
        <w:jc w:val="both"/>
        <w:rPr>
          <w:rFonts w:cs="Arial"/>
          <w:lang w:eastAsia="es-ES"/>
        </w:rPr>
      </w:pPr>
      <w:r>
        <w:rPr>
          <w:rFonts w:cs="Arial"/>
          <w:lang w:eastAsia="es-ES"/>
        </w:rPr>
        <w:t>Si els béns no són aptes per a la seva finalitat, com a conseqüència dels vicis o defectes observats i implutables a l’empresa contractista, i hi ha la presumpció que la reparació o reposició no és suficient, l’òrgan de contractació pot rebutjar els béns i deixar-los a compte de l’empresa contractista, sense que aquesta tingui el dret de pagament dels béns o, si s’escau, a què es reclami el preu que l’Administració hagi abonat.</w:t>
      </w:r>
    </w:p>
    <w:p w14:paraId="5E41B494" w14:textId="77777777" w:rsidR="00FC479E" w:rsidRPr="00F61656" w:rsidRDefault="00FC479E" w:rsidP="00FC479E">
      <w:pPr>
        <w:spacing w:after="0" w:line="240" w:lineRule="auto"/>
        <w:jc w:val="both"/>
        <w:rPr>
          <w:rFonts w:cs="Arial"/>
          <w:lang w:eastAsia="es-ES"/>
        </w:rPr>
      </w:pPr>
    </w:p>
    <w:p w14:paraId="19B981A3" w14:textId="77777777" w:rsidR="00FC479E" w:rsidRPr="00F61656" w:rsidRDefault="00FC479E" w:rsidP="00FC479E">
      <w:pPr>
        <w:spacing w:after="0" w:line="240" w:lineRule="auto"/>
        <w:jc w:val="both"/>
        <w:rPr>
          <w:rFonts w:cs="Arial"/>
          <w:lang w:eastAsia="es-ES"/>
        </w:rPr>
      </w:pPr>
      <w:r w:rsidRPr="00F61656">
        <w:rPr>
          <w:rFonts w:cs="Arial"/>
          <w:lang w:eastAsia="es-ES"/>
        </w:rPr>
        <w:t xml:space="preserve">Un cop s’hagin acomplert per l’empresa contractista les obligacions derivades del contracte, si no hi ha responsabilitats que hagin d’exercitar-se sobre la garantia definitiva i </w:t>
      </w:r>
      <w:r w:rsidRPr="00F61656">
        <w:rPr>
          <w:rFonts w:cs="Arial"/>
          <w:lang w:eastAsia="es-ES"/>
        </w:rPr>
        <w:lastRenderedPageBreak/>
        <w:t>transcorregut el termini de garantia, es procedirà d’ofici a dictar l’acord de devolució o cancel·lació de la garantia definitiva, d’acord amb el que estableix l’article 111 de la LCSP.</w:t>
      </w:r>
    </w:p>
    <w:p w14:paraId="7CAF04F5" w14:textId="77777777" w:rsidR="00FC479E" w:rsidRPr="00F61656" w:rsidRDefault="00FC479E" w:rsidP="00FC479E">
      <w:pPr>
        <w:spacing w:after="0" w:line="240" w:lineRule="auto"/>
        <w:jc w:val="both"/>
        <w:rPr>
          <w:rFonts w:cs="Arial"/>
          <w:i/>
          <w:lang w:eastAsia="es-ES"/>
        </w:rPr>
      </w:pPr>
    </w:p>
    <w:p w14:paraId="615E146D" w14:textId="77777777" w:rsidR="00FC479E" w:rsidRPr="003569A5" w:rsidRDefault="00FC479E" w:rsidP="00FC479E">
      <w:pPr>
        <w:spacing w:after="0" w:line="240" w:lineRule="auto"/>
        <w:jc w:val="both"/>
        <w:rPr>
          <w:rFonts w:cs="Arial"/>
          <w:lang w:eastAsia="es-ES"/>
        </w:rPr>
      </w:pPr>
      <w:r w:rsidRPr="003569A5">
        <w:rPr>
          <w:rFonts w:cs="Arial"/>
          <w:lang w:eastAsia="es-ES"/>
        </w:rPr>
        <w:t>Sens perjudici del que estableix l’article 315.2 de la LCSP pel que fa a contractes de serveis que consisteixin en l’elaboració íntegra d’un projecte d’obra.</w:t>
      </w:r>
    </w:p>
    <w:p w14:paraId="71428950" w14:textId="77777777" w:rsidR="00FC479E" w:rsidRPr="00F61656" w:rsidRDefault="00FC479E" w:rsidP="00FC479E">
      <w:pPr>
        <w:spacing w:after="0" w:line="240" w:lineRule="auto"/>
        <w:jc w:val="both"/>
        <w:rPr>
          <w:rFonts w:cs="Arial"/>
          <w:i/>
          <w:lang w:eastAsia="es-ES"/>
        </w:rPr>
      </w:pPr>
    </w:p>
    <w:p w14:paraId="209ABB99" w14:textId="77777777" w:rsidR="00FC479E" w:rsidRPr="00F62721" w:rsidRDefault="00FC479E" w:rsidP="00FC479E">
      <w:pPr>
        <w:spacing w:after="0" w:line="240" w:lineRule="auto"/>
        <w:jc w:val="both"/>
        <w:rPr>
          <w:rFonts w:cs="Arial"/>
          <w:lang w:eastAsia="es-ES"/>
        </w:rPr>
      </w:pPr>
      <w:r w:rsidRPr="00F62721">
        <w:rPr>
          <w:rFonts w:cs="Arial"/>
          <w:lang w:eastAsia="es-ES"/>
        </w:rPr>
        <w:t xml:space="preserve">D’acord amb l’establert en l’article 111.3  de la LCSP </w:t>
      </w:r>
      <w:r>
        <w:rPr>
          <w:rFonts w:cs="Arial"/>
          <w:lang w:eastAsia="es-ES"/>
        </w:rPr>
        <w:t>es preveu la possibilitat que el contractista sol.liciti la devolució o cancel.lació de la part proporcional de la garantia en el supòsit  de recepció parcial.</w:t>
      </w:r>
    </w:p>
    <w:p w14:paraId="6B1BA808" w14:textId="77777777" w:rsidR="00BE2B02" w:rsidRPr="00F61656" w:rsidRDefault="00BE2B02" w:rsidP="00FC479E">
      <w:pPr>
        <w:spacing w:after="0" w:line="240" w:lineRule="auto"/>
        <w:jc w:val="both"/>
        <w:rPr>
          <w:rFonts w:cs="Arial"/>
          <w:i/>
          <w:lang w:eastAsia="es-ES"/>
        </w:rPr>
      </w:pPr>
    </w:p>
    <w:p w14:paraId="1F0A37BD" w14:textId="77777777" w:rsidR="00FC479E" w:rsidRPr="00F61656" w:rsidRDefault="00FC479E" w:rsidP="00FC479E">
      <w:pPr>
        <w:pStyle w:val="Ttol2"/>
        <w:spacing w:before="0" w:after="0"/>
        <w:jc w:val="both"/>
        <w:rPr>
          <w:rFonts w:ascii="Arial" w:hAnsi="Arial" w:cs="Arial"/>
          <w:i w:val="0"/>
          <w:sz w:val="22"/>
          <w:szCs w:val="22"/>
        </w:rPr>
      </w:pPr>
      <w:bookmarkStart w:id="57" w:name="_Toc518556625"/>
      <w:r w:rsidRPr="00F61656">
        <w:rPr>
          <w:rFonts w:ascii="Arial" w:hAnsi="Arial" w:cs="Arial"/>
          <w:i w:val="0"/>
          <w:sz w:val="22"/>
          <w:szCs w:val="22"/>
        </w:rPr>
        <w:t>Trenta-vuitena. Resolució del contracte</w:t>
      </w:r>
      <w:bookmarkEnd w:id="57"/>
    </w:p>
    <w:p w14:paraId="660918D0" w14:textId="77777777" w:rsidR="00FC479E" w:rsidRPr="00F61656" w:rsidRDefault="00FC479E" w:rsidP="00FC479E">
      <w:pPr>
        <w:spacing w:after="0" w:line="240" w:lineRule="auto"/>
        <w:jc w:val="both"/>
        <w:rPr>
          <w:rFonts w:cs="Arial"/>
          <w:lang w:eastAsia="es-ES"/>
        </w:rPr>
      </w:pPr>
    </w:p>
    <w:p w14:paraId="0609C486" w14:textId="77777777" w:rsidR="00FC479E" w:rsidRPr="00F61656" w:rsidRDefault="00FC479E" w:rsidP="00FC479E">
      <w:pPr>
        <w:spacing w:after="0" w:line="240" w:lineRule="auto"/>
        <w:jc w:val="both"/>
        <w:rPr>
          <w:rFonts w:cs="Arial"/>
          <w:lang w:eastAsia="es-ES"/>
        </w:rPr>
      </w:pPr>
      <w:r w:rsidRPr="00F61656">
        <w:rPr>
          <w:rFonts w:cs="Arial"/>
          <w:lang w:eastAsia="es-ES"/>
        </w:rPr>
        <w:t>Són causes de resolució del contracte les següents:</w:t>
      </w:r>
    </w:p>
    <w:p w14:paraId="3FC4FDCE" w14:textId="77777777" w:rsidR="00FC479E" w:rsidRPr="00F61656" w:rsidRDefault="00FC479E" w:rsidP="00FC479E">
      <w:pPr>
        <w:spacing w:after="0" w:line="240" w:lineRule="auto"/>
        <w:jc w:val="both"/>
        <w:rPr>
          <w:rFonts w:cs="Arial"/>
          <w:lang w:eastAsia="es-ES"/>
        </w:rPr>
      </w:pPr>
    </w:p>
    <w:p w14:paraId="0349995D" w14:textId="77777777" w:rsidR="00FC479E" w:rsidRPr="00F61656" w:rsidRDefault="00FC479E" w:rsidP="00FC479E">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mort o incapacitat sobrevinguda del contractista individual o l’extinció de la personalitat jurídica de la societat contractista, sense perjudici del que preveu l’article 98 relatiu a la sucessió del contractista.</w:t>
      </w:r>
    </w:p>
    <w:p w14:paraId="398D29E0" w14:textId="77777777" w:rsidR="00FC479E" w:rsidRPr="00F61656" w:rsidRDefault="00FC479E" w:rsidP="00FC479E">
      <w:pPr>
        <w:pStyle w:val="Pargrafdellista"/>
        <w:ind w:left="360"/>
        <w:contextualSpacing w:val="0"/>
        <w:jc w:val="both"/>
        <w:rPr>
          <w:rFonts w:ascii="Arial" w:hAnsi="Arial" w:cs="Arial"/>
          <w:sz w:val="22"/>
          <w:szCs w:val="22"/>
        </w:rPr>
      </w:pPr>
    </w:p>
    <w:p w14:paraId="778C4CD7" w14:textId="77777777" w:rsidR="00FC479E" w:rsidRPr="00F61656" w:rsidRDefault="00FC479E" w:rsidP="00FC479E">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La declaració de concurs o la declaració d’insolvència en qualsevol altre procediment. </w:t>
      </w:r>
    </w:p>
    <w:p w14:paraId="5C6CDC79" w14:textId="77777777" w:rsidR="00FC479E" w:rsidRPr="00F61656" w:rsidRDefault="00FC479E" w:rsidP="00FC479E">
      <w:pPr>
        <w:pStyle w:val="Pargrafdellista"/>
        <w:ind w:left="360"/>
        <w:contextualSpacing w:val="0"/>
        <w:jc w:val="both"/>
        <w:rPr>
          <w:rFonts w:ascii="Arial" w:hAnsi="Arial" w:cs="Arial"/>
          <w:sz w:val="22"/>
          <w:szCs w:val="22"/>
        </w:rPr>
      </w:pPr>
    </w:p>
    <w:p w14:paraId="5752FE46" w14:textId="77777777" w:rsidR="00FC479E" w:rsidRPr="00F61656" w:rsidRDefault="00FC479E" w:rsidP="00FC479E">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El mutu acord entre l’Administració i el contractista.</w:t>
      </w:r>
    </w:p>
    <w:p w14:paraId="25F1A7FC" w14:textId="77777777" w:rsidR="00FC479E" w:rsidRPr="00F61656" w:rsidRDefault="00FC479E" w:rsidP="00FC479E">
      <w:pPr>
        <w:pStyle w:val="Pargrafdellista"/>
        <w:ind w:left="360"/>
        <w:contextualSpacing w:val="0"/>
        <w:jc w:val="both"/>
        <w:rPr>
          <w:rFonts w:ascii="Arial" w:hAnsi="Arial" w:cs="Arial"/>
          <w:sz w:val="22"/>
          <w:szCs w:val="22"/>
        </w:rPr>
      </w:pPr>
    </w:p>
    <w:p w14:paraId="42C63F3F" w14:textId="77777777" w:rsidR="00FC479E" w:rsidRPr="00F61656" w:rsidRDefault="00FC479E" w:rsidP="00FC479E">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compliment dels terminis per part del contractista.</w:t>
      </w:r>
    </w:p>
    <w:p w14:paraId="4A751F6A" w14:textId="77777777" w:rsidR="00FC479E" w:rsidRPr="00F61656" w:rsidRDefault="00FC479E" w:rsidP="00FC479E">
      <w:pPr>
        <w:pStyle w:val="Pargrafdellista"/>
        <w:ind w:left="360"/>
        <w:contextualSpacing w:val="0"/>
        <w:jc w:val="both"/>
        <w:rPr>
          <w:rFonts w:ascii="Arial" w:hAnsi="Arial" w:cs="Arial"/>
          <w:sz w:val="22"/>
          <w:szCs w:val="22"/>
        </w:rPr>
      </w:pPr>
    </w:p>
    <w:p w14:paraId="0A4302F2" w14:textId="77777777" w:rsidR="00FC479E" w:rsidRPr="00F61656" w:rsidRDefault="00FC479E" w:rsidP="00FC479E">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pagament per part de l’Administració per un termini superior a sis mesos.</w:t>
      </w:r>
    </w:p>
    <w:p w14:paraId="47D4C4CC" w14:textId="77777777" w:rsidR="00FC479E" w:rsidRPr="00F61656" w:rsidRDefault="00FC479E" w:rsidP="00FC479E">
      <w:pPr>
        <w:pStyle w:val="Pargrafdellista"/>
        <w:ind w:left="360"/>
        <w:contextualSpacing w:val="0"/>
        <w:jc w:val="both"/>
        <w:rPr>
          <w:rFonts w:ascii="Arial" w:hAnsi="Arial" w:cs="Arial"/>
          <w:sz w:val="22"/>
          <w:szCs w:val="22"/>
        </w:rPr>
      </w:pPr>
    </w:p>
    <w:p w14:paraId="488E9981" w14:textId="77777777" w:rsidR="00FC479E" w:rsidRPr="00F61656" w:rsidRDefault="00FC479E" w:rsidP="00FC479E">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L’incompliment de l’obligació principal del contracte, així com l’incompliment de les obligacions essencials qualificades com a tals en aquest plec.</w:t>
      </w:r>
    </w:p>
    <w:p w14:paraId="21A3CA13" w14:textId="77777777" w:rsidR="00FC479E" w:rsidRPr="00F61656" w:rsidRDefault="00FC479E" w:rsidP="00FC479E">
      <w:pPr>
        <w:pStyle w:val="Pargrafdellista"/>
        <w:ind w:left="360"/>
        <w:contextualSpacing w:val="0"/>
        <w:jc w:val="both"/>
        <w:rPr>
          <w:rFonts w:ascii="Arial" w:hAnsi="Arial" w:cs="Arial"/>
          <w:sz w:val="22"/>
          <w:szCs w:val="22"/>
        </w:rPr>
      </w:pPr>
    </w:p>
    <w:p w14:paraId="238BF712" w14:textId="77777777" w:rsidR="00FC479E" w:rsidRPr="00663E4F" w:rsidRDefault="00FC479E" w:rsidP="00FC479E">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w:t>
      </w:r>
      <w:r w:rsidRPr="00663E4F">
        <w:rPr>
          <w:rFonts w:ascii="Arial" w:hAnsi="Arial" w:cs="Arial"/>
          <w:sz w:val="22"/>
          <w:szCs w:val="22"/>
        </w:rPr>
        <w:t>quantia superior, en més o menys, al 20% del preu inicial del contracte, amb exclusió de l’IVA.</w:t>
      </w:r>
    </w:p>
    <w:p w14:paraId="4B9241E8" w14:textId="77777777" w:rsidR="00FC479E" w:rsidRPr="00663E4F" w:rsidRDefault="00FC479E" w:rsidP="00FC479E">
      <w:pPr>
        <w:pStyle w:val="Pargrafdellista"/>
        <w:rPr>
          <w:rFonts w:ascii="Arial" w:hAnsi="Arial" w:cs="Arial"/>
          <w:sz w:val="22"/>
          <w:szCs w:val="22"/>
        </w:rPr>
      </w:pPr>
    </w:p>
    <w:p w14:paraId="44F74F5A" w14:textId="77777777" w:rsidR="00FC479E" w:rsidRDefault="00FC479E" w:rsidP="00FC479E">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 xml:space="preserve">El desistiment </w:t>
      </w:r>
      <w:r>
        <w:rPr>
          <w:rFonts w:ascii="Arial" w:hAnsi="Arial" w:cs="Arial"/>
          <w:sz w:val="22"/>
          <w:szCs w:val="22"/>
        </w:rPr>
        <w:t>abans de la iniciació del subministrament o la suspensió de la iniciació del subministrament per causa imputable a l’Administració per un termini superior a quatre mesos a partir de la data assenyalada en el contracte per al lliurament.</w:t>
      </w:r>
    </w:p>
    <w:p w14:paraId="5EAC0304" w14:textId="77777777" w:rsidR="00FC479E" w:rsidRPr="00550369" w:rsidRDefault="00FC479E" w:rsidP="00FC479E">
      <w:pPr>
        <w:pStyle w:val="Pargrafdellista"/>
        <w:rPr>
          <w:rFonts w:ascii="Arial" w:hAnsi="Arial" w:cs="Arial"/>
          <w:sz w:val="22"/>
          <w:szCs w:val="22"/>
        </w:rPr>
      </w:pPr>
    </w:p>
    <w:p w14:paraId="07FC89B2" w14:textId="77777777" w:rsidR="00FC479E" w:rsidRDefault="00FC479E" w:rsidP="00FC479E">
      <w:pPr>
        <w:pStyle w:val="Pargrafdellista"/>
        <w:numPr>
          <w:ilvl w:val="0"/>
          <w:numId w:val="2"/>
        </w:numPr>
        <w:contextualSpacing w:val="0"/>
        <w:jc w:val="both"/>
        <w:rPr>
          <w:rFonts w:ascii="Arial" w:hAnsi="Arial" w:cs="Arial"/>
          <w:sz w:val="22"/>
          <w:szCs w:val="22"/>
        </w:rPr>
      </w:pPr>
      <w:r>
        <w:rPr>
          <w:rFonts w:ascii="Arial" w:hAnsi="Arial" w:cs="Arial"/>
          <w:sz w:val="22"/>
          <w:szCs w:val="22"/>
        </w:rPr>
        <w:t>El desistiment una vegada iniciada l’execució del subministrament o la suspensió del subministrament per un termini superior a vuit mesos acordada per l’Administració.</w:t>
      </w:r>
    </w:p>
    <w:p w14:paraId="7E3B31F3" w14:textId="77777777" w:rsidR="00FC479E" w:rsidRPr="00A42538" w:rsidRDefault="00FC479E" w:rsidP="00FC479E">
      <w:pPr>
        <w:spacing w:after="0" w:line="240" w:lineRule="auto"/>
        <w:jc w:val="both"/>
        <w:rPr>
          <w:rFonts w:cs="Arial"/>
        </w:rPr>
      </w:pPr>
    </w:p>
    <w:p w14:paraId="3FF831A3" w14:textId="77777777" w:rsidR="00FC479E" w:rsidRDefault="00FC479E" w:rsidP="00FC479E">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L’impagament, durant l’execució del contracte, dels salaris</w:t>
      </w:r>
      <w:r w:rsidRPr="00F61656">
        <w:rPr>
          <w:rFonts w:ascii="Arial" w:hAnsi="Arial" w:cs="Arial"/>
          <w:sz w:val="22"/>
          <w:szCs w:val="22"/>
        </w:rPr>
        <w:t xml:space="preserve"> per part del contractista als treballadors que estiguessin participant en la mateixa, o l’incompliment de les condicions establertes en els Convenis col·lectius en vigor per a aquests treballadors durant l’execució del contracte.</w:t>
      </w:r>
    </w:p>
    <w:p w14:paraId="2F950585" w14:textId="77777777" w:rsidR="00FC479E" w:rsidRPr="00F61656" w:rsidRDefault="00FC479E" w:rsidP="00FC479E">
      <w:pPr>
        <w:spacing w:after="0" w:line="240" w:lineRule="auto"/>
        <w:jc w:val="both"/>
        <w:rPr>
          <w:rFonts w:cs="Arial"/>
        </w:rPr>
      </w:pPr>
    </w:p>
    <w:p w14:paraId="030187DA" w14:textId="77777777" w:rsidR="00FC479E" w:rsidRPr="00F61656" w:rsidRDefault="00FC479E" w:rsidP="00FC479E">
      <w:pPr>
        <w:spacing w:after="0" w:line="240" w:lineRule="auto"/>
        <w:jc w:val="both"/>
        <w:rPr>
          <w:rFonts w:cs="Arial"/>
          <w:lang w:eastAsia="es-ES"/>
        </w:rPr>
      </w:pPr>
      <w:r w:rsidRPr="00F61656">
        <w:rPr>
          <w:rFonts w:cs="Arial"/>
          <w:lang w:eastAsia="es-ES"/>
        </w:rPr>
        <w:t>L’aplicació i els efectes d’aquestes causes de resolució són les que s’estableixi</w:t>
      </w:r>
      <w:r>
        <w:rPr>
          <w:rFonts w:cs="Arial"/>
          <w:lang w:eastAsia="es-ES"/>
        </w:rPr>
        <w:t>n en els articles 212, 213 i 307</w:t>
      </w:r>
      <w:r w:rsidRPr="00F61656">
        <w:rPr>
          <w:rFonts w:cs="Arial"/>
          <w:lang w:eastAsia="es-ES"/>
        </w:rPr>
        <w:t xml:space="preserve"> de la LCSP.</w:t>
      </w:r>
    </w:p>
    <w:p w14:paraId="6CC56313" w14:textId="77777777" w:rsidR="00FC479E" w:rsidRPr="00F61656" w:rsidRDefault="00FC479E" w:rsidP="00FC479E">
      <w:pPr>
        <w:spacing w:after="0" w:line="240" w:lineRule="auto"/>
        <w:jc w:val="both"/>
        <w:rPr>
          <w:rFonts w:cs="Arial"/>
          <w:lang w:eastAsia="es-ES"/>
        </w:rPr>
      </w:pPr>
    </w:p>
    <w:p w14:paraId="6B76C889" w14:textId="77777777" w:rsidR="00BE2B02" w:rsidRPr="00F56E33" w:rsidRDefault="00FC479E" w:rsidP="00FC479E">
      <w:pPr>
        <w:spacing w:after="0" w:line="240" w:lineRule="auto"/>
        <w:jc w:val="both"/>
        <w:rPr>
          <w:rFonts w:cs="Arial"/>
          <w:lang w:eastAsia="es-ES"/>
        </w:rPr>
      </w:pPr>
      <w:r w:rsidRPr="00F61656">
        <w:rPr>
          <w:rFonts w:cs="Arial"/>
          <w:lang w:eastAsia="es-ES"/>
        </w:rPr>
        <w:t>En tots els casos, la resolució del contracte es durà a terme seguint el procediment establert en l’article 191 de la LCSP i en l’article 109 del RGLCAP.</w:t>
      </w:r>
    </w:p>
    <w:p w14:paraId="46F8319F" w14:textId="77777777" w:rsidR="00BE2B02" w:rsidRPr="00F61656" w:rsidRDefault="00BE2B02" w:rsidP="00FC479E">
      <w:pPr>
        <w:spacing w:after="0" w:line="240" w:lineRule="auto"/>
        <w:jc w:val="both"/>
        <w:rPr>
          <w:rFonts w:cs="Arial"/>
          <w:b/>
          <w:lang w:eastAsia="es-ES"/>
        </w:rPr>
      </w:pPr>
    </w:p>
    <w:p w14:paraId="3A94725C" w14:textId="77777777" w:rsidR="00FC479E" w:rsidRPr="00F61656" w:rsidRDefault="00FC479E" w:rsidP="00FC479E">
      <w:pPr>
        <w:pStyle w:val="Ttol1"/>
        <w:rPr>
          <w:rFonts w:cs="Arial"/>
          <w:sz w:val="22"/>
          <w:szCs w:val="22"/>
        </w:rPr>
      </w:pPr>
      <w:bookmarkStart w:id="58" w:name="_Toc518556626"/>
      <w:r w:rsidRPr="00F61656">
        <w:rPr>
          <w:rFonts w:cs="Arial"/>
          <w:sz w:val="22"/>
          <w:szCs w:val="22"/>
        </w:rPr>
        <w:t>VII. RECURSOS, MESURES PROVISIONALS I SUPÒSITS ESPECIALS DE NUL·LITAT CONTRACTUAL</w:t>
      </w:r>
      <w:bookmarkEnd w:id="58"/>
    </w:p>
    <w:p w14:paraId="6BF405D7" w14:textId="77777777" w:rsidR="00FC479E" w:rsidRPr="00F61656" w:rsidRDefault="00FC479E" w:rsidP="00FC479E">
      <w:pPr>
        <w:spacing w:after="0" w:line="240" w:lineRule="auto"/>
        <w:jc w:val="both"/>
        <w:rPr>
          <w:rFonts w:cs="Arial"/>
          <w:b/>
          <w:lang w:eastAsia="es-ES"/>
        </w:rPr>
      </w:pPr>
    </w:p>
    <w:p w14:paraId="0B9101D2" w14:textId="77777777" w:rsidR="00FC479E" w:rsidRPr="00F61656" w:rsidRDefault="00FC479E" w:rsidP="00FC479E">
      <w:pPr>
        <w:pStyle w:val="Ttol2"/>
        <w:spacing w:before="0" w:after="0"/>
        <w:jc w:val="both"/>
        <w:rPr>
          <w:rFonts w:ascii="Arial" w:hAnsi="Arial" w:cs="Arial"/>
          <w:i w:val="0"/>
          <w:sz w:val="22"/>
          <w:szCs w:val="22"/>
        </w:rPr>
      </w:pPr>
      <w:bookmarkStart w:id="59" w:name="_Toc518556627"/>
      <w:r w:rsidRPr="00F61656">
        <w:rPr>
          <w:rFonts w:ascii="Arial" w:hAnsi="Arial" w:cs="Arial"/>
          <w:i w:val="0"/>
          <w:sz w:val="22"/>
          <w:szCs w:val="22"/>
        </w:rPr>
        <w:t>Trenta-novena. Règim de recursos</w:t>
      </w:r>
      <w:bookmarkEnd w:id="59"/>
      <w:r w:rsidRPr="00F61656">
        <w:rPr>
          <w:rFonts w:ascii="Arial" w:hAnsi="Arial" w:cs="Arial"/>
          <w:i w:val="0"/>
          <w:sz w:val="22"/>
          <w:szCs w:val="22"/>
        </w:rPr>
        <w:t xml:space="preserve"> </w:t>
      </w:r>
    </w:p>
    <w:p w14:paraId="54FF7A61" w14:textId="77777777" w:rsidR="00FC479E" w:rsidRPr="00F61656" w:rsidRDefault="00FC479E" w:rsidP="00FC479E">
      <w:pPr>
        <w:spacing w:after="0" w:line="240" w:lineRule="auto"/>
        <w:jc w:val="both"/>
        <w:rPr>
          <w:rFonts w:cs="Arial"/>
          <w:b/>
          <w:lang w:eastAsia="es-ES"/>
        </w:rPr>
      </w:pPr>
    </w:p>
    <w:p w14:paraId="6806B1B4" w14:textId="77777777" w:rsidR="00FC479E" w:rsidRPr="00A45B43" w:rsidRDefault="00FC479E" w:rsidP="00FC479E">
      <w:pPr>
        <w:spacing w:after="0" w:line="240" w:lineRule="auto"/>
        <w:jc w:val="both"/>
        <w:rPr>
          <w:rFonts w:cs="Arial"/>
          <w:lang w:eastAsia="es-ES"/>
        </w:rPr>
      </w:pPr>
      <w:r w:rsidRPr="00F61656">
        <w:rPr>
          <w:rFonts w:cs="Arial"/>
          <w:b/>
          <w:lang w:eastAsia="es-ES"/>
        </w:rPr>
        <w:t>A</w:t>
      </w:r>
      <w:r>
        <w:rPr>
          <w:rFonts w:cs="Arial"/>
          <w:b/>
          <w:lang w:eastAsia="es-ES"/>
        </w:rPr>
        <w:t>.</w:t>
      </w:r>
      <w:r w:rsidRPr="00F61656">
        <w:rPr>
          <w:rFonts w:cs="Arial"/>
          <w:b/>
          <w:lang w:eastAsia="es-ES"/>
        </w:rPr>
        <w:t xml:space="preserve"> </w:t>
      </w:r>
      <w:r w:rsidRPr="00A45B43">
        <w:rPr>
          <w:rFonts w:cs="Arial"/>
          <w:u w:val="single"/>
          <w:lang w:eastAsia="es-ES"/>
        </w:rPr>
        <w:t xml:space="preserve">En el cas de contractes </w:t>
      </w:r>
      <w:r>
        <w:rPr>
          <w:rFonts w:cs="Arial"/>
          <w:u w:val="single"/>
          <w:lang w:eastAsia="es-ES"/>
        </w:rPr>
        <w:t xml:space="preserve">de subministrament </w:t>
      </w:r>
      <w:r w:rsidRPr="00A45B43">
        <w:rPr>
          <w:rFonts w:cs="Arial"/>
          <w:u w:val="single"/>
          <w:lang w:eastAsia="es-ES"/>
        </w:rPr>
        <w:t>de valor estimat superior a 100.000</w:t>
      </w:r>
      <w:r>
        <w:rPr>
          <w:rFonts w:cs="Arial"/>
          <w:u w:val="single"/>
          <w:lang w:eastAsia="es-ES"/>
        </w:rPr>
        <w:t xml:space="preserve"> euros</w:t>
      </w:r>
      <w:r w:rsidRPr="00A45B43">
        <w:rPr>
          <w:rFonts w:cs="Arial"/>
          <w:u w:val="single"/>
          <w:lang w:eastAsia="es-ES"/>
        </w:rPr>
        <w:t>:</w:t>
      </w:r>
    </w:p>
    <w:p w14:paraId="63DC37C1" w14:textId="77777777" w:rsidR="00FC479E" w:rsidRPr="00F61656" w:rsidRDefault="00FC479E" w:rsidP="00FC479E">
      <w:pPr>
        <w:spacing w:after="0" w:line="240" w:lineRule="auto"/>
        <w:jc w:val="both"/>
        <w:rPr>
          <w:rFonts w:cs="Arial"/>
          <w:b/>
          <w:lang w:eastAsia="es-ES"/>
        </w:rPr>
      </w:pPr>
    </w:p>
    <w:p w14:paraId="1253E080" w14:textId="77777777" w:rsidR="00FC479E" w:rsidRDefault="00FC479E" w:rsidP="00FC479E">
      <w:pPr>
        <w:spacing w:after="0" w:line="240" w:lineRule="auto"/>
        <w:jc w:val="both"/>
        <w:rPr>
          <w:rFonts w:cs="Arial"/>
        </w:rPr>
      </w:pPr>
      <w:r w:rsidRPr="00F61656">
        <w:rPr>
          <w:rFonts w:cs="Arial"/>
          <w:b/>
          <w:lang w:eastAsia="es-ES"/>
        </w:rPr>
        <w:t>39.1</w:t>
      </w:r>
      <w:r w:rsidRPr="00F61656">
        <w:rPr>
          <w:rFonts w:cs="Arial"/>
          <w:lang w:eastAsia="es-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w:t>
      </w:r>
      <w:r w:rsidRPr="00F61656">
        <w:rPr>
          <w:rFonts w:cs="Arial"/>
        </w:rPr>
        <w:t>ls acords d’adjudicació del contracte; i les modificacions del contracte basades en l’incompliment de l’establert en els articles 204 i 205 de la LCSP, per entendre que la modificació hauria d’haver estat objecte d’una nova adjudicació.</w:t>
      </w:r>
    </w:p>
    <w:p w14:paraId="36D84BDE" w14:textId="77777777" w:rsidR="00FC479E" w:rsidRPr="00F61656" w:rsidRDefault="00FC479E" w:rsidP="00FC479E">
      <w:pPr>
        <w:spacing w:after="0" w:line="240" w:lineRule="auto"/>
        <w:jc w:val="both"/>
        <w:rPr>
          <w:rFonts w:cs="Arial"/>
          <w:lang w:eastAsia="es-ES"/>
        </w:rPr>
      </w:pPr>
    </w:p>
    <w:p w14:paraId="22E3546C" w14:textId="77777777" w:rsidR="00FC479E" w:rsidRPr="00F61656" w:rsidRDefault="00FC479E" w:rsidP="00FC479E">
      <w:pPr>
        <w:spacing w:after="0" w:line="240" w:lineRule="auto"/>
        <w:jc w:val="both"/>
        <w:rPr>
          <w:rFonts w:cs="Arial"/>
          <w:bCs/>
          <w:iCs/>
          <w:lang w:eastAsia="es-ES"/>
        </w:rPr>
      </w:pPr>
      <w:r w:rsidRPr="00F61656">
        <w:rPr>
          <w:rFonts w:cs="Arial"/>
          <w:lang w:eastAsia="es-ES"/>
        </w:rPr>
        <w:t xml:space="preserve">Aquest recurs té caràcter potestatiu, és gratuït per als recurrents, es podrà interposar </w:t>
      </w:r>
      <w:r w:rsidRPr="00F61656">
        <w:rPr>
          <w:rFonts w:cs="Arial"/>
          <w:bCs/>
          <w:iCs/>
          <w:lang w:eastAsia="es-ES"/>
        </w:rPr>
        <w:t>davant el Tribunal Català de Contractes del Sector Públic</w:t>
      </w:r>
      <w:r w:rsidRPr="00F61656">
        <w:rPr>
          <w:rFonts w:cs="Arial"/>
          <w:lang w:eastAsia="es-ES"/>
        </w:rPr>
        <w:t xml:space="preserve">, prèviament o alternativament, a la interposició del recurs contenciós administratiu, de conformitat amb la Llei 29/1998, de 13 de juny, reguladora de la jurisdicció contenciosa administrativa, </w:t>
      </w:r>
      <w:r w:rsidRPr="00F61656">
        <w:rPr>
          <w:rFonts w:cs="Arial"/>
          <w:bCs/>
          <w:iCs/>
          <w:lang w:eastAsia="es-ES"/>
        </w:rPr>
        <w:t xml:space="preserve">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14:paraId="062A85BC" w14:textId="77777777" w:rsidR="00FC479E" w:rsidRDefault="00FC479E" w:rsidP="00FC479E">
      <w:pPr>
        <w:spacing w:after="0" w:line="240" w:lineRule="auto"/>
        <w:jc w:val="both"/>
        <w:rPr>
          <w:rFonts w:cs="Arial"/>
          <w:bCs/>
          <w:i/>
          <w:iCs/>
          <w:lang w:eastAsia="es-ES"/>
        </w:rPr>
      </w:pPr>
    </w:p>
    <w:p w14:paraId="28593040" w14:textId="77777777" w:rsidR="00FC479E" w:rsidRPr="00F61656" w:rsidRDefault="00FC479E" w:rsidP="00FC479E">
      <w:pPr>
        <w:spacing w:after="0" w:line="240" w:lineRule="auto"/>
        <w:jc w:val="both"/>
        <w:rPr>
          <w:rFonts w:cs="Arial"/>
          <w:lang w:eastAsia="es-ES"/>
        </w:rPr>
      </w:pPr>
      <w:r w:rsidRPr="00F61656">
        <w:rPr>
          <w:rFonts w:cs="Arial"/>
          <w:lang w:eastAsia="es-ES"/>
        </w:rPr>
        <w:t>Contra els actes susceptibles de recurs especial no procedeix la interposició de recursos administratius ordinaris.</w:t>
      </w:r>
    </w:p>
    <w:p w14:paraId="009CCE83" w14:textId="77777777" w:rsidR="00FC479E" w:rsidRPr="00F61656" w:rsidRDefault="00FC479E" w:rsidP="00FC479E">
      <w:pPr>
        <w:spacing w:after="0" w:line="240" w:lineRule="auto"/>
        <w:jc w:val="both"/>
        <w:rPr>
          <w:rFonts w:cs="Arial"/>
          <w:lang w:eastAsia="es-ES"/>
        </w:rPr>
      </w:pPr>
    </w:p>
    <w:p w14:paraId="1AAB211A" w14:textId="77777777" w:rsidR="00FC479E" w:rsidRPr="00F61656" w:rsidRDefault="00FC479E" w:rsidP="00FC479E">
      <w:pPr>
        <w:spacing w:after="0" w:line="240" w:lineRule="auto"/>
        <w:jc w:val="both"/>
        <w:rPr>
          <w:rFonts w:cs="Arial"/>
          <w:lang w:eastAsia="es-ES"/>
        </w:rPr>
      </w:pPr>
      <w:r w:rsidRPr="00F61656">
        <w:rPr>
          <w:rFonts w:cs="Arial"/>
          <w:b/>
          <w:lang w:eastAsia="es-ES"/>
        </w:rPr>
        <w:t xml:space="preserve">39.2 </w:t>
      </w:r>
      <w:r w:rsidRPr="00F61656">
        <w:rPr>
          <w:rFonts w:cs="Arial"/>
          <w:lang w:eastAsia="es-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3221AE0D" w14:textId="77777777" w:rsidR="00FC479E" w:rsidRPr="00F61656" w:rsidRDefault="00FC479E" w:rsidP="00FC479E">
      <w:pPr>
        <w:spacing w:after="0" w:line="240" w:lineRule="auto"/>
        <w:jc w:val="both"/>
        <w:rPr>
          <w:rFonts w:cs="Arial"/>
          <w:i/>
          <w:lang w:eastAsia="es-ES"/>
        </w:rPr>
      </w:pPr>
    </w:p>
    <w:p w14:paraId="511EF244" w14:textId="77777777" w:rsidR="00FC479E" w:rsidRPr="00F61656" w:rsidRDefault="00FC479E" w:rsidP="00FC479E">
      <w:pPr>
        <w:tabs>
          <w:tab w:val="left" w:pos="0"/>
          <w:tab w:val="left" w:pos="680"/>
          <w:tab w:val="left" w:pos="1134"/>
          <w:tab w:val="left" w:pos="5040"/>
        </w:tabs>
        <w:spacing w:after="0" w:line="240" w:lineRule="auto"/>
        <w:jc w:val="both"/>
        <w:rPr>
          <w:rFonts w:cs="Arial"/>
          <w:lang w:eastAsia="es-ES"/>
        </w:rPr>
      </w:pPr>
      <w:r w:rsidRPr="00F61656">
        <w:rPr>
          <w:rFonts w:cs="Arial"/>
          <w:b/>
          <w:lang w:eastAsia="es-ES"/>
        </w:rPr>
        <w:t xml:space="preserve">39.3 </w:t>
      </w:r>
      <w:r w:rsidRPr="00F61656">
        <w:rPr>
          <w:rFonts w:cs="Arial"/>
          <w:lang w:eastAsia="es-ES"/>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2B40EC1D" w14:textId="77777777" w:rsidR="00FC479E" w:rsidRDefault="00FC479E" w:rsidP="00FC479E">
      <w:pPr>
        <w:spacing w:after="0" w:line="240" w:lineRule="auto"/>
        <w:jc w:val="both"/>
        <w:rPr>
          <w:rFonts w:cs="Arial"/>
          <w:b/>
          <w:lang w:eastAsia="es-ES"/>
        </w:rPr>
      </w:pPr>
    </w:p>
    <w:p w14:paraId="068E53C0" w14:textId="77777777" w:rsidR="00AF1998" w:rsidRDefault="00AF1998" w:rsidP="00FC479E">
      <w:pPr>
        <w:spacing w:after="0" w:line="240" w:lineRule="auto"/>
        <w:jc w:val="both"/>
        <w:rPr>
          <w:rFonts w:cs="Arial"/>
          <w:b/>
          <w:lang w:eastAsia="es-ES"/>
        </w:rPr>
      </w:pPr>
    </w:p>
    <w:p w14:paraId="4972C81A" w14:textId="77777777" w:rsidR="00AF1998" w:rsidRDefault="00AF1998" w:rsidP="00FC479E">
      <w:pPr>
        <w:spacing w:after="0" w:line="240" w:lineRule="auto"/>
        <w:jc w:val="both"/>
        <w:rPr>
          <w:rFonts w:cs="Arial"/>
          <w:b/>
          <w:lang w:eastAsia="es-ES"/>
        </w:rPr>
      </w:pPr>
    </w:p>
    <w:p w14:paraId="0C7F3682" w14:textId="77777777" w:rsidR="00AF1998" w:rsidRPr="00F61656" w:rsidRDefault="00AF1998" w:rsidP="00FC479E">
      <w:pPr>
        <w:spacing w:after="0" w:line="240" w:lineRule="auto"/>
        <w:jc w:val="both"/>
        <w:rPr>
          <w:rFonts w:cs="Arial"/>
          <w:b/>
          <w:lang w:eastAsia="es-ES"/>
        </w:rPr>
      </w:pPr>
    </w:p>
    <w:p w14:paraId="74AEE8C0" w14:textId="77777777" w:rsidR="00FC479E" w:rsidRPr="008321FF" w:rsidRDefault="00FC479E" w:rsidP="00FC479E">
      <w:pPr>
        <w:spacing w:after="0" w:line="240" w:lineRule="auto"/>
        <w:jc w:val="both"/>
        <w:rPr>
          <w:rFonts w:cs="Arial"/>
          <w:lang w:eastAsia="es-ES"/>
        </w:rPr>
      </w:pPr>
      <w:r w:rsidRPr="00F61656">
        <w:rPr>
          <w:rFonts w:cs="Arial"/>
          <w:b/>
          <w:lang w:eastAsia="es-ES"/>
        </w:rPr>
        <w:lastRenderedPageBreak/>
        <w:t>B</w:t>
      </w:r>
      <w:r>
        <w:rPr>
          <w:rFonts w:cs="Arial"/>
          <w:b/>
          <w:lang w:eastAsia="es-ES"/>
        </w:rPr>
        <w:t>.</w:t>
      </w:r>
      <w:r w:rsidRPr="00F61656">
        <w:rPr>
          <w:rFonts w:cs="Arial"/>
          <w:b/>
          <w:lang w:eastAsia="es-ES"/>
        </w:rPr>
        <w:t xml:space="preserve"> </w:t>
      </w:r>
      <w:r w:rsidRPr="008321FF">
        <w:rPr>
          <w:rFonts w:cs="Arial"/>
          <w:u w:val="single"/>
          <w:lang w:eastAsia="es-ES"/>
        </w:rPr>
        <w:t>En</w:t>
      </w:r>
      <w:r>
        <w:rPr>
          <w:rFonts w:cs="Arial"/>
          <w:u w:val="single"/>
          <w:lang w:eastAsia="es-ES"/>
        </w:rPr>
        <w:t xml:space="preserve"> el cas de contractes de subministraments</w:t>
      </w:r>
      <w:r w:rsidRPr="008321FF">
        <w:rPr>
          <w:rFonts w:cs="Arial"/>
          <w:u w:val="single"/>
          <w:lang w:eastAsia="es-ES"/>
        </w:rPr>
        <w:t xml:space="preserve"> de valor estimat inferior a 100.000 euros:</w:t>
      </w:r>
    </w:p>
    <w:p w14:paraId="7524143E" w14:textId="77777777" w:rsidR="00FC479E" w:rsidRPr="00F61656" w:rsidRDefault="00FC479E" w:rsidP="00FC479E">
      <w:pPr>
        <w:tabs>
          <w:tab w:val="left" w:pos="0"/>
          <w:tab w:val="left" w:pos="680"/>
          <w:tab w:val="left" w:pos="1134"/>
          <w:tab w:val="left" w:pos="5040"/>
        </w:tabs>
        <w:spacing w:after="0" w:line="240" w:lineRule="auto"/>
        <w:jc w:val="both"/>
        <w:rPr>
          <w:rFonts w:cs="Arial"/>
          <w:i/>
          <w:lang w:eastAsia="es-ES"/>
        </w:rPr>
      </w:pPr>
    </w:p>
    <w:p w14:paraId="04299087" w14:textId="77777777" w:rsidR="00FC479E" w:rsidRPr="00F61656" w:rsidRDefault="00FC479E" w:rsidP="00FC479E">
      <w:pPr>
        <w:spacing w:after="0" w:line="240" w:lineRule="auto"/>
        <w:jc w:val="both"/>
        <w:rPr>
          <w:rFonts w:cs="Arial"/>
          <w:lang w:eastAsia="es-ES"/>
        </w:rPr>
      </w:pPr>
      <w:r w:rsidRPr="00F61656">
        <w:rPr>
          <w:rFonts w:cs="Arial"/>
          <w:b/>
          <w:lang w:eastAsia="es-ES"/>
        </w:rPr>
        <w:t>39.1</w:t>
      </w:r>
      <w:r w:rsidRPr="00F61656">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499A4437" w14:textId="77777777" w:rsidR="00FC479E" w:rsidRDefault="00FC479E" w:rsidP="00FC479E">
      <w:pPr>
        <w:spacing w:after="0" w:line="240" w:lineRule="auto"/>
        <w:jc w:val="both"/>
        <w:rPr>
          <w:rFonts w:cs="Arial"/>
          <w:b/>
          <w:lang w:eastAsia="es-ES"/>
        </w:rPr>
      </w:pPr>
    </w:p>
    <w:p w14:paraId="3E37BC29" w14:textId="77777777" w:rsidR="00FC479E" w:rsidRPr="00F61656" w:rsidRDefault="00FC479E" w:rsidP="00FC479E">
      <w:pPr>
        <w:spacing w:after="0" w:line="240" w:lineRule="auto"/>
        <w:jc w:val="both"/>
        <w:rPr>
          <w:rFonts w:cs="Arial"/>
          <w:lang w:eastAsia="es-ES"/>
        </w:rPr>
      </w:pPr>
      <w:r w:rsidRPr="00F61656">
        <w:rPr>
          <w:rFonts w:cs="Arial"/>
          <w:b/>
          <w:lang w:eastAsia="es-ES"/>
        </w:rPr>
        <w:t>39.2</w:t>
      </w:r>
      <w:r w:rsidRPr="00F61656">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7B3A43FD" w14:textId="77777777" w:rsidR="006D316B" w:rsidRPr="00F61656" w:rsidRDefault="006D316B" w:rsidP="00FC479E">
      <w:pPr>
        <w:spacing w:after="0" w:line="240" w:lineRule="auto"/>
        <w:jc w:val="both"/>
        <w:rPr>
          <w:rFonts w:cs="Arial"/>
          <w:b/>
          <w:lang w:eastAsia="es-ES"/>
        </w:rPr>
      </w:pPr>
    </w:p>
    <w:p w14:paraId="054F2B9D" w14:textId="77777777" w:rsidR="00FC479E" w:rsidRPr="00A13960" w:rsidRDefault="00FC479E" w:rsidP="00FC479E">
      <w:pPr>
        <w:spacing w:after="0" w:line="240" w:lineRule="auto"/>
        <w:jc w:val="both"/>
        <w:rPr>
          <w:rFonts w:cs="Arial"/>
          <w:b/>
          <w:lang w:eastAsia="es-ES"/>
        </w:rPr>
      </w:pPr>
      <w:bookmarkStart w:id="60" w:name="_Toc518556628"/>
      <w:r w:rsidRPr="00A13960">
        <w:rPr>
          <w:rStyle w:val="Ttol2Car"/>
          <w:rFonts w:ascii="Arial" w:hAnsi="Arial" w:cs="Arial"/>
          <w:i w:val="0"/>
          <w:sz w:val="22"/>
          <w:szCs w:val="22"/>
        </w:rPr>
        <w:t>Quarantena. Arbitratge</w:t>
      </w:r>
      <w:bookmarkEnd w:id="60"/>
    </w:p>
    <w:p w14:paraId="4948CC53" w14:textId="77777777" w:rsidR="00FC479E" w:rsidRPr="00A13960" w:rsidRDefault="00FC479E" w:rsidP="00FC479E">
      <w:pPr>
        <w:spacing w:after="0" w:line="240" w:lineRule="auto"/>
        <w:jc w:val="both"/>
        <w:rPr>
          <w:rFonts w:cs="Arial"/>
          <w:b/>
          <w:lang w:eastAsia="es-ES"/>
        </w:rPr>
      </w:pPr>
    </w:p>
    <w:p w14:paraId="08D35F07" w14:textId="77777777" w:rsidR="00FC479E" w:rsidRPr="00A13960" w:rsidRDefault="00FC479E" w:rsidP="00FC479E">
      <w:pPr>
        <w:spacing w:after="0" w:line="240" w:lineRule="auto"/>
        <w:jc w:val="both"/>
        <w:rPr>
          <w:rFonts w:cs="Arial"/>
          <w:lang w:eastAsia="es-ES"/>
        </w:rPr>
      </w:pPr>
      <w:r w:rsidRPr="00A13960">
        <w:rPr>
          <w:rFonts w:cs="Arial"/>
          <w:lang w:eastAsia="es-ES"/>
        </w:rPr>
        <w:t xml:space="preserve">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14:paraId="2FF13EF9" w14:textId="77777777" w:rsidR="00FC479E" w:rsidRPr="00A13960" w:rsidRDefault="00FC479E" w:rsidP="00FC479E">
      <w:pPr>
        <w:spacing w:after="0" w:line="240" w:lineRule="auto"/>
        <w:jc w:val="both"/>
        <w:rPr>
          <w:rFonts w:cs="Arial"/>
          <w:b/>
          <w:lang w:eastAsia="es-ES"/>
        </w:rPr>
      </w:pPr>
    </w:p>
    <w:p w14:paraId="5509AF79" w14:textId="77777777" w:rsidR="00FC479E" w:rsidRPr="00A13960" w:rsidRDefault="00FC479E" w:rsidP="00FC479E">
      <w:pPr>
        <w:pStyle w:val="Ttol2"/>
        <w:spacing w:before="0" w:after="0"/>
        <w:jc w:val="both"/>
        <w:rPr>
          <w:rFonts w:ascii="Arial" w:hAnsi="Arial" w:cs="Arial"/>
          <w:i w:val="0"/>
          <w:sz w:val="22"/>
          <w:szCs w:val="22"/>
        </w:rPr>
      </w:pPr>
      <w:bookmarkStart w:id="61" w:name="_Toc518556629"/>
      <w:r w:rsidRPr="00A13960">
        <w:rPr>
          <w:rFonts w:ascii="Arial" w:hAnsi="Arial" w:cs="Arial"/>
          <w:i w:val="0"/>
          <w:sz w:val="22"/>
          <w:szCs w:val="22"/>
        </w:rPr>
        <w:t>Quaranta-unena. Mesures cautelars</w:t>
      </w:r>
      <w:bookmarkEnd w:id="61"/>
    </w:p>
    <w:p w14:paraId="6F9D86B4" w14:textId="77777777" w:rsidR="00FC479E" w:rsidRPr="00A13960" w:rsidRDefault="00FC479E" w:rsidP="00FC479E">
      <w:pPr>
        <w:keepNext/>
        <w:shd w:val="clear" w:color="auto" w:fill="FFFFFF"/>
        <w:spacing w:after="0" w:line="240" w:lineRule="auto"/>
        <w:jc w:val="both"/>
        <w:outlineLvl w:val="1"/>
        <w:rPr>
          <w:rFonts w:cs="Arial"/>
          <w:lang w:eastAsia="es-ES"/>
        </w:rPr>
      </w:pPr>
    </w:p>
    <w:p w14:paraId="094587C1" w14:textId="77777777" w:rsidR="00FC479E" w:rsidRPr="00A13960" w:rsidRDefault="00FC479E" w:rsidP="00FC479E">
      <w:pPr>
        <w:spacing w:after="0" w:line="240" w:lineRule="auto"/>
        <w:jc w:val="both"/>
        <w:rPr>
          <w:rFonts w:cs="Arial"/>
          <w:lang w:eastAsia="es-ES"/>
        </w:rPr>
      </w:pPr>
      <w:r w:rsidRPr="00A13960">
        <w:rPr>
          <w:rFonts w:cs="Arial"/>
          <w:lang w:eastAsia="es-ES"/>
        </w:rPr>
        <w:t>Abans d’interposar el recurs especial en matèria de contractació les persones legitimades per interposar-lo podran sol·licitar davant l’òrgan competent per a la seva resolució</w:t>
      </w:r>
      <w:r w:rsidRPr="00A13960">
        <w:rPr>
          <w:rFonts w:cs="Arial"/>
          <w:bCs/>
          <w:lang w:eastAsia="es-ES"/>
        </w:rPr>
        <w:t xml:space="preserve"> l’adopció de mesures cautelars</w:t>
      </w:r>
      <w:r w:rsidRPr="00A13960">
        <w:rPr>
          <w:rFonts w:cs="Arial"/>
          <w:lang w:eastAsia="es-ES"/>
        </w:rPr>
        <w:t>, de conformitat amb el que estableix l’article 49 de la LCSP i el Reial decret 814/2015, d’11 de setembre, ja esmentat.</w:t>
      </w:r>
    </w:p>
    <w:p w14:paraId="4B759B01" w14:textId="77777777" w:rsidR="00FC479E" w:rsidRPr="00A13960" w:rsidRDefault="00FC479E" w:rsidP="00FC479E">
      <w:pPr>
        <w:spacing w:after="0" w:line="240" w:lineRule="auto"/>
        <w:jc w:val="both"/>
        <w:rPr>
          <w:rFonts w:cs="Arial"/>
          <w:b/>
          <w:lang w:eastAsia="es-ES"/>
        </w:rPr>
      </w:pPr>
    </w:p>
    <w:p w14:paraId="79C84F6D" w14:textId="77777777" w:rsidR="00FC479E" w:rsidRPr="00A13960" w:rsidRDefault="00FC479E" w:rsidP="00FC479E">
      <w:pPr>
        <w:pStyle w:val="Ttol2"/>
        <w:spacing w:before="0" w:after="0"/>
        <w:jc w:val="both"/>
        <w:rPr>
          <w:rFonts w:ascii="Arial" w:hAnsi="Arial" w:cs="Arial"/>
          <w:i w:val="0"/>
          <w:sz w:val="22"/>
          <w:szCs w:val="22"/>
          <w:u w:val="single"/>
        </w:rPr>
      </w:pPr>
      <w:bookmarkStart w:id="62" w:name="_Toc518556630"/>
      <w:r w:rsidRPr="00A13960">
        <w:rPr>
          <w:rFonts w:ascii="Arial" w:hAnsi="Arial" w:cs="Arial"/>
          <w:i w:val="0"/>
          <w:sz w:val="22"/>
          <w:szCs w:val="22"/>
        </w:rPr>
        <w:t>Quaranta-dosena. Règim d’invalidesa</w:t>
      </w:r>
      <w:bookmarkEnd w:id="62"/>
    </w:p>
    <w:p w14:paraId="149BEF2D" w14:textId="77777777" w:rsidR="00FC479E" w:rsidRPr="00A13960" w:rsidRDefault="00FC479E" w:rsidP="00FC479E">
      <w:pPr>
        <w:spacing w:after="0" w:line="240" w:lineRule="auto"/>
        <w:jc w:val="both"/>
        <w:rPr>
          <w:rFonts w:cs="Arial"/>
          <w:lang w:eastAsia="es-ES"/>
        </w:rPr>
      </w:pPr>
    </w:p>
    <w:p w14:paraId="3D335E73" w14:textId="77777777" w:rsidR="00FC479E" w:rsidRPr="00A13960" w:rsidRDefault="00FC479E" w:rsidP="00FC479E">
      <w:pPr>
        <w:spacing w:after="0" w:line="240" w:lineRule="auto"/>
        <w:jc w:val="both"/>
        <w:rPr>
          <w:rFonts w:cs="Arial"/>
          <w:lang w:eastAsia="es-ES"/>
        </w:rPr>
      </w:pPr>
      <w:r w:rsidRPr="00A13960">
        <w:rPr>
          <w:rFonts w:cs="Arial"/>
          <w:lang w:eastAsia="es-ES"/>
        </w:rPr>
        <w:t>Aquest contracte està sotmès al règim d’invalidesa previst en els articles 38 a 43 de la LCSP.</w:t>
      </w:r>
    </w:p>
    <w:p w14:paraId="76BB3817" w14:textId="77777777" w:rsidR="00FC479E" w:rsidRPr="00A13960" w:rsidRDefault="00FC479E" w:rsidP="00FC479E">
      <w:pPr>
        <w:spacing w:after="0" w:line="240" w:lineRule="auto"/>
        <w:jc w:val="both"/>
        <w:rPr>
          <w:rFonts w:cs="Arial"/>
          <w:lang w:eastAsia="es-ES"/>
        </w:rPr>
      </w:pPr>
    </w:p>
    <w:p w14:paraId="0763D427" w14:textId="77777777" w:rsidR="00FC479E" w:rsidRPr="00A13960" w:rsidRDefault="00FC479E" w:rsidP="00FC479E">
      <w:pPr>
        <w:pStyle w:val="Ttol2"/>
        <w:spacing w:before="0" w:after="0"/>
        <w:jc w:val="both"/>
        <w:rPr>
          <w:rFonts w:ascii="Arial" w:hAnsi="Arial" w:cs="Arial"/>
          <w:i w:val="0"/>
          <w:sz w:val="22"/>
          <w:szCs w:val="22"/>
        </w:rPr>
      </w:pPr>
      <w:bookmarkStart w:id="63" w:name="_Toc518556631"/>
      <w:r w:rsidRPr="00A13960">
        <w:rPr>
          <w:rFonts w:ascii="Arial" w:hAnsi="Arial" w:cs="Arial"/>
          <w:i w:val="0"/>
          <w:sz w:val="22"/>
          <w:szCs w:val="22"/>
        </w:rPr>
        <w:t>Quaranta-tresena. Jurisdicció competent</w:t>
      </w:r>
      <w:bookmarkEnd w:id="63"/>
    </w:p>
    <w:p w14:paraId="1BCE9125" w14:textId="77777777" w:rsidR="00FC479E" w:rsidRPr="00A13960" w:rsidRDefault="00FC479E" w:rsidP="00FC479E">
      <w:pPr>
        <w:spacing w:after="0" w:line="240" w:lineRule="auto"/>
        <w:jc w:val="both"/>
        <w:rPr>
          <w:rFonts w:cs="Arial"/>
          <w:b/>
          <w:lang w:eastAsia="es-ES"/>
        </w:rPr>
      </w:pPr>
    </w:p>
    <w:p w14:paraId="5EA2FC06" w14:textId="77777777" w:rsidR="00FC479E" w:rsidRPr="00A13960" w:rsidRDefault="00FC479E" w:rsidP="00FC479E">
      <w:pPr>
        <w:spacing w:after="0" w:line="240" w:lineRule="auto"/>
        <w:jc w:val="both"/>
        <w:rPr>
          <w:rFonts w:cs="Arial"/>
          <w:lang w:eastAsia="es-ES"/>
        </w:rPr>
      </w:pPr>
      <w:r w:rsidRPr="00A13960">
        <w:rPr>
          <w:rFonts w:cs="Arial"/>
          <w:lang w:eastAsia="es-ES"/>
        </w:rPr>
        <w:t>L’ordre jurisdiccional contenciós administratiu és el competent per a la resolució de les qüestions litigioses que es plantegin en relació amb la preparació, l’adjudicació, els efectes, la modificació i l’extinció d’aquest contracte.</w:t>
      </w:r>
    </w:p>
    <w:p w14:paraId="2DAB6C3D" w14:textId="77777777" w:rsidR="00FC479E" w:rsidRPr="00A13960" w:rsidRDefault="00FC479E" w:rsidP="00FC479E">
      <w:pPr>
        <w:spacing w:after="0" w:line="240" w:lineRule="auto"/>
        <w:jc w:val="both"/>
        <w:rPr>
          <w:rFonts w:cs="Arial"/>
          <w:lang w:eastAsia="es-ES"/>
        </w:rPr>
      </w:pPr>
    </w:p>
    <w:p w14:paraId="246435E1" w14:textId="31CFBD0F" w:rsidR="00FC479E" w:rsidRPr="00A13960" w:rsidRDefault="00FC479E" w:rsidP="00FC479E">
      <w:pPr>
        <w:spacing w:after="0" w:line="240" w:lineRule="auto"/>
        <w:jc w:val="both"/>
        <w:rPr>
          <w:rFonts w:cs="Arial"/>
          <w:lang w:eastAsia="es-ES"/>
        </w:rPr>
      </w:pPr>
      <w:r w:rsidRPr="00A13960">
        <w:rPr>
          <w:rFonts w:cs="Arial"/>
          <w:lang w:eastAsia="es-ES"/>
        </w:rPr>
        <w:t xml:space="preserve">Barcelona, </w:t>
      </w:r>
      <w:r w:rsidR="00AF1998">
        <w:rPr>
          <w:rFonts w:cs="Arial"/>
          <w:lang w:eastAsia="es-ES"/>
        </w:rPr>
        <w:t>3 de maig</w:t>
      </w:r>
      <w:r w:rsidR="001A6AF2">
        <w:rPr>
          <w:rFonts w:cs="Arial"/>
          <w:lang w:eastAsia="es-ES"/>
        </w:rPr>
        <w:t xml:space="preserve"> de 2024</w:t>
      </w:r>
    </w:p>
    <w:p w14:paraId="3373CAC9" w14:textId="77777777" w:rsidR="00FC479E" w:rsidRPr="00A13960" w:rsidRDefault="00FC479E" w:rsidP="00FC479E">
      <w:pPr>
        <w:spacing w:after="0" w:line="240" w:lineRule="auto"/>
        <w:jc w:val="both"/>
        <w:rPr>
          <w:rFonts w:cs="Arial"/>
          <w:lang w:eastAsia="es-ES"/>
        </w:rPr>
      </w:pPr>
    </w:p>
    <w:p w14:paraId="7C3756E2" w14:textId="77777777" w:rsidR="00FC479E" w:rsidRPr="00A13960" w:rsidRDefault="00FC479E" w:rsidP="00FC479E">
      <w:pPr>
        <w:spacing w:after="0" w:line="240" w:lineRule="auto"/>
        <w:jc w:val="both"/>
        <w:rPr>
          <w:rFonts w:cs="Arial"/>
          <w:i/>
          <w:lang w:eastAsia="es-ES"/>
        </w:rPr>
      </w:pPr>
      <w:r w:rsidRPr="00A13960">
        <w:rPr>
          <w:rFonts w:cs="Arial"/>
          <w:i/>
          <w:lang w:eastAsia="es-ES"/>
        </w:rPr>
        <w:br w:type="page"/>
      </w:r>
    </w:p>
    <w:p w14:paraId="720D2272" w14:textId="3B422315" w:rsidR="00FC479E" w:rsidRPr="00DD5A41" w:rsidRDefault="00FC479E" w:rsidP="00FC479E">
      <w:pPr>
        <w:spacing w:after="0" w:line="240" w:lineRule="auto"/>
        <w:jc w:val="both"/>
        <w:rPr>
          <w:rFonts w:cs="Arial"/>
          <w:b/>
          <w:snapToGrid w:val="0"/>
          <w:sz w:val="20"/>
          <w:szCs w:val="20"/>
          <w:lang w:eastAsia="es-ES"/>
        </w:rPr>
      </w:pPr>
      <w:r w:rsidRPr="00DD5A41">
        <w:rPr>
          <w:rFonts w:cs="Arial"/>
          <w:b/>
          <w:snapToGrid w:val="0"/>
          <w:sz w:val="20"/>
          <w:szCs w:val="20"/>
          <w:lang w:eastAsia="es-ES"/>
        </w:rPr>
        <w:lastRenderedPageBreak/>
        <w:t>ANNEX 1</w:t>
      </w:r>
      <w:r w:rsidR="00C04C6A">
        <w:rPr>
          <w:rFonts w:cs="Arial"/>
          <w:b/>
          <w:snapToGrid w:val="0"/>
          <w:sz w:val="20"/>
          <w:szCs w:val="20"/>
          <w:lang w:eastAsia="es-ES"/>
        </w:rPr>
        <w:t>.1</w:t>
      </w:r>
    </w:p>
    <w:p w14:paraId="7CEF6379" w14:textId="77777777" w:rsidR="00FC479E" w:rsidRPr="00DD5A41" w:rsidRDefault="00FC479E" w:rsidP="00FC479E">
      <w:pPr>
        <w:spacing w:after="0" w:line="240" w:lineRule="auto"/>
        <w:jc w:val="both"/>
        <w:rPr>
          <w:rFonts w:cs="Arial"/>
          <w:snapToGrid w:val="0"/>
          <w:sz w:val="20"/>
          <w:szCs w:val="20"/>
          <w:lang w:eastAsia="es-ES"/>
        </w:rPr>
      </w:pPr>
    </w:p>
    <w:p w14:paraId="06C8271A" w14:textId="00F8D76A" w:rsidR="00FC479E" w:rsidRPr="00DD5A41" w:rsidRDefault="00FC479E" w:rsidP="00FC479E">
      <w:pPr>
        <w:spacing w:after="0" w:line="240" w:lineRule="auto"/>
        <w:jc w:val="both"/>
        <w:rPr>
          <w:rFonts w:cs="Arial"/>
          <w:b/>
          <w:snapToGrid w:val="0"/>
          <w:sz w:val="20"/>
          <w:szCs w:val="20"/>
          <w:lang w:eastAsia="es-ES"/>
        </w:rPr>
      </w:pPr>
      <w:r w:rsidRPr="00DD5A41">
        <w:rPr>
          <w:rFonts w:cs="Arial"/>
          <w:b/>
          <w:snapToGrid w:val="0"/>
          <w:sz w:val="20"/>
          <w:szCs w:val="20"/>
          <w:lang w:eastAsia="es-ES"/>
        </w:rPr>
        <w:t>MODEL D’OFERTA ECONÒMICA</w:t>
      </w:r>
      <w:r w:rsidR="00115E2E" w:rsidRPr="00DD5A41">
        <w:rPr>
          <w:rFonts w:cs="Arial"/>
          <w:b/>
          <w:snapToGrid w:val="0"/>
          <w:sz w:val="20"/>
          <w:szCs w:val="20"/>
          <w:lang w:eastAsia="es-ES"/>
        </w:rPr>
        <w:t xml:space="preserve"> </w:t>
      </w:r>
      <w:r w:rsidR="00C04C6A">
        <w:rPr>
          <w:rFonts w:cs="Arial"/>
          <w:b/>
          <w:snapToGrid w:val="0"/>
          <w:sz w:val="20"/>
          <w:szCs w:val="20"/>
          <w:lang w:eastAsia="es-ES"/>
        </w:rPr>
        <w:t>LOT 1</w:t>
      </w:r>
    </w:p>
    <w:p w14:paraId="4790B396" w14:textId="77777777" w:rsidR="00FC479E" w:rsidRPr="00DD5A41" w:rsidRDefault="00FC479E" w:rsidP="00FC479E">
      <w:pPr>
        <w:spacing w:after="0" w:line="240" w:lineRule="auto"/>
        <w:jc w:val="both"/>
        <w:rPr>
          <w:rFonts w:cs="Arial"/>
          <w:snapToGrid w:val="0"/>
          <w:sz w:val="20"/>
          <w:szCs w:val="20"/>
          <w:lang w:eastAsia="es-ES"/>
        </w:rPr>
      </w:pPr>
    </w:p>
    <w:p w14:paraId="1546629A" w14:textId="77777777" w:rsidR="00FC479E" w:rsidRPr="00DD5A41" w:rsidRDefault="00FC479E" w:rsidP="00FC479E">
      <w:pPr>
        <w:spacing w:after="0" w:line="240" w:lineRule="auto"/>
        <w:jc w:val="both"/>
        <w:rPr>
          <w:rFonts w:cs="Arial"/>
          <w:snapToGrid w:val="0"/>
          <w:sz w:val="20"/>
          <w:szCs w:val="20"/>
          <w:lang w:eastAsia="es-ES"/>
        </w:rPr>
      </w:pPr>
    </w:p>
    <w:p w14:paraId="5756A413" w14:textId="77777777" w:rsidR="00C04C6A" w:rsidRPr="009C2D1A" w:rsidRDefault="00C04C6A" w:rsidP="00C04C6A">
      <w:pPr>
        <w:spacing w:after="0" w:line="240" w:lineRule="auto"/>
        <w:jc w:val="both"/>
        <w:rPr>
          <w:rFonts w:cs="Arial"/>
          <w:snapToGrid w:val="0"/>
          <w:lang w:eastAsia="es-ES"/>
        </w:rPr>
      </w:pPr>
      <w:r w:rsidRPr="009C2D1A">
        <w:rPr>
          <w:rFonts w:cs="Arial"/>
          <w:snapToGrid w:val="0"/>
          <w:lang w:eastAsia="es-ES"/>
        </w:rPr>
        <w:t>El/la Sr./Sra............................................................................................ amb residència a ......................................., al carrer.................................número............, i amb NIF.................., declara que, assabentat/</w:t>
      </w:r>
      <w:proofErr w:type="spellStart"/>
      <w:r w:rsidRPr="009C2D1A">
        <w:rPr>
          <w:rFonts w:cs="Arial"/>
          <w:snapToGrid w:val="0"/>
          <w:lang w:eastAsia="es-ES"/>
        </w:rPr>
        <w:t>ada</w:t>
      </w:r>
      <w:proofErr w:type="spellEnd"/>
      <w:r w:rsidRPr="009C2D1A">
        <w:rPr>
          <w:rFonts w:cs="Arial"/>
          <w:snapToGrid w:val="0"/>
          <w:lang w:eastAsia="es-ES"/>
        </w:rPr>
        <w:t xml:space="preserve"> de les condicions i els requisits que s’exigeixen per poder ser l’empresa adjudicatària del contracte ................., amb expedient número  ............................  , es compromet (en nom propi / en nom i representació de l’empresa) a executar-lo amb estricta subjecció als requisits i condicions estipulats, per la quantitat total de: ........................... de les quals ............................. es corresponen al preu del contracte i ........................... es corresponen a l'Impost sobre el Valor Afegit (IVA) </w:t>
      </w:r>
    </w:p>
    <w:p w14:paraId="11992302" w14:textId="77777777" w:rsidR="00D5016A" w:rsidRPr="00DD5A41" w:rsidRDefault="00D5016A" w:rsidP="00D5016A">
      <w:pPr>
        <w:pStyle w:val="Textindependent2"/>
        <w:spacing w:after="0" w:line="240" w:lineRule="auto"/>
        <w:jc w:val="both"/>
        <w:rPr>
          <w:rFonts w:ascii="Arial" w:hAnsi="Arial" w:cs="Arial"/>
          <w:sz w:val="20"/>
          <w:szCs w:val="20"/>
        </w:rPr>
      </w:pPr>
    </w:p>
    <w:p w14:paraId="53D5E0B3" w14:textId="77777777" w:rsidR="00472839" w:rsidRDefault="00472839" w:rsidP="00472839">
      <w:pPr>
        <w:autoSpaceDE w:val="0"/>
        <w:autoSpaceDN w:val="0"/>
        <w:adjustRightInd w:val="0"/>
        <w:spacing w:after="0" w:line="240" w:lineRule="auto"/>
        <w:jc w:val="both"/>
        <w:rPr>
          <w:rFonts w:cs="Arial"/>
          <w:lang w:eastAsia="es-ES"/>
        </w:rPr>
      </w:pPr>
    </w:p>
    <w:p w14:paraId="16F0D829" w14:textId="77777777" w:rsidR="00C04C6A" w:rsidRPr="00F61656" w:rsidRDefault="00C04C6A" w:rsidP="00472839">
      <w:pPr>
        <w:autoSpaceDE w:val="0"/>
        <w:autoSpaceDN w:val="0"/>
        <w:adjustRightInd w:val="0"/>
        <w:spacing w:after="0" w:line="240" w:lineRule="auto"/>
        <w:jc w:val="both"/>
        <w:rPr>
          <w:rFonts w:cs="Arial"/>
          <w:lang w:eastAsia="es-ES"/>
        </w:rPr>
      </w:pPr>
    </w:p>
    <w:p w14:paraId="4F1A0C7E" w14:textId="77777777" w:rsidR="00472839" w:rsidRPr="00F61656" w:rsidRDefault="00472839" w:rsidP="00472839">
      <w:pPr>
        <w:autoSpaceDE w:val="0"/>
        <w:autoSpaceDN w:val="0"/>
        <w:adjustRightInd w:val="0"/>
        <w:spacing w:after="0" w:line="240" w:lineRule="auto"/>
        <w:jc w:val="both"/>
        <w:rPr>
          <w:rFonts w:cs="Arial"/>
          <w:lang w:eastAsia="es-ES"/>
        </w:rPr>
      </w:pPr>
      <w:r w:rsidRPr="00F61656">
        <w:rPr>
          <w:rFonts w:cs="Arial"/>
          <w:lang w:eastAsia="es-ES"/>
        </w:rPr>
        <w:t xml:space="preserve">Signatura </w:t>
      </w:r>
    </w:p>
    <w:p w14:paraId="355E12F8" w14:textId="5FB9A061" w:rsidR="00C04C6A" w:rsidRDefault="00C04C6A">
      <w:pPr>
        <w:spacing w:after="0" w:line="240" w:lineRule="auto"/>
        <w:rPr>
          <w:rFonts w:cs="Arial"/>
          <w:lang w:eastAsia="es-ES"/>
        </w:rPr>
      </w:pPr>
      <w:r>
        <w:rPr>
          <w:rFonts w:cs="Arial"/>
          <w:lang w:eastAsia="es-ES"/>
        </w:rPr>
        <w:br w:type="page"/>
      </w:r>
    </w:p>
    <w:p w14:paraId="19FD97A5" w14:textId="2E618CE4" w:rsidR="00C04C6A" w:rsidRPr="00DD5A41" w:rsidRDefault="00C04C6A" w:rsidP="00C04C6A">
      <w:pPr>
        <w:spacing w:after="0" w:line="240" w:lineRule="auto"/>
        <w:jc w:val="both"/>
        <w:rPr>
          <w:rFonts w:cs="Arial"/>
          <w:b/>
          <w:snapToGrid w:val="0"/>
          <w:sz w:val="20"/>
          <w:szCs w:val="20"/>
          <w:lang w:eastAsia="es-ES"/>
        </w:rPr>
      </w:pPr>
      <w:r w:rsidRPr="00DD5A41">
        <w:rPr>
          <w:rFonts w:cs="Arial"/>
          <w:b/>
          <w:snapToGrid w:val="0"/>
          <w:sz w:val="20"/>
          <w:szCs w:val="20"/>
          <w:lang w:eastAsia="es-ES"/>
        </w:rPr>
        <w:lastRenderedPageBreak/>
        <w:t>ANNEX 1</w:t>
      </w:r>
      <w:r>
        <w:rPr>
          <w:rFonts w:cs="Arial"/>
          <w:b/>
          <w:snapToGrid w:val="0"/>
          <w:sz w:val="20"/>
          <w:szCs w:val="20"/>
          <w:lang w:eastAsia="es-ES"/>
        </w:rPr>
        <w:t>.2</w:t>
      </w:r>
    </w:p>
    <w:p w14:paraId="30AF59CD" w14:textId="77777777" w:rsidR="00C04C6A" w:rsidRPr="00DD5A41" w:rsidRDefault="00C04C6A" w:rsidP="00C04C6A">
      <w:pPr>
        <w:spacing w:after="0" w:line="240" w:lineRule="auto"/>
        <w:jc w:val="both"/>
        <w:rPr>
          <w:rFonts w:cs="Arial"/>
          <w:snapToGrid w:val="0"/>
          <w:sz w:val="20"/>
          <w:szCs w:val="20"/>
          <w:lang w:eastAsia="es-ES"/>
        </w:rPr>
      </w:pPr>
    </w:p>
    <w:p w14:paraId="5214E48A" w14:textId="586F95AC" w:rsidR="00C04C6A" w:rsidRPr="00DD5A41" w:rsidRDefault="00C04C6A" w:rsidP="00C04C6A">
      <w:pPr>
        <w:spacing w:after="0" w:line="240" w:lineRule="auto"/>
        <w:jc w:val="both"/>
        <w:rPr>
          <w:rFonts w:cs="Arial"/>
          <w:b/>
          <w:snapToGrid w:val="0"/>
          <w:sz w:val="20"/>
          <w:szCs w:val="20"/>
          <w:lang w:eastAsia="es-ES"/>
        </w:rPr>
      </w:pPr>
      <w:r w:rsidRPr="00DD5A41">
        <w:rPr>
          <w:rFonts w:cs="Arial"/>
          <w:b/>
          <w:snapToGrid w:val="0"/>
          <w:sz w:val="20"/>
          <w:szCs w:val="20"/>
          <w:lang w:eastAsia="es-ES"/>
        </w:rPr>
        <w:t xml:space="preserve">MODEL D’OFERTA ECONÒMICA </w:t>
      </w:r>
      <w:r>
        <w:rPr>
          <w:rFonts w:cs="Arial"/>
          <w:b/>
          <w:snapToGrid w:val="0"/>
          <w:sz w:val="20"/>
          <w:szCs w:val="20"/>
          <w:lang w:eastAsia="es-ES"/>
        </w:rPr>
        <w:t>LOT 2</w:t>
      </w:r>
    </w:p>
    <w:p w14:paraId="06905E86" w14:textId="77777777" w:rsidR="00C04C6A" w:rsidRPr="00DD5A41" w:rsidRDefault="00C04C6A" w:rsidP="00C04C6A">
      <w:pPr>
        <w:spacing w:after="0" w:line="240" w:lineRule="auto"/>
        <w:jc w:val="both"/>
        <w:rPr>
          <w:rFonts w:cs="Arial"/>
          <w:snapToGrid w:val="0"/>
          <w:sz w:val="20"/>
          <w:szCs w:val="20"/>
          <w:lang w:eastAsia="es-ES"/>
        </w:rPr>
      </w:pPr>
    </w:p>
    <w:p w14:paraId="6B86ECBB" w14:textId="77777777" w:rsidR="00C04C6A" w:rsidRPr="00DD5A41" w:rsidRDefault="00C04C6A" w:rsidP="00C04C6A">
      <w:pPr>
        <w:spacing w:after="0" w:line="240" w:lineRule="auto"/>
        <w:jc w:val="both"/>
        <w:rPr>
          <w:rFonts w:cs="Arial"/>
          <w:snapToGrid w:val="0"/>
          <w:sz w:val="20"/>
          <w:szCs w:val="20"/>
          <w:lang w:eastAsia="es-ES"/>
        </w:rPr>
      </w:pPr>
    </w:p>
    <w:p w14:paraId="3234A8A9" w14:textId="77777777" w:rsidR="00C04C6A" w:rsidRPr="009C2D1A" w:rsidRDefault="00C04C6A" w:rsidP="00C04C6A">
      <w:pPr>
        <w:spacing w:after="0" w:line="240" w:lineRule="auto"/>
        <w:jc w:val="both"/>
        <w:rPr>
          <w:rFonts w:cs="Arial"/>
          <w:snapToGrid w:val="0"/>
          <w:lang w:eastAsia="es-ES"/>
        </w:rPr>
      </w:pPr>
      <w:r w:rsidRPr="009C2D1A">
        <w:rPr>
          <w:rFonts w:cs="Arial"/>
          <w:snapToGrid w:val="0"/>
          <w:lang w:eastAsia="es-ES"/>
        </w:rPr>
        <w:t>El/la Sr./Sra............................................................................................ amb residència a ......................................., al carrer.................................número............, i amb NIF.................., declara que, assabentat/</w:t>
      </w:r>
      <w:proofErr w:type="spellStart"/>
      <w:r w:rsidRPr="009C2D1A">
        <w:rPr>
          <w:rFonts w:cs="Arial"/>
          <w:snapToGrid w:val="0"/>
          <w:lang w:eastAsia="es-ES"/>
        </w:rPr>
        <w:t>ada</w:t>
      </w:r>
      <w:proofErr w:type="spellEnd"/>
      <w:r w:rsidRPr="009C2D1A">
        <w:rPr>
          <w:rFonts w:cs="Arial"/>
          <w:snapToGrid w:val="0"/>
          <w:lang w:eastAsia="es-ES"/>
        </w:rPr>
        <w:t xml:space="preserve"> de les condicions i els requisits que s’exigeixen per poder ser l’empresa adjudicatària del contracte ................., amb expedient número  ............................  , es compromet (en nom propi / en nom i representació de l’empresa) a executar-lo amb estricta subjecció als requisits i condicions estipulats, per la quantitat total de: ........................... de les quals ............................. es corresponen al preu del contracte i ........................... es corresponen a l'Impost sobre el Valor Afegit (IVA) </w:t>
      </w:r>
    </w:p>
    <w:p w14:paraId="2937366F" w14:textId="77777777" w:rsidR="00C04C6A" w:rsidRPr="00DD5A41" w:rsidRDefault="00C04C6A" w:rsidP="00C04C6A">
      <w:pPr>
        <w:pStyle w:val="Textindependent2"/>
        <w:spacing w:after="0" w:line="240" w:lineRule="auto"/>
        <w:jc w:val="both"/>
        <w:rPr>
          <w:rFonts w:ascii="Arial" w:hAnsi="Arial" w:cs="Arial"/>
          <w:sz w:val="20"/>
          <w:szCs w:val="20"/>
        </w:rPr>
      </w:pPr>
    </w:p>
    <w:p w14:paraId="46300E66" w14:textId="77777777" w:rsidR="00C04C6A" w:rsidRDefault="00C04C6A" w:rsidP="00C04C6A">
      <w:pPr>
        <w:autoSpaceDE w:val="0"/>
        <w:autoSpaceDN w:val="0"/>
        <w:adjustRightInd w:val="0"/>
        <w:spacing w:after="0" w:line="240" w:lineRule="auto"/>
        <w:jc w:val="both"/>
        <w:rPr>
          <w:rFonts w:cs="Arial"/>
          <w:lang w:eastAsia="es-ES"/>
        </w:rPr>
      </w:pPr>
    </w:p>
    <w:p w14:paraId="3CA5433C" w14:textId="77777777" w:rsidR="00C04C6A" w:rsidRPr="00F61656" w:rsidRDefault="00C04C6A" w:rsidP="00C04C6A">
      <w:pPr>
        <w:autoSpaceDE w:val="0"/>
        <w:autoSpaceDN w:val="0"/>
        <w:adjustRightInd w:val="0"/>
        <w:spacing w:after="0" w:line="240" w:lineRule="auto"/>
        <w:jc w:val="both"/>
        <w:rPr>
          <w:rFonts w:cs="Arial"/>
          <w:lang w:eastAsia="es-ES"/>
        </w:rPr>
      </w:pPr>
    </w:p>
    <w:p w14:paraId="2B112905" w14:textId="77777777" w:rsidR="00C04C6A" w:rsidRPr="00F61656" w:rsidRDefault="00C04C6A" w:rsidP="00C04C6A">
      <w:pPr>
        <w:autoSpaceDE w:val="0"/>
        <w:autoSpaceDN w:val="0"/>
        <w:adjustRightInd w:val="0"/>
        <w:spacing w:after="0" w:line="240" w:lineRule="auto"/>
        <w:jc w:val="both"/>
        <w:rPr>
          <w:rFonts w:cs="Arial"/>
          <w:lang w:eastAsia="es-ES"/>
        </w:rPr>
      </w:pPr>
      <w:r w:rsidRPr="00F61656">
        <w:rPr>
          <w:rFonts w:cs="Arial"/>
          <w:lang w:eastAsia="es-ES"/>
        </w:rPr>
        <w:t xml:space="preserve">Signatura </w:t>
      </w:r>
    </w:p>
    <w:p w14:paraId="6F4A8C84" w14:textId="77777777" w:rsidR="00472839" w:rsidRPr="00F61656" w:rsidRDefault="00472839" w:rsidP="00472839">
      <w:pPr>
        <w:autoSpaceDE w:val="0"/>
        <w:autoSpaceDN w:val="0"/>
        <w:adjustRightInd w:val="0"/>
        <w:spacing w:after="0" w:line="240" w:lineRule="auto"/>
        <w:jc w:val="both"/>
        <w:rPr>
          <w:rFonts w:cs="Arial"/>
          <w:lang w:eastAsia="es-ES"/>
        </w:rPr>
      </w:pPr>
    </w:p>
    <w:p w14:paraId="30B4D0DC" w14:textId="77777777" w:rsidR="00C04C6A" w:rsidRDefault="00C04C6A">
      <w:pPr>
        <w:spacing w:after="0" w:line="240" w:lineRule="auto"/>
        <w:rPr>
          <w:rFonts w:cs="Arial"/>
          <w:snapToGrid w:val="0"/>
          <w:sz w:val="23"/>
          <w:szCs w:val="20"/>
          <w:lang w:val="es-ES" w:eastAsia="es-ES"/>
        </w:rPr>
      </w:pPr>
      <w:r>
        <w:rPr>
          <w:rFonts w:cs="Arial"/>
        </w:rPr>
        <w:br w:type="page"/>
      </w:r>
    </w:p>
    <w:p w14:paraId="23BD4A3C" w14:textId="5B637134" w:rsidR="00C04C6A" w:rsidRPr="00DD5A41" w:rsidRDefault="00C04C6A" w:rsidP="00C04C6A">
      <w:pPr>
        <w:spacing w:after="0" w:line="240" w:lineRule="auto"/>
        <w:jc w:val="both"/>
        <w:rPr>
          <w:rFonts w:cs="Arial"/>
          <w:b/>
          <w:snapToGrid w:val="0"/>
          <w:sz w:val="20"/>
          <w:szCs w:val="20"/>
          <w:lang w:eastAsia="es-ES"/>
        </w:rPr>
      </w:pPr>
      <w:r w:rsidRPr="00DD5A41">
        <w:rPr>
          <w:rFonts w:cs="Arial"/>
          <w:b/>
          <w:snapToGrid w:val="0"/>
          <w:sz w:val="20"/>
          <w:szCs w:val="20"/>
          <w:lang w:eastAsia="es-ES"/>
        </w:rPr>
        <w:lastRenderedPageBreak/>
        <w:t>ANNEX 1</w:t>
      </w:r>
      <w:r>
        <w:rPr>
          <w:rFonts w:cs="Arial"/>
          <w:b/>
          <w:snapToGrid w:val="0"/>
          <w:sz w:val="20"/>
          <w:szCs w:val="20"/>
          <w:lang w:eastAsia="es-ES"/>
        </w:rPr>
        <w:t>.3</w:t>
      </w:r>
    </w:p>
    <w:p w14:paraId="2FD5B01F" w14:textId="77777777" w:rsidR="00C04C6A" w:rsidRPr="00DD5A41" w:rsidRDefault="00C04C6A" w:rsidP="00C04C6A">
      <w:pPr>
        <w:spacing w:after="0" w:line="240" w:lineRule="auto"/>
        <w:jc w:val="both"/>
        <w:rPr>
          <w:rFonts w:cs="Arial"/>
          <w:snapToGrid w:val="0"/>
          <w:sz w:val="20"/>
          <w:szCs w:val="20"/>
          <w:lang w:eastAsia="es-ES"/>
        </w:rPr>
      </w:pPr>
    </w:p>
    <w:p w14:paraId="33D26450" w14:textId="007AB6D4" w:rsidR="00C04C6A" w:rsidRPr="00DD5A41" w:rsidRDefault="00C04C6A" w:rsidP="00C04C6A">
      <w:pPr>
        <w:spacing w:after="0" w:line="240" w:lineRule="auto"/>
        <w:jc w:val="both"/>
        <w:rPr>
          <w:rFonts w:cs="Arial"/>
          <w:b/>
          <w:snapToGrid w:val="0"/>
          <w:sz w:val="20"/>
          <w:szCs w:val="20"/>
          <w:lang w:eastAsia="es-ES"/>
        </w:rPr>
      </w:pPr>
      <w:r w:rsidRPr="00DD5A41">
        <w:rPr>
          <w:rFonts w:cs="Arial"/>
          <w:b/>
          <w:snapToGrid w:val="0"/>
          <w:sz w:val="20"/>
          <w:szCs w:val="20"/>
          <w:lang w:eastAsia="es-ES"/>
        </w:rPr>
        <w:t xml:space="preserve">MODEL D’OFERTA ECONÒMICA </w:t>
      </w:r>
      <w:r>
        <w:rPr>
          <w:rFonts w:cs="Arial"/>
          <w:b/>
          <w:snapToGrid w:val="0"/>
          <w:sz w:val="20"/>
          <w:szCs w:val="20"/>
          <w:lang w:eastAsia="es-ES"/>
        </w:rPr>
        <w:t>LOT 3</w:t>
      </w:r>
    </w:p>
    <w:p w14:paraId="295F1CBE" w14:textId="77777777" w:rsidR="00C04C6A" w:rsidRPr="00DD5A41" w:rsidRDefault="00C04C6A" w:rsidP="00C04C6A">
      <w:pPr>
        <w:spacing w:after="0" w:line="240" w:lineRule="auto"/>
        <w:jc w:val="both"/>
        <w:rPr>
          <w:rFonts w:cs="Arial"/>
          <w:snapToGrid w:val="0"/>
          <w:sz w:val="20"/>
          <w:szCs w:val="20"/>
          <w:lang w:eastAsia="es-ES"/>
        </w:rPr>
      </w:pPr>
    </w:p>
    <w:p w14:paraId="40DE6A08" w14:textId="77777777" w:rsidR="00C04C6A" w:rsidRPr="00DD5A41" w:rsidRDefault="00C04C6A" w:rsidP="00C04C6A">
      <w:pPr>
        <w:spacing w:after="0" w:line="240" w:lineRule="auto"/>
        <w:jc w:val="both"/>
        <w:rPr>
          <w:rFonts w:cs="Arial"/>
          <w:snapToGrid w:val="0"/>
          <w:sz w:val="20"/>
          <w:szCs w:val="20"/>
          <w:lang w:eastAsia="es-ES"/>
        </w:rPr>
      </w:pPr>
    </w:p>
    <w:p w14:paraId="2F9699E9" w14:textId="77777777" w:rsidR="00C04C6A" w:rsidRPr="009C2D1A" w:rsidRDefault="00C04C6A" w:rsidP="00C04C6A">
      <w:pPr>
        <w:spacing w:after="0" w:line="240" w:lineRule="auto"/>
        <w:jc w:val="both"/>
        <w:rPr>
          <w:rFonts w:cs="Arial"/>
          <w:snapToGrid w:val="0"/>
          <w:lang w:eastAsia="es-ES"/>
        </w:rPr>
      </w:pPr>
      <w:r w:rsidRPr="009C2D1A">
        <w:rPr>
          <w:rFonts w:cs="Arial"/>
          <w:snapToGrid w:val="0"/>
          <w:lang w:eastAsia="es-ES"/>
        </w:rPr>
        <w:t>El/la Sr./Sra............................................................................................ amb residència a ......................................., al carrer.................................número............, i amb NIF.................., declara que, assabentat/</w:t>
      </w:r>
      <w:proofErr w:type="spellStart"/>
      <w:r w:rsidRPr="009C2D1A">
        <w:rPr>
          <w:rFonts w:cs="Arial"/>
          <w:snapToGrid w:val="0"/>
          <w:lang w:eastAsia="es-ES"/>
        </w:rPr>
        <w:t>ada</w:t>
      </w:r>
      <w:proofErr w:type="spellEnd"/>
      <w:r w:rsidRPr="009C2D1A">
        <w:rPr>
          <w:rFonts w:cs="Arial"/>
          <w:snapToGrid w:val="0"/>
          <w:lang w:eastAsia="es-ES"/>
        </w:rPr>
        <w:t xml:space="preserve"> de les condicions i els requisits que s’exigeixen per poder ser l’empresa adjudicatària del contracte ................., amb expedient número  ............................  , es compromet (en nom propi / en nom i representació de l’empresa) a executar-lo amb estricta subjecció als requisits i condicions estipulats, per la quantitat total de: ........................... de les quals ............................. es corresponen al preu del contracte i ........................... es corresponen a l'Impost sobre el Valor Afegit (IVA) </w:t>
      </w:r>
    </w:p>
    <w:p w14:paraId="3F9B53CA" w14:textId="77777777" w:rsidR="00C04C6A" w:rsidRPr="00DD5A41" w:rsidRDefault="00C04C6A" w:rsidP="00C04C6A">
      <w:pPr>
        <w:pStyle w:val="Textindependent2"/>
        <w:spacing w:after="0" w:line="240" w:lineRule="auto"/>
        <w:jc w:val="both"/>
        <w:rPr>
          <w:rFonts w:ascii="Arial" w:hAnsi="Arial" w:cs="Arial"/>
          <w:sz w:val="20"/>
          <w:szCs w:val="20"/>
        </w:rPr>
      </w:pPr>
    </w:p>
    <w:p w14:paraId="44EA458C" w14:textId="77777777" w:rsidR="00C04C6A" w:rsidRDefault="00C04C6A" w:rsidP="00C04C6A">
      <w:pPr>
        <w:autoSpaceDE w:val="0"/>
        <w:autoSpaceDN w:val="0"/>
        <w:adjustRightInd w:val="0"/>
        <w:spacing w:after="0" w:line="240" w:lineRule="auto"/>
        <w:jc w:val="both"/>
        <w:rPr>
          <w:rFonts w:cs="Arial"/>
          <w:lang w:eastAsia="es-ES"/>
        </w:rPr>
      </w:pPr>
    </w:p>
    <w:p w14:paraId="6A7AEB8A" w14:textId="77777777" w:rsidR="00C04C6A" w:rsidRPr="00F61656" w:rsidRDefault="00C04C6A" w:rsidP="00C04C6A">
      <w:pPr>
        <w:autoSpaceDE w:val="0"/>
        <w:autoSpaceDN w:val="0"/>
        <w:adjustRightInd w:val="0"/>
        <w:spacing w:after="0" w:line="240" w:lineRule="auto"/>
        <w:jc w:val="both"/>
        <w:rPr>
          <w:rFonts w:cs="Arial"/>
          <w:lang w:eastAsia="es-ES"/>
        </w:rPr>
      </w:pPr>
    </w:p>
    <w:p w14:paraId="08AB0B9E" w14:textId="77777777" w:rsidR="00C04C6A" w:rsidRPr="00F61656" w:rsidRDefault="00C04C6A" w:rsidP="00C04C6A">
      <w:pPr>
        <w:autoSpaceDE w:val="0"/>
        <w:autoSpaceDN w:val="0"/>
        <w:adjustRightInd w:val="0"/>
        <w:spacing w:after="0" w:line="240" w:lineRule="auto"/>
        <w:jc w:val="both"/>
        <w:rPr>
          <w:rFonts w:cs="Arial"/>
          <w:lang w:eastAsia="es-ES"/>
        </w:rPr>
      </w:pPr>
      <w:r w:rsidRPr="00F61656">
        <w:rPr>
          <w:rFonts w:cs="Arial"/>
          <w:lang w:eastAsia="es-ES"/>
        </w:rPr>
        <w:t xml:space="preserve">Signatura </w:t>
      </w:r>
    </w:p>
    <w:p w14:paraId="750A7BB9" w14:textId="4BCDC96A" w:rsidR="00A13960" w:rsidRPr="00932A35" w:rsidRDefault="00472839" w:rsidP="00472839">
      <w:pPr>
        <w:pStyle w:val="Textindependent"/>
        <w:rPr>
          <w:sz w:val="20"/>
        </w:rPr>
      </w:pPr>
      <w:r w:rsidRPr="00932A35">
        <w:rPr>
          <w:rFonts w:cs="Arial"/>
        </w:rPr>
        <w:br w:type="page"/>
      </w:r>
    </w:p>
    <w:p w14:paraId="2E395AEC" w14:textId="77777777" w:rsidR="00FC479E" w:rsidRDefault="00FC479E" w:rsidP="00FC479E">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2</w:t>
      </w:r>
    </w:p>
    <w:p w14:paraId="6961ED2B" w14:textId="77777777" w:rsidR="00FC479E" w:rsidRPr="00C8653D" w:rsidRDefault="00FC479E" w:rsidP="00FC479E">
      <w:pPr>
        <w:autoSpaceDE w:val="0"/>
        <w:autoSpaceDN w:val="0"/>
        <w:adjustRightInd w:val="0"/>
        <w:jc w:val="center"/>
        <w:rPr>
          <w:b/>
          <w:u w:val="single"/>
        </w:rPr>
      </w:pPr>
      <w:r w:rsidRPr="00C8653D">
        <w:rPr>
          <w:b/>
          <w:u w:val="single"/>
        </w:rPr>
        <w:t>DECLARACIÓ RESPONS</w:t>
      </w:r>
      <w:r>
        <w:rPr>
          <w:b/>
          <w:u w:val="single"/>
        </w:rPr>
        <w:t>ABLE PREVISTA A LA CLÀUSULA 11.10.2</w:t>
      </w:r>
    </w:p>
    <w:p w14:paraId="6CD477DD" w14:textId="77777777" w:rsidR="00FC479E" w:rsidRPr="00C8653D" w:rsidRDefault="00FC479E" w:rsidP="00FC479E">
      <w:pPr>
        <w:pStyle w:val="CM25"/>
        <w:spacing w:after="0"/>
        <w:jc w:val="both"/>
        <w:rPr>
          <w:rFonts w:cs="Arial"/>
          <w:sz w:val="22"/>
          <w:szCs w:val="22"/>
        </w:rPr>
      </w:pPr>
      <w:r w:rsidRPr="00C8653D">
        <w:rPr>
          <w:rFonts w:cs="Arial"/>
          <w:sz w:val="22"/>
          <w:szCs w:val="22"/>
        </w:rPr>
        <w:t xml:space="preserve">El senyor/a ............................................................. en nom propi/ en nom i representació de l’empresa....................................... de la qual actua en qualitat de ......................... (administrador únic, solidari o mancomunat o apoderat solidari o mancomunat) segons escriptura de pública atorgada davant el Notari de ..........(lloc), senyor .......................... en data .................. i número de protocol ............... declara sota la seva responsabilitat, com a empresa licitadora  del contracte ........................ </w:t>
      </w:r>
    </w:p>
    <w:p w14:paraId="2E07530C" w14:textId="77777777" w:rsidR="00FC479E" w:rsidRPr="00A623D0" w:rsidRDefault="00FC479E" w:rsidP="00FC479E">
      <w:pPr>
        <w:pStyle w:val="CM25"/>
        <w:tabs>
          <w:tab w:val="left" w:pos="426"/>
        </w:tabs>
        <w:spacing w:after="0"/>
        <w:jc w:val="both"/>
        <w:rPr>
          <w:rFonts w:cs="Arial"/>
          <w:sz w:val="22"/>
          <w:szCs w:val="22"/>
        </w:rPr>
      </w:pPr>
    </w:p>
    <w:p w14:paraId="6A09AD47" w14:textId="77777777" w:rsidR="00FC479E" w:rsidRPr="00A623D0" w:rsidRDefault="00FC479E" w:rsidP="00FC479E">
      <w:pPr>
        <w:pStyle w:val="CM25"/>
        <w:numPr>
          <w:ilvl w:val="0"/>
          <w:numId w:val="13"/>
        </w:numPr>
        <w:tabs>
          <w:tab w:val="left" w:pos="426"/>
        </w:tabs>
        <w:spacing w:after="0"/>
        <w:jc w:val="both"/>
        <w:rPr>
          <w:rFonts w:cs="Arial"/>
          <w:sz w:val="22"/>
          <w:szCs w:val="22"/>
        </w:rPr>
      </w:pPr>
      <w:r w:rsidRPr="00A623D0">
        <w:rPr>
          <w:rFonts w:cs="Arial"/>
          <w:sz w:val="22"/>
          <w:szCs w:val="22"/>
        </w:rPr>
        <w:t>Que l’empresa està inscrita amb el número d’inscripció ................................en:</w:t>
      </w:r>
    </w:p>
    <w:p w14:paraId="1049664C" w14:textId="764E6857" w:rsidR="00FC479E" w:rsidRPr="00A623D0" w:rsidRDefault="00AD7FC7" w:rsidP="0088303C">
      <w:pPr>
        <w:pStyle w:val="CM25"/>
        <w:tabs>
          <w:tab w:val="left" w:pos="426"/>
        </w:tabs>
        <w:spacing w:after="0"/>
        <w:ind w:left="360"/>
        <w:jc w:val="both"/>
        <w:rPr>
          <w:rFonts w:cs="Arial"/>
          <w:sz w:val="22"/>
          <w:szCs w:val="22"/>
        </w:rPr>
      </w:pPr>
      <w:r>
        <w:rPr>
          <w:noProof/>
        </w:rPr>
        <w:pict w14:anchorId="15E30D32">
          <v:rect id="Rectangle 6" o:spid="_x0000_s1028" style="position:absolute;left:0;text-align:left;margin-left:27.9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HzCQ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"/>
        </w:pict>
      </w:r>
      <w:r w:rsidR="00FC479E" w:rsidRPr="00A623D0">
        <w:rPr>
          <w:rFonts w:cs="Arial"/>
          <w:sz w:val="22"/>
          <w:szCs w:val="22"/>
        </w:rPr>
        <w:t xml:space="preserve"> </w:t>
      </w:r>
    </w:p>
    <w:p w14:paraId="6AE61B7E" w14:textId="77777777" w:rsidR="00FC479E" w:rsidRPr="00A623D0" w:rsidRDefault="00FC479E" w:rsidP="0088303C">
      <w:pPr>
        <w:pStyle w:val="Default"/>
        <w:ind w:left="360" w:firstLine="708"/>
        <w:jc w:val="both"/>
        <w:rPr>
          <w:sz w:val="22"/>
          <w:szCs w:val="22"/>
        </w:rPr>
      </w:pPr>
      <w:r w:rsidRPr="00A623D0">
        <w:rPr>
          <w:snapToGrid w:val="0"/>
          <w:sz w:val="22"/>
          <w:szCs w:val="22"/>
          <w:lang w:eastAsia="es-ES"/>
        </w:rPr>
        <w:t>el Registre Oficial de Licitadors i Empreses Clasificades del Sector Públic (ROLECE)</w:t>
      </w:r>
    </w:p>
    <w:p w14:paraId="18B99F38" w14:textId="77777777" w:rsidR="0088303C" w:rsidRDefault="0088303C" w:rsidP="0088303C">
      <w:pPr>
        <w:pStyle w:val="Default"/>
        <w:jc w:val="both"/>
        <w:rPr>
          <w:sz w:val="22"/>
          <w:szCs w:val="22"/>
        </w:rPr>
      </w:pPr>
    </w:p>
    <w:p w14:paraId="241DF74B" w14:textId="77777777" w:rsidR="0088303C" w:rsidRPr="00A623D0" w:rsidRDefault="0088303C" w:rsidP="0088303C">
      <w:pPr>
        <w:pStyle w:val="Default"/>
        <w:ind w:left="567" w:hanging="207"/>
        <w:jc w:val="both"/>
        <w:rPr>
          <w:sz w:val="22"/>
          <w:szCs w:val="22"/>
        </w:rPr>
      </w:pPr>
      <w:r>
        <w:rPr>
          <w:snapToGrid w:val="0"/>
          <w:sz w:val="22"/>
          <w:szCs w:val="22"/>
          <w:lang w:eastAsia="es-ES"/>
        </w:rPr>
        <w:t>En cas que l’empresa licitadora estigui inscrita en el ROLECE cal que l’empresa acrediti documentalment aquesta inscripció</w:t>
      </w:r>
    </w:p>
    <w:p w14:paraId="2CA4CAD2" w14:textId="71827DCC" w:rsidR="00FC479E" w:rsidRPr="00A623D0" w:rsidRDefault="00AD7FC7" w:rsidP="0088303C">
      <w:pPr>
        <w:pStyle w:val="Default"/>
        <w:jc w:val="both"/>
        <w:rPr>
          <w:sz w:val="22"/>
          <w:szCs w:val="22"/>
        </w:rPr>
      </w:pPr>
      <w:r>
        <w:rPr>
          <w:noProof/>
        </w:rPr>
        <w:pict w14:anchorId="6B8F44B8">
          <v:rect id="Rectangle 4" o:spid="_x0000_s1027" style="position:absolute;left:0;text-align:left;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HzCQ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"/>
        </w:pict>
      </w:r>
    </w:p>
    <w:p w14:paraId="49059435" w14:textId="77777777" w:rsidR="00FC479E" w:rsidRDefault="00FC479E" w:rsidP="0088303C">
      <w:pPr>
        <w:pStyle w:val="Default"/>
        <w:tabs>
          <w:tab w:val="left" w:pos="1088"/>
        </w:tabs>
        <w:jc w:val="both"/>
        <w:rPr>
          <w:snapToGrid w:val="0"/>
          <w:sz w:val="22"/>
          <w:szCs w:val="22"/>
          <w:lang w:eastAsia="es-ES"/>
        </w:rPr>
      </w:pPr>
      <w:r w:rsidRPr="00A623D0">
        <w:rPr>
          <w:sz w:val="22"/>
          <w:szCs w:val="22"/>
        </w:rPr>
        <w:tab/>
      </w:r>
      <w:r w:rsidRPr="00A623D0">
        <w:rPr>
          <w:snapToGrid w:val="0"/>
          <w:sz w:val="22"/>
          <w:szCs w:val="22"/>
          <w:lang w:eastAsia="es-ES"/>
        </w:rPr>
        <w:t>el Registre Electrònic d’Empreses Licitadores de la Generalitat de Catalunya (RELI)</w:t>
      </w:r>
    </w:p>
    <w:p w14:paraId="76139EC0" w14:textId="77777777" w:rsidR="00FC479E" w:rsidRPr="00A623D0" w:rsidRDefault="00FC479E" w:rsidP="00FC479E">
      <w:pPr>
        <w:pStyle w:val="Default"/>
        <w:tabs>
          <w:tab w:val="left" w:pos="1088"/>
        </w:tabs>
        <w:rPr>
          <w:sz w:val="22"/>
          <w:szCs w:val="22"/>
        </w:rPr>
      </w:pPr>
    </w:p>
    <w:p w14:paraId="69BE225C" w14:textId="77777777" w:rsidR="00FC479E" w:rsidRDefault="00FC479E" w:rsidP="00FC479E">
      <w:pPr>
        <w:pStyle w:val="CM25"/>
        <w:numPr>
          <w:ilvl w:val="0"/>
          <w:numId w:val="13"/>
        </w:numPr>
        <w:tabs>
          <w:tab w:val="left" w:pos="426"/>
        </w:tabs>
        <w:spacing w:after="0"/>
        <w:jc w:val="both"/>
        <w:rPr>
          <w:rFonts w:cs="Arial"/>
          <w:sz w:val="22"/>
          <w:szCs w:val="22"/>
        </w:rPr>
      </w:pPr>
      <w:r w:rsidRPr="00C8653D">
        <w:rPr>
          <w:rFonts w:cs="Arial"/>
          <w:sz w:val="22"/>
          <w:szCs w:val="22"/>
        </w:rPr>
        <w:t xml:space="preserve">Que </w:t>
      </w:r>
      <w:r>
        <w:rPr>
          <w:rFonts w:cs="Arial"/>
          <w:sz w:val="22"/>
          <w:szCs w:val="22"/>
        </w:rPr>
        <w:t>està constituïda vàlidament i que de conformitat amb el seu objecte socials es pot presentar a la licitació, així com que la persona signatària té la deguda representació per presentar la proposició.</w:t>
      </w:r>
    </w:p>
    <w:p w14:paraId="3E3911F1" w14:textId="77777777" w:rsidR="00FC479E" w:rsidRPr="00DC21FE" w:rsidRDefault="00FC479E" w:rsidP="00FC479E">
      <w:pPr>
        <w:pStyle w:val="Default"/>
        <w:jc w:val="both"/>
        <w:rPr>
          <w:color w:val="auto"/>
          <w:sz w:val="22"/>
          <w:szCs w:val="22"/>
        </w:rPr>
      </w:pPr>
    </w:p>
    <w:p w14:paraId="2E722152" w14:textId="77777777" w:rsidR="00FC479E" w:rsidRDefault="00FC479E" w:rsidP="00FC479E">
      <w:pPr>
        <w:pStyle w:val="Default"/>
        <w:numPr>
          <w:ilvl w:val="0"/>
          <w:numId w:val="13"/>
        </w:numPr>
        <w:jc w:val="both"/>
        <w:rPr>
          <w:color w:val="auto"/>
          <w:sz w:val="22"/>
          <w:szCs w:val="22"/>
        </w:rPr>
      </w:pPr>
      <w:r>
        <w:rPr>
          <w:color w:val="auto"/>
          <w:sz w:val="22"/>
          <w:szCs w:val="22"/>
        </w:rPr>
        <w:t>Que compleix els requisits de solvència econòmica i financera i tècnica i professional, de conformitat amb els requisits mínims exigits per a aquest expedient.</w:t>
      </w:r>
    </w:p>
    <w:p w14:paraId="6B75074D" w14:textId="77777777" w:rsidR="00FC479E" w:rsidRDefault="00FC479E" w:rsidP="00FC479E">
      <w:pPr>
        <w:pStyle w:val="Pargrafdellista"/>
        <w:rPr>
          <w:sz w:val="22"/>
          <w:szCs w:val="22"/>
        </w:rPr>
      </w:pPr>
    </w:p>
    <w:p w14:paraId="03A5FDE0" w14:textId="77777777" w:rsidR="00FC479E" w:rsidRDefault="00FC479E" w:rsidP="00FC479E">
      <w:pPr>
        <w:pStyle w:val="Default"/>
        <w:numPr>
          <w:ilvl w:val="0"/>
          <w:numId w:val="13"/>
        </w:numPr>
        <w:jc w:val="both"/>
        <w:rPr>
          <w:color w:val="auto"/>
          <w:sz w:val="22"/>
          <w:szCs w:val="22"/>
        </w:rPr>
      </w:pPr>
      <w:r>
        <w:rPr>
          <w:color w:val="auto"/>
          <w:sz w:val="22"/>
          <w:szCs w:val="22"/>
        </w:rPr>
        <w:t>Que està facultada per contractar amb l’Administració, ja que, tenint la capacitat d’obrar, no es troba compresa en cap de les circumstàncies de prohibició de contractar amb les Administracions Públiques.</w:t>
      </w:r>
    </w:p>
    <w:p w14:paraId="1209393E" w14:textId="77777777" w:rsidR="00FC479E" w:rsidRDefault="00FC479E" w:rsidP="00FC479E">
      <w:pPr>
        <w:pStyle w:val="Pargrafdellista"/>
        <w:rPr>
          <w:sz w:val="22"/>
          <w:szCs w:val="22"/>
        </w:rPr>
      </w:pPr>
    </w:p>
    <w:p w14:paraId="06E5C237" w14:textId="77777777" w:rsidR="00FC479E" w:rsidRDefault="00FC479E" w:rsidP="00FC479E">
      <w:pPr>
        <w:pStyle w:val="Default"/>
        <w:numPr>
          <w:ilvl w:val="0"/>
          <w:numId w:val="13"/>
        </w:numPr>
        <w:jc w:val="both"/>
        <w:rPr>
          <w:color w:val="auto"/>
          <w:sz w:val="22"/>
          <w:szCs w:val="22"/>
        </w:rPr>
      </w:pPr>
      <w:r>
        <w:rPr>
          <w:color w:val="auto"/>
          <w:sz w:val="22"/>
          <w:szCs w:val="22"/>
        </w:rPr>
        <w:t xml:space="preserve">Que està al corrent </w:t>
      </w:r>
      <w:r w:rsidRPr="00C8653D">
        <w:rPr>
          <w:sz w:val="22"/>
          <w:szCs w:val="22"/>
        </w:rPr>
        <w:t xml:space="preserve">en el compliment </w:t>
      </w:r>
      <w:r>
        <w:rPr>
          <w:color w:val="auto"/>
          <w:sz w:val="22"/>
          <w:szCs w:val="22"/>
        </w:rPr>
        <w:t>de les obligacions tributàries i amb la Seguretat Social de conformitat amb el que estableixen els articles 13 i 14 del Reglament general de la Llei de contractes de les Administracions Públiques, aprovat pel Reial decret 1098/2001, de 12 d’octubre.</w:t>
      </w:r>
    </w:p>
    <w:p w14:paraId="37585E6B" w14:textId="77777777" w:rsidR="00FC479E" w:rsidRPr="00C8653D" w:rsidRDefault="00FC479E" w:rsidP="00FC479E">
      <w:pPr>
        <w:pStyle w:val="Default"/>
        <w:rPr>
          <w:color w:val="auto"/>
          <w:sz w:val="22"/>
          <w:szCs w:val="22"/>
        </w:rPr>
      </w:pPr>
    </w:p>
    <w:p w14:paraId="542B0FAD" w14:textId="77777777" w:rsidR="00FC479E" w:rsidRPr="00C8653D" w:rsidRDefault="00FC479E" w:rsidP="00FC479E">
      <w:pPr>
        <w:pStyle w:val="CM25"/>
        <w:numPr>
          <w:ilvl w:val="0"/>
          <w:numId w:val="13"/>
        </w:numPr>
        <w:tabs>
          <w:tab w:val="left" w:pos="284"/>
        </w:tabs>
        <w:spacing w:after="0"/>
        <w:jc w:val="both"/>
        <w:rPr>
          <w:rFonts w:cs="Arial"/>
          <w:sz w:val="22"/>
          <w:szCs w:val="22"/>
        </w:rPr>
      </w:pPr>
      <w:r w:rsidRPr="00C8653D">
        <w:rPr>
          <w:rFonts w:cs="Arial"/>
          <w:sz w:val="22"/>
          <w:szCs w:val="22"/>
        </w:rPr>
        <w:t xml:space="preserve">Que no forma part dels òrgans de govern o administració d’aquesta societat cap persona d’aquelles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w:t>
      </w:r>
    </w:p>
    <w:p w14:paraId="130553C4" w14:textId="77777777" w:rsidR="00FC479E" w:rsidRPr="00C8653D" w:rsidRDefault="00FC479E" w:rsidP="00FC479E">
      <w:pPr>
        <w:pStyle w:val="Default"/>
        <w:rPr>
          <w:color w:val="auto"/>
          <w:sz w:val="22"/>
          <w:szCs w:val="22"/>
        </w:rPr>
      </w:pPr>
    </w:p>
    <w:p w14:paraId="4E6B399A" w14:textId="77777777" w:rsidR="00FC479E" w:rsidRPr="00EE31A9" w:rsidRDefault="00FC479E" w:rsidP="00FC479E">
      <w:pPr>
        <w:pStyle w:val="CM25"/>
        <w:numPr>
          <w:ilvl w:val="0"/>
          <w:numId w:val="13"/>
        </w:numPr>
        <w:tabs>
          <w:tab w:val="left" w:pos="284"/>
        </w:tabs>
        <w:spacing w:after="0"/>
        <w:jc w:val="both"/>
        <w:rPr>
          <w:rFonts w:cs="Arial"/>
          <w:sz w:val="22"/>
          <w:szCs w:val="22"/>
        </w:rPr>
      </w:pPr>
      <w:r w:rsidRPr="00C8653D">
        <w:rPr>
          <w:rFonts w:cs="Arial"/>
          <w:sz w:val="22"/>
          <w:szCs w:val="22"/>
        </w:rPr>
        <w:t xml:space="preserve">Que l’empresa compleix tots els requisits i obligacions exigits per la normativa vigent per a la seva obertura, instal·lació i funcionament legal. </w:t>
      </w:r>
    </w:p>
    <w:p w14:paraId="028DBA04" w14:textId="77777777" w:rsidR="00FC479E" w:rsidRDefault="00FC479E" w:rsidP="00FC479E">
      <w:pPr>
        <w:pStyle w:val="Pargrafdellista"/>
        <w:rPr>
          <w:sz w:val="22"/>
          <w:szCs w:val="22"/>
        </w:rPr>
      </w:pPr>
    </w:p>
    <w:p w14:paraId="1225E29A" w14:textId="77777777" w:rsidR="00FC479E" w:rsidRDefault="00FC479E" w:rsidP="00FC479E">
      <w:pPr>
        <w:pStyle w:val="Default"/>
        <w:numPr>
          <w:ilvl w:val="0"/>
          <w:numId w:val="13"/>
        </w:numPr>
        <w:jc w:val="both"/>
        <w:rPr>
          <w:color w:val="auto"/>
          <w:sz w:val="22"/>
          <w:szCs w:val="22"/>
        </w:rPr>
      </w:pPr>
      <w:r>
        <w:rPr>
          <w:color w:val="auto"/>
          <w:sz w:val="22"/>
          <w:szCs w:val="22"/>
        </w:rPr>
        <w:t>Que compleix amb la resta de requisits que s’estableixen en aquesta contractació.</w:t>
      </w:r>
    </w:p>
    <w:p w14:paraId="5272FBCC" w14:textId="77777777" w:rsidR="00FC479E" w:rsidRDefault="00FC479E" w:rsidP="00FC479E">
      <w:pPr>
        <w:pStyle w:val="Pargrafdellista"/>
        <w:rPr>
          <w:sz w:val="22"/>
          <w:szCs w:val="22"/>
        </w:rPr>
      </w:pPr>
    </w:p>
    <w:p w14:paraId="2032A764" w14:textId="77777777" w:rsidR="00FC479E" w:rsidRDefault="00FC479E" w:rsidP="00FC479E">
      <w:pPr>
        <w:pStyle w:val="Default"/>
        <w:numPr>
          <w:ilvl w:val="0"/>
          <w:numId w:val="13"/>
        </w:numPr>
        <w:jc w:val="both"/>
        <w:rPr>
          <w:color w:val="auto"/>
          <w:sz w:val="22"/>
          <w:szCs w:val="22"/>
        </w:rPr>
      </w:pPr>
      <w:r>
        <w:rPr>
          <w:color w:val="auto"/>
          <w:sz w:val="22"/>
          <w:szCs w:val="22"/>
        </w:rPr>
        <w:lastRenderedPageBreak/>
        <w:t>Que consigna a la/les persona/es de contacte per accedir a les electròniques, així com les adreces de correu electròniques i, addicionalment, els números de telèfon mòbil on rebre els avisos de les notificacions, d’acord amb la clàusula vuitena d’aquest plec.</w:t>
      </w:r>
    </w:p>
    <w:p w14:paraId="524C587B" w14:textId="77777777" w:rsidR="00FC479E" w:rsidRDefault="00FC479E" w:rsidP="00FC479E">
      <w:pPr>
        <w:pStyle w:val="Pargrafdellista"/>
        <w:rPr>
          <w:sz w:val="22"/>
          <w:szCs w:val="22"/>
        </w:rPr>
      </w:pPr>
    </w:p>
    <w:p w14:paraId="55EB4684" w14:textId="77777777" w:rsidR="00FC479E" w:rsidRPr="00C8653D" w:rsidRDefault="00FC479E" w:rsidP="00FC479E">
      <w:pPr>
        <w:pStyle w:val="Default"/>
        <w:widowControl w:val="0"/>
        <w:numPr>
          <w:ilvl w:val="0"/>
          <w:numId w:val="12"/>
        </w:numPr>
        <w:tabs>
          <w:tab w:val="clear" w:pos="360"/>
          <w:tab w:val="num" w:pos="1440"/>
        </w:tabs>
        <w:ind w:left="720"/>
        <w:jc w:val="both"/>
        <w:rPr>
          <w:color w:val="auto"/>
          <w:sz w:val="22"/>
          <w:szCs w:val="22"/>
        </w:rPr>
      </w:pPr>
      <w:r w:rsidRPr="00C8653D">
        <w:rPr>
          <w:color w:val="auto"/>
          <w:sz w:val="22"/>
          <w:szCs w:val="22"/>
        </w:rPr>
        <w:t>Nom, cognoms i DNI de la/es persona/es designada/es ....................................</w:t>
      </w:r>
    </w:p>
    <w:p w14:paraId="3DFD1C02" w14:textId="77777777" w:rsidR="00FC479E" w:rsidRDefault="00FC479E" w:rsidP="00FC479E">
      <w:pPr>
        <w:pStyle w:val="Default"/>
        <w:widowControl w:val="0"/>
        <w:numPr>
          <w:ilvl w:val="0"/>
          <w:numId w:val="12"/>
        </w:numPr>
        <w:tabs>
          <w:tab w:val="clear" w:pos="360"/>
          <w:tab w:val="num" w:pos="1080"/>
        </w:tabs>
        <w:ind w:left="720"/>
        <w:jc w:val="both"/>
        <w:rPr>
          <w:color w:val="auto"/>
          <w:sz w:val="22"/>
          <w:szCs w:val="22"/>
        </w:rPr>
      </w:pPr>
      <w:r w:rsidRPr="00C8653D">
        <w:rPr>
          <w:color w:val="auto"/>
          <w:sz w:val="22"/>
          <w:szCs w:val="22"/>
        </w:rPr>
        <w:t>Adreça de correu electrònic on rebre-les  ..........................................................</w:t>
      </w:r>
    </w:p>
    <w:p w14:paraId="32283B57" w14:textId="77777777" w:rsidR="00FC479E" w:rsidRDefault="00FC479E" w:rsidP="00FC479E">
      <w:pPr>
        <w:pStyle w:val="Default"/>
        <w:widowControl w:val="0"/>
        <w:numPr>
          <w:ilvl w:val="0"/>
          <w:numId w:val="12"/>
        </w:numPr>
        <w:tabs>
          <w:tab w:val="clear" w:pos="360"/>
          <w:tab w:val="num" w:pos="1080"/>
        </w:tabs>
        <w:ind w:left="720"/>
        <w:jc w:val="both"/>
        <w:rPr>
          <w:color w:val="auto"/>
          <w:sz w:val="22"/>
          <w:szCs w:val="22"/>
        </w:rPr>
      </w:pPr>
      <w:r w:rsidRPr="00C12BF1">
        <w:rPr>
          <w:color w:val="auto"/>
          <w:sz w:val="22"/>
          <w:szCs w:val="22"/>
        </w:rPr>
        <w:t>Número de telèfon mòbil de contacte (opcional). ..............................................</w:t>
      </w:r>
    </w:p>
    <w:p w14:paraId="4C793E70" w14:textId="77777777" w:rsidR="00FC479E" w:rsidRDefault="00FC479E" w:rsidP="00FC479E">
      <w:pPr>
        <w:pStyle w:val="Pargrafdellista"/>
        <w:rPr>
          <w:sz w:val="22"/>
          <w:szCs w:val="22"/>
        </w:rPr>
      </w:pPr>
    </w:p>
    <w:p w14:paraId="625D339D" w14:textId="77777777" w:rsidR="00FC479E" w:rsidRPr="008959EB" w:rsidRDefault="00FC479E" w:rsidP="00FC479E">
      <w:pPr>
        <w:pStyle w:val="Default"/>
        <w:numPr>
          <w:ilvl w:val="0"/>
          <w:numId w:val="13"/>
        </w:numPr>
        <w:jc w:val="both"/>
        <w:rPr>
          <w:color w:val="auto"/>
          <w:sz w:val="22"/>
          <w:szCs w:val="22"/>
        </w:rPr>
      </w:pPr>
      <w:r w:rsidRPr="00C8653D">
        <w:rPr>
          <w:sz w:val="22"/>
          <w:szCs w:val="22"/>
        </w:rPr>
        <w:t>Que la informació i documents aportats en els sobres són de contingut absolutament cert</w:t>
      </w:r>
      <w:r>
        <w:rPr>
          <w:sz w:val="22"/>
          <w:szCs w:val="22"/>
        </w:rPr>
        <w:t>.</w:t>
      </w:r>
    </w:p>
    <w:p w14:paraId="2C920193" w14:textId="77777777" w:rsidR="00FC479E" w:rsidRPr="008959EB" w:rsidRDefault="00FC479E" w:rsidP="00FC479E">
      <w:pPr>
        <w:pStyle w:val="Default"/>
        <w:ind w:left="360"/>
        <w:jc w:val="both"/>
        <w:rPr>
          <w:color w:val="auto"/>
          <w:sz w:val="22"/>
          <w:szCs w:val="22"/>
        </w:rPr>
      </w:pPr>
    </w:p>
    <w:p w14:paraId="785341AF" w14:textId="77777777" w:rsidR="00FC479E" w:rsidRDefault="00FC479E" w:rsidP="00FC479E">
      <w:pPr>
        <w:pStyle w:val="Default"/>
        <w:numPr>
          <w:ilvl w:val="0"/>
          <w:numId w:val="13"/>
        </w:numPr>
        <w:jc w:val="both"/>
        <w:rPr>
          <w:color w:val="auto"/>
          <w:sz w:val="22"/>
          <w:szCs w:val="22"/>
        </w:rPr>
      </w:pPr>
      <w:r>
        <w:rPr>
          <w:color w:val="auto"/>
          <w:sz w:val="22"/>
          <w:szCs w:val="22"/>
        </w:rPr>
        <w:t>Que, estant-hi legalment obligat, disposa del corresponent pla d’igualtat d’oportunitats entre les dones i els homes.</w:t>
      </w:r>
    </w:p>
    <w:p w14:paraId="2D0BDC3F" w14:textId="77777777" w:rsidR="00FC479E" w:rsidRPr="00E27664" w:rsidRDefault="00FC479E" w:rsidP="00FC479E">
      <w:pPr>
        <w:pStyle w:val="Default"/>
        <w:jc w:val="both"/>
        <w:rPr>
          <w:color w:val="auto"/>
          <w:sz w:val="22"/>
          <w:szCs w:val="22"/>
        </w:rPr>
      </w:pPr>
    </w:p>
    <w:p w14:paraId="3B0D3886" w14:textId="77777777" w:rsidR="00FC479E" w:rsidRDefault="00FC479E" w:rsidP="00FC479E">
      <w:pPr>
        <w:pStyle w:val="Pargrafdellista"/>
        <w:numPr>
          <w:ilvl w:val="0"/>
          <w:numId w:val="13"/>
        </w:numPr>
        <w:tabs>
          <w:tab w:val="left" w:pos="0"/>
          <w:tab w:val="left" w:pos="426"/>
          <w:tab w:val="left" w:pos="1473"/>
          <w:tab w:val="left" w:pos="4320"/>
        </w:tabs>
        <w:jc w:val="both"/>
        <w:rPr>
          <w:rFonts w:ascii="Arial" w:hAnsi="Arial" w:cs="Arial"/>
          <w:snapToGrid w:val="0"/>
          <w:sz w:val="22"/>
          <w:szCs w:val="22"/>
        </w:rPr>
      </w:pPr>
      <w:r>
        <w:rPr>
          <w:rFonts w:ascii="Arial" w:hAnsi="Arial" w:cs="Arial"/>
          <w:snapToGrid w:val="0"/>
          <w:sz w:val="22"/>
          <w:szCs w:val="22"/>
        </w:rPr>
        <w:t>Que, quan s’escaigui, es compromet</w:t>
      </w:r>
      <w:r w:rsidRPr="00886B1B">
        <w:rPr>
          <w:rFonts w:ascii="Arial" w:hAnsi="Arial" w:cs="Arial"/>
          <w:snapToGrid w:val="0"/>
          <w:sz w:val="22"/>
          <w:szCs w:val="22"/>
        </w:rPr>
        <w:t xml:space="preserve"> a adscriure a l’execució del contracte </w:t>
      </w:r>
      <w:r>
        <w:rPr>
          <w:rFonts w:ascii="Arial" w:hAnsi="Arial" w:cs="Arial"/>
          <w:snapToGrid w:val="0"/>
          <w:sz w:val="22"/>
          <w:szCs w:val="22"/>
        </w:rPr>
        <w:t>els</w:t>
      </w:r>
      <w:r w:rsidRPr="00886B1B">
        <w:rPr>
          <w:rFonts w:ascii="Arial" w:hAnsi="Arial" w:cs="Arial"/>
          <w:snapToGrid w:val="0"/>
          <w:sz w:val="22"/>
          <w:szCs w:val="22"/>
        </w:rPr>
        <w:t xml:space="preserve"> mitjans materials i/o personals</w:t>
      </w:r>
      <w:r>
        <w:rPr>
          <w:rFonts w:ascii="Arial" w:hAnsi="Arial" w:cs="Arial"/>
          <w:snapToGrid w:val="0"/>
          <w:sz w:val="22"/>
          <w:szCs w:val="22"/>
        </w:rPr>
        <w:t xml:space="preserve"> sol.licitats.</w:t>
      </w:r>
    </w:p>
    <w:p w14:paraId="053E4C24" w14:textId="77777777" w:rsidR="00FC479E" w:rsidRPr="00E27664" w:rsidRDefault="00FC479E" w:rsidP="00FC479E">
      <w:pPr>
        <w:pStyle w:val="Pargrafdellista"/>
        <w:rPr>
          <w:rFonts w:ascii="Arial" w:hAnsi="Arial" w:cs="Arial"/>
          <w:snapToGrid w:val="0"/>
          <w:sz w:val="22"/>
          <w:szCs w:val="22"/>
        </w:rPr>
      </w:pPr>
    </w:p>
    <w:p w14:paraId="41FBC44A" w14:textId="77777777" w:rsidR="00FC479E" w:rsidRDefault="00FC479E" w:rsidP="00FC479E">
      <w:pPr>
        <w:pStyle w:val="Default"/>
        <w:numPr>
          <w:ilvl w:val="0"/>
          <w:numId w:val="13"/>
        </w:numPr>
        <w:jc w:val="both"/>
        <w:rPr>
          <w:color w:val="auto"/>
          <w:sz w:val="22"/>
          <w:szCs w:val="22"/>
        </w:rPr>
      </w:pPr>
      <w:r>
        <w:rPr>
          <w:color w:val="auto"/>
          <w:sz w:val="22"/>
          <w:szCs w:val="22"/>
        </w:rPr>
        <w:t>Que, en cas que l’empresa fos estrangera, es sotmetrà als jutjats i tribunals espanyols de qualsevol ordre per a totes les incidències que puguin sorgir del contracte, amb renúncia expressa del fur propi.</w:t>
      </w:r>
    </w:p>
    <w:p w14:paraId="72A62219" w14:textId="77777777" w:rsidR="00FC479E" w:rsidRPr="00886B1B" w:rsidRDefault="00FC479E" w:rsidP="00FC479E">
      <w:pPr>
        <w:pStyle w:val="Pargrafdellista"/>
        <w:tabs>
          <w:tab w:val="left" w:pos="0"/>
          <w:tab w:val="left" w:pos="426"/>
          <w:tab w:val="left" w:pos="1473"/>
          <w:tab w:val="left" w:pos="4320"/>
        </w:tabs>
        <w:ind w:left="360"/>
        <w:jc w:val="both"/>
        <w:rPr>
          <w:rFonts w:ascii="Arial" w:hAnsi="Arial" w:cs="Arial"/>
          <w:snapToGrid w:val="0"/>
          <w:sz w:val="22"/>
          <w:szCs w:val="22"/>
        </w:rPr>
      </w:pPr>
    </w:p>
    <w:p w14:paraId="6A770367" w14:textId="77777777" w:rsidR="00FC479E" w:rsidRPr="00DC21FE" w:rsidRDefault="00FC479E" w:rsidP="00FC479E">
      <w:pPr>
        <w:pStyle w:val="Default"/>
        <w:rPr>
          <w:color w:val="auto"/>
          <w:sz w:val="22"/>
          <w:szCs w:val="22"/>
        </w:rPr>
      </w:pPr>
    </w:p>
    <w:p w14:paraId="72CA7D07" w14:textId="77777777" w:rsidR="00FC479E" w:rsidRPr="00C8653D" w:rsidRDefault="00FC479E" w:rsidP="00FC479E">
      <w:pPr>
        <w:pStyle w:val="CM25"/>
        <w:spacing w:after="0"/>
        <w:jc w:val="both"/>
        <w:rPr>
          <w:rFonts w:cs="Arial"/>
          <w:sz w:val="22"/>
          <w:szCs w:val="22"/>
        </w:rPr>
      </w:pPr>
    </w:p>
    <w:p w14:paraId="5D2B63FC" w14:textId="77777777" w:rsidR="00FC479E" w:rsidRPr="00C8653D" w:rsidRDefault="00FC479E" w:rsidP="00FC479E">
      <w:pPr>
        <w:pStyle w:val="CM13"/>
        <w:spacing w:line="240" w:lineRule="auto"/>
        <w:jc w:val="both"/>
        <w:rPr>
          <w:rFonts w:cs="Arial"/>
          <w:sz w:val="22"/>
          <w:szCs w:val="22"/>
        </w:rPr>
      </w:pPr>
      <w:r w:rsidRPr="00C8653D">
        <w:rPr>
          <w:rFonts w:cs="Arial"/>
          <w:sz w:val="22"/>
          <w:szCs w:val="22"/>
        </w:rPr>
        <w:t xml:space="preserve">I per a que consti signo aquesta declaració responsable. </w:t>
      </w:r>
    </w:p>
    <w:p w14:paraId="64A7B0DB" w14:textId="77777777" w:rsidR="00FC479E" w:rsidRPr="00C8653D" w:rsidRDefault="00FC479E" w:rsidP="00FC479E">
      <w:pPr>
        <w:pStyle w:val="CM13"/>
        <w:spacing w:line="240" w:lineRule="auto"/>
        <w:jc w:val="both"/>
        <w:rPr>
          <w:rFonts w:cs="Arial"/>
          <w:sz w:val="22"/>
          <w:szCs w:val="22"/>
        </w:rPr>
      </w:pPr>
      <w:r w:rsidRPr="00C8653D">
        <w:rPr>
          <w:rFonts w:cs="Arial"/>
          <w:sz w:val="22"/>
          <w:szCs w:val="22"/>
        </w:rPr>
        <w:br/>
        <w:t xml:space="preserve">(lloc i data )   Signatura de l’apoderat </w:t>
      </w:r>
    </w:p>
    <w:p w14:paraId="1038BA7F" w14:textId="77777777" w:rsidR="00FC479E" w:rsidRPr="00C8653D" w:rsidRDefault="00FC479E" w:rsidP="00FC479E">
      <w:pPr>
        <w:pStyle w:val="Default"/>
        <w:rPr>
          <w:sz w:val="22"/>
          <w:szCs w:val="22"/>
        </w:rPr>
      </w:pPr>
    </w:p>
    <w:p w14:paraId="6B57540E" w14:textId="77777777" w:rsidR="00FC479E" w:rsidRPr="00F61656" w:rsidRDefault="00FC479E" w:rsidP="00FC479E">
      <w:pPr>
        <w:spacing w:after="0" w:line="240" w:lineRule="auto"/>
        <w:jc w:val="both"/>
        <w:rPr>
          <w:rFonts w:cs="Arial"/>
        </w:rPr>
      </w:pPr>
    </w:p>
    <w:p w14:paraId="10408697" w14:textId="77777777" w:rsidR="00B705F9" w:rsidRDefault="00B705F9">
      <w:pPr>
        <w:spacing w:after="0" w:line="240" w:lineRule="auto"/>
        <w:rPr>
          <w:rFonts w:cs="Arial"/>
          <w:b/>
          <w:lang w:eastAsia="es-ES"/>
        </w:rPr>
      </w:pPr>
      <w:r>
        <w:rPr>
          <w:rFonts w:cs="Arial"/>
          <w:b/>
          <w:lang w:eastAsia="es-ES"/>
        </w:rPr>
        <w:br w:type="page"/>
      </w:r>
    </w:p>
    <w:p w14:paraId="1677F8BE" w14:textId="77777777" w:rsidR="00B705F9" w:rsidRPr="00AC3D77" w:rsidRDefault="00B705F9" w:rsidP="00B705F9">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3</w:t>
      </w:r>
    </w:p>
    <w:p w14:paraId="138E591C" w14:textId="77777777" w:rsidR="00B705F9" w:rsidRDefault="00B705F9" w:rsidP="00B705F9">
      <w:pPr>
        <w:spacing w:after="0" w:line="240" w:lineRule="auto"/>
        <w:jc w:val="both"/>
      </w:pPr>
      <w:r w:rsidRPr="0031679C">
        <w:rPr>
          <w:b/>
          <w:u w:val="single"/>
        </w:rPr>
        <w:t>SUBCONTRACTACIÓ</w:t>
      </w:r>
    </w:p>
    <w:p w14:paraId="56FD309B" w14:textId="77777777" w:rsidR="00B705F9" w:rsidRDefault="00B705F9" w:rsidP="00B705F9">
      <w:pPr>
        <w:spacing w:after="0" w:line="240" w:lineRule="auto"/>
        <w:jc w:val="both"/>
      </w:pPr>
    </w:p>
    <w:p w14:paraId="4A3E954E" w14:textId="77777777" w:rsidR="00B705F9" w:rsidRDefault="00B705F9" w:rsidP="00B705F9">
      <w:pPr>
        <w:spacing w:after="0" w:line="240" w:lineRule="auto"/>
        <w:jc w:val="both"/>
      </w:pPr>
      <w:r>
        <w:t>(Si s’escau, indicar per a cada lot)</w:t>
      </w:r>
    </w:p>
    <w:p w14:paraId="5DF2B9DC" w14:textId="77777777" w:rsidR="00B705F9" w:rsidRDefault="00B705F9" w:rsidP="00B705F9">
      <w:pPr>
        <w:spacing w:after="0" w:line="240" w:lineRule="auto"/>
        <w:jc w:val="both"/>
      </w:pPr>
    </w:p>
    <w:p w14:paraId="43D115AC" w14:textId="77777777" w:rsidR="00B705F9" w:rsidRDefault="00B705F9" w:rsidP="00B705F9">
      <w:pPr>
        <w:spacing w:after="0" w:line="240" w:lineRule="auto"/>
        <w:jc w:val="both"/>
      </w:pPr>
    </w:p>
    <w:p w14:paraId="47393EC7" w14:textId="77777777" w:rsidR="00B705F9" w:rsidRDefault="00B705F9" w:rsidP="00B705F9">
      <w:pPr>
        <w:spacing w:after="0" w:line="240" w:lineRule="auto"/>
        <w:jc w:val="both"/>
      </w:pPr>
      <w:r>
        <w:t>Condicions de subcontractació per a la realització parcial de la prestació:</w:t>
      </w:r>
    </w:p>
    <w:p w14:paraId="7A2A2338" w14:textId="77777777" w:rsidR="00B705F9" w:rsidRDefault="00B705F9" w:rsidP="00B705F9">
      <w:pPr>
        <w:spacing w:after="0" w:line="240" w:lineRule="auto"/>
        <w:jc w:val="both"/>
      </w:pPr>
    </w:p>
    <w:tbl>
      <w:tblPr>
        <w:tblStyle w:val="Taulaambquadrcula"/>
        <w:tblW w:w="8642" w:type="dxa"/>
        <w:tblLook w:val="04A0" w:firstRow="1" w:lastRow="0" w:firstColumn="1" w:lastColumn="0" w:noHBand="0" w:noVBand="1"/>
      </w:tblPr>
      <w:tblGrid>
        <w:gridCol w:w="3306"/>
        <w:gridCol w:w="2218"/>
        <w:gridCol w:w="3118"/>
      </w:tblGrid>
      <w:tr w:rsidR="00160084" w14:paraId="2371E9EB" w14:textId="77777777" w:rsidTr="00160084">
        <w:tc>
          <w:tcPr>
            <w:tcW w:w="3306" w:type="dxa"/>
          </w:tcPr>
          <w:p w14:paraId="3D960DC2" w14:textId="77777777" w:rsidR="00160084" w:rsidRPr="002365DA" w:rsidRDefault="00160084" w:rsidP="00160084">
            <w:pPr>
              <w:pStyle w:val="TableParagraph"/>
              <w:spacing w:line="254" w:lineRule="exact"/>
              <w:jc w:val="center"/>
            </w:pPr>
            <w:r w:rsidRPr="002365DA">
              <w:t>Prestació que se</w:t>
            </w:r>
            <w:r w:rsidRPr="002365DA">
              <w:rPr>
                <w:spacing w:val="-59"/>
              </w:rPr>
              <w:t xml:space="preserve"> </w:t>
            </w:r>
            <w:r w:rsidRPr="002365DA">
              <w:t>subcontractarà</w:t>
            </w:r>
          </w:p>
        </w:tc>
        <w:tc>
          <w:tcPr>
            <w:tcW w:w="2218" w:type="dxa"/>
          </w:tcPr>
          <w:p w14:paraId="409AB367" w14:textId="77777777" w:rsidR="00160084" w:rsidRPr="002365DA" w:rsidRDefault="00160084" w:rsidP="00160084">
            <w:pPr>
              <w:pStyle w:val="TableParagraph"/>
              <w:spacing w:line="254" w:lineRule="exact"/>
              <w:jc w:val="center"/>
              <w:rPr>
                <w:lang w:val="es-ES"/>
              </w:rPr>
            </w:pPr>
            <w:r w:rsidRPr="002365DA">
              <w:rPr>
                <w:lang w:val="es-ES"/>
              </w:rPr>
              <w:t>% sobre el total del</w:t>
            </w:r>
            <w:r w:rsidRPr="002365DA">
              <w:rPr>
                <w:spacing w:val="-59"/>
                <w:lang w:val="es-ES"/>
              </w:rPr>
              <w:t xml:space="preserve"> </w:t>
            </w:r>
            <w:r w:rsidRPr="002365DA">
              <w:rPr>
                <w:lang w:val="es-ES"/>
              </w:rPr>
              <w:t>contracte</w:t>
            </w:r>
          </w:p>
        </w:tc>
        <w:tc>
          <w:tcPr>
            <w:tcW w:w="3118" w:type="dxa"/>
          </w:tcPr>
          <w:p w14:paraId="09E14DCA" w14:textId="77777777" w:rsidR="00160084" w:rsidRPr="002365DA" w:rsidRDefault="00160084" w:rsidP="00160084">
            <w:pPr>
              <w:pStyle w:val="TableParagraph"/>
              <w:spacing w:line="254" w:lineRule="exact"/>
              <w:ind w:left="31" w:right="38"/>
              <w:jc w:val="center"/>
              <w:rPr>
                <w:lang w:val="es-ES"/>
              </w:rPr>
            </w:pPr>
            <w:r w:rsidRPr="002365DA">
              <w:rPr>
                <w:lang w:val="es-ES"/>
              </w:rPr>
              <w:t>Empresa o perfil de</w:t>
            </w:r>
            <w:r w:rsidRPr="002365DA">
              <w:rPr>
                <w:spacing w:val="1"/>
                <w:lang w:val="es-ES"/>
              </w:rPr>
              <w:t xml:space="preserve"> </w:t>
            </w:r>
            <w:r w:rsidRPr="002365DA">
              <w:rPr>
                <w:lang w:val="es-ES"/>
              </w:rPr>
              <w:t>l’empresa</w:t>
            </w:r>
            <w:r w:rsidRPr="002365DA">
              <w:rPr>
                <w:spacing w:val="-11"/>
                <w:lang w:val="es-ES"/>
              </w:rPr>
              <w:t xml:space="preserve"> </w:t>
            </w:r>
            <w:r w:rsidRPr="002365DA">
              <w:rPr>
                <w:lang w:val="es-ES"/>
              </w:rPr>
              <w:t>subcontractista</w:t>
            </w:r>
          </w:p>
        </w:tc>
      </w:tr>
      <w:tr w:rsidR="00B705F9" w14:paraId="73911A31" w14:textId="77777777" w:rsidTr="00160084">
        <w:tc>
          <w:tcPr>
            <w:tcW w:w="3306" w:type="dxa"/>
          </w:tcPr>
          <w:p w14:paraId="6427A44D" w14:textId="77777777" w:rsidR="00B705F9" w:rsidRDefault="00B705F9" w:rsidP="00113344">
            <w:pPr>
              <w:spacing w:after="0" w:line="240" w:lineRule="auto"/>
              <w:jc w:val="both"/>
              <w:rPr>
                <w:rFonts w:cs="Arial"/>
              </w:rPr>
            </w:pPr>
          </w:p>
        </w:tc>
        <w:tc>
          <w:tcPr>
            <w:tcW w:w="2218" w:type="dxa"/>
          </w:tcPr>
          <w:p w14:paraId="5FD70632" w14:textId="77777777" w:rsidR="00B705F9" w:rsidRDefault="00B705F9" w:rsidP="00113344">
            <w:pPr>
              <w:spacing w:after="0" w:line="240" w:lineRule="auto"/>
              <w:jc w:val="both"/>
              <w:rPr>
                <w:rFonts w:cs="Arial"/>
              </w:rPr>
            </w:pPr>
          </w:p>
        </w:tc>
        <w:tc>
          <w:tcPr>
            <w:tcW w:w="3118" w:type="dxa"/>
          </w:tcPr>
          <w:p w14:paraId="57159F67" w14:textId="77777777" w:rsidR="00B705F9" w:rsidRDefault="00B705F9" w:rsidP="00113344">
            <w:pPr>
              <w:spacing w:after="0" w:line="240" w:lineRule="auto"/>
              <w:jc w:val="both"/>
              <w:rPr>
                <w:rFonts w:cs="Arial"/>
              </w:rPr>
            </w:pPr>
          </w:p>
        </w:tc>
      </w:tr>
      <w:tr w:rsidR="00B705F9" w14:paraId="7FCA5936" w14:textId="77777777" w:rsidTr="00160084">
        <w:tc>
          <w:tcPr>
            <w:tcW w:w="3306" w:type="dxa"/>
          </w:tcPr>
          <w:p w14:paraId="20A6B999" w14:textId="77777777" w:rsidR="00B705F9" w:rsidRDefault="00B705F9" w:rsidP="00113344">
            <w:pPr>
              <w:spacing w:after="0" w:line="240" w:lineRule="auto"/>
              <w:jc w:val="both"/>
              <w:rPr>
                <w:rFonts w:cs="Arial"/>
              </w:rPr>
            </w:pPr>
          </w:p>
        </w:tc>
        <w:tc>
          <w:tcPr>
            <w:tcW w:w="2218" w:type="dxa"/>
          </w:tcPr>
          <w:p w14:paraId="372AD65C" w14:textId="77777777" w:rsidR="00B705F9" w:rsidRDefault="00B705F9" w:rsidP="00113344">
            <w:pPr>
              <w:spacing w:after="0" w:line="240" w:lineRule="auto"/>
              <w:jc w:val="both"/>
              <w:rPr>
                <w:rFonts w:cs="Arial"/>
              </w:rPr>
            </w:pPr>
          </w:p>
        </w:tc>
        <w:tc>
          <w:tcPr>
            <w:tcW w:w="3118" w:type="dxa"/>
          </w:tcPr>
          <w:p w14:paraId="016E4E9C" w14:textId="77777777" w:rsidR="00B705F9" w:rsidRDefault="00B705F9" w:rsidP="00113344">
            <w:pPr>
              <w:spacing w:after="0" w:line="240" w:lineRule="auto"/>
              <w:jc w:val="both"/>
              <w:rPr>
                <w:rFonts w:cs="Arial"/>
              </w:rPr>
            </w:pPr>
          </w:p>
        </w:tc>
      </w:tr>
      <w:tr w:rsidR="00B705F9" w14:paraId="4967D37D" w14:textId="77777777" w:rsidTr="00160084">
        <w:tc>
          <w:tcPr>
            <w:tcW w:w="3306" w:type="dxa"/>
          </w:tcPr>
          <w:p w14:paraId="10CD62B5" w14:textId="77777777" w:rsidR="00B705F9" w:rsidRDefault="00B705F9" w:rsidP="00113344">
            <w:pPr>
              <w:spacing w:after="0" w:line="240" w:lineRule="auto"/>
              <w:jc w:val="both"/>
              <w:rPr>
                <w:rFonts w:cs="Arial"/>
              </w:rPr>
            </w:pPr>
          </w:p>
        </w:tc>
        <w:tc>
          <w:tcPr>
            <w:tcW w:w="2218" w:type="dxa"/>
          </w:tcPr>
          <w:p w14:paraId="325082F6" w14:textId="77777777" w:rsidR="00B705F9" w:rsidRDefault="00B705F9" w:rsidP="00113344">
            <w:pPr>
              <w:spacing w:after="0" w:line="240" w:lineRule="auto"/>
              <w:jc w:val="both"/>
              <w:rPr>
                <w:rFonts w:cs="Arial"/>
              </w:rPr>
            </w:pPr>
          </w:p>
        </w:tc>
        <w:tc>
          <w:tcPr>
            <w:tcW w:w="3118" w:type="dxa"/>
          </w:tcPr>
          <w:p w14:paraId="55BCDC9A" w14:textId="77777777" w:rsidR="00B705F9" w:rsidRDefault="00B705F9" w:rsidP="00113344">
            <w:pPr>
              <w:spacing w:after="0" w:line="240" w:lineRule="auto"/>
              <w:jc w:val="both"/>
              <w:rPr>
                <w:rFonts w:cs="Arial"/>
              </w:rPr>
            </w:pPr>
          </w:p>
        </w:tc>
      </w:tr>
      <w:tr w:rsidR="00B705F9" w14:paraId="1F964FCD" w14:textId="77777777" w:rsidTr="00160084">
        <w:tc>
          <w:tcPr>
            <w:tcW w:w="3306" w:type="dxa"/>
          </w:tcPr>
          <w:p w14:paraId="2F29508E" w14:textId="77777777" w:rsidR="00B705F9" w:rsidRDefault="00B705F9" w:rsidP="00113344">
            <w:pPr>
              <w:spacing w:after="0" w:line="240" w:lineRule="auto"/>
              <w:jc w:val="both"/>
              <w:rPr>
                <w:rFonts w:cs="Arial"/>
              </w:rPr>
            </w:pPr>
          </w:p>
        </w:tc>
        <w:tc>
          <w:tcPr>
            <w:tcW w:w="2218" w:type="dxa"/>
          </w:tcPr>
          <w:p w14:paraId="5F0431DF" w14:textId="77777777" w:rsidR="00B705F9" w:rsidRDefault="00B705F9" w:rsidP="00113344">
            <w:pPr>
              <w:spacing w:after="0" w:line="240" w:lineRule="auto"/>
              <w:jc w:val="both"/>
              <w:rPr>
                <w:rFonts w:cs="Arial"/>
              </w:rPr>
            </w:pPr>
          </w:p>
        </w:tc>
        <w:tc>
          <w:tcPr>
            <w:tcW w:w="3118" w:type="dxa"/>
          </w:tcPr>
          <w:p w14:paraId="3EFA337E" w14:textId="77777777" w:rsidR="00B705F9" w:rsidRDefault="00B705F9" w:rsidP="00113344">
            <w:pPr>
              <w:spacing w:after="0" w:line="240" w:lineRule="auto"/>
              <w:jc w:val="both"/>
              <w:rPr>
                <w:rFonts w:cs="Arial"/>
              </w:rPr>
            </w:pPr>
          </w:p>
        </w:tc>
      </w:tr>
    </w:tbl>
    <w:p w14:paraId="64803BF2" w14:textId="77777777" w:rsidR="00B705F9" w:rsidRDefault="00B705F9" w:rsidP="00B705F9">
      <w:pPr>
        <w:spacing w:after="0" w:line="240" w:lineRule="auto"/>
        <w:jc w:val="both"/>
        <w:rPr>
          <w:rFonts w:cs="Arial"/>
        </w:rPr>
      </w:pPr>
    </w:p>
    <w:p w14:paraId="26888FE7" w14:textId="7967D0DB" w:rsidR="00B705F9" w:rsidRDefault="00AD7FC7" w:rsidP="00B705F9">
      <w:pPr>
        <w:spacing w:after="0" w:line="240" w:lineRule="auto"/>
        <w:jc w:val="both"/>
        <w:rPr>
          <w:rFonts w:cs="Arial"/>
        </w:rPr>
      </w:pPr>
      <w:r>
        <w:rPr>
          <w:noProof/>
        </w:rPr>
        <w:pict w14:anchorId="6AA6B617">
          <v:rect id="Rectangle 5" o:spid="_x0000_s1026" style="position:absolute;left:0;text-align:left;margin-left:-6.2pt;margin-top:11.5pt;width:13.1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zN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"/>
        </w:pict>
      </w:r>
    </w:p>
    <w:p w14:paraId="6005545A" w14:textId="77777777" w:rsidR="00B705F9" w:rsidRDefault="00B705F9" w:rsidP="00B705F9">
      <w:pPr>
        <w:spacing w:after="0" w:line="240" w:lineRule="auto"/>
        <w:jc w:val="both"/>
        <w:rPr>
          <w:rFonts w:cs="Arial"/>
        </w:rPr>
      </w:pPr>
      <w:r>
        <w:rPr>
          <w:rFonts w:cs="Arial"/>
        </w:rPr>
        <w:t xml:space="preserve">    Tasques crítiques que NO admeten subcontractació</w:t>
      </w:r>
    </w:p>
    <w:p w14:paraId="4781ECD1" w14:textId="77777777" w:rsidR="00B705F9" w:rsidRDefault="00B705F9" w:rsidP="00B705F9">
      <w:pPr>
        <w:spacing w:after="0" w:line="240" w:lineRule="auto"/>
        <w:jc w:val="both"/>
        <w:rPr>
          <w:rFonts w:cs="Arial"/>
        </w:rPr>
      </w:pPr>
    </w:p>
    <w:tbl>
      <w:tblPr>
        <w:tblStyle w:val="Taulaambquadrcula"/>
        <w:tblW w:w="0" w:type="auto"/>
        <w:tblLook w:val="04A0" w:firstRow="1" w:lastRow="0" w:firstColumn="1" w:lastColumn="0" w:noHBand="0" w:noVBand="1"/>
      </w:tblPr>
      <w:tblGrid>
        <w:gridCol w:w="8645"/>
      </w:tblGrid>
      <w:tr w:rsidR="00B705F9" w14:paraId="5E18F9C0" w14:textId="77777777" w:rsidTr="00113344">
        <w:tc>
          <w:tcPr>
            <w:tcW w:w="8645" w:type="dxa"/>
          </w:tcPr>
          <w:p w14:paraId="5E66EBE2" w14:textId="77777777" w:rsidR="00B705F9" w:rsidRDefault="00B705F9" w:rsidP="00113344">
            <w:pPr>
              <w:spacing w:after="0" w:line="240" w:lineRule="auto"/>
              <w:jc w:val="both"/>
              <w:rPr>
                <w:rFonts w:cs="Arial"/>
              </w:rPr>
            </w:pPr>
          </w:p>
          <w:p w14:paraId="2D7434C3" w14:textId="77777777" w:rsidR="00B705F9" w:rsidRDefault="00B705F9" w:rsidP="00113344">
            <w:pPr>
              <w:spacing w:after="0" w:line="240" w:lineRule="auto"/>
              <w:jc w:val="both"/>
              <w:rPr>
                <w:rFonts w:cs="Arial"/>
              </w:rPr>
            </w:pPr>
          </w:p>
        </w:tc>
      </w:tr>
      <w:tr w:rsidR="00B705F9" w14:paraId="2E04D577" w14:textId="77777777" w:rsidTr="00113344">
        <w:tc>
          <w:tcPr>
            <w:tcW w:w="8645" w:type="dxa"/>
          </w:tcPr>
          <w:p w14:paraId="7F321D94" w14:textId="77777777" w:rsidR="00B705F9" w:rsidRDefault="00B705F9" w:rsidP="00113344">
            <w:pPr>
              <w:spacing w:after="0" w:line="240" w:lineRule="auto"/>
              <w:jc w:val="both"/>
              <w:rPr>
                <w:rFonts w:cs="Arial"/>
              </w:rPr>
            </w:pPr>
          </w:p>
          <w:p w14:paraId="40A5A702" w14:textId="77777777" w:rsidR="00B705F9" w:rsidRDefault="00B705F9" w:rsidP="00113344">
            <w:pPr>
              <w:spacing w:after="0" w:line="240" w:lineRule="auto"/>
              <w:jc w:val="both"/>
              <w:rPr>
                <w:rFonts w:cs="Arial"/>
              </w:rPr>
            </w:pPr>
          </w:p>
        </w:tc>
      </w:tr>
      <w:tr w:rsidR="00B705F9" w14:paraId="3201E5FA" w14:textId="77777777" w:rsidTr="00113344">
        <w:tc>
          <w:tcPr>
            <w:tcW w:w="8645" w:type="dxa"/>
          </w:tcPr>
          <w:p w14:paraId="0A7DF2A0" w14:textId="77777777" w:rsidR="00B705F9" w:rsidRDefault="00B705F9" w:rsidP="00113344">
            <w:pPr>
              <w:spacing w:after="0" w:line="240" w:lineRule="auto"/>
              <w:jc w:val="both"/>
              <w:rPr>
                <w:rFonts w:cs="Arial"/>
              </w:rPr>
            </w:pPr>
          </w:p>
          <w:p w14:paraId="1CD1A70A" w14:textId="77777777" w:rsidR="00B705F9" w:rsidRDefault="00B705F9" w:rsidP="00113344">
            <w:pPr>
              <w:spacing w:after="0" w:line="240" w:lineRule="auto"/>
              <w:jc w:val="both"/>
              <w:rPr>
                <w:rFonts w:cs="Arial"/>
              </w:rPr>
            </w:pPr>
          </w:p>
        </w:tc>
      </w:tr>
    </w:tbl>
    <w:p w14:paraId="0DE07C45" w14:textId="77777777" w:rsidR="00B705F9" w:rsidRDefault="00B705F9" w:rsidP="00B705F9">
      <w:pPr>
        <w:spacing w:after="0" w:line="240" w:lineRule="auto"/>
        <w:jc w:val="both"/>
        <w:rPr>
          <w:rFonts w:cs="Arial"/>
        </w:rPr>
      </w:pPr>
    </w:p>
    <w:p w14:paraId="780C0B60" w14:textId="77777777" w:rsidR="00B705F9" w:rsidRDefault="00B705F9" w:rsidP="00B705F9">
      <w:pPr>
        <w:rPr>
          <w:rFonts w:cs="Arial"/>
        </w:rPr>
      </w:pPr>
    </w:p>
    <w:p w14:paraId="011D5771" w14:textId="77777777" w:rsidR="00B705F9" w:rsidRPr="00C8653D" w:rsidRDefault="00B705F9" w:rsidP="00B705F9">
      <w:pPr>
        <w:pStyle w:val="CM13"/>
        <w:spacing w:line="240" w:lineRule="auto"/>
        <w:jc w:val="both"/>
        <w:rPr>
          <w:rFonts w:cs="Arial"/>
          <w:sz w:val="22"/>
          <w:szCs w:val="22"/>
        </w:rPr>
      </w:pPr>
      <w:r w:rsidRPr="00C8653D">
        <w:rPr>
          <w:rFonts w:cs="Arial"/>
          <w:sz w:val="22"/>
          <w:szCs w:val="22"/>
        </w:rPr>
        <w:t xml:space="preserve">(lloc i data )   Signatura de l’apoderat </w:t>
      </w:r>
    </w:p>
    <w:p w14:paraId="5DB03D60" w14:textId="77777777" w:rsidR="002725ED" w:rsidRDefault="002725ED">
      <w:pPr>
        <w:spacing w:after="0" w:line="240" w:lineRule="auto"/>
        <w:rPr>
          <w:rFonts w:cs="Arial"/>
        </w:rPr>
      </w:pPr>
      <w:r>
        <w:rPr>
          <w:rFonts w:cs="Arial"/>
        </w:rPr>
        <w:br w:type="page"/>
      </w:r>
    </w:p>
    <w:p w14:paraId="4D2F75F9" w14:textId="77777777" w:rsidR="002725ED" w:rsidRPr="00DB1F8D" w:rsidRDefault="002725ED" w:rsidP="002725ED">
      <w:pPr>
        <w:autoSpaceDE w:val="0"/>
        <w:autoSpaceDN w:val="0"/>
        <w:adjustRightInd w:val="0"/>
        <w:jc w:val="center"/>
        <w:rPr>
          <w:rFonts w:cs="Arial"/>
          <w:b/>
          <w:color w:val="000000"/>
        </w:rPr>
      </w:pPr>
      <w:bookmarkStart w:id="64" w:name="_Toc86315527"/>
      <w:r w:rsidRPr="00DB1F8D">
        <w:rPr>
          <w:rFonts w:cs="Arial"/>
          <w:b/>
          <w:color w:val="000000"/>
        </w:rPr>
        <w:lastRenderedPageBreak/>
        <w:t>ANNEX 4</w:t>
      </w:r>
    </w:p>
    <w:p w14:paraId="30CDBE8E" w14:textId="77777777" w:rsidR="002725ED" w:rsidRDefault="002725ED" w:rsidP="002725ED">
      <w:pPr>
        <w:pStyle w:val="Ttol1"/>
        <w:tabs>
          <w:tab w:val="left" w:pos="284"/>
        </w:tabs>
        <w:spacing w:before="93"/>
        <w:ind w:left="284"/>
      </w:pPr>
      <w:r>
        <w:t>DECLARACIÓ</w:t>
      </w:r>
      <w:r>
        <w:rPr>
          <w:spacing w:val="-1"/>
        </w:rPr>
        <w:t xml:space="preserve"> </w:t>
      </w:r>
      <w:r>
        <w:t>RESPONSABLE</w:t>
      </w:r>
      <w:r>
        <w:rPr>
          <w:spacing w:val="-3"/>
        </w:rPr>
        <w:t xml:space="preserve"> </w:t>
      </w:r>
      <w:r>
        <w:t>SOBRE</w:t>
      </w:r>
      <w:r>
        <w:rPr>
          <w:spacing w:val="-2"/>
        </w:rPr>
        <w:t xml:space="preserve"> </w:t>
      </w:r>
      <w:r>
        <w:t>EL</w:t>
      </w:r>
      <w:r>
        <w:rPr>
          <w:spacing w:val="-2"/>
        </w:rPr>
        <w:t xml:space="preserve"> </w:t>
      </w:r>
      <w:r>
        <w:t>COMPLIMENT</w:t>
      </w:r>
      <w:r>
        <w:rPr>
          <w:spacing w:val="-4"/>
        </w:rPr>
        <w:t xml:space="preserve"> </w:t>
      </w:r>
      <w:r>
        <w:t>DE</w:t>
      </w:r>
      <w:r>
        <w:rPr>
          <w:spacing w:val="-2"/>
        </w:rPr>
        <w:t xml:space="preserve"> </w:t>
      </w:r>
      <w:r>
        <w:t>LA</w:t>
      </w:r>
      <w:r>
        <w:rPr>
          <w:spacing w:val="-10"/>
        </w:rPr>
        <w:t xml:space="preserve"> </w:t>
      </w:r>
      <w:r>
        <w:t>NORMATIVA</w:t>
      </w:r>
      <w:r>
        <w:rPr>
          <w:spacing w:val="-7"/>
        </w:rPr>
        <w:t xml:space="preserve"> </w:t>
      </w:r>
      <w:r>
        <w:t>EN</w:t>
      </w:r>
      <w:r>
        <w:rPr>
          <w:spacing w:val="-58"/>
        </w:rPr>
        <w:t xml:space="preserve">         </w:t>
      </w:r>
      <w:r>
        <w:t>MATÈRIA</w:t>
      </w:r>
      <w:r>
        <w:rPr>
          <w:spacing w:val="-9"/>
        </w:rPr>
        <w:t xml:space="preserve"> </w:t>
      </w:r>
      <w:r>
        <w:t>DE PREVENCIÓ</w:t>
      </w:r>
      <w:r>
        <w:rPr>
          <w:spacing w:val="-1"/>
        </w:rPr>
        <w:t xml:space="preserve"> </w:t>
      </w:r>
      <w:r>
        <w:t>DE</w:t>
      </w:r>
      <w:r>
        <w:rPr>
          <w:spacing w:val="-1"/>
        </w:rPr>
        <w:t xml:space="preserve"> </w:t>
      </w:r>
      <w:r>
        <w:t>RISCOS</w:t>
      </w:r>
      <w:r>
        <w:rPr>
          <w:spacing w:val="-3"/>
        </w:rPr>
        <w:t xml:space="preserve"> </w:t>
      </w:r>
      <w:r>
        <w:t>LABORALS</w:t>
      </w:r>
      <w:bookmarkEnd w:id="64"/>
    </w:p>
    <w:p w14:paraId="6014130B" w14:textId="77777777" w:rsidR="002725ED" w:rsidRDefault="002725ED" w:rsidP="002725ED">
      <w:pPr>
        <w:pStyle w:val="Textindependent"/>
        <w:rPr>
          <w:b/>
          <w:sz w:val="20"/>
        </w:rPr>
      </w:pPr>
    </w:p>
    <w:p w14:paraId="7D2B7571" w14:textId="77777777" w:rsidR="002725ED" w:rsidRDefault="002725ED" w:rsidP="002725ED">
      <w:pPr>
        <w:pStyle w:val="Textindependent"/>
        <w:spacing w:before="4"/>
        <w:rPr>
          <w:b/>
          <w:sz w:val="24"/>
        </w:rPr>
      </w:pPr>
    </w:p>
    <w:tbl>
      <w:tblPr>
        <w:tblStyle w:val="TableNormal"/>
        <w:tblW w:w="0" w:type="auto"/>
        <w:tblInd w:w="139" w:type="dxa"/>
        <w:tblLayout w:type="fixed"/>
        <w:tblLook w:val="01E0" w:firstRow="1" w:lastRow="1" w:firstColumn="1" w:lastColumn="1" w:noHBand="0" w:noVBand="0"/>
      </w:tblPr>
      <w:tblGrid>
        <w:gridCol w:w="1756"/>
        <w:gridCol w:w="7322"/>
      </w:tblGrid>
      <w:tr w:rsidR="002725ED" w14:paraId="7DE36530" w14:textId="77777777" w:rsidTr="00F51F33">
        <w:trPr>
          <w:trHeight w:val="460"/>
        </w:trPr>
        <w:tc>
          <w:tcPr>
            <w:tcW w:w="1756" w:type="dxa"/>
            <w:tcBorders>
              <w:top w:val="single" w:sz="12" w:space="0" w:color="000000"/>
              <w:bottom w:val="single" w:sz="4" w:space="0" w:color="000000"/>
            </w:tcBorders>
          </w:tcPr>
          <w:p w14:paraId="07457833" w14:textId="77777777" w:rsidR="002725ED" w:rsidRDefault="002725ED" w:rsidP="00F51F33">
            <w:pPr>
              <w:pStyle w:val="TableParagraph"/>
              <w:spacing w:before="102"/>
              <w:ind w:left="64"/>
            </w:pPr>
            <w:r>
              <w:t>Núm.</w:t>
            </w:r>
            <w:r>
              <w:rPr>
                <w:spacing w:val="-2"/>
              </w:rPr>
              <w:t xml:space="preserve"> </w:t>
            </w:r>
            <w:r>
              <w:t>expedient:</w:t>
            </w:r>
          </w:p>
        </w:tc>
        <w:tc>
          <w:tcPr>
            <w:tcW w:w="7322" w:type="dxa"/>
            <w:tcBorders>
              <w:top w:val="single" w:sz="12" w:space="0" w:color="000000"/>
              <w:bottom w:val="single" w:sz="4" w:space="0" w:color="000000"/>
            </w:tcBorders>
          </w:tcPr>
          <w:p w14:paraId="0F20F1A8" w14:textId="77777777" w:rsidR="002725ED" w:rsidRDefault="002725ED" w:rsidP="00F51F33">
            <w:pPr>
              <w:pStyle w:val="TableParagraph"/>
              <w:spacing w:before="102"/>
              <w:ind w:left="89"/>
            </w:pPr>
          </w:p>
        </w:tc>
      </w:tr>
      <w:tr w:rsidR="002725ED" w14:paraId="653E0880" w14:textId="77777777" w:rsidTr="00F51F33">
        <w:trPr>
          <w:trHeight w:val="690"/>
        </w:trPr>
        <w:tc>
          <w:tcPr>
            <w:tcW w:w="1756" w:type="dxa"/>
            <w:tcBorders>
              <w:top w:val="single" w:sz="4" w:space="0" w:color="000000"/>
              <w:bottom w:val="single" w:sz="12" w:space="0" w:color="000000"/>
            </w:tcBorders>
          </w:tcPr>
          <w:p w14:paraId="17ADD442" w14:textId="77777777" w:rsidR="002725ED" w:rsidRDefault="002725ED" w:rsidP="00F51F33">
            <w:pPr>
              <w:pStyle w:val="TableParagraph"/>
              <w:spacing w:before="216"/>
              <w:ind w:left="64"/>
            </w:pPr>
            <w:r>
              <w:t>Títol:</w:t>
            </w:r>
          </w:p>
        </w:tc>
        <w:tc>
          <w:tcPr>
            <w:tcW w:w="7322" w:type="dxa"/>
            <w:tcBorders>
              <w:top w:val="single" w:sz="4" w:space="0" w:color="000000"/>
              <w:bottom w:val="single" w:sz="12" w:space="0" w:color="000000"/>
            </w:tcBorders>
          </w:tcPr>
          <w:p w14:paraId="02B49829" w14:textId="77777777" w:rsidR="002725ED" w:rsidRPr="00074EAD" w:rsidRDefault="002725ED" w:rsidP="00F51F33">
            <w:pPr>
              <w:pStyle w:val="TableParagraph"/>
              <w:spacing w:before="88"/>
              <w:ind w:left="89" w:right="1233"/>
              <w:rPr>
                <w:lang w:val="es-ES"/>
              </w:rPr>
            </w:pPr>
          </w:p>
        </w:tc>
      </w:tr>
    </w:tbl>
    <w:p w14:paraId="17D90BC5" w14:textId="77777777" w:rsidR="002725ED" w:rsidRDefault="002725ED" w:rsidP="002725ED">
      <w:pPr>
        <w:pStyle w:val="Textindependent"/>
        <w:rPr>
          <w:b/>
          <w:sz w:val="20"/>
        </w:rPr>
      </w:pPr>
    </w:p>
    <w:p w14:paraId="7CA532F2" w14:textId="77777777" w:rsidR="002725ED" w:rsidRDefault="002725ED" w:rsidP="002725ED">
      <w:pPr>
        <w:pStyle w:val="Textindependent"/>
        <w:rPr>
          <w:b/>
          <w:sz w:val="20"/>
        </w:rPr>
      </w:pPr>
    </w:p>
    <w:p w14:paraId="68A05876" w14:textId="77777777" w:rsidR="002725ED" w:rsidRDefault="002725ED" w:rsidP="002725ED">
      <w:pPr>
        <w:pStyle w:val="Textindependent"/>
        <w:spacing w:before="5"/>
        <w:rPr>
          <w:b/>
          <w:sz w:val="17"/>
        </w:rPr>
      </w:pPr>
    </w:p>
    <w:p w14:paraId="6A6E8C18" w14:textId="77777777" w:rsidR="002725ED" w:rsidRDefault="002725ED" w:rsidP="002725ED">
      <w:pPr>
        <w:spacing w:before="93"/>
        <w:ind w:left="138"/>
        <w:rPr>
          <w:b/>
        </w:rPr>
      </w:pPr>
      <w:r>
        <w:rPr>
          <w:b/>
        </w:rPr>
        <w:t>Dades</w:t>
      </w:r>
      <w:r>
        <w:rPr>
          <w:b/>
          <w:spacing w:val="-7"/>
        </w:rPr>
        <w:t xml:space="preserve"> </w:t>
      </w:r>
      <w:r>
        <w:rPr>
          <w:b/>
        </w:rPr>
        <w:t>d’identificació</w:t>
      </w:r>
      <w:r>
        <w:rPr>
          <w:b/>
          <w:spacing w:val="-11"/>
        </w:rPr>
        <w:t xml:space="preserve"> </w:t>
      </w:r>
      <w:r>
        <w:rPr>
          <w:b/>
        </w:rPr>
        <w:t>de</w:t>
      </w:r>
      <w:r>
        <w:rPr>
          <w:b/>
          <w:spacing w:val="-7"/>
        </w:rPr>
        <w:t xml:space="preserve"> </w:t>
      </w:r>
      <w:r>
        <w:rPr>
          <w:b/>
        </w:rPr>
        <w:t>l’empresa</w:t>
      </w:r>
    </w:p>
    <w:p w14:paraId="2E015DC5" w14:textId="77777777" w:rsidR="002725ED" w:rsidRDefault="002725ED" w:rsidP="002725ED">
      <w:pPr>
        <w:pStyle w:val="Textindependent"/>
        <w:spacing w:before="3"/>
        <w:rPr>
          <w:b/>
        </w:rPr>
      </w:pPr>
    </w:p>
    <w:p w14:paraId="05771B5F" w14:textId="77777777" w:rsidR="002725ED" w:rsidRDefault="002725ED" w:rsidP="002725ED">
      <w:pPr>
        <w:pStyle w:val="Textindependent"/>
        <w:tabs>
          <w:tab w:val="left" w:pos="6806"/>
        </w:tabs>
        <w:ind w:left="138"/>
      </w:pPr>
      <w:r>
        <w:t>Cognoms</w:t>
      </w:r>
      <w:r>
        <w:rPr>
          <w:spacing w:val="-2"/>
        </w:rPr>
        <w:t xml:space="preserve"> </w:t>
      </w:r>
      <w:r>
        <w:t>i</w:t>
      </w:r>
      <w:r>
        <w:rPr>
          <w:spacing w:val="-5"/>
        </w:rPr>
        <w:t xml:space="preserve"> </w:t>
      </w:r>
      <w:r>
        <w:t>nom</w:t>
      </w:r>
      <w:r>
        <w:rPr>
          <w:spacing w:val="-3"/>
        </w:rPr>
        <w:t xml:space="preserve"> </w:t>
      </w:r>
      <w:r>
        <w:t>o</w:t>
      </w:r>
      <w:r>
        <w:rPr>
          <w:spacing w:val="-6"/>
        </w:rPr>
        <w:t xml:space="preserve"> </w:t>
      </w:r>
      <w:r>
        <w:t>raó</w:t>
      </w:r>
      <w:r>
        <w:rPr>
          <w:spacing w:val="-4"/>
        </w:rPr>
        <w:t xml:space="preserve"> </w:t>
      </w:r>
      <w:r>
        <w:t>social</w:t>
      </w:r>
      <w:r>
        <w:tab/>
        <w:t>NIF</w:t>
      </w:r>
    </w:p>
    <w:p w14:paraId="4561C5F5" w14:textId="77777777" w:rsidR="002725ED" w:rsidRDefault="002725ED" w:rsidP="002725ED">
      <w:pPr>
        <w:pStyle w:val="Textindependent"/>
        <w:rPr>
          <w:sz w:val="24"/>
        </w:rPr>
      </w:pPr>
    </w:p>
    <w:p w14:paraId="52F4158E" w14:textId="77777777" w:rsidR="002725ED" w:rsidRDefault="002725ED" w:rsidP="002725ED">
      <w:pPr>
        <w:pStyle w:val="Textindependent"/>
        <w:rPr>
          <w:sz w:val="24"/>
        </w:rPr>
      </w:pPr>
    </w:p>
    <w:p w14:paraId="78EBC259" w14:textId="77777777" w:rsidR="002725ED" w:rsidRDefault="002725ED" w:rsidP="002725ED">
      <w:pPr>
        <w:pStyle w:val="Ttol1"/>
        <w:spacing w:before="203"/>
        <w:ind w:left="138"/>
      </w:pPr>
      <w:bookmarkStart w:id="65" w:name="_Toc86315528"/>
      <w:r>
        <w:t>Dades</w:t>
      </w:r>
      <w:r>
        <w:rPr>
          <w:spacing w:val="-5"/>
        </w:rPr>
        <w:t xml:space="preserve"> </w:t>
      </w:r>
      <w:r>
        <w:t>de</w:t>
      </w:r>
      <w:r>
        <w:rPr>
          <w:spacing w:val="-5"/>
        </w:rPr>
        <w:t xml:space="preserve"> </w:t>
      </w:r>
      <w:r>
        <w:t>la</w:t>
      </w:r>
      <w:r>
        <w:rPr>
          <w:spacing w:val="-8"/>
        </w:rPr>
        <w:t xml:space="preserve"> </w:t>
      </w:r>
      <w:r>
        <w:t>persona</w:t>
      </w:r>
      <w:r>
        <w:rPr>
          <w:spacing w:val="-8"/>
        </w:rPr>
        <w:t xml:space="preserve"> </w:t>
      </w:r>
      <w:r>
        <w:t>que</w:t>
      </w:r>
      <w:r>
        <w:rPr>
          <w:spacing w:val="-3"/>
        </w:rPr>
        <w:t xml:space="preserve"> </w:t>
      </w:r>
      <w:r>
        <w:t>actua</w:t>
      </w:r>
      <w:r>
        <w:rPr>
          <w:spacing w:val="-8"/>
        </w:rPr>
        <w:t xml:space="preserve"> </w:t>
      </w:r>
      <w:r>
        <w:t>en</w:t>
      </w:r>
      <w:r>
        <w:rPr>
          <w:spacing w:val="-6"/>
        </w:rPr>
        <w:t xml:space="preserve"> </w:t>
      </w:r>
      <w:r>
        <w:t>representació</w:t>
      </w:r>
      <w:r>
        <w:rPr>
          <w:spacing w:val="-4"/>
        </w:rPr>
        <w:t xml:space="preserve"> </w:t>
      </w:r>
      <w:r>
        <w:t>de</w:t>
      </w:r>
      <w:r>
        <w:rPr>
          <w:spacing w:val="-8"/>
        </w:rPr>
        <w:t xml:space="preserve"> </w:t>
      </w:r>
      <w:r>
        <w:t>l’empresa</w:t>
      </w:r>
      <w:bookmarkEnd w:id="65"/>
    </w:p>
    <w:p w14:paraId="078BC167" w14:textId="77777777" w:rsidR="002725ED" w:rsidRDefault="002725ED" w:rsidP="002725ED">
      <w:pPr>
        <w:pStyle w:val="Textindependent"/>
        <w:spacing w:before="3"/>
        <w:rPr>
          <w:b/>
        </w:rPr>
      </w:pPr>
    </w:p>
    <w:p w14:paraId="178743A5" w14:textId="77777777" w:rsidR="002725ED" w:rsidRDefault="002725ED" w:rsidP="002725ED">
      <w:pPr>
        <w:pStyle w:val="Textindependent"/>
        <w:tabs>
          <w:tab w:val="left" w:pos="6744"/>
        </w:tabs>
        <w:ind w:left="138"/>
      </w:pPr>
      <w:r>
        <w:t>Cognoms</w:t>
      </w:r>
      <w:r>
        <w:rPr>
          <w:spacing w:val="-5"/>
        </w:rPr>
        <w:t xml:space="preserve"> </w:t>
      </w:r>
      <w:r>
        <w:t>i</w:t>
      </w:r>
      <w:r>
        <w:rPr>
          <w:spacing w:val="-5"/>
        </w:rPr>
        <w:t xml:space="preserve"> </w:t>
      </w:r>
      <w:r>
        <w:t>nom</w:t>
      </w:r>
      <w:r>
        <w:tab/>
        <w:t>NIF</w:t>
      </w:r>
    </w:p>
    <w:p w14:paraId="3B3ABF66" w14:textId="77777777" w:rsidR="002725ED" w:rsidRDefault="002725ED" w:rsidP="002725ED">
      <w:pPr>
        <w:pStyle w:val="Textindependent"/>
        <w:rPr>
          <w:sz w:val="24"/>
        </w:rPr>
      </w:pPr>
    </w:p>
    <w:p w14:paraId="57CD7735" w14:textId="77777777" w:rsidR="002725ED" w:rsidRDefault="002725ED" w:rsidP="002725ED">
      <w:pPr>
        <w:pStyle w:val="Textindependent"/>
        <w:rPr>
          <w:sz w:val="24"/>
        </w:rPr>
      </w:pPr>
    </w:p>
    <w:p w14:paraId="00630D37" w14:textId="77777777" w:rsidR="002725ED" w:rsidRDefault="002725ED" w:rsidP="002725ED">
      <w:pPr>
        <w:pStyle w:val="Ttol1"/>
        <w:spacing w:before="206"/>
        <w:ind w:left="138"/>
      </w:pPr>
      <w:bookmarkStart w:id="66" w:name="_Toc86315529"/>
      <w:r>
        <w:t>Declaro,</w:t>
      </w:r>
      <w:r>
        <w:rPr>
          <w:spacing w:val="-7"/>
        </w:rPr>
        <w:t xml:space="preserve"> </w:t>
      </w:r>
      <w:r>
        <w:t>sota</w:t>
      </w:r>
      <w:r>
        <w:rPr>
          <w:spacing w:val="-9"/>
        </w:rPr>
        <w:t xml:space="preserve"> </w:t>
      </w:r>
      <w:r>
        <w:t>la</w:t>
      </w:r>
      <w:r>
        <w:rPr>
          <w:spacing w:val="-9"/>
        </w:rPr>
        <w:t xml:space="preserve"> </w:t>
      </w:r>
      <w:r>
        <w:t>meva</w:t>
      </w:r>
      <w:r>
        <w:rPr>
          <w:spacing w:val="-6"/>
        </w:rPr>
        <w:t xml:space="preserve"> </w:t>
      </w:r>
      <w:r>
        <w:t>responsabilitat</w:t>
      </w:r>
      <w:bookmarkEnd w:id="66"/>
    </w:p>
    <w:p w14:paraId="72FEAC1A" w14:textId="77777777" w:rsidR="002725ED" w:rsidRDefault="002725ED" w:rsidP="002725ED">
      <w:pPr>
        <w:pStyle w:val="Textindependent"/>
        <w:rPr>
          <w:b/>
        </w:rPr>
      </w:pPr>
    </w:p>
    <w:p w14:paraId="2F1D5955" w14:textId="10109B13" w:rsidR="002725ED" w:rsidRDefault="002725ED" w:rsidP="002725ED">
      <w:pPr>
        <w:pStyle w:val="Textindependent"/>
        <w:spacing w:before="1"/>
        <w:ind w:left="138"/>
      </w:pPr>
      <w:r>
        <w:t>Que</w:t>
      </w:r>
      <w:r>
        <w:rPr>
          <w:spacing w:val="43"/>
        </w:rPr>
        <w:t xml:space="preserve"> </w:t>
      </w:r>
      <w:r>
        <w:t>l’empresa</w:t>
      </w:r>
      <w:r>
        <w:rPr>
          <w:spacing w:val="37"/>
        </w:rPr>
        <w:t xml:space="preserve"> </w:t>
      </w:r>
      <w:r>
        <w:t>que</w:t>
      </w:r>
      <w:r>
        <w:rPr>
          <w:spacing w:val="38"/>
        </w:rPr>
        <w:t xml:space="preserve"> </w:t>
      </w:r>
      <w:r>
        <w:t>represento</w:t>
      </w:r>
      <w:r>
        <w:rPr>
          <w:spacing w:val="44"/>
        </w:rPr>
        <w:t xml:space="preserve"> </w:t>
      </w:r>
      <w:proofErr w:type="spellStart"/>
      <w:r>
        <w:t>compleix</w:t>
      </w:r>
      <w:proofErr w:type="spellEnd"/>
      <w:r>
        <w:rPr>
          <w:spacing w:val="39"/>
        </w:rPr>
        <w:t xml:space="preserve"> </w:t>
      </w:r>
      <w:r>
        <w:t>la</w:t>
      </w:r>
      <w:r>
        <w:rPr>
          <w:spacing w:val="43"/>
        </w:rPr>
        <w:t xml:space="preserve"> </w:t>
      </w:r>
      <w:r>
        <w:t>normativa</w:t>
      </w:r>
      <w:r>
        <w:rPr>
          <w:spacing w:val="47"/>
        </w:rPr>
        <w:t xml:space="preserve"> </w:t>
      </w:r>
      <w:proofErr w:type="spellStart"/>
      <w:r>
        <w:t>vigent</w:t>
      </w:r>
      <w:proofErr w:type="spellEnd"/>
      <w:r>
        <w:rPr>
          <w:spacing w:val="42"/>
        </w:rPr>
        <w:t xml:space="preserve"> </w:t>
      </w:r>
      <w:r>
        <w:t>en</w:t>
      </w:r>
      <w:r>
        <w:rPr>
          <w:spacing w:val="44"/>
        </w:rPr>
        <w:t xml:space="preserve"> </w:t>
      </w:r>
      <w:proofErr w:type="spellStart"/>
      <w:r>
        <w:t>matèria</w:t>
      </w:r>
      <w:proofErr w:type="spellEnd"/>
      <w:r>
        <w:rPr>
          <w:spacing w:val="43"/>
        </w:rPr>
        <w:t xml:space="preserve"> </w:t>
      </w:r>
      <w:r>
        <w:t>de</w:t>
      </w:r>
      <w:r>
        <w:rPr>
          <w:spacing w:val="41"/>
        </w:rPr>
        <w:t xml:space="preserve"> </w:t>
      </w:r>
      <w:proofErr w:type="spellStart"/>
      <w:r>
        <w:t>prevenció</w:t>
      </w:r>
      <w:proofErr w:type="spellEnd"/>
      <w:r>
        <w:rPr>
          <w:spacing w:val="42"/>
        </w:rPr>
        <w:t xml:space="preserve"> </w:t>
      </w:r>
      <w:proofErr w:type="gramStart"/>
      <w:r>
        <w:t>de</w:t>
      </w:r>
      <w:r>
        <w:rPr>
          <w:spacing w:val="-58"/>
        </w:rPr>
        <w:t xml:space="preserve"> </w:t>
      </w:r>
      <w:r w:rsidR="00AB6CD3">
        <w:t xml:space="preserve"> r</w:t>
      </w:r>
      <w:r>
        <w:t>iscos</w:t>
      </w:r>
      <w:proofErr w:type="gramEnd"/>
      <w:r>
        <w:rPr>
          <w:spacing w:val="-3"/>
        </w:rPr>
        <w:t xml:space="preserve"> </w:t>
      </w:r>
      <w:proofErr w:type="spellStart"/>
      <w:r>
        <w:t>laborals</w:t>
      </w:r>
      <w:proofErr w:type="spellEnd"/>
      <w:r>
        <w:t>.</w:t>
      </w:r>
    </w:p>
    <w:p w14:paraId="13F8EBB9" w14:textId="77777777" w:rsidR="002725ED" w:rsidRDefault="002725ED" w:rsidP="002725ED">
      <w:pPr>
        <w:pStyle w:val="Textindependent"/>
        <w:spacing w:before="1"/>
      </w:pPr>
    </w:p>
    <w:p w14:paraId="4F77C384" w14:textId="6D863092" w:rsidR="002725ED" w:rsidRDefault="002725ED" w:rsidP="002725ED">
      <w:pPr>
        <w:pStyle w:val="Textindependent"/>
        <w:ind w:left="138"/>
      </w:pPr>
      <w:r>
        <w:t>Que</w:t>
      </w:r>
      <w:r>
        <w:rPr>
          <w:spacing w:val="1"/>
        </w:rPr>
        <w:t xml:space="preserve"> </w:t>
      </w:r>
      <w:r>
        <w:t>l’empresa es compromet</w:t>
      </w:r>
      <w:r>
        <w:rPr>
          <w:spacing w:val="1"/>
        </w:rPr>
        <w:t xml:space="preserve"> </w:t>
      </w:r>
      <w:r>
        <w:t xml:space="preserve">a </w:t>
      </w:r>
      <w:proofErr w:type="spellStart"/>
      <w:r>
        <w:t>realitzar</w:t>
      </w:r>
      <w:proofErr w:type="spellEnd"/>
      <w:r>
        <w:rPr>
          <w:spacing w:val="1"/>
        </w:rPr>
        <w:t xml:space="preserve"> </w:t>
      </w:r>
      <w:r>
        <w:t xml:space="preserve">les </w:t>
      </w:r>
      <w:proofErr w:type="spellStart"/>
      <w:r>
        <w:t>activitats</w:t>
      </w:r>
      <w:proofErr w:type="spellEnd"/>
      <w:r>
        <w:rPr>
          <w:spacing w:val="1"/>
        </w:rPr>
        <w:t xml:space="preserve"> </w:t>
      </w:r>
      <w:proofErr w:type="spellStart"/>
      <w:r>
        <w:t>pròpies</w:t>
      </w:r>
      <w:proofErr w:type="spellEnd"/>
      <w:r>
        <w:t xml:space="preserve"> i</w:t>
      </w:r>
      <w:r>
        <w:rPr>
          <w:spacing w:val="1"/>
        </w:rPr>
        <w:t xml:space="preserve"> </w:t>
      </w:r>
      <w:proofErr w:type="spellStart"/>
      <w:r>
        <w:t>inherents</w:t>
      </w:r>
      <w:proofErr w:type="spellEnd"/>
      <w:r>
        <w:rPr>
          <w:spacing w:val="1"/>
        </w:rPr>
        <w:t xml:space="preserve"> </w:t>
      </w:r>
      <w:r>
        <w:t>a la</w:t>
      </w:r>
      <w:r>
        <w:rPr>
          <w:spacing w:val="1"/>
        </w:rPr>
        <w:t xml:space="preserve"> </w:t>
      </w:r>
      <w:proofErr w:type="spellStart"/>
      <w:proofErr w:type="gramStart"/>
      <w:r>
        <w:t>coordinació</w:t>
      </w:r>
      <w:proofErr w:type="spellEnd"/>
      <w:r>
        <w:rPr>
          <w:spacing w:val="-59"/>
        </w:rPr>
        <w:t xml:space="preserve"> </w:t>
      </w:r>
      <w:r w:rsidR="0018395C">
        <w:t xml:space="preserve"> </w:t>
      </w:r>
      <w:proofErr w:type="spellStart"/>
      <w:r w:rsidR="0018395C">
        <w:t>d</w:t>
      </w:r>
      <w:r>
        <w:t>’activitats</w:t>
      </w:r>
      <w:proofErr w:type="spellEnd"/>
      <w:proofErr w:type="gramEnd"/>
      <w:r>
        <w:rPr>
          <w:spacing w:val="-1"/>
        </w:rPr>
        <w:t xml:space="preserve"> </w:t>
      </w:r>
      <w:proofErr w:type="spellStart"/>
      <w:r>
        <w:t>empresarials</w:t>
      </w:r>
      <w:proofErr w:type="spellEnd"/>
      <w:r>
        <w:rPr>
          <w:spacing w:val="-7"/>
        </w:rPr>
        <w:t xml:space="preserve"> </w:t>
      </w:r>
      <w:proofErr w:type="spellStart"/>
      <w:r>
        <w:t>necessàries</w:t>
      </w:r>
      <w:proofErr w:type="spellEnd"/>
      <w:r>
        <w:rPr>
          <w:spacing w:val="-3"/>
        </w:rPr>
        <w:t xml:space="preserve"> </w:t>
      </w:r>
      <w:r>
        <w:t>per</w:t>
      </w:r>
      <w:r>
        <w:rPr>
          <w:spacing w:val="3"/>
        </w:rPr>
        <w:t xml:space="preserve"> </w:t>
      </w:r>
      <w:r>
        <w:t>a</w:t>
      </w:r>
      <w:r>
        <w:rPr>
          <w:spacing w:val="-5"/>
        </w:rPr>
        <w:t xml:space="preserve"> </w:t>
      </w:r>
      <w:r>
        <w:t>l’execució</w:t>
      </w:r>
      <w:r>
        <w:rPr>
          <w:spacing w:val="-4"/>
        </w:rPr>
        <w:t xml:space="preserve"> </w:t>
      </w:r>
      <w:r>
        <w:t>del</w:t>
      </w:r>
      <w:r>
        <w:rPr>
          <w:spacing w:val="-1"/>
        </w:rPr>
        <w:t xml:space="preserve"> </w:t>
      </w:r>
      <w:r>
        <w:t>contracte.</w:t>
      </w:r>
    </w:p>
    <w:p w14:paraId="40947858" w14:textId="77777777" w:rsidR="002725ED" w:rsidRDefault="002725ED" w:rsidP="002725ED">
      <w:pPr>
        <w:pStyle w:val="Textindependent"/>
        <w:rPr>
          <w:sz w:val="24"/>
        </w:rPr>
      </w:pPr>
    </w:p>
    <w:p w14:paraId="1AD99632" w14:textId="77777777" w:rsidR="002725ED" w:rsidRDefault="002725ED" w:rsidP="002725ED">
      <w:pPr>
        <w:pStyle w:val="Textindependent"/>
        <w:spacing w:before="10"/>
        <w:rPr>
          <w:sz w:val="19"/>
        </w:rPr>
      </w:pPr>
    </w:p>
    <w:p w14:paraId="2863C7EB" w14:textId="77777777" w:rsidR="002725ED" w:rsidRDefault="002725ED" w:rsidP="002725ED">
      <w:pPr>
        <w:pStyle w:val="Textindependent"/>
        <w:ind w:left="138"/>
      </w:pPr>
      <w:r>
        <w:t>I</w:t>
      </w:r>
      <w:r>
        <w:rPr>
          <w:spacing w:val="-3"/>
        </w:rPr>
        <w:t xml:space="preserve"> </w:t>
      </w:r>
      <w:r>
        <w:t>perquè</w:t>
      </w:r>
      <w:r>
        <w:rPr>
          <w:spacing w:val="-7"/>
        </w:rPr>
        <w:t xml:space="preserve"> </w:t>
      </w:r>
      <w:r>
        <w:t>així</w:t>
      </w:r>
      <w:r>
        <w:rPr>
          <w:spacing w:val="-9"/>
        </w:rPr>
        <w:t xml:space="preserve"> </w:t>
      </w:r>
      <w:r>
        <w:t>consti,</w:t>
      </w:r>
      <w:r>
        <w:rPr>
          <w:spacing w:val="-6"/>
        </w:rPr>
        <w:t xml:space="preserve"> </w:t>
      </w:r>
      <w:r>
        <w:t>signo</w:t>
      </w:r>
      <w:r>
        <w:rPr>
          <w:spacing w:val="-5"/>
        </w:rPr>
        <w:t xml:space="preserve"> </w:t>
      </w:r>
      <w:r>
        <w:t>i</w:t>
      </w:r>
      <w:r>
        <w:rPr>
          <w:spacing w:val="-4"/>
        </w:rPr>
        <w:t xml:space="preserve"> </w:t>
      </w:r>
      <w:r>
        <w:t>segello</w:t>
      </w:r>
      <w:r>
        <w:rPr>
          <w:spacing w:val="-7"/>
        </w:rPr>
        <w:t xml:space="preserve"> </w:t>
      </w:r>
      <w:r>
        <w:t>aquesta</w:t>
      </w:r>
      <w:r>
        <w:rPr>
          <w:spacing w:val="-8"/>
        </w:rPr>
        <w:t xml:space="preserve"> </w:t>
      </w:r>
      <w:r>
        <w:t>declaració</w:t>
      </w:r>
      <w:r>
        <w:rPr>
          <w:spacing w:val="-7"/>
        </w:rPr>
        <w:t xml:space="preserve"> </w:t>
      </w:r>
      <w:r>
        <w:t>responsable.</w:t>
      </w:r>
    </w:p>
    <w:p w14:paraId="16F94E5A" w14:textId="77777777" w:rsidR="002725ED" w:rsidRDefault="002725ED" w:rsidP="002725ED">
      <w:pPr>
        <w:pStyle w:val="Textindependent"/>
        <w:rPr>
          <w:sz w:val="24"/>
        </w:rPr>
      </w:pPr>
    </w:p>
    <w:p w14:paraId="753F8D36" w14:textId="77777777" w:rsidR="002725ED" w:rsidRDefault="002725ED" w:rsidP="002725ED">
      <w:pPr>
        <w:pStyle w:val="Textindependent"/>
        <w:rPr>
          <w:sz w:val="24"/>
        </w:rPr>
      </w:pPr>
    </w:p>
    <w:p w14:paraId="22194B80" w14:textId="77777777" w:rsidR="002725ED" w:rsidRDefault="002725ED" w:rsidP="002725ED">
      <w:pPr>
        <w:pStyle w:val="Textindependent"/>
        <w:spacing w:before="208"/>
        <w:ind w:left="138"/>
      </w:pPr>
      <w:r>
        <w:t>Localitat i</w:t>
      </w:r>
      <w:r>
        <w:rPr>
          <w:spacing w:val="-5"/>
        </w:rPr>
        <w:t xml:space="preserve"> </w:t>
      </w:r>
      <w:r>
        <w:t>data</w:t>
      </w:r>
    </w:p>
    <w:p w14:paraId="3F724325" w14:textId="77777777" w:rsidR="002725ED" w:rsidRDefault="002725ED" w:rsidP="002725ED">
      <w:pPr>
        <w:pStyle w:val="Textindependent"/>
        <w:rPr>
          <w:sz w:val="24"/>
        </w:rPr>
      </w:pPr>
    </w:p>
    <w:p w14:paraId="1D86AD86" w14:textId="77777777" w:rsidR="002725ED" w:rsidRDefault="002725ED" w:rsidP="002725ED">
      <w:pPr>
        <w:pStyle w:val="Textindependent"/>
        <w:rPr>
          <w:sz w:val="24"/>
        </w:rPr>
      </w:pPr>
    </w:p>
    <w:p w14:paraId="52BBA14E" w14:textId="77777777" w:rsidR="002725ED" w:rsidRDefault="002725ED" w:rsidP="002725ED">
      <w:pPr>
        <w:pStyle w:val="Textindependent"/>
        <w:spacing w:before="139" w:line="252" w:lineRule="exact"/>
        <w:ind w:left="138"/>
      </w:pPr>
      <w:r>
        <w:t>Signatura</w:t>
      </w:r>
      <w:r>
        <w:rPr>
          <w:spacing w:val="-7"/>
        </w:rPr>
        <w:t xml:space="preserve"> </w:t>
      </w:r>
      <w:r>
        <w:t>del/de</w:t>
      </w:r>
      <w:r>
        <w:rPr>
          <w:spacing w:val="-9"/>
        </w:rPr>
        <w:t xml:space="preserve"> </w:t>
      </w:r>
      <w:r>
        <w:t>la</w:t>
      </w:r>
      <w:r>
        <w:rPr>
          <w:spacing w:val="-8"/>
        </w:rPr>
        <w:t xml:space="preserve"> </w:t>
      </w:r>
      <w:r>
        <w:t>representant</w:t>
      </w:r>
      <w:r>
        <w:rPr>
          <w:spacing w:val="-6"/>
        </w:rPr>
        <w:t xml:space="preserve"> </w:t>
      </w:r>
      <w:r>
        <w:t>legal</w:t>
      </w:r>
    </w:p>
    <w:p w14:paraId="03280CF3" w14:textId="77777777" w:rsidR="002725ED" w:rsidRDefault="002725ED" w:rsidP="002725ED">
      <w:pPr>
        <w:pStyle w:val="Textindependent"/>
        <w:spacing w:line="252" w:lineRule="exact"/>
        <w:ind w:left="138"/>
      </w:pPr>
      <w:r>
        <w:t>Segell</w:t>
      </w:r>
      <w:r>
        <w:rPr>
          <w:spacing w:val="-5"/>
        </w:rPr>
        <w:t xml:space="preserve"> </w:t>
      </w:r>
      <w:r>
        <w:t>de</w:t>
      </w:r>
      <w:r>
        <w:rPr>
          <w:spacing w:val="-4"/>
        </w:rPr>
        <w:t xml:space="preserve"> </w:t>
      </w:r>
      <w:r>
        <w:t>l’empresa</w:t>
      </w:r>
      <w:r>
        <w:rPr>
          <w:spacing w:val="-3"/>
        </w:rPr>
        <w:t xml:space="preserve"> </w:t>
      </w:r>
      <w:r>
        <w:t>(en</w:t>
      </w:r>
      <w:r>
        <w:rPr>
          <w:spacing w:val="-4"/>
        </w:rPr>
        <w:t xml:space="preserve"> </w:t>
      </w:r>
      <w:r>
        <w:t>cas</w:t>
      </w:r>
      <w:r>
        <w:rPr>
          <w:spacing w:val="-3"/>
        </w:rPr>
        <w:t xml:space="preserve"> </w:t>
      </w:r>
      <w:r>
        <w:t>que</w:t>
      </w:r>
      <w:r>
        <w:rPr>
          <w:spacing w:val="-2"/>
        </w:rPr>
        <w:t xml:space="preserve"> </w:t>
      </w:r>
      <w:r>
        <w:t>la</w:t>
      </w:r>
      <w:r>
        <w:rPr>
          <w:spacing w:val="-4"/>
        </w:rPr>
        <w:t xml:space="preserve"> </w:t>
      </w:r>
      <w:r>
        <w:t>signatura</w:t>
      </w:r>
      <w:r>
        <w:rPr>
          <w:spacing w:val="-1"/>
        </w:rPr>
        <w:t xml:space="preserve"> </w:t>
      </w:r>
      <w:r>
        <w:t>no</w:t>
      </w:r>
      <w:r>
        <w:rPr>
          <w:spacing w:val="-4"/>
        </w:rPr>
        <w:t xml:space="preserve"> </w:t>
      </w:r>
      <w:r>
        <w:t>sigui</w:t>
      </w:r>
      <w:r>
        <w:rPr>
          <w:spacing w:val="-3"/>
        </w:rPr>
        <w:t xml:space="preserve"> </w:t>
      </w:r>
      <w:r>
        <w:t>digital)</w:t>
      </w:r>
    </w:p>
    <w:p w14:paraId="32857110" w14:textId="77777777" w:rsidR="00DB1F8D" w:rsidRPr="002725ED" w:rsidRDefault="00DB1F8D">
      <w:pPr>
        <w:spacing w:after="0" w:line="240" w:lineRule="auto"/>
        <w:rPr>
          <w:rFonts w:cs="Arial"/>
          <w:lang w:val="es-ES"/>
        </w:rPr>
      </w:pPr>
    </w:p>
    <w:sectPr w:rsidR="00DB1F8D" w:rsidRPr="002725ED" w:rsidSect="00B74142">
      <w:headerReference w:type="default" r:id="rId20"/>
      <w:footerReference w:type="default" r:id="rId21"/>
      <w:pgSz w:w="11906" w:h="16838"/>
      <w:pgMar w:top="1985" w:right="1133" w:bottom="1985"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668D" w14:textId="77777777" w:rsidR="00F51F33" w:rsidRDefault="00F51F33" w:rsidP="00BB0E31">
      <w:pPr>
        <w:spacing w:after="0" w:line="240" w:lineRule="auto"/>
      </w:pPr>
      <w:r>
        <w:separator/>
      </w:r>
    </w:p>
  </w:endnote>
  <w:endnote w:type="continuationSeparator" w:id="0">
    <w:p w14:paraId="062F732D" w14:textId="77777777" w:rsidR="00F51F33" w:rsidRDefault="00F51F33"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6659"/>
      <w:docPartObj>
        <w:docPartGallery w:val="Page Numbers (Bottom of Page)"/>
        <w:docPartUnique/>
      </w:docPartObj>
    </w:sdtPr>
    <w:sdtEndPr/>
    <w:sdtContent>
      <w:p w14:paraId="13EEF615" w14:textId="77777777" w:rsidR="00F51F33" w:rsidRPr="006760F9" w:rsidRDefault="00F51F33" w:rsidP="00C001B2">
        <w:pPr>
          <w:pStyle w:val="Peu"/>
          <w:rPr>
            <w:sz w:val="14"/>
            <w:szCs w:val="14"/>
          </w:rPr>
        </w:pPr>
        <w:r w:rsidRPr="006760F9">
          <w:rPr>
            <w:sz w:val="14"/>
            <w:szCs w:val="14"/>
          </w:rPr>
          <w:t xml:space="preserve">Carrer del Foc, 57 </w:t>
        </w:r>
      </w:p>
      <w:p w14:paraId="51633DFF" w14:textId="77777777" w:rsidR="00F51F33" w:rsidRDefault="00F51F33" w:rsidP="00C001B2">
        <w:pPr>
          <w:pStyle w:val="Peu"/>
          <w:rPr>
            <w:sz w:val="14"/>
            <w:szCs w:val="14"/>
          </w:rPr>
        </w:pPr>
        <w:r w:rsidRPr="006760F9">
          <w:rPr>
            <w:sz w:val="14"/>
            <w:szCs w:val="14"/>
          </w:rPr>
          <w:t>08038 Barcelona</w:t>
        </w:r>
      </w:p>
      <w:p w14:paraId="674E4C95" w14:textId="77777777" w:rsidR="00F51F33" w:rsidRDefault="00F51F33" w:rsidP="00C001B2">
        <w:pPr>
          <w:pStyle w:val="Peu"/>
          <w:rPr>
            <w:sz w:val="14"/>
            <w:szCs w:val="14"/>
          </w:rPr>
        </w:pPr>
        <w:r>
          <w:rPr>
            <w:sz w:val="14"/>
            <w:szCs w:val="14"/>
          </w:rPr>
          <w:t>Tel. 933 162 000</w:t>
        </w:r>
      </w:p>
      <w:p w14:paraId="71FE5416" w14:textId="77777777" w:rsidR="00474600" w:rsidRPr="007A47C4" w:rsidRDefault="00474600" w:rsidP="00C001B2">
        <w:pPr>
          <w:pStyle w:val="Peu"/>
        </w:pPr>
      </w:p>
      <w:p w14:paraId="41DCCE04" w14:textId="77777777" w:rsidR="00F51F33" w:rsidRPr="00BB0E31" w:rsidRDefault="00F51F33" w:rsidP="00C001B2">
        <w:pPr>
          <w:pStyle w:val="Peu"/>
          <w:rPr>
            <w:rFonts w:cs="Arial"/>
            <w:sz w:val="16"/>
            <w:szCs w:val="16"/>
          </w:rPr>
        </w:pPr>
      </w:p>
      <w:p w14:paraId="4ED839C8" w14:textId="77777777" w:rsidR="00F51F33" w:rsidRDefault="00F51F33" w:rsidP="00865764">
        <w:pPr>
          <w:pStyle w:val="Peu"/>
        </w:pPr>
        <w:r>
          <w:rPr>
            <w:rFonts w:cs="Arial"/>
            <w:sz w:val="16"/>
            <w:szCs w:val="16"/>
          </w:rPr>
          <w:tab/>
        </w:r>
        <w:r>
          <w:rPr>
            <w:rFonts w:cs="Arial"/>
            <w:sz w:val="16"/>
            <w:szCs w:val="16"/>
          </w:rPr>
          <w:tab/>
        </w:r>
        <w:r w:rsidRPr="008D12AF">
          <w:rPr>
            <w:rFonts w:cs="Arial"/>
            <w:sz w:val="16"/>
            <w:szCs w:val="16"/>
          </w:rPr>
          <w:fldChar w:fldCharType="begin"/>
        </w:r>
        <w:r w:rsidRPr="008D12AF">
          <w:rPr>
            <w:rFonts w:cs="Arial"/>
            <w:sz w:val="16"/>
            <w:szCs w:val="16"/>
          </w:rPr>
          <w:instrText>PAGE   \* MERGEFORMAT</w:instrText>
        </w:r>
        <w:r w:rsidRPr="008D12AF">
          <w:rPr>
            <w:rFonts w:cs="Arial"/>
            <w:sz w:val="16"/>
            <w:szCs w:val="16"/>
          </w:rPr>
          <w:fldChar w:fldCharType="separate"/>
        </w:r>
        <w:r w:rsidR="007008F6">
          <w:rPr>
            <w:rFonts w:cs="Arial"/>
            <w:noProof/>
            <w:sz w:val="16"/>
            <w:szCs w:val="16"/>
          </w:rPr>
          <w:t>69</w:t>
        </w:r>
        <w:r w:rsidRPr="008D12AF">
          <w:rPr>
            <w:rFonts w:cs="Arial"/>
            <w:sz w:val="16"/>
            <w:szCs w:val="16"/>
          </w:rPr>
          <w:fldChar w:fldCharType="end"/>
        </w:r>
      </w:p>
    </w:sdtContent>
  </w:sdt>
  <w:p w14:paraId="411ACDF3" w14:textId="77777777" w:rsidR="008E1FD9" w:rsidRDefault="008E1F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B4FB" w14:textId="77777777" w:rsidR="00F51F33" w:rsidRDefault="00F51F33" w:rsidP="00BB0E31">
      <w:pPr>
        <w:spacing w:after="0" w:line="240" w:lineRule="auto"/>
      </w:pPr>
      <w:r>
        <w:separator/>
      </w:r>
    </w:p>
  </w:footnote>
  <w:footnote w:type="continuationSeparator" w:id="0">
    <w:p w14:paraId="3E06CE9D" w14:textId="77777777" w:rsidR="00F51F33" w:rsidRDefault="00F51F33" w:rsidP="00BB0E31">
      <w:pPr>
        <w:spacing w:after="0" w:line="240" w:lineRule="auto"/>
      </w:pPr>
      <w:r>
        <w:continuationSeparator/>
      </w:r>
    </w:p>
  </w:footnote>
  <w:footnote w:id="1">
    <w:p w14:paraId="0722625A" w14:textId="77777777" w:rsidR="00F51F33" w:rsidRDefault="00F51F33" w:rsidP="00281473">
      <w:pPr>
        <w:spacing w:after="0" w:line="240" w:lineRule="auto"/>
        <w:jc w:val="both"/>
        <w:rPr>
          <w:rFonts w:cs="Arial"/>
          <w:bCs/>
          <w:sz w:val="18"/>
          <w:szCs w:val="18"/>
          <w:lang w:eastAsia="es-ES"/>
        </w:rPr>
      </w:pPr>
      <w:r>
        <w:rPr>
          <w:rStyle w:val="Refernciadenotaapeudepgina"/>
        </w:rPr>
        <w:footnoteRef/>
      </w:r>
      <w:r>
        <w:t xml:space="preserve"> </w:t>
      </w:r>
      <w:r>
        <w:rPr>
          <w:rFonts w:cs="Arial"/>
          <w:bCs/>
          <w:sz w:val="18"/>
          <w:szCs w:val="18"/>
          <w:lang w:eastAsia="es-ES"/>
        </w:rPr>
        <w:t>D’acord amb l’establert a l’article 5 de la Resolució de l’interventor general, per la qual s’aprova la instrucció que estableix les directrius a seguir pels representants de la Intervenció General en l’assistència a les meses de contractació administrativa</w:t>
      </w:r>
    </w:p>
    <w:p w14:paraId="4D23D569" w14:textId="77777777" w:rsidR="00F51F33" w:rsidRDefault="00F51F33">
      <w:pPr>
        <w:pStyle w:val="Textdenotaapeudepgina"/>
      </w:pPr>
    </w:p>
  </w:footnote>
  <w:footnote w:id="2">
    <w:p w14:paraId="72BEF841" w14:textId="77777777" w:rsidR="00F51F33" w:rsidRDefault="00F51F33"/>
    <w:p w14:paraId="2346D106" w14:textId="77777777" w:rsidR="00F51F33" w:rsidRPr="00092B8E" w:rsidRDefault="00F51F33" w:rsidP="00FC479E">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7784" w14:textId="77777777" w:rsidR="00F51F33" w:rsidRDefault="00F51F33" w:rsidP="00497194">
    <w:pPr>
      <w:pStyle w:val="Capalera"/>
      <w:ind w:left="-567"/>
    </w:pPr>
    <w:r>
      <w:rPr>
        <w:noProof/>
      </w:rPr>
      <w:drawing>
        <wp:inline distT="0" distB="0" distL="0" distR="0" wp14:anchorId="02B4C9CF" wp14:editId="6CAEC0AB">
          <wp:extent cx="2242185" cy="464185"/>
          <wp:effectExtent l="0" t="0" r="5715" b="0"/>
          <wp:docPr id="8" name="Imatge 8" descr="economia_bn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a_bn_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464185"/>
                  </a:xfrm>
                  <a:prstGeom prst="rect">
                    <a:avLst/>
                  </a:prstGeom>
                  <a:noFill/>
                  <a:ln>
                    <a:noFill/>
                  </a:ln>
                </pic:spPr>
              </pic:pic>
            </a:graphicData>
          </a:graphic>
        </wp:inline>
      </w:drawing>
    </w:r>
  </w:p>
  <w:p w14:paraId="22F1A7BB" w14:textId="77777777" w:rsidR="008E1FD9" w:rsidRDefault="008E1FD9" w:rsidP="00650B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0B433CC"/>
    <w:multiLevelType w:val="hybridMultilevel"/>
    <w:tmpl w:val="D1843C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10B24BA"/>
    <w:multiLevelType w:val="hybridMultilevel"/>
    <w:tmpl w:val="626E70D6"/>
    <w:lvl w:ilvl="0" w:tplc="6478C6A6">
      <w:numFmt w:val="bullet"/>
      <w:lvlText w:val=""/>
      <w:lvlJc w:val="left"/>
      <w:pPr>
        <w:ind w:left="2321" w:hanging="361"/>
      </w:pPr>
      <w:rPr>
        <w:rFonts w:ascii="Symbol" w:eastAsia="Symbol" w:hAnsi="Symbol" w:cs="Symbol" w:hint="default"/>
        <w:w w:val="100"/>
        <w:sz w:val="22"/>
        <w:szCs w:val="22"/>
        <w:lang w:val="ca-ES" w:eastAsia="en-US" w:bidi="ar-SA"/>
      </w:rPr>
    </w:lvl>
    <w:lvl w:ilvl="1" w:tplc="88C463BC">
      <w:numFmt w:val="bullet"/>
      <w:lvlText w:val="•"/>
      <w:lvlJc w:val="left"/>
      <w:pPr>
        <w:ind w:left="3238" w:hanging="361"/>
      </w:pPr>
      <w:rPr>
        <w:rFonts w:hint="default"/>
        <w:lang w:val="ca-ES" w:eastAsia="en-US" w:bidi="ar-SA"/>
      </w:rPr>
    </w:lvl>
    <w:lvl w:ilvl="2" w:tplc="B8FAE9A8">
      <w:numFmt w:val="bullet"/>
      <w:lvlText w:val="•"/>
      <w:lvlJc w:val="left"/>
      <w:pPr>
        <w:ind w:left="4157" w:hanging="361"/>
      </w:pPr>
      <w:rPr>
        <w:rFonts w:hint="default"/>
        <w:lang w:val="ca-ES" w:eastAsia="en-US" w:bidi="ar-SA"/>
      </w:rPr>
    </w:lvl>
    <w:lvl w:ilvl="3" w:tplc="56626FF4">
      <w:numFmt w:val="bullet"/>
      <w:lvlText w:val="•"/>
      <w:lvlJc w:val="left"/>
      <w:pPr>
        <w:ind w:left="5075" w:hanging="361"/>
      </w:pPr>
      <w:rPr>
        <w:rFonts w:hint="default"/>
        <w:lang w:val="ca-ES" w:eastAsia="en-US" w:bidi="ar-SA"/>
      </w:rPr>
    </w:lvl>
    <w:lvl w:ilvl="4" w:tplc="46243B06">
      <w:numFmt w:val="bullet"/>
      <w:lvlText w:val="•"/>
      <w:lvlJc w:val="left"/>
      <w:pPr>
        <w:ind w:left="5994" w:hanging="361"/>
      </w:pPr>
      <w:rPr>
        <w:rFonts w:hint="default"/>
        <w:lang w:val="ca-ES" w:eastAsia="en-US" w:bidi="ar-SA"/>
      </w:rPr>
    </w:lvl>
    <w:lvl w:ilvl="5" w:tplc="DAB0394C">
      <w:numFmt w:val="bullet"/>
      <w:lvlText w:val="•"/>
      <w:lvlJc w:val="left"/>
      <w:pPr>
        <w:ind w:left="6913" w:hanging="361"/>
      </w:pPr>
      <w:rPr>
        <w:rFonts w:hint="default"/>
        <w:lang w:val="ca-ES" w:eastAsia="en-US" w:bidi="ar-SA"/>
      </w:rPr>
    </w:lvl>
    <w:lvl w:ilvl="6" w:tplc="A8BE0A44">
      <w:numFmt w:val="bullet"/>
      <w:lvlText w:val="•"/>
      <w:lvlJc w:val="left"/>
      <w:pPr>
        <w:ind w:left="7831" w:hanging="361"/>
      </w:pPr>
      <w:rPr>
        <w:rFonts w:hint="default"/>
        <w:lang w:val="ca-ES" w:eastAsia="en-US" w:bidi="ar-SA"/>
      </w:rPr>
    </w:lvl>
    <w:lvl w:ilvl="7" w:tplc="1234C350">
      <w:numFmt w:val="bullet"/>
      <w:lvlText w:val="•"/>
      <w:lvlJc w:val="left"/>
      <w:pPr>
        <w:ind w:left="8750" w:hanging="361"/>
      </w:pPr>
      <w:rPr>
        <w:rFonts w:hint="default"/>
        <w:lang w:val="ca-ES" w:eastAsia="en-US" w:bidi="ar-SA"/>
      </w:rPr>
    </w:lvl>
    <w:lvl w:ilvl="8" w:tplc="7B34D5F0">
      <w:numFmt w:val="bullet"/>
      <w:lvlText w:val="•"/>
      <w:lvlJc w:val="left"/>
      <w:pPr>
        <w:ind w:left="9669" w:hanging="361"/>
      </w:pPr>
      <w:rPr>
        <w:rFonts w:hint="default"/>
        <w:lang w:val="ca-ES" w:eastAsia="en-US" w:bidi="ar-SA"/>
      </w:rPr>
    </w:lvl>
  </w:abstractNum>
  <w:abstractNum w:abstractNumId="3" w15:restartNumberingAfterBreak="0">
    <w:nsid w:val="01D04006"/>
    <w:multiLevelType w:val="hybridMultilevel"/>
    <w:tmpl w:val="EF5AEF38"/>
    <w:lvl w:ilvl="0" w:tplc="94866FF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0CF53D93"/>
    <w:multiLevelType w:val="hybridMultilevel"/>
    <w:tmpl w:val="FC4A6B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C22AAB"/>
    <w:multiLevelType w:val="hybridMultilevel"/>
    <w:tmpl w:val="6EA06050"/>
    <w:lvl w:ilvl="0" w:tplc="0E5EA662">
      <w:start w:val="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7FD0251"/>
    <w:multiLevelType w:val="hybridMultilevel"/>
    <w:tmpl w:val="73B09E4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2060A16"/>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B37650"/>
    <w:multiLevelType w:val="multilevel"/>
    <w:tmpl w:val="5740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15:restartNumberingAfterBreak="0">
    <w:nsid w:val="2BF63D82"/>
    <w:multiLevelType w:val="hybridMultilevel"/>
    <w:tmpl w:val="DE8E78F4"/>
    <w:lvl w:ilvl="0" w:tplc="B1B28B0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2D0E40C2"/>
    <w:multiLevelType w:val="hybridMultilevel"/>
    <w:tmpl w:val="329C0324"/>
    <w:lvl w:ilvl="0" w:tplc="ECE466B8">
      <w:numFmt w:val="bullet"/>
      <w:lvlText w:val=""/>
      <w:lvlJc w:val="left"/>
      <w:pPr>
        <w:ind w:left="2321" w:hanging="361"/>
      </w:pPr>
      <w:rPr>
        <w:rFonts w:ascii="Symbol" w:eastAsia="Symbol" w:hAnsi="Symbol" w:cs="Symbol" w:hint="default"/>
        <w:w w:val="100"/>
        <w:sz w:val="22"/>
        <w:szCs w:val="22"/>
        <w:lang w:val="ca-ES" w:eastAsia="en-US" w:bidi="ar-SA"/>
      </w:rPr>
    </w:lvl>
    <w:lvl w:ilvl="1" w:tplc="0E6C85A6">
      <w:numFmt w:val="bullet"/>
      <w:lvlText w:val="•"/>
      <w:lvlJc w:val="left"/>
      <w:pPr>
        <w:ind w:left="3238" w:hanging="361"/>
      </w:pPr>
      <w:rPr>
        <w:rFonts w:hint="default"/>
        <w:lang w:val="ca-ES" w:eastAsia="en-US" w:bidi="ar-SA"/>
      </w:rPr>
    </w:lvl>
    <w:lvl w:ilvl="2" w:tplc="BAE0A9BE">
      <w:numFmt w:val="bullet"/>
      <w:lvlText w:val="•"/>
      <w:lvlJc w:val="left"/>
      <w:pPr>
        <w:ind w:left="4157" w:hanging="361"/>
      </w:pPr>
      <w:rPr>
        <w:rFonts w:hint="default"/>
        <w:lang w:val="ca-ES" w:eastAsia="en-US" w:bidi="ar-SA"/>
      </w:rPr>
    </w:lvl>
    <w:lvl w:ilvl="3" w:tplc="629EE4C4">
      <w:numFmt w:val="bullet"/>
      <w:lvlText w:val="•"/>
      <w:lvlJc w:val="left"/>
      <w:pPr>
        <w:ind w:left="5075" w:hanging="361"/>
      </w:pPr>
      <w:rPr>
        <w:rFonts w:hint="default"/>
        <w:lang w:val="ca-ES" w:eastAsia="en-US" w:bidi="ar-SA"/>
      </w:rPr>
    </w:lvl>
    <w:lvl w:ilvl="4" w:tplc="ECDA15EE">
      <w:numFmt w:val="bullet"/>
      <w:lvlText w:val="•"/>
      <w:lvlJc w:val="left"/>
      <w:pPr>
        <w:ind w:left="5994" w:hanging="361"/>
      </w:pPr>
      <w:rPr>
        <w:rFonts w:hint="default"/>
        <w:lang w:val="ca-ES" w:eastAsia="en-US" w:bidi="ar-SA"/>
      </w:rPr>
    </w:lvl>
    <w:lvl w:ilvl="5" w:tplc="C206D522">
      <w:numFmt w:val="bullet"/>
      <w:lvlText w:val="•"/>
      <w:lvlJc w:val="left"/>
      <w:pPr>
        <w:ind w:left="6913" w:hanging="361"/>
      </w:pPr>
      <w:rPr>
        <w:rFonts w:hint="default"/>
        <w:lang w:val="ca-ES" w:eastAsia="en-US" w:bidi="ar-SA"/>
      </w:rPr>
    </w:lvl>
    <w:lvl w:ilvl="6" w:tplc="103C37F0">
      <w:numFmt w:val="bullet"/>
      <w:lvlText w:val="•"/>
      <w:lvlJc w:val="left"/>
      <w:pPr>
        <w:ind w:left="7831" w:hanging="361"/>
      </w:pPr>
      <w:rPr>
        <w:rFonts w:hint="default"/>
        <w:lang w:val="ca-ES" w:eastAsia="en-US" w:bidi="ar-SA"/>
      </w:rPr>
    </w:lvl>
    <w:lvl w:ilvl="7" w:tplc="6698569C">
      <w:numFmt w:val="bullet"/>
      <w:lvlText w:val="•"/>
      <w:lvlJc w:val="left"/>
      <w:pPr>
        <w:ind w:left="8750" w:hanging="361"/>
      </w:pPr>
      <w:rPr>
        <w:rFonts w:hint="default"/>
        <w:lang w:val="ca-ES" w:eastAsia="en-US" w:bidi="ar-SA"/>
      </w:rPr>
    </w:lvl>
    <w:lvl w:ilvl="8" w:tplc="167CD042">
      <w:numFmt w:val="bullet"/>
      <w:lvlText w:val="•"/>
      <w:lvlJc w:val="left"/>
      <w:pPr>
        <w:ind w:left="9669" w:hanging="361"/>
      </w:pPr>
      <w:rPr>
        <w:rFonts w:hint="default"/>
        <w:lang w:val="ca-ES" w:eastAsia="en-US" w:bidi="ar-SA"/>
      </w:rPr>
    </w:lvl>
  </w:abstractNum>
  <w:abstractNum w:abstractNumId="19" w15:restartNumberingAfterBreak="0">
    <w:nsid w:val="2DA95F2A"/>
    <w:multiLevelType w:val="hybridMultilevel"/>
    <w:tmpl w:val="41FCC5C0"/>
    <w:lvl w:ilvl="0" w:tplc="6FD47FA0">
      <w:numFmt w:val="bullet"/>
      <w:lvlText w:val="-"/>
      <w:lvlJc w:val="left"/>
      <w:pPr>
        <w:ind w:left="720" w:hanging="360"/>
      </w:pPr>
      <w:rPr>
        <w:rFonts w:ascii="Helvetica*" w:eastAsia="Times New Roman" w:hAnsi="Helvetic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2E094E31"/>
    <w:multiLevelType w:val="hybridMultilevel"/>
    <w:tmpl w:val="29702B6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2E510E71"/>
    <w:multiLevelType w:val="multilevel"/>
    <w:tmpl w:val="8BE0B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F952CFD"/>
    <w:multiLevelType w:val="multilevel"/>
    <w:tmpl w:val="40D47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322576A1"/>
    <w:multiLevelType w:val="hybridMultilevel"/>
    <w:tmpl w:val="B2E8E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8BA6661"/>
    <w:multiLevelType w:val="hybridMultilevel"/>
    <w:tmpl w:val="E82A54DC"/>
    <w:lvl w:ilvl="0" w:tplc="D184609A">
      <w:start w:val="12"/>
      <w:numFmt w:val="decimal"/>
      <w:lvlText w:val="%1."/>
      <w:lvlJc w:val="left"/>
      <w:pPr>
        <w:ind w:left="1959" w:hanging="358"/>
      </w:pPr>
      <w:rPr>
        <w:rFonts w:ascii="Arial" w:eastAsia="Arial" w:hAnsi="Arial" w:cs="Arial" w:hint="default"/>
        <w:b/>
        <w:bCs/>
        <w:spacing w:val="-3"/>
        <w:w w:val="100"/>
        <w:sz w:val="22"/>
        <w:szCs w:val="22"/>
        <w:lang w:val="ca-ES" w:eastAsia="en-US" w:bidi="ar-SA"/>
      </w:rPr>
    </w:lvl>
    <w:lvl w:ilvl="1" w:tplc="7556D178">
      <w:numFmt w:val="bullet"/>
      <w:lvlText w:val=""/>
      <w:lvlJc w:val="left"/>
      <w:pPr>
        <w:ind w:left="2321" w:hanging="361"/>
      </w:pPr>
      <w:rPr>
        <w:rFonts w:ascii="Symbol" w:eastAsia="Symbol" w:hAnsi="Symbol" w:cs="Symbol" w:hint="default"/>
        <w:w w:val="100"/>
        <w:sz w:val="22"/>
        <w:szCs w:val="22"/>
        <w:lang w:val="ca-ES" w:eastAsia="en-US" w:bidi="ar-SA"/>
      </w:rPr>
    </w:lvl>
    <w:lvl w:ilvl="2" w:tplc="7B34EC1E">
      <w:numFmt w:val="bullet"/>
      <w:lvlText w:val="•"/>
      <w:lvlJc w:val="left"/>
      <w:pPr>
        <w:ind w:left="3340" w:hanging="361"/>
      </w:pPr>
      <w:rPr>
        <w:rFonts w:hint="default"/>
        <w:lang w:val="ca-ES" w:eastAsia="en-US" w:bidi="ar-SA"/>
      </w:rPr>
    </w:lvl>
    <w:lvl w:ilvl="3" w:tplc="F738EBB0">
      <w:numFmt w:val="bullet"/>
      <w:lvlText w:val="•"/>
      <w:lvlJc w:val="left"/>
      <w:pPr>
        <w:ind w:left="4361" w:hanging="361"/>
      </w:pPr>
      <w:rPr>
        <w:rFonts w:hint="default"/>
        <w:lang w:val="ca-ES" w:eastAsia="en-US" w:bidi="ar-SA"/>
      </w:rPr>
    </w:lvl>
    <w:lvl w:ilvl="4" w:tplc="5F32792C">
      <w:numFmt w:val="bullet"/>
      <w:lvlText w:val="•"/>
      <w:lvlJc w:val="left"/>
      <w:pPr>
        <w:ind w:left="5382" w:hanging="361"/>
      </w:pPr>
      <w:rPr>
        <w:rFonts w:hint="default"/>
        <w:lang w:val="ca-ES" w:eastAsia="en-US" w:bidi="ar-SA"/>
      </w:rPr>
    </w:lvl>
    <w:lvl w:ilvl="5" w:tplc="141CD5FA">
      <w:numFmt w:val="bullet"/>
      <w:lvlText w:val="•"/>
      <w:lvlJc w:val="left"/>
      <w:pPr>
        <w:ind w:left="6402" w:hanging="361"/>
      </w:pPr>
      <w:rPr>
        <w:rFonts w:hint="default"/>
        <w:lang w:val="ca-ES" w:eastAsia="en-US" w:bidi="ar-SA"/>
      </w:rPr>
    </w:lvl>
    <w:lvl w:ilvl="6" w:tplc="6DFCE62C">
      <w:numFmt w:val="bullet"/>
      <w:lvlText w:val="•"/>
      <w:lvlJc w:val="left"/>
      <w:pPr>
        <w:ind w:left="7423" w:hanging="361"/>
      </w:pPr>
      <w:rPr>
        <w:rFonts w:hint="default"/>
        <w:lang w:val="ca-ES" w:eastAsia="en-US" w:bidi="ar-SA"/>
      </w:rPr>
    </w:lvl>
    <w:lvl w:ilvl="7" w:tplc="D0C6B4EC">
      <w:numFmt w:val="bullet"/>
      <w:lvlText w:val="•"/>
      <w:lvlJc w:val="left"/>
      <w:pPr>
        <w:ind w:left="8444" w:hanging="361"/>
      </w:pPr>
      <w:rPr>
        <w:rFonts w:hint="default"/>
        <w:lang w:val="ca-ES" w:eastAsia="en-US" w:bidi="ar-SA"/>
      </w:rPr>
    </w:lvl>
    <w:lvl w:ilvl="8" w:tplc="32BA57EC">
      <w:numFmt w:val="bullet"/>
      <w:lvlText w:val="•"/>
      <w:lvlJc w:val="left"/>
      <w:pPr>
        <w:ind w:left="9464" w:hanging="361"/>
      </w:pPr>
      <w:rPr>
        <w:rFonts w:hint="default"/>
        <w:lang w:val="ca-ES" w:eastAsia="en-US" w:bidi="ar-SA"/>
      </w:rPr>
    </w:lvl>
  </w:abstractNum>
  <w:abstractNum w:abstractNumId="27" w15:restartNumberingAfterBreak="0">
    <w:nsid w:val="3C1C5112"/>
    <w:multiLevelType w:val="hybridMultilevel"/>
    <w:tmpl w:val="EADA6C48"/>
    <w:lvl w:ilvl="0" w:tplc="8FDC815E">
      <w:numFmt w:val="bullet"/>
      <w:lvlText w:val="-"/>
      <w:lvlJc w:val="left"/>
      <w:pPr>
        <w:ind w:left="27" w:hanging="83"/>
      </w:pPr>
      <w:rPr>
        <w:rFonts w:ascii="Calibri" w:eastAsia="Calibri" w:hAnsi="Calibri" w:cs="Calibri" w:hint="default"/>
        <w:w w:val="99"/>
        <w:sz w:val="15"/>
        <w:szCs w:val="15"/>
        <w:lang w:val="ca-ES" w:eastAsia="en-US" w:bidi="ar-SA"/>
      </w:rPr>
    </w:lvl>
    <w:lvl w:ilvl="1" w:tplc="54F26042">
      <w:numFmt w:val="bullet"/>
      <w:lvlText w:val="•"/>
      <w:lvlJc w:val="left"/>
      <w:pPr>
        <w:ind w:left="445" w:hanging="83"/>
      </w:pPr>
      <w:rPr>
        <w:rFonts w:hint="default"/>
        <w:lang w:val="ca-ES" w:eastAsia="en-US" w:bidi="ar-SA"/>
      </w:rPr>
    </w:lvl>
    <w:lvl w:ilvl="2" w:tplc="2CCA9A76">
      <w:numFmt w:val="bullet"/>
      <w:lvlText w:val="•"/>
      <w:lvlJc w:val="left"/>
      <w:pPr>
        <w:ind w:left="870" w:hanging="83"/>
      </w:pPr>
      <w:rPr>
        <w:rFonts w:hint="default"/>
        <w:lang w:val="ca-ES" w:eastAsia="en-US" w:bidi="ar-SA"/>
      </w:rPr>
    </w:lvl>
    <w:lvl w:ilvl="3" w:tplc="1B46C920">
      <w:numFmt w:val="bullet"/>
      <w:lvlText w:val="•"/>
      <w:lvlJc w:val="left"/>
      <w:pPr>
        <w:ind w:left="1295" w:hanging="83"/>
      </w:pPr>
      <w:rPr>
        <w:rFonts w:hint="default"/>
        <w:lang w:val="ca-ES" w:eastAsia="en-US" w:bidi="ar-SA"/>
      </w:rPr>
    </w:lvl>
    <w:lvl w:ilvl="4" w:tplc="4B987D24">
      <w:numFmt w:val="bullet"/>
      <w:lvlText w:val="•"/>
      <w:lvlJc w:val="left"/>
      <w:pPr>
        <w:ind w:left="1720" w:hanging="83"/>
      </w:pPr>
      <w:rPr>
        <w:rFonts w:hint="default"/>
        <w:lang w:val="ca-ES" w:eastAsia="en-US" w:bidi="ar-SA"/>
      </w:rPr>
    </w:lvl>
    <w:lvl w:ilvl="5" w:tplc="2AFEC454">
      <w:numFmt w:val="bullet"/>
      <w:lvlText w:val="•"/>
      <w:lvlJc w:val="left"/>
      <w:pPr>
        <w:ind w:left="2146" w:hanging="83"/>
      </w:pPr>
      <w:rPr>
        <w:rFonts w:hint="default"/>
        <w:lang w:val="ca-ES" w:eastAsia="en-US" w:bidi="ar-SA"/>
      </w:rPr>
    </w:lvl>
    <w:lvl w:ilvl="6" w:tplc="6200F726">
      <w:numFmt w:val="bullet"/>
      <w:lvlText w:val="•"/>
      <w:lvlJc w:val="left"/>
      <w:pPr>
        <w:ind w:left="2571" w:hanging="83"/>
      </w:pPr>
      <w:rPr>
        <w:rFonts w:hint="default"/>
        <w:lang w:val="ca-ES" w:eastAsia="en-US" w:bidi="ar-SA"/>
      </w:rPr>
    </w:lvl>
    <w:lvl w:ilvl="7" w:tplc="258A6A4C">
      <w:numFmt w:val="bullet"/>
      <w:lvlText w:val="•"/>
      <w:lvlJc w:val="left"/>
      <w:pPr>
        <w:ind w:left="2996" w:hanging="83"/>
      </w:pPr>
      <w:rPr>
        <w:rFonts w:hint="default"/>
        <w:lang w:val="ca-ES" w:eastAsia="en-US" w:bidi="ar-SA"/>
      </w:rPr>
    </w:lvl>
    <w:lvl w:ilvl="8" w:tplc="6A141C5E">
      <w:numFmt w:val="bullet"/>
      <w:lvlText w:val="•"/>
      <w:lvlJc w:val="left"/>
      <w:pPr>
        <w:ind w:left="3421" w:hanging="83"/>
      </w:pPr>
      <w:rPr>
        <w:rFonts w:hint="default"/>
        <w:lang w:val="ca-ES" w:eastAsia="en-US" w:bidi="ar-SA"/>
      </w:rPr>
    </w:lvl>
  </w:abstractNum>
  <w:abstractNum w:abstractNumId="28"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0" w15:restartNumberingAfterBreak="0">
    <w:nsid w:val="4751205C"/>
    <w:multiLevelType w:val="hybridMultilevel"/>
    <w:tmpl w:val="119A93F0"/>
    <w:lvl w:ilvl="0" w:tplc="01E6308E">
      <w:start w:val="70"/>
      <w:numFmt w:val="bullet"/>
      <w:lvlText w:val="-"/>
      <w:lvlJc w:val="left"/>
      <w:pPr>
        <w:ind w:left="720" w:hanging="360"/>
      </w:pPr>
      <w:rPr>
        <w:rFonts w:ascii="Arial" w:eastAsia="Arial" w:hAnsi="Arial" w:cs="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4ABB2CA3"/>
    <w:multiLevelType w:val="hybridMultilevel"/>
    <w:tmpl w:val="2968E7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4B85035F"/>
    <w:multiLevelType w:val="hybridMultilevel"/>
    <w:tmpl w:val="50F2BEE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4" w15:restartNumberingAfterBreak="0">
    <w:nsid w:val="5EA23D88"/>
    <w:multiLevelType w:val="multilevel"/>
    <w:tmpl w:val="8806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684C24"/>
    <w:multiLevelType w:val="hybridMultilevel"/>
    <w:tmpl w:val="8BEA21B6"/>
    <w:lvl w:ilvl="0" w:tplc="9D381720">
      <w:numFmt w:val="bullet"/>
      <w:lvlText w:val="•"/>
      <w:lvlJc w:val="left"/>
      <w:pPr>
        <w:ind w:left="1740" w:hanging="140"/>
      </w:pPr>
      <w:rPr>
        <w:rFonts w:ascii="Arial MT" w:eastAsia="Arial MT" w:hAnsi="Arial MT" w:cs="Arial MT" w:hint="default"/>
        <w:w w:val="100"/>
        <w:sz w:val="22"/>
        <w:szCs w:val="22"/>
        <w:lang w:val="ca-ES" w:eastAsia="en-US" w:bidi="ar-SA"/>
      </w:rPr>
    </w:lvl>
    <w:lvl w:ilvl="1" w:tplc="6FD6F0C8">
      <w:numFmt w:val="bullet"/>
      <w:lvlText w:val="•"/>
      <w:lvlJc w:val="left"/>
      <w:pPr>
        <w:ind w:left="2716" w:hanging="140"/>
      </w:pPr>
      <w:rPr>
        <w:rFonts w:hint="default"/>
        <w:lang w:val="ca-ES" w:eastAsia="en-US" w:bidi="ar-SA"/>
      </w:rPr>
    </w:lvl>
    <w:lvl w:ilvl="2" w:tplc="C0307226">
      <w:numFmt w:val="bullet"/>
      <w:lvlText w:val="•"/>
      <w:lvlJc w:val="left"/>
      <w:pPr>
        <w:ind w:left="3693" w:hanging="140"/>
      </w:pPr>
      <w:rPr>
        <w:rFonts w:hint="default"/>
        <w:lang w:val="ca-ES" w:eastAsia="en-US" w:bidi="ar-SA"/>
      </w:rPr>
    </w:lvl>
    <w:lvl w:ilvl="3" w:tplc="ABD819F0">
      <w:numFmt w:val="bullet"/>
      <w:lvlText w:val="•"/>
      <w:lvlJc w:val="left"/>
      <w:pPr>
        <w:ind w:left="4669" w:hanging="140"/>
      </w:pPr>
      <w:rPr>
        <w:rFonts w:hint="default"/>
        <w:lang w:val="ca-ES" w:eastAsia="en-US" w:bidi="ar-SA"/>
      </w:rPr>
    </w:lvl>
    <w:lvl w:ilvl="4" w:tplc="57888C22">
      <w:numFmt w:val="bullet"/>
      <w:lvlText w:val="•"/>
      <w:lvlJc w:val="left"/>
      <w:pPr>
        <w:ind w:left="5646" w:hanging="140"/>
      </w:pPr>
      <w:rPr>
        <w:rFonts w:hint="default"/>
        <w:lang w:val="ca-ES" w:eastAsia="en-US" w:bidi="ar-SA"/>
      </w:rPr>
    </w:lvl>
    <w:lvl w:ilvl="5" w:tplc="766ECC50">
      <w:numFmt w:val="bullet"/>
      <w:lvlText w:val="•"/>
      <w:lvlJc w:val="left"/>
      <w:pPr>
        <w:ind w:left="6623" w:hanging="140"/>
      </w:pPr>
      <w:rPr>
        <w:rFonts w:hint="default"/>
        <w:lang w:val="ca-ES" w:eastAsia="en-US" w:bidi="ar-SA"/>
      </w:rPr>
    </w:lvl>
    <w:lvl w:ilvl="6" w:tplc="A1DC0174">
      <w:numFmt w:val="bullet"/>
      <w:lvlText w:val="•"/>
      <w:lvlJc w:val="left"/>
      <w:pPr>
        <w:ind w:left="7599" w:hanging="140"/>
      </w:pPr>
      <w:rPr>
        <w:rFonts w:hint="default"/>
        <w:lang w:val="ca-ES" w:eastAsia="en-US" w:bidi="ar-SA"/>
      </w:rPr>
    </w:lvl>
    <w:lvl w:ilvl="7" w:tplc="38FEBD40">
      <w:numFmt w:val="bullet"/>
      <w:lvlText w:val="•"/>
      <w:lvlJc w:val="left"/>
      <w:pPr>
        <w:ind w:left="8576" w:hanging="140"/>
      </w:pPr>
      <w:rPr>
        <w:rFonts w:hint="default"/>
        <w:lang w:val="ca-ES" w:eastAsia="en-US" w:bidi="ar-SA"/>
      </w:rPr>
    </w:lvl>
    <w:lvl w:ilvl="8" w:tplc="F9ACD6DA">
      <w:numFmt w:val="bullet"/>
      <w:lvlText w:val="•"/>
      <w:lvlJc w:val="left"/>
      <w:pPr>
        <w:ind w:left="9553" w:hanging="140"/>
      </w:pPr>
      <w:rPr>
        <w:rFonts w:hint="default"/>
        <w:lang w:val="ca-ES" w:eastAsia="en-US" w:bidi="ar-SA"/>
      </w:rPr>
    </w:lvl>
  </w:abstractNum>
  <w:abstractNum w:abstractNumId="36" w15:restartNumberingAfterBreak="0">
    <w:nsid w:val="613039DA"/>
    <w:multiLevelType w:val="hybridMultilevel"/>
    <w:tmpl w:val="5D3E9698"/>
    <w:lvl w:ilvl="0" w:tplc="94866FF0">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7" w15:restartNumberingAfterBreak="0">
    <w:nsid w:val="623D0BE5"/>
    <w:multiLevelType w:val="hybridMultilevel"/>
    <w:tmpl w:val="20F47BB6"/>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8" w15:restartNumberingAfterBreak="0">
    <w:nsid w:val="6340600D"/>
    <w:multiLevelType w:val="hybridMultilevel"/>
    <w:tmpl w:val="40046048"/>
    <w:lvl w:ilvl="0" w:tplc="0C0A0001">
      <w:start w:val="1"/>
      <w:numFmt w:val="bullet"/>
      <w:lvlText w:val=""/>
      <w:lvlJc w:val="left"/>
      <w:pPr>
        <w:ind w:left="732" w:hanging="360"/>
      </w:pPr>
      <w:rPr>
        <w:rFonts w:ascii="Symbol" w:hAnsi="Symbol" w:hint="default"/>
      </w:rPr>
    </w:lvl>
    <w:lvl w:ilvl="1" w:tplc="0C0A0003" w:tentative="1">
      <w:start w:val="1"/>
      <w:numFmt w:val="bullet"/>
      <w:lvlText w:val="o"/>
      <w:lvlJc w:val="left"/>
      <w:pPr>
        <w:ind w:left="1452" w:hanging="360"/>
      </w:pPr>
      <w:rPr>
        <w:rFonts w:ascii="Courier New" w:hAnsi="Courier New" w:cs="Courier New" w:hint="default"/>
      </w:rPr>
    </w:lvl>
    <w:lvl w:ilvl="2" w:tplc="0C0A0005" w:tentative="1">
      <w:start w:val="1"/>
      <w:numFmt w:val="bullet"/>
      <w:lvlText w:val=""/>
      <w:lvlJc w:val="left"/>
      <w:pPr>
        <w:ind w:left="2172" w:hanging="360"/>
      </w:pPr>
      <w:rPr>
        <w:rFonts w:ascii="Wingdings" w:hAnsi="Wingdings" w:hint="default"/>
      </w:rPr>
    </w:lvl>
    <w:lvl w:ilvl="3" w:tplc="0C0A0001" w:tentative="1">
      <w:start w:val="1"/>
      <w:numFmt w:val="bullet"/>
      <w:lvlText w:val=""/>
      <w:lvlJc w:val="left"/>
      <w:pPr>
        <w:ind w:left="2892" w:hanging="360"/>
      </w:pPr>
      <w:rPr>
        <w:rFonts w:ascii="Symbol" w:hAnsi="Symbol" w:hint="default"/>
      </w:rPr>
    </w:lvl>
    <w:lvl w:ilvl="4" w:tplc="0C0A0003" w:tentative="1">
      <w:start w:val="1"/>
      <w:numFmt w:val="bullet"/>
      <w:lvlText w:val="o"/>
      <w:lvlJc w:val="left"/>
      <w:pPr>
        <w:ind w:left="3612" w:hanging="360"/>
      </w:pPr>
      <w:rPr>
        <w:rFonts w:ascii="Courier New" w:hAnsi="Courier New" w:cs="Courier New" w:hint="default"/>
      </w:rPr>
    </w:lvl>
    <w:lvl w:ilvl="5" w:tplc="0C0A0005" w:tentative="1">
      <w:start w:val="1"/>
      <w:numFmt w:val="bullet"/>
      <w:lvlText w:val=""/>
      <w:lvlJc w:val="left"/>
      <w:pPr>
        <w:ind w:left="4332" w:hanging="360"/>
      </w:pPr>
      <w:rPr>
        <w:rFonts w:ascii="Wingdings" w:hAnsi="Wingdings" w:hint="default"/>
      </w:rPr>
    </w:lvl>
    <w:lvl w:ilvl="6" w:tplc="0C0A0001" w:tentative="1">
      <w:start w:val="1"/>
      <w:numFmt w:val="bullet"/>
      <w:lvlText w:val=""/>
      <w:lvlJc w:val="left"/>
      <w:pPr>
        <w:ind w:left="5052" w:hanging="360"/>
      </w:pPr>
      <w:rPr>
        <w:rFonts w:ascii="Symbol" w:hAnsi="Symbol" w:hint="default"/>
      </w:rPr>
    </w:lvl>
    <w:lvl w:ilvl="7" w:tplc="0C0A0003" w:tentative="1">
      <w:start w:val="1"/>
      <w:numFmt w:val="bullet"/>
      <w:lvlText w:val="o"/>
      <w:lvlJc w:val="left"/>
      <w:pPr>
        <w:ind w:left="5772" w:hanging="360"/>
      </w:pPr>
      <w:rPr>
        <w:rFonts w:ascii="Courier New" w:hAnsi="Courier New" w:cs="Courier New" w:hint="default"/>
      </w:rPr>
    </w:lvl>
    <w:lvl w:ilvl="8" w:tplc="0C0A0005" w:tentative="1">
      <w:start w:val="1"/>
      <w:numFmt w:val="bullet"/>
      <w:lvlText w:val=""/>
      <w:lvlJc w:val="left"/>
      <w:pPr>
        <w:ind w:left="6492" w:hanging="360"/>
      </w:pPr>
      <w:rPr>
        <w:rFonts w:ascii="Wingdings" w:hAnsi="Wingdings" w:hint="default"/>
      </w:rPr>
    </w:lvl>
  </w:abstractNum>
  <w:abstractNum w:abstractNumId="39" w15:restartNumberingAfterBreak="0">
    <w:nsid w:val="63E51B86"/>
    <w:multiLevelType w:val="multilevel"/>
    <w:tmpl w:val="42AA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8138D3"/>
    <w:multiLevelType w:val="hybridMultilevel"/>
    <w:tmpl w:val="6E90E1EA"/>
    <w:lvl w:ilvl="0" w:tplc="94866FF0">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1" w15:restartNumberingAfterBreak="0">
    <w:nsid w:val="6B3F2182"/>
    <w:multiLevelType w:val="multilevel"/>
    <w:tmpl w:val="3C666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4"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46" w15:restartNumberingAfterBreak="0">
    <w:nsid w:val="79D41438"/>
    <w:multiLevelType w:val="hybridMultilevel"/>
    <w:tmpl w:val="FBCA39D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7" w15:restartNumberingAfterBreak="0">
    <w:nsid w:val="7A846C60"/>
    <w:multiLevelType w:val="multilevel"/>
    <w:tmpl w:val="D9AE7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E1271C"/>
    <w:multiLevelType w:val="hybridMultilevel"/>
    <w:tmpl w:val="0B9EF05C"/>
    <w:lvl w:ilvl="0" w:tplc="9FD2DEDA">
      <w:start w:val="40"/>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9"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0"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9696772">
    <w:abstractNumId w:val="6"/>
  </w:num>
  <w:num w:numId="2" w16cid:durableId="1955941515">
    <w:abstractNumId w:val="44"/>
  </w:num>
  <w:num w:numId="3" w16cid:durableId="894858060">
    <w:abstractNumId w:val="33"/>
  </w:num>
  <w:num w:numId="4" w16cid:durableId="1668241580">
    <w:abstractNumId w:val="45"/>
  </w:num>
  <w:num w:numId="5" w16cid:durableId="1175652674">
    <w:abstractNumId w:val="10"/>
  </w:num>
  <w:num w:numId="6" w16cid:durableId="1244341307">
    <w:abstractNumId w:val="42"/>
  </w:num>
  <w:num w:numId="7" w16cid:durableId="919603810">
    <w:abstractNumId w:val="17"/>
  </w:num>
  <w:num w:numId="8" w16cid:durableId="602155790">
    <w:abstractNumId w:val="43"/>
  </w:num>
  <w:num w:numId="9" w16cid:durableId="2004625384">
    <w:abstractNumId w:val="49"/>
  </w:num>
  <w:num w:numId="10" w16cid:durableId="1104226708">
    <w:abstractNumId w:val="11"/>
  </w:num>
  <w:num w:numId="11" w16cid:durableId="452017000">
    <w:abstractNumId w:val="14"/>
  </w:num>
  <w:num w:numId="12" w16cid:durableId="1249384248">
    <w:abstractNumId w:val="22"/>
  </w:num>
  <w:num w:numId="13" w16cid:durableId="1458991952">
    <w:abstractNumId w:val="28"/>
  </w:num>
  <w:num w:numId="14" w16cid:durableId="1022628147">
    <w:abstractNumId w:val="46"/>
  </w:num>
  <w:num w:numId="15" w16cid:durableId="1208909185">
    <w:abstractNumId w:val="29"/>
  </w:num>
  <w:num w:numId="16" w16cid:durableId="537402512">
    <w:abstractNumId w:val="15"/>
  </w:num>
  <w:num w:numId="17" w16cid:durableId="1901869283">
    <w:abstractNumId w:val="24"/>
  </w:num>
  <w:num w:numId="18" w16cid:durableId="132794417">
    <w:abstractNumId w:val="20"/>
  </w:num>
  <w:num w:numId="19" w16cid:durableId="67193749">
    <w:abstractNumId w:val="16"/>
  </w:num>
  <w:num w:numId="20" w16cid:durableId="1961375679">
    <w:abstractNumId w:val="4"/>
  </w:num>
  <w:num w:numId="21" w16cid:durableId="1512648907">
    <w:abstractNumId w:val="9"/>
  </w:num>
  <w:num w:numId="22" w16cid:durableId="266088566">
    <w:abstractNumId w:val="25"/>
  </w:num>
  <w:num w:numId="23" w16cid:durableId="2003654129">
    <w:abstractNumId w:val="38"/>
  </w:num>
  <w:num w:numId="24" w16cid:durableId="275447934">
    <w:abstractNumId w:val="0"/>
  </w:num>
  <w:num w:numId="25" w16cid:durableId="1658730966">
    <w:abstractNumId w:val="8"/>
  </w:num>
  <w:num w:numId="26" w16cid:durableId="2035227999">
    <w:abstractNumId w:val="50"/>
  </w:num>
  <w:num w:numId="27" w16cid:durableId="2048018654">
    <w:abstractNumId w:val="19"/>
  </w:num>
  <w:num w:numId="28" w16cid:durableId="1076173405">
    <w:abstractNumId w:val="48"/>
  </w:num>
  <w:num w:numId="29" w16cid:durableId="579600616">
    <w:abstractNumId w:val="30"/>
  </w:num>
  <w:num w:numId="30" w16cid:durableId="840659493">
    <w:abstractNumId w:val="13"/>
  </w:num>
  <w:num w:numId="31" w16cid:durableId="1412845672">
    <w:abstractNumId w:val="47"/>
  </w:num>
  <w:num w:numId="32" w16cid:durableId="1520393400">
    <w:abstractNumId w:val="34"/>
  </w:num>
  <w:num w:numId="33" w16cid:durableId="132870403">
    <w:abstractNumId w:val="41"/>
  </w:num>
  <w:num w:numId="34" w16cid:durableId="82848115">
    <w:abstractNumId w:val="39"/>
  </w:num>
  <w:num w:numId="35" w16cid:durableId="317342394">
    <w:abstractNumId w:val="21"/>
  </w:num>
  <w:num w:numId="36" w16cid:durableId="227349964">
    <w:abstractNumId w:val="23"/>
  </w:num>
  <w:num w:numId="37" w16cid:durableId="1645505723">
    <w:abstractNumId w:val="32"/>
  </w:num>
  <w:num w:numId="38" w16cid:durableId="536357223">
    <w:abstractNumId w:val="1"/>
  </w:num>
  <w:num w:numId="39" w16cid:durableId="216163668">
    <w:abstractNumId w:val="27"/>
  </w:num>
  <w:num w:numId="40" w16cid:durableId="1441608378">
    <w:abstractNumId w:val="31"/>
  </w:num>
  <w:num w:numId="41" w16cid:durableId="1897738813">
    <w:abstractNumId w:val="7"/>
  </w:num>
  <w:num w:numId="42" w16cid:durableId="58868581">
    <w:abstractNumId w:val="2"/>
  </w:num>
  <w:num w:numId="43" w16cid:durableId="2065175241">
    <w:abstractNumId w:val="37"/>
  </w:num>
  <w:num w:numId="44" w16cid:durableId="449208389">
    <w:abstractNumId w:val="5"/>
  </w:num>
  <w:num w:numId="45" w16cid:durableId="1310944599">
    <w:abstractNumId w:val="40"/>
  </w:num>
  <w:num w:numId="46" w16cid:durableId="252706816">
    <w:abstractNumId w:val="12"/>
  </w:num>
  <w:num w:numId="47" w16cid:durableId="34238830">
    <w:abstractNumId w:val="36"/>
  </w:num>
  <w:num w:numId="48" w16cid:durableId="1648052057">
    <w:abstractNumId w:val="18"/>
  </w:num>
  <w:num w:numId="49" w16cid:durableId="1535575329">
    <w:abstractNumId w:val="3"/>
  </w:num>
  <w:num w:numId="50" w16cid:durableId="398944532">
    <w:abstractNumId w:val="26"/>
  </w:num>
  <w:num w:numId="51" w16cid:durableId="729615783">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4A"/>
    <w:rsid w:val="00001DE2"/>
    <w:rsid w:val="0000249B"/>
    <w:rsid w:val="000032DD"/>
    <w:rsid w:val="00003591"/>
    <w:rsid w:val="000040E0"/>
    <w:rsid w:val="0000633C"/>
    <w:rsid w:val="0000689A"/>
    <w:rsid w:val="000075A2"/>
    <w:rsid w:val="00010CE0"/>
    <w:rsid w:val="0001167A"/>
    <w:rsid w:val="00012FC1"/>
    <w:rsid w:val="000133AF"/>
    <w:rsid w:val="00013B9C"/>
    <w:rsid w:val="00013E92"/>
    <w:rsid w:val="000140F9"/>
    <w:rsid w:val="00014162"/>
    <w:rsid w:val="000152C0"/>
    <w:rsid w:val="00016063"/>
    <w:rsid w:val="00021C98"/>
    <w:rsid w:val="00022542"/>
    <w:rsid w:val="000240BE"/>
    <w:rsid w:val="00024107"/>
    <w:rsid w:val="000269A2"/>
    <w:rsid w:val="00027410"/>
    <w:rsid w:val="000274C9"/>
    <w:rsid w:val="000304CC"/>
    <w:rsid w:val="0003082A"/>
    <w:rsid w:val="0003114D"/>
    <w:rsid w:val="00031FAC"/>
    <w:rsid w:val="00032D8C"/>
    <w:rsid w:val="00034462"/>
    <w:rsid w:val="00035225"/>
    <w:rsid w:val="00036725"/>
    <w:rsid w:val="00037B26"/>
    <w:rsid w:val="00040AA5"/>
    <w:rsid w:val="00042FE5"/>
    <w:rsid w:val="0004371C"/>
    <w:rsid w:val="00044F13"/>
    <w:rsid w:val="000458E5"/>
    <w:rsid w:val="00046329"/>
    <w:rsid w:val="00046CA8"/>
    <w:rsid w:val="00050635"/>
    <w:rsid w:val="00051385"/>
    <w:rsid w:val="000532FE"/>
    <w:rsid w:val="00054F27"/>
    <w:rsid w:val="0005575C"/>
    <w:rsid w:val="000557A8"/>
    <w:rsid w:val="00055B0C"/>
    <w:rsid w:val="00055C3C"/>
    <w:rsid w:val="00055D0A"/>
    <w:rsid w:val="000563E3"/>
    <w:rsid w:val="000575E0"/>
    <w:rsid w:val="0005766A"/>
    <w:rsid w:val="00060AF1"/>
    <w:rsid w:val="0006118D"/>
    <w:rsid w:val="000629D0"/>
    <w:rsid w:val="00063760"/>
    <w:rsid w:val="00063DB0"/>
    <w:rsid w:val="00064B4F"/>
    <w:rsid w:val="00065251"/>
    <w:rsid w:val="00065666"/>
    <w:rsid w:val="00066743"/>
    <w:rsid w:val="00067242"/>
    <w:rsid w:val="00070DF7"/>
    <w:rsid w:val="000716C4"/>
    <w:rsid w:val="000717BC"/>
    <w:rsid w:val="0007189A"/>
    <w:rsid w:val="000720E4"/>
    <w:rsid w:val="00072663"/>
    <w:rsid w:val="00072B0D"/>
    <w:rsid w:val="00072CAF"/>
    <w:rsid w:val="0007375F"/>
    <w:rsid w:val="00075118"/>
    <w:rsid w:val="00075EF5"/>
    <w:rsid w:val="000768A5"/>
    <w:rsid w:val="00076FFB"/>
    <w:rsid w:val="00077BB9"/>
    <w:rsid w:val="000803EC"/>
    <w:rsid w:val="000807C4"/>
    <w:rsid w:val="000809C4"/>
    <w:rsid w:val="0008142C"/>
    <w:rsid w:val="000819C2"/>
    <w:rsid w:val="00083732"/>
    <w:rsid w:val="00083ED3"/>
    <w:rsid w:val="00086988"/>
    <w:rsid w:val="00086A24"/>
    <w:rsid w:val="00086C3E"/>
    <w:rsid w:val="00087333"/>
    <w:rsid w:val="00087737"/>
    <w:rsid w:val="0009112B"/>
    <w:rsid w:val="0009246B"/>
    <w:rsid w:val="00092943"/>
    <w:rsid w:val="00092DAC"/>
    <w:rsid w:val="000937C9"/>
    <w:rsid w:val="00094033"/>
    <w:rsid w:val="00094904"/>
    <w:rsid w:val="00095380"/>
    <w:rsid w:val="00095684"/>
    <w:rsid w:val="0009665F"/>
    <w:rsid w:val="00096C82"/>
    <w:rsid w:val="00097C8D"/>
    <w:rsid w:val="00097FF5"/>
    <w:rsid w:val="000A0C96"/>
    <w:rsid w:val="000A1A18"/>
    <w:rsid w:val="000A1EE7"/>
    <w:rsid w:val="000A1EEF"/>
    <w:rsid w:val="000A25F6"/>
    <w:rsid w:val="000A272C"/>
    <w:rsid w:val="000A63A7"/>
    <w:rsid w:val="000A6CC5"/>
    <w:rsid w:val="000A7693"/>
    <w:rsid w:val="000B0DA8"/>
    <w:rsid w:val="000B21FA"/>
    <w:rsid w:val="000B37E3"/>
    <w:rsid w:val="000B3CB6"/>
    <w:rsid w:val="000B4222"/>
    <w:rsid w:val="000B5258"/>
    <w:rsid w:val="000B64E8"/>
    <w:rsid w:val="000B6C2D"/>
    <w:rsid w:val="000B6CF9"/>
    <w:rsid w:val="000C0C7E"/>
    <w:rsid w:val="000C12E4"/>
    <w:rsid w:val="000C1E74"/>
    <w:rsid w:val="000C1EE1"/>
    <w:rsid w:val="000C2C83"/>
    <w:rsid w:val="000C2F44"/>
    <w:rsid w:val="000C306D"/>
    <w:rsid w:val="000C3DB7"/>
    <w:rsid w:val="000C40E6"/>
    <w:rsid w:val="000C445B"/>
    <w:rsid w:val="000C4BF4"/>
    <w:rsid w:val="000C4D94"/>
    <w:rsid w:val="000C5C62"/>
    <w:rsid w:val="000C609A"/>
    <w:rsid w:val="000C6689"/>
    <w:rsid w:val="000C6D26"/>
    <w:rsid w:val="000D0BAC"/>
    <w:rsid w:val="000D1CA5"/>
    <w:rsid w:val="000D1FEA"/>
    <w:rsid w:val="000D374E"/>
    <w:rsid w:val="000D3883"/>
    <w:rsid w:val="000D3933"/>
    <w:rsid w:val="000D49CF"/>
    <w:rsid w:val="000D50FC"/>
    <w:rsid w:val="000D672F"/>
    <w:rsid w:val="000D76AA"/>
    <w:rsid w:val="000E0379"/>
    <w:rsid w:val="000E0451"/>
    <w:rsid w:val="000E098B"/>
    <w:rsid w:val="000E0D34"/>
    <w:rsid w:val="000E12FC"/>
    <w:rsid w:val="000E26F9"/>
    <w:rsid w:val="000E2C15"/>
    <w:rsid w:val="000E678A"/>
    <w:rsid w:val="000E6DAB"/>
    <w:rsid w:val="000E750A"/>
    <w:rsid w:val="000F0E3B"/>
    <w:rsid w:val="000F13C9"/>
    <w:rsid w:val="000F194C"/>
    <w:rsid w:val="000F1DC2"/>
    <w:rsid w:val="000F481D"/>
    <w:rsid w:val="000F5597"/>
    <w:rsid w:val="000F5F3D"/>
    <w:rsid w:val="000F75EC"/>
    <w:rsid w:val="001002F7"/>
    <w:rsid w:val="001022AA"/>
    <w:rsid w:val="001022AD"/>
    <w:rsid w:val="001031D6"/>
    <w:rsid w:val="00103827"/>
    <w:rsid w:val="00104FE4"/>
    <w:rsid w:val="001052C5"/>
    <w:rsid w:val="001054D2"/>
    <w:rsid w:val="00105FBD"/>
    <w:rsid w:val="00107DB3"/>
    <w:rsid w:val="001101A8"/>
    <w:rsid w:val="0011267B"/>
    <w:rsid w:val="001132EF"/>
    <w:rsid w:val="00113344"/>
    <w:rsid w:val="00113D19"/>
    <w:rsid w:val="00113FAA"/>
    <w:rsid w:val="0011444B"/>
    <w:rsid w:val="001155B7"/>
    <w:rsid w:val="00115E2E"/>
    <w:rsid w:val="00116C47"/>
    <w:rsid w:val="00117372"/>
    <w:rsid w:val="00117E8D"/>
    <w:rsid w:val="00121372"/>
    <w:rsid w:val="00122AAF"/>
    <w:rsid w:val="00123072"/>
    <w:rsid w:val="00123B4F"/>
    <w:rsid w:val="0012454C"/>
    <w:rsid w:val="00125A9F"/>
    <w:rsid w:val="0012685E"/>
    <w:rsid w:val="00126ACB"/>
    <w:rsid w:val="00127343"/>
    <w:rsid w:val="00132B93"/>
    <w:rsid w:val="00132BEF"/>
    <w:rsid w:val="001348BC"/>
    <w:rsid w:val="00134A79"/>
    <w:rsid w:val="00134E60"/>
    <w:rsid w:val="001373F3"/>
    <w:rsid w:val="00137D6B"/>
    <w:rsid w:val="00140FAD"/>
    <w:rsid w:val="0014151E"/>
    <w:rsid w:val="0014178C"/>
    <w:rsid w:val="00141AA8"/>
    <w:rsid w:val="0014225C"/>
    <w:rsid w:val="00142529"/>
    <w:rsid w:val="001425C3"/>
    <w:rsid w:val="00142858"/>
    <w:rsid w:val="00143DD1"/>
    <w:rsid w:val="001470D3"/>
    <w:rsid w:val="00147CBE"/>
    <w:rsid w:val="0015074A"/>
    <w:rsid w:val="0015137A"/>
    <w:rsid w:val="001529B6"/>
    <w:rsid w:val="001540FD"/>
    <w:rsid w:val="001541F2"/>
    <w:rsid w:val="00154D7B"/>
    <w:rsid w:val="00154D84"/>
    <w:rsid w:val="001550A0"/>
    <w:rsid w:val="001551D5"/>
    <w:rsid w:val="00155A2F"/>
    <w:rsid w:val="0015628E"/>
    <w:rsid w:val="0015634B"/>
    <w:rsid w:val="00157239"/>
    <w:rsid w:val="00160084"/>
    <w:rsid w:val="00161758"/>
    <w:rsid w:val="0016210F"/>
    <w:rsid w:val="0016227A"/>
    <w:rsid w:val="0016372E"/>
    <w:rsid w:val="001639CE"/>
    <w:rsid w:val="001642A7"/>
    <w:rsid w:val="0016669C"/>
    <w:rsid w:val="001671C9"/>
    <w:rsid w:val="00167E3D"/>
    <w:rsid w:val="00170489"/>
    <w:rsid w:val="00171A7A"/>
    <w:rsid w:val="00172683"/>
    <w:rsid w:val="001730E3"/>
    <w:rsid w:val="0017474C"/>
    <w:rsid w:val="00174B6B"/>
    <w:rsid w:val="00174D93"/>
    <w:rsid w:val="001805A1"/>
    <w:rsid w:val="001806F5"/>
    <w:rsid w:val="00182574"/>
    <w:rsid w:val="001830CF"/>
    <w:rsid w:val="0018395C"/>
    <w:rsid w:val="00184A67"/>
    <w:rsid w:val="00184BF7"/>
    <w:rsid w:val="001854CD"/>
    <w:rsid w:val="001858CE"/>
    <w:rsid w:val="00185D6E"/>
    <w:rsid w:val="00185D8E"/>
    <w:rsid w:val="0018749B"/>
    <w:rsid w:val="00190A03"/>
    <w:rsid w:val="00190AE9"/>
    <w:rsid w:val="00191398"/>
    <w:rsid w:val="00192D2F"/>
    <w:rsid w:val="001930E9"/>
    <w:rsid w:val="0019370C"/>
    <w:rsid w:val="001961B8"/>
    <w:rsid w:val="001975E3"/>
    <w:rsid w:val="00197D6F"/>
    <w:rsid w:val="00197F3B"/>
    <w:rsid w:val="001A0C27"/>
    <w:rsid w:val="001A0E0C"/>
    <w:rsid w:val="001A153F"/>
    <w:rsid w:val="001A2ACE"/>
    <w:rsid w:val="001A2E76"/>
    <w:rsid w:val="001A30BA"/>
    <w:rsid w:val="001A65EC"/>
    <w:rsid w:val="001A6AF2"/>
    <w:rsid w:val="001A6D1D"/>
    <w:rsid w:val="001A6F45"/>
    <w:rsid w:val="001A7042"/>
    <w:rsid w:val="001A7242"/>
    <w:rsid w:val="001B0D0A"/>
    <w:rsid w:val="001B0D78"/>
    <w:rsid w:val="001B1154"/>
    <w:rsid w:val="001B372C"/>
    <w:rsid w:val="001B60DB"/>
    <w:rsid w:val="001C01FD"/>
    <w:rsid w:val="001C0494"/>
    <w:rsid w:val="001C0589"/>
    <w:rsid w:val="001C2183"/>
    <w:rsid w:val="001C2931"/>
    <w:rsid w:val="001C302A"/>
    <w:rsid w:val="001C303A"/>
    <w:rsid w:val="001C307A"/>
    <w:rsid w:val="001C46C0"/>
    <w:rsid w:val="001C51F3"/>
    <w:rsid w:val="001C5D79"/>
    <w:rsid w:val="001C65AC"/>
    <w:rsid w:val="001C697A"/>
    <w:rsid w:val="001C7147"/>
    <w:rsid w:val="001C715E"/>
    <w:rsid w:val="001C7202"/>
    <w:rsid w:val="001D0CBD"/>
    <w:rsid w:val="001D37F0"/>
    <w:rsid w:val="001D4B47"/>
    <w:rsid w:val="001D5974"/>
    <w:rsid w:val="001D5F7B"/>
    <w:rsid w:val="001D6922"/>
    <w:rsid w:val="001E0A60"/>
    <w:rsid w:val="001E1131"/>
    <w:rsid w:val="001E1189"/>
    <w:rsid w:val="001E1A0C"/>
    <w:rsid w:val="001E22D8"/>
    <w:rsid w:val="001E2A26"/>
    <w:rsid w:val="001E4E64"/>
    <w:rsid w:val="001E55BA"/>
    <w:rsid w:val="001F0A74"/>
    <w:rsid w:val="001F1961"/>
    <w:rsid w:val="001F2E94"/>
    <w:rsid w:val="001F3087"/>
    <w:rsid w:val="001F5814"/>
    <w:rsid w:val="001F5B8D"/>
    <w:rsid w:val="001F5D5B"/>
    <w:rsid w:val="001F668E"/>
    <w:rsid w:val="001F68CA"/>
    <w:rsid w:val="001F729A"/>
    <w:rsid w:val="002003F5"/>
    <w:rsid w:val="00200511"/>
    <w:rsid w:val="002009D1"/>
    <w:rsid w:val="00200DE2"/>
    <w:rsid w:val="0020121B"/>
    <w:rsid w:val="002015D2"/>
    <w:rsid w:val="002034B8"/>
    <w:rsid w:val="0020402C"/>
    <w:rsid w:val="00204EA9"/>
    <w:rsid w:val="002051EF"/>
    <w:rsid w:val="002062C3"/>
    <w:rsid w:val="002068C7"/>
    <w:rsid w:val="00206B8D"/>
    <w:rsid w:val="00206C76"/>
    <w:rsid w:val="00206E4C"/>
    <w:rsid w:val="002075AA"/>
    <w:rsid w:val="0020769B"/>
    <w:rsid w:val="00207E69"/>
    <w:rsid w:val="00211424"/>
    <w:rsid w:val="0021212B"/>
    <w:rsid w:val="00212173"/>
    <w:rsid w:val="002144D8"/>
    <w:rsid w:val="002154D7"/>
    <w:rsid w:val="002166B4"/>
    <w:rsid w:val="00216835"/>
    <w:rsid w:val="00220073"/>
    <w:rsid w:val="002201A4"/>
    <w:rsid w:val="00220452"/>
    <w:rsid w:val="0022058B"/>
    <w:rsid w:val="0022082F"/>
    <w:rsid w:val="00220AE0"/>
    <w:rsid w:val="00222785"/>
    <w:rsid w:val="002229AD"/>
    <w:rsid w:val="00223D7C"/>
    <w:rsid w:val="002250FB"/>
    <w:rsid w:val="002253E9"/>
    <w:rsid w:val="00226769"/>
    <w:rsid w:val="00226EC5"/>
    <w:rsid w:val="00227C83"/>
    <w:rsid w:val="00227F0B"/>
    <w:rsid w:val="002302DB"/>
    <w:rsid w:val="00230447"/>
    <w:rsid w:val="002318E5"/>
    <w:rsid w:val="00235600"/>
    <w:rsid w:val="00237933"/>
    <w:rsid w:val="00237F0E"/>
    <w:rsid w:val="00241432"/>
    <w:rsid w:val="00242936"/>
    <w:rsid w:val="00244A1F"/>
    <w:rsid w:val="00244E2B"/>
    <w:rsid w:val="00245DB6"/>
    <w:rsid w:val="00246EB3"/>
    <w:rsid w:val="00246F3C"/>
    <w:rsid w:val="002470CE"/>
    <w:rsid w:val="00247ACE"/>
    <w:rsid w:val="00247E37"/>
    <w:rsid w:val="002503EF"/>
    <w:rsid w:val="00250FFE"/>
    <w:rsid w:val="0025106E"/>
    <w:rsid w:val="002519F1"/>
    <w:rsid w:val="00253554"/>
    <w:rsid w:val="00254484"/>
    <w:rsid w:val="00255EC4"/>
    <w:rsid w:val="00256AA1"/>
    <w:rsid w:val="00256EF0"/>
    <w:rsid w:val="00256F70"/>
    <w:rsid w:val="0025713F"/>
    <w:rsid w:val="0025716A"/>
    <w:rsid w:val="002575E4"/>
    <w:rsid w:val="0025782A"/>
    <w:rsid w:val="00257A94"/>
    <w:rsid w:val="002609D8"/>
    <w:rsid w:val="00261843"/>
    <w:rsid w:val="002635D7"/>
    <w:rsid w:val="002640B5"/>
    <w:rsid w:val="00264725"/>
    <w:rsid w:val="00265C61"/>
    <w:rsid w:val="00267595"/>
    <w:rsid w:val="00270B59"/>
    <w:rsid w:val="00271337"/>
    <w:rsid w:val="002725ED"/>
    <w:rsid w:val="002729AA"/>
    <w:rsid w:val="00272B06"/>
    <w:rsid w:val="00272C2A"/>
    <w:rsid w:val="002730B6"/>
    <w:rsid w:val="002765AB"/>
    <w:rsid w:val="002772A0"/>
    <w:rsid w:val="00277EE7"/>
    <w:rsid w:val="00280B16"/>
    <w:rsid w:val="00280D72"/>
    <w:rsid w:val="00281473"/>
    <w:rsid w:val="00282AFA"/>
    <w:rsid w:val="00284112"/>
    <w:rsid w:val="002841CC"/>
    <w:rsid w:val="00285496"/>
    <w:rsid w:val="00287008"/>
    <w:rsid w:val="0028779E"/>
    <w:rsid w:val="002879AC"/>
    <w:rsid w:val="0029038E"/>
    <w:rsid w:val="002919CD"/>
    <w:rsid w:val="00291BE5"/>
    <w:rsid w:val="00292468"/>
    <w:rsid w:val="00292C72"/>
    <w:rsid w:val="00293D17"/>
    <w:rsid w:val="00294A77"/>
    <w:rsid w:val="0029543C"/>
    <w:rsid w:val="00296C45"/>
    <w:rsid w:val="00297163"/>
    <w:rsid w:val="00297A93"/>
    <w:rsid w:val="00297E38"/>
    <w:rsid w:val="002A02C5"/>
    <w:rsid w:val="002A0B47"/>
    <w:rsid w:val="002A158A"/>
    <w:rsid w:val="002A17D3"/>
    <w:rsid w:val="002A2104"/>
    <w:rsid w:val="002A3DB5"/>
    <w:rsid w:val="002A410A"/>
    <w:rsid w:val="002A4144"/>
    <w:rsid w:val="002A49B1"/>
    <w:rsid w:val="002A4BE7"/>
    <w:rsid w:val="002A5BF8"/>
    <w:rsid w:val="002A6151"/>
    <w:rsid w:val="002A6991"/>
    <w:rsid w:val="002A7305"/>
    <w:rsid w:val="002A758F"/>
    <w:rsid w:val="002A7667"/>
    <w:rsid w:val="002A7EFF"/>
    <w:rsid w:val="002B1B48"/>
    <w:rsid w:val="002B1CE9"/>
    <w:rsid w:val="002B41E1"/>
    <w:rsid w:val="002B637B"/>
    <w:rsid w:val="002B67D0"/>
    <w:rsid w:val="002B67D4"/>
    <w:rsid w:val="002B68C5"/>
    <w:rsid w:val="002C0005"/>
    <w:rsid w:val="002C013E"/>
    <w:rsid w:val="002C0B9D"/>
    <w:rsid w:val="002C1CA0"/>
    <w:rsid w:val="002C22A9"/>
    <w:rsid w:val="002C27BD"/>
    <w:rsid w:val="002C2F29"/>
    <w:rsid w:val="002C3405"/>
    <w:rsid w:val="002C36EA"/>
    <w:rsid w:val="002C396E"/>
    <w:rsid w:val="002C452B"/>
    <w:rsid w:val="002C4796"/>
    <w:rsid w:val="002C4F05"/>
    <w:rsid w:val="002C547D"/>
    <w:rsid w:val="002C6864"/>
    <w:rsid w:val="002C7B83"/>
    <w:rsid w:val="002D024E"/>
    <w:rsid w:val="002D156E"/>
    <w:rsid w:val="002D217F"/>
    <w:rsid w:val="002D28F1"/>
    <w:rsid w:val="002D3502"/>
    <w:rsid w:val="002D3759"/>
    <w:rsid w:val="002D52A0"/>
    <w:rsid w:val="002D53A0"/>
    <w:rsid w:val="002D57FE"/>
    <w:rsid w:val="002D58BD"/>
    <w:rsid w:val="002D5B77"/>
    <w:rsid w:val="002D77A5"/>
    <w:rsid w:val="002D7B7C"/>
    <w:rsid w:val="002E0129"/>
    <w:rsid w:val="002E04E0"/>
    <w:rsid w:val="002E195F"/>
    <w:rsid w:val="002E2185"/>
    <w:rsid w:val="002E2246"/>
    <w:rsid w:val="002E2CCF"/>
    <w:rsid w:val="002E3549"/>
    <w:rsid w:val="002E3E38"/>
    <w:rsid w:val="002E54C0"/>
    <w:rsid w:val="002E68EF"/>
    <w:rsid w:val="002E7B15"/>
    <w:rsid w:val="002E7C76"/>
    <w:rsid w:val="002F0633"/>
    <w:rsid w:val="002F2C7B"/>
    <w:rsid w:val="002F3455"/>
    <w:rsid w:val="002F46C6"/>
    <w:rsid w:val="002F4953"/>
    <w:rsid w:val="002F6FFA"/>
    <w:rsid w:val="002F7EE6"/>
    <w:rsid w:val="00301804"/>
    <w:rsid w:val="00301BEF"/>
    <w:rsid w:val="00301E3B"/>
    <w:rsid w:val="00303F1D"/>
    <w:rsid w:val="003045C5"/>
    <w:rsid w:val="003053DD"/>
    <w:rsid w:val="0030545F"/>
    <w:rsid w:val="00305C75"/>
    <w:rsid w:val="00306011"/>
    <w:rsid w:val="003063A9"/>
    <w:rsid w:val="0031132A"/>
    <w:rsid w:val="00311477"/>
    <w:rsid w:val="00311B2E"/>
    <w:rsid w:val="00311E8E"/>
    <w:rsid w:val="00311EBD"/>
    <w:rsid w:val="00312A98"/>
    <w:rsid w:val="0031307D"/>
    <w:rsid w:val="00314272"/>
    <w:rsid w:val="003160A5"/>
    <w:rsid w:val="003161E7"/>
    <w:rsid w:val="00316942"/>
    <w:rsid w:val="00316976"/>
    <w:rsid w:val="00316B52"/>
    <w:rsid w:val="00316C45"/>
    <w:rsid w:val="003175D5"/>
    <w:rsid w:val="00317C38"/>
    <w:rsid w:val="003202B3"/>
    <w:rsid w:val="003213B6"/>
    <w:rsid w:val="003222D9"/>
    <w:rsid w:val="00322322"/>
    <w:rsid w:val="0032303C"/>
    <w:rsid w:val="00323BF2"/>
    <w:rsid w:val="00324C06"/>
    <w:rsid w:val="00325190"/>
    <w:rsid w:val="003254F6"/>
    <w:rsid w:val="00325B29"/>
    <w:rsid w:val="00326025"/>
    <w:rsid w:val="003260FE"/>
    <w:rsid w:val="0032770E"/>
    <w:rsid w:val="003305E7"/>
    <w:rsid w:val="0033072D"/>
    <w:rsid w:val="00330A7C"/>
    <w:rsid w:val="00331E68"/>
    <w:rsid w:val="003332FE"/>
    <w:rsid w:val="0033390B"/>
    <w:rsid w:val="00333DE2"/>
    <w:rsid w:val="00334294"/>
    <w:rsid w:val="00334B85"/>
    <w:rsid w:val="00340CFF"/>
    <w:rsid w:val="00341CBC"/>
    <w:rsid w:val="003431E9"/>
    <w:rsid w:val="003437FC"/>
    <w:rsid w:val="00343B2C"/>
    <w:rsid w:val="00344AD6"/>
    <w:rsid w:val="003453F1"/>
    <w:rsid w:val="0034583C"/>
    <w:rsid w:val="00345C24"/>
    <w:rsid w:val="00346F04"/>
    <w:rsid w:val="00350FE4"/>
    <w:rsid w:val="003512A3"/>
    <w:rsid w:val="003514C1"/>
    <w:rsid w:val="003517BE"/>
    <w:rsid w:val="00352381"/>
    <w:rsid w:val="00352BF5"/>
    <w:rsid w:val="00352E0E"/>
    <w:rsid w:val="003530F7"/>
    <w:rsid w:val="003538D5"/>
    <w:rsid w:val="00353942"/>
    <w:rsid w:val="00353C0C"/>
    <w:rsid w:val="00353EA7"/>
    <w:rsid w:val="003547E3"/>
    <w:rsid w:val="003559C7"/>
    <w:rsid w:val="003565A8"/>
    <w:rsid w:val="003569A5"/>
    <w:rsid w:val="00356A7C"/>
    <w:rsid w:val="00356C56"/>
    <w:rsid w:val="00356D09"/>
    <w:rsid w:val="0036073E"/>
    <w:rsid w:val="00361A02"/>
    <w:rsid w:val="003626F3"/>
    <w:rsid w:val="00363B25"/>
    <w:rsid w:val="0036400C"/>
    <w:rsid w:val="00365E87"/>
    <w:rsid w:val="003665D1"/>
    <w:rsid w:val="00366A9F"/>
    <w:rsid w:val="0036790D"/>
    <w:rsid w:val="003709C1"/>
    <w:rsid w:val="0037255F"/>
    <w:rsid w:val="00374F38"/>
    <w:rsid w:val="00376AE8"/>
    <w:rsid w:val="00377F20"/>
    <w:rsid w:val="00377F64"/>
    <w:rsid w:val="003801DF"/>
    <w:rsid w:val="003805B1"/>
    <w:rsid w:val="00380724"/>
    <w:rsid w:val="003813FF"/>
    <w:rsid w:val="00382012"/>
    <w:rsid w:val="003839CC"/>
    <w:rsid w:val="00383E72"/>
    <w:rsid w:val="00386D81"/>
    <w:rsid w:val="003870A9"/>
    <w:rsid w:val="0038745E"/>
    <w:rsid w:val="00390DD0"/>
    <w:rsid w:val="00391749"/>
    <w:rsid w:val="00391AFB"/>
    <w:rsid w:val="00391F23"/>
    <w:rsid w:val="003926E2"/>
    <w:rsid w:val="003934A1"/>
    <w:rsid w:val="003936C6"/>
    <w:rsid w:val="00393F4E"/>
    <w:rsid w:val="003948F0"/>
    <w:rsid w:val="003961A7"/>
    <w:rsid w:val="00397022"/>
    <w:rsid w:val="00397571"/>
    <w:rsid w:val="003A09EE"/>
    <w:rsid w:val="003A10E7"/>
    <w:rsid w:val="003A1470"/>
    <w:rsid w:val="003A1818"/>
    <w:rsid w:val="003A284D"/>
    <w:rsid w:val="003A4F45"/>
    <w:rsid w:val="003A4F63"/>
    <w:rsid w:val="003A58AA"/>
    <w:rsid w:val="003A5A67"/>
    <w:rsid w:val="003A5F71"/>
    <w:rsid w:val="003B0070"/>
    <w:rsid w:val="003B03B2"/>
    <w:rsid w:val="003B182E"/>
    <w:rsid w:val="003B3300"/>
    <w:rsid w:val="003B3DCA"/>
    <w:rsid w:val="003B3F55"/>
    <w:rsid w:val="003B4524"/>
    <w:rsid w:val="003B4562"/>
    <w:rsid w:val="003B4B28"/>
    <w:rsid w:val="003B5411"/>
    <w:rsid w:val="003B63B6"/>
    <w:rsid w:val="003C04BB"/>
    <w:rsid w:val="003C0F5F"/>
    <w:rsid w:val="003C1EA3"/>
    <w:rsid w:val="003C1FD1"/>
    <w:rsid w:val="003C3688"/>
    <w:rsid w:val="003C3E41"/>
    <w:rsid w:val="003C4A84"/>
    <w:rsid w:val="003C4CF4"/>
    <w:rsid w:val="003C56B3"/>
    <w:rsid w:val="003C5F7A"/>
    <w:rsid w:val="003C5F9F"/>
    <w:rsid w:val="003C6BF7"/>
    <w:rsid w:val="003C7317"/>
    <w:rsid w:val="003C744A"/>
    <w:rsid w:val="003D02B8"/>
    <w:rsid w:val="003D238A"/>
    <w:rsid w:val="003D2524"/>
    <w:rsid w:val="003D25BB"/>
    <w:rsid w:val="003D2F00"/>
    <w:rsid w:val="003D3400"/>
    <w:rsid w:val="003D4291"/>
    <w:rsid w:val="003D4887"/>
    <w:rsid w:val="003D4B0E"/>
    <w:rsid w:val="003D4E4C"/>
    <w:rsid w:val="003D4F8C"/>
    <w:rsid w:val="003D5FA7"/>
    <w:rsid w:val="003D6570"/>
    <w:rsid w:val="003D75F3"/>
    <w:rsid w:val="003E06BA"/>
    <w:rsid w:val="003E0943"/>
    <w:rsid w:val="003E2EAA"/>
    <w:rsid w:val="003E3084"/>
    <w:rsid w:val="003E3CBA"/>
    <w:rsid w:val="003E44A8"/>
    <w:rsid w:val="003E5303"/>
    <w:rsid w:val="003E61B0"/>
    <w:rsid w:val="003E73C3"/>
    <w:rsid w:val="003E7597"/>
    <w:rsid w:val="003E7A34"/>
    <w:rsid w:val="003E7C90"/>
    <w:rsid w:val="003F0018"/>
    <w:rsid w:val="003F144C"/>
    <w:rsid w:val="003F2600"/>
    <w:rsid w:val="003F2BE5"/>
    <w:rsid w:val="003F2DCE"/>
    <w:rsid w:val="003F3C93"/>
    <w:rsid w:val="003F4CEF"/>
    <w:rsid w:val="003F5835"/>
    <w:rsid w:val="003F6A98"/>
    <w:rsid w:val="003F6DA7"/>
    <w:rsid w:val="003F7949"/>
    <w:rsid w:val="00400151"/>
    <w:rsid w:val="004008D0"/>
    <w:rsid w:val="00401569"/>
    <w:rsid w:val="004032A9"/>
    <w:rsid w:val="00403985"/>
    <w:rsid w:val="00404072"/>
    <w:rsid w:val="004042F5"/>
    <w:rsid w:val="004049E3"/>
    <w:rsid w:val="00405A70"/>
    <w:rsid w:val="004074F3"/>
    <w:rsid w:val="00407B91"/>
    <w:rsid w:val="00410D48"/>
    <w:rsid w:val="00411586"/>
    <w:rsid w:val="004118D5"/>
    <w:rsid w:val="00411C0A"/>
    <w:rsid w:val="00411C62"/>
    <w:rsid w:val="0041294C"/>
    <w:rsid w:val="004131D6"/>
    <w:rsid w:val="00414425"/>
    <w:rsid w:val="0041456A"/>
    <w:rsid w:val="00415DB9"/>
    <w:rsid w:val="00416045"/>
    <w:rsid w:val="00416C74"/>
    <w:rsid w:val="00420032"/>
    <w:rsid w:val="00421421"/>
    <w:rsid w:val="00421B18"/>
    <w:rsid w:val="00421EC1"/>
    <w:rsid w:val="00421F77"/>
    <w:rsid w:val="00422AA6"/>
    <w:rsid w:val="00423891"/>
    <w:rsid w:val="00424F13"/>
    <w:rsid w:val="0042522D"/>
    <w:rsid w:val="00425AC4"/>
    <w:rsid w:val="004273D5"/>
    <w:rsid w:val="004278D6"/>
    <w:rsid w:val="004279BE"/>
    <w:rsid w:val="00430794"/>
    <w:rsid w:val="00430D3F"/>
    <w:rsid w:val="00431466"/>
    <w:rsid w:val="00431534"/>
    <w:rsid w:val="00431893"/>
    <w:rsid w:val="00431B44"/>
    <w:rsid w:val="00432772"/>
    <w:rsid w:val="00432EC3"/>
    <w:rsid w:val="0043309E"/>
    <w:rsid w:val="00434468"/>
    <w:rsid w:val="0043604C"/>
    <w:rsid w:val="00437E93"/>
    <w:rsid w:val="0044033B"/>
    <w:rsid w:val="00441540"/>
    <w:rsid w:val="00442779"/>
    <w:rsid w:val="00442D58"/>
    <w:rsid w:val="00443B01"/>
    <w:rsid w:val="00444681"/>
    <w:rsid w:val="00444DD9"/>
    <w:rsid w:val="00445899"/>
    <w:rsid w:val="004467A1"/>
    <w:rsid w:val="004467BD"/>
    <w:rsid w:val="00446B21"/>
    <w:rsid w:val="004475BF"/>
    <w:rsid w:val="004478CB"/>
    <w:rsid w:val="00447AC4"/>
    <w:rsid w:val="00447C8F"/>
    <w:rsid w:val="00450BCA"/>
    <w:rsid w:val="00450E12"/>
    <w:rsid w:val="00451661"/>
    <w:rsid w:val="00452293"/>
    <w:rsid w:val="00452F2E"/>
    <w:rsid w:val="004544C3"/>
    <w:rsid w:val="00454AC2"/>
    <w:rsid w:val="00454BD7"/>
    <w:rsid w:val="00455585"/>
    <w:rsid w:val="004558D9"/>
    <w:rsid w:val="00456701"/>
    <w:rsid w:val="004567E5"/>
    <w:rsid w:val="00456947"/>
    <w:rsid w:val="0045728D"/>
    <w:rsid w:val="004601C7"/>
    <w:rsid w:val="004603DD"/>
    <w:rsid w:val="004606DD"/>
    <w:rsid w:val="00462AEF"/>
    <w:rsid w:val="00464C69"/>
    <w:rsid w:val="004654C5"/>
    <w:rsid w:val="00465F88"/>
    <w:rsid w:val="00467BC9"/>
    <w:rsid w:val="00467F65"/>
    <w:rsid w:val="00470983"/>
    <w:rsid w:val="0047114D"/>
    <w:rsid w:val="00472172"/>
    <w:rsid w:val="00472839"/>
    <w:rsid w:val="00472CD8"/>
    <w:rsid w:val="004731BC"/>
    <w:rsid w:val="00474600"/>
    <w:rsid w:val="004758BC"/>
    <w:rsid w:val="00475A62"/>
    <w:rsid w:val="00475B17"/>
    <w:rsid w:val="00475D02"/>
    <w:rsid w:val="0047615D"/>
    <w:rsid w:val="004773F6"/>
    <w:rsid w:val="00477455"/>
    <w:rsid w:val="0048019D"/>
    <w:rsid w:val="00482789"/>
    <w:rsid w:val="0048282D"/>
    <w:rsid w:val="00482D37"/>
    <w:rsid w:val="00484664"/>
    <w:rsid w:val="00484773"/>
    <w:rsid w:val="00484E17"/>
    <w:rsid w:val="00486913"/>
    <w:rsid w:val="004871AD"/>
    <w:rsid w:val="00487443"/>
    <w:rsid w:val="00487863"/>
    <w:rsid w:val="00487B12"/>
    <w:rsid w:val="00490057"/>
    <w:rsid w:val="00490218"/>
    <w:rsid w:val="00492267"/>
    <w:rsid w:val="004927FD"/>
    <w:rsid w:val="00492C41"/>
    <w:rsid w:val="0049344C"/>
    <w:rsid w:val="004940AD"/>
    <w:rsid w:val="004959E1"/>
    <w:rsid w:val="004961BC"/>
    <w:rsid w:val="00497194"/>
    <w:rsid w:val="004979BA"/>
    <w:rsid w:val="00497A25"/>
    <w:rsid w:val="004A0858"/>
    <w:rsid w:val="004A195A"/>
    <w:rsid w:val="004A1EC0"/>
    <w:rsid w:val="004A21A4"/>
    <w:rsid w:val="004A233C"/>
    <w:rsid w:val="004A34CE"/>
    <w:rsid w:val="004A4FB2"/>
    <w:rsid w:val="004A5127"/>
    <w:rsid w:val="004A5B1E"/>
    <w:rsid w:val="004A6A92"/>
    <w:rsid w:val="004A7904"/>
    <w:rsid w:val="004B0136"/>
    <w:rsid w:val="004B02EA"/>
    <w:rsid w:val="004B07D2"/>
    <w:rsid w:val="004B1053"/>
    <w:rsid w:val="004B133D"/>
    <w:rsid w:val="004B147D"/>
    <w:rsid w:val="004B239C"/>
    <w:rsid w:val="004B3752"/>
    <w:rsid w:val="004B3D98"/>
    <w:rsid w:val="004B4295"/>
    <w:rsid w:val="004B46E9"/>
    <w:rsid w:val="004B4EA8"/>
    <w:rsid w:val="004B55BB"/>
    <w:rsid w:val="004B55D9"/>
    <w:rsid w:val="004B66D2"/>
    <w:rsid w:val="004B68A0"/>
    <w:rsid w:val="004C00E5"/>
    <w:rsid w:val="004C05D6"/>
    <w:rsid w:val="004C0D11"/>
    <w:rsid w:val="004C2AA6"/>
    <w:rsid w:val="004C4C1B"/>
    <w:rsid w:val="004C5E26"/>
    <w:rsid w:val="004C7594"/>
    <w:rsid w:val="004C7F53"/>
    <w:rsid w:val="004D07BF"/>
    <w:rsid w:val="004D0FF5"/>
    <w:rsid w:val="004D2EAB"/>
    <w:rsid w:val="004D3707"/>
    <w:rsid w:val="004D43EB"/>
    <w:rsid w:val="004D4B51"/>
    <w:rsid w:val="004D5ACB"/>
    <w:rsid w:val="004D6783"/>
    <w:rsid w:val="004D6F3A"/>
    <w:rsid w:val="004D6F7A"/>
    <w:rsid w:val="004D7117"/>
    <w:rsid w:val="004D7A77"/>
    <w:rsid w:val="004E12D3"/>
    <w:rsid w:val="004E15B2"/>
    <w:rsid w:val="004E15B3"/>
    <w:rsid w:val="004E1F3C"/>
    <w:rsid w:val="004E4323"/>
    <w:rsid w:val="004E4DE9"/>
    <w:rsid w:val="004E5374"/>
    <w:rsid w:val="004E5836"/>
    <w:rsid w:val="004E583E"/>
    <w:rsid w:val="004E5A7C"/>
    <w:rsid w:val="004E5D38"/>
    <w:rsid w:val="004E5DD2"/>
    <w:rsid w:val="004E6990"/>
    <w:rsid w:val="004E71AD"/>
    <w:rsid w:val="004F01B8"/>
    <w:rsid w:val="004F1154"/>
    <w:rsid w:val="004F1414"/>
    <w:rsid w:val="004F14CE"/>
    <w:rsid w:val="004F1FF2"/>
    <w:rsid w:val="004F21DC"/>
    <w:rsid w:val="004F3985"/>
    <w:rsid w:val="004F4772"/>
    <w:rsid w:val="004F49F1"/>
    <w:rsid w:val="004F55EB"/>
    <w:rsid w:val="004F6D70"/>
    <w:rsid w:val="004F7E66"/>
    <w:rsid w:val="004F7F0D"/>
    <w:rsid w:val="00500144"/>
    <w:rsid w:val="0050103C"/>
    <w:rsid w:val="00501070"/>
    <w:rsid w:val="0050269B"/>
    <w:rsid w:val="00503C31"/>
    <w:rsid w:val="00504074"/>
    <w:rsid w:val="00504E78"/>
    <w:rsid w:val="00505324"/>
    <w:rsid w:val="00505517"/>
    <w:rsid w:val="00505998"/>
    <w:rsid w:val="00505F38"/>
    <w:rsid w:val="00506836"/>
    <w:rsid w:val="00506B35"/>
    <w:rsid w:val="00507841"/>
    <w:rsid w:val="005112F4"/>
    <w:rsid w:val="00513CAC"/>
    <w:rsid w:val="00514E28"/>
    <w:rsid w:val="00516624"/>
    <w:rsid w:val="00516DC8"/>
    <w:rsid w:val="00517BF4"/>
    <w:rsid w:val="00520525"/>
    <w:rsid w:val="00520998"/>
    <w:rsid w:val="0052205E"/>
    <w:rsid w:val="0052257C"/>
    <w:rsid w:val="00522C15"/>
    <w:rsid w:val="00522DF8"/>
    <w:rsid w:val="00523282"/>
    <w:rsid w:val="005237EF"/>
    <w:rsid w:val="0052419B"/>
    <w:rsid w:val="005243BD"/>
    <w:rsid w:val="00524413"/>
    <w:rsid w:val="00524D01"/>
    <w:rsid w:val="005253FD"/>
    <w:rsid w:val="00525A73"/>
    <w:rsid w:val="00526748"/>
    <w:rsid w:val="005267ED"/>
    <w:rsid w:val="0052740F"/>
    <w:rsid w:val="005274BD"/>
    <w:rsid w:val="00530541"/>
    <w:rsid w:val="005307AC"/>
    <w:rsid w:val="00530ABA"/>
    <w:rsid w:val="00531221"/>
    <w:rsid w:val="005324DC"/>
    <w:rsid w:val="00532629"/>
    <w:rsid w:val="00532FE9"/>
    <w:rsid w:val="00533A8C"/>
    <w:rsid w:val="0053403F"/>
    <w:rsid w:val="005343C4"/>
    <w:rsid w:val="005359C1"/>
    <w:rsid w:val="00535F15"/>
    <w:rsid w:val="00535F4D"/>
    <w:rsid w:val="0053756A"/>
    <w:rsid w:val="005400F4"/>
    <w:rsid w:val="0054046C"/>
    <w:rsid w:val="00540512"/>
    <w:rsid w:val="00540766"/>
    <w:rsid w:val="00540FB8"/>
    <w:rsid w:val="005411EC"/>
    <w:rsid w:val="005421A9"/>
    <w:rsid w:val="005427F2"/>
    <w:rsid w:val="00542F6D"/>
    <w:rsid w:val="005435CD"/>
    <w:rsid w:val="005435F8"/>
    <w:rsid w:val="00543E5E"/>
    <w:rsid w:val="00543E8A"/>
    <w:rsid w:val="0054403D"/>
    <w:rsid w:val="005455E9"/>
    <w:rsid w:val="005456FC"/>
    <w:rsid w:val="00546A77"/>
    <w:rsid w:val="00546C0A"/>
    <w:rsid w:val="00547138"/>
    <w:rsid w:val="00550369"/>
    <w:rsid w:val="00551261"/>
    <w:rsid w:val="00553064"/>
    <w:rsid w:val="00553C28"/>
    <w:rsid w:val="00553E7C"/>
    <w:rsid w:val="0055500D"/>
    <w:rsid w:val="00555358"/>
    <w:rsid w:val="00557851"/>
    <w:rsid w:val="00560315"/>
    <w:rsid w:val="00560D39"/>
    <w:rsid w:val="00560E0D"/>
    <w:rsid w:val="00561067"/>
    <w:rsid w:val="00561BDF"/>
    <w:rsid w:val="00562945"/>
    <w:rsid w:val="005635B7"/>
    <w:rsid w:val="005640D7"/>
    <w:rsid w:val="00564751"/>
    <w:rsid w:val="00564772"/>
    <w:rsid w:val="0056523D"/>
    <w:rsid w:val="005673EB"/>
    <w:rsid w:val="00570305"/>
    <w:rsid w:val="00571D49"/>
    <w:rsid w:val="00576410"/>
    <w:rsid w:val="00576456"/>
    <w:rsid w:val="00576B30"/>
    <w:rsid w:val="00577144"/>
    <w:rsid w:val="00577265"/>
    <w:rsid w:val="00577363"/>
    <w:rsid w:val="00577769"/>
    <w:rsid w:val="00580610"/>
    <w:rsid w:val="0058196D"/>
    <w:rsid w:val="0058237F"/>
    <w:rsid w:val="005832E5"/>
    <w:rsid w:val="00583FA7"/>
    <w:rsid w:val="00584329"/>
    <w:rsid w:val="00585619"/>
    <w:rsid w:val="00586971"/>
    <w:rsid w:val="00586DB8"/>
    <w:rsid w:val="00587AA5"/>
    <w:rsid w:val="00590F88"/>
    <w:rsid w:val="005910BD"/>
    <w:rsid w:val="005912BC"/>
    <w:rsid w:val="00592D2A"/>
    <w:rsid w:val="005931B9"/>
    <w:rsid w:val="00593BE2"/>
    <w:rsid w:val="00593E3B"/>
    <w:rsid w:val="0059479B"/>
    <w:rsid w:val="005949FE"/>
    <w:rsid w:val="005950A5"/>
    <w:rsid w:val="00596249"/>
    <w:rsid w:val="005969D1"/>
    <w:rsid w:val="00596FC5"/>
    <w:rsid w:val="00596FCE"/>
    <w:rsid w:val="005A4A57"/>
    <w:rsid w:val="005A5516"/>
    <w:rsid w:val="005A5BCD"/>
    <w:rsid w:val="005A6FE4"/>
    <w:rsid w:val="005A7CFC"/>
    <w:rsid w:val="005B088A"/>
    <w:rsid w:val="005B096E"/>
    <w:rsid w:val="005B0A0B"/>
    <w:rsid w:val="005B1042"/>
    <w:rsid w:val="005B1B21"/>
    <w:rsid w:val="005B1CB6"/>
    <w:rsid w:val="005B280E"/>
    <w:rsid w:val="005B2B84"/>
    <w:rsid w:val="005B37A5"/>
    <w:rsid w:val="005B488B"/>
    <w:rsid w:val="005B4F2D"/>
    <w:rsid w:val="005B672A"/>
    <w:rsid w:val="005B79B3"/>
    <w:rsid w:val="005B7DDD"/>
    <w:rsid w:val="005C13DA"/>
    <w:rsid w:val="005C17AF"/>
    <w:rsid w:val="005C318F"/>
    <w:rsid w:val="005C4986"/>
    <w:rsid w:val="005C5AF2"/>
    <w:rsid w:val="005C5D22"/>
    <w:rsid w:val="005C62AF"/>
    <w:rsid w:val="005C77DD"/>
    <w:rsid w:val="005C7FFB"/>
    <w:rsid w:val="005D093C"/>
    <w:rsid w:val="005D0A76"/>
    <w:rsid w:val="005D1B72"/>
    <w:rsid w:val="005D290A"/>
    <w:rsid w:val="005D2CFE"/>
    <w:rsid w:val="005D31A0"/>
    <w:rsid w:val="005D3584"/>
    <w:rsid w:val="005D41DB"/>
    <w:rsid w:val="005D52FC"/>
    <w:rsid w:val="005D5E66"/>
    <w:rsid w:val="005D7A47"/>
    <w:rsid w:val="005E18EE"/>
    <w:rsid w:val="005E2224"/>
    <w:rsid w:val="005E26C3"/>
    <w:rsid w:val="005E31AE"/>
    <w:rsid w:val="005E39E3"/>
    <w:rsid w:val="005E4880"/>
    <w:rsid w:val="005E4B37"/>
    <w:rsid w:val="005E6E2B"/>
    <w:rsid w:val="005E7FD3"/>
    <w:rsid w:val="005F0498"/>
    <w:rsid w:val="005F072C"/>
    <w:rsid w:val="005F0A8D"/>
    <w:rsid w:val="005F1AE5"/>
    <w:rsid w:val="005F3AF2"/>
    <w:rsid w:val="005F3E3B"/>
    <w:rsid w:val="005F42F9"/>
    <w:rsid w:val="005F43D3"/>
    <w:rsid w:val="005F4563"/>
    <w:rsid w:val="005F499C"/>
    <w:rsid w:val="005F5244"/>
    <w:rsid w:val="005F58AA"/>
    <w:rsid w:val="005F5AAB"/>
    <w:rsid w:val="005F5C50"/>
    <w:rsid w:val="005F5F37"/>
    <w:rsid w:val="005F652A"/>
    <w:rsid w:val="005F6B72"/>
    <w:rsid w:val="005F7DAE"/>
    <w:rsid w:val="005F7FB9"/>
    <w:rsid w:val="00600230"/>
    <w:rsid w:val="00601BA5"/>
    <w:rsid w:val="00602639"/>
    <w:rsid w:val="00602826"/>
    <w:rsid w:val="00603C28"/>
    <w:rsid w:val="00603E95"/>
    <w:rsid w:val="00605109"/>
    <w:rsid w:val="0060579C"/>
    <w:rsid w:val="00605CA7"/>
    <w:rsid w:val="00607740"/>
    <w:rsid w:val="006101BD"/>
    <w:rsid w:val="00610464"/>
    <w:rsid w:val="006109E2"/>
    <w:rsid w:val="00611B53"/>
    <w:rsid w:val="00612A80"/>
    <w:rsid w:val="00614275"/>
    <w:rsid w:val="00614DB1"/>
    <w:rsid w:val="00614E76"/>
    <w:rsid w:val="00614EFB"/>
    <w:rsid w:val="00616C60"/>
    <w:rsid w:val="00616DAC"/>
    <w:rsid w:val="00616F7F"/>
    <w:rsid w:val="0062008E"/>
    <w:rsid w:val="00620098"/>
    <w:rsid w:val="00620298"/>
    <w:rsid w:val="0062046D"/>
    <w:rsid w:val="006208A8"/>
    <w:rsid w:val="00621631"/>
    <w:rsid w:val="00622049"/>
    <w:rsid w:val="00622F8B"/>
    <w:rsid w:val="006242BD"/>
    <w:rsid w:val="0062597A"/>
    <w:rsid w:val="00625CFE"/>
    <w:rsid w:val="00625F95"/>
    <w:rsid w:val="006275AA"/>
    <w:rsid w:val="006300A5"/>
    <w:rsid w:val="00630796"/>
    <w:rsid w:val="00631123"/>
    <w:rsid w:val="00631249"/>
    <w:rsid w:val="006334AD"/>
    <w:rsid w:val="0063367D"/>
    <w:rsid w:val="00633A75"/>
    <w:rsid w:val="0063408D"/>
    <w:rsid w:val="00634705"/>
    <w:rsid w:val="006358DF"/>
    <w:rsid w:val="00635E40"/>
    <w:rsid w:val="00636170"/>
    <w:rsid w:val="00636985"/>
    <w:rsid w:val="006374B4"/>
    <w:rsid w:val="00637507"/>
    <w:rsid w:val="0063775A"/>
    <w:rsid w:val="006408D0"/>
    <w:rsid w:val="006413B8"/>
    <w:rsid w:val="006424CB"/>
    <w:rsid w:val="00642CAF"/>
    <w:rsid w:val="0064522D"/>
    <w:rsid w:val="006455E9"/>
    <w:rsid w:val="006462D4"/>
    <w:rsid w:val="00646D48"/>
    <w:rsid w:val="00647E5C"/>
    <w:rsid w:val="0065006B"/>
    <w:rsid w:val="0065046C"/>
    <w:rsid w:val="00650B30"/>
    <w:rsid w:val="0065289D"/>
    <w:rsid w:val="00652D8E"/>
    <w:rsid w:val="0065365A"/>
    <w:rsid w:val="00653FFE"/>
    <w:rsid w:val="00654051"/>
    <w:rsid w:val="006541E7"/>
    <w:rsid w:val="00654C3C"/>
    <w:rsid w:val="00655149"/>
    <w:rsid w:val="00655505"/>
    <w:rsid w:val="00660E3B"/>
    <w:rsid w:val="00661DC5"/>
    <w:rsid w:val="0066306D"/>
    <w:rsid w:val="006632A5"/>
    <w:rsid w:val="00663ACE"/>
    <w:rsid w:val="00663E4F"/>
    <w:rsid w:val="00663F1A"/>
    <w:rsid w:val="00664509"/>
    <w:rsid w:val="00664742"/>
    <w:rsid w:val="00665757"/>
    <w:rsid w:val="00666C36"/>
    <w:rsid w:val="00667A73"/>
    <w:rsid w:val="00670267"/>
    <w:rsid w:val="006707F7"/>
    <w:rsid w:val="00670A07"/>
    <w:rsid w:val="00671CF3"/>
    <w:rsid w:val="00673713"/>
    <w:rsid w:val="00674120"/>
    <w:rsid w:val="00674220"/>
    <w:rsid w:val="00675898"/>
    <w:rsid w:val="00676385"/>
    <w:rsid w:val="00677050"/>
    <w:rsid w:val="006802BB"/>
    <w:rsid w:val="00681891"/>
    <w:rsid w:val="006829E9"/>
    <w:rsid w:val="0068347B"/>
    <w:rsid w:val="00683763"/>
    <w:rsid w:val="006849DE"/>
    <w:rsid w:val="006853A6"/>
    <w:rsid w:val="00686CF9"/>
    <w:rsid w:val="0068728E"/>
    <w:rsid w:val="0069242D"/>
    <w:rsid w:val="00692866"/>
    <w:rsid w:val="00693CF2"/>
    <w:rsid w:val="00694247"/>
    <w:rsid w:val="00695081"/>
    <w:rsid w:val="00695868"/>
    <w:rsid w:val="0069619E"/>
    <w:rsid w:val="006A0B7D"/>
    <w:rsid w:val="006A0F2D"/>
    <w:rsid w:val="006A36EF"/>
    <w:rsid w:val="006A403B"/>
    <w:rsid w:val="006A459C"/>
    <w:rsid w:val="006A45CD"/>
    <w:rsid w:val="006A4BCF"/>
    <w:rsid w:val="006A4D7E"/>
    <w:rsid w:val="006A55A4"/>
    <w:rsid w:val="006A5A72"/>
    <w:rsid w:val="006A5AB4"/>
    <w:rsid w:val="006A7257"/>
    <w:rsid w:val="006A74DD"/>
    <w:rsid w:val="006A7620"/>
    <w:rsid w:val="006B1BCF"/>
    <w:rsid w:val="006B2884"/>
    <w:rsid w:val="006B29FD"/>
    <w:rsid w:val="006B3149"/>
    <w:rsid w:val="006B38D8"/>
    <w:rsid w:val="006B45D0"/>
    <w:rsid w:val="006B58A7"/>
    <w:rsid w:val="006B76C9"/>
    <w:rsid w:val="006C2B40"/>
    <w:rsid w:val="006C43DF"/>
    <w:rsid w:val="006C5679"/>
    <w:rsid w:val="006C67A6"/>
    <w:rsid w:val="006C6BCB"/>
    <w:rsid w:val="006C6C18"/>
    <w:rsid w:val="006C7749"/>
    <w:rsid w:val="006C7E3E"/>
    <w:rsid w:val="006C7EF6"/>
    <w:rsid w:val="006D021E"/>
    <w:rsid w:val="006D0A37"/>
    <w:rsid w:val="006D30F4"/>
    <w:rsid w:val="006D316B"/>
    <w:rsid w:val="006D3E64"/>
    <w:rsid w:val="006D5A65"/>
    <w:rsid w:val="006D6440"/>
    <w:rsid w:val="006D6F06"/>
    <w:rsid w:val="006D6F89"/>
    <w:rsid w:val="006D754B"/>
    <w:rsid w:val="006E072F"/>
    <w:rsid w:val="006E1968"/>
    <w:rsid w:val="006E27E2"/>
    <w:rsid w:val="006E3604"/>
    <w:rsid w:val="006E3D94"/>
    <w:rsid w:val="006E4656"/>
    <w:rsid w:val="006E6469"/>
    <w:rsid w:val="006E67B4"/>
    <w:rsid w:val="006E693B"/>
    <w:rsid w:val="006E69A4"/>
    <w:rsid w:val="006E6BB5"/>
    <w:rsid w:val="006F076A"/>
    <w:rsid w:val="006F0F80"/>
    <w:rsid w:val="006F1651"/>
    <w:rsid w:val="006F1990"/>
    <w:rsid w:val="006F1D38"/>
    <w:rsid w:val="006F245C"/>
    <w:rsid w:val="006F346E"/>
    <w:rsid w:val="006F3590"/>
    <w:rsid w:val="006F3D01"/>
    <w:rsid w:val="006F43DE"/>
    <w:rsid w:val="006F4B55"/>
    <w:rsid w:val="006F5235"/>
    <w:rsid w:val="006F674A"/>
    <w:rsid w:val="006F69B2"/>
    <w:rsid w:val="00700767"/>
    <w:rsid w:val="007008F6"/>
    <w:rsid w:val="00700DF7"/>
    <w:rsid w:val="00702331"/>
    <w:rsid w:val="00702B12"/>
    <w:rsid w:val="00704357"/>
    <w:rsid w:val="00704412"/>
    <w:rsid w:val="00705D2D"/>
    <w:rsid w:val="00706620"/>
    <w:rsid w:val="00707F8A"/>
    <w:rsid w:val="007103FB"/>
    <w:rsid w:val="00710424"/>
    <w:rsid w:val="00710A6B"/>
    <w:rsid w:val="00710C80"/>
    <w:rsid w:val="00710E7A"/>
    <w:rsid w:val="00710ED7"/>
    <w:rsid w:val="00711873"/>
    <w:rsid w:val="00712205"/>
    <w:rsid w:val="00712707"/>
    <w:rsid w:val="00713505"/>
    <w:rsid w:val="00713A80"/>
    <w:rsid w:val="0071426C"/>
    <w:rsid w:val="007144C4"/>
    <w:rsid w:val="0071483C"/>
    <w:rsid w:val="00715B59"/>
    <w:rsid w:val="00716D13"/>
    <w:rsid w:val="00717357"/>
    <w:rsid w:val="0071738A"/>
    <w:rsid w:val="00721B3D"/>
    <w:rsid w:val="00721F9A"/>
    <w:rsid w:val="00722BE6"/>
    <w:rsid w:val="00723C32"/>
    <w:rsid w:val="00724761"/>
    <w:rsid w:val="007257C3"/>
    <w:rsid w:val="00726805"/>
    <w:rsid w:val="00727788"/>
    <w:rsid w:val="00731943"/>
    <w:rsid w:val="007326F6"/>
    <w:rsid w:val="0073271C"/>
    <w:rsid w:val="00732C4C"/>
    <w:rsid w:val="007330F3"/>
    <w:rsid w:val="007331DD"/>
    <w:rsid w:val="007343FC"/>
    <w:rsid w:val="00734CF7"/>
    <w:rsid w:val="00736A21"/>
    <w:rsid w:val="00737218"/>
    <w:rsid w:val="007373CC"/>
    <w:rsid w:val="00737929"/>
    <w:rsid w:val="00740A0E"/>
    <w:rsid w:val="007410B2"/>
    <w:rsid w:val="00742FA5"/>
    <w:rsid w:val="007431F4"/>
    <w:rsid w:val="0074599A"/>
    <w:rsid w:val="00746734"/>
    <w:rsid w:val="00747AFE"/>
    <w:rsid w:val="00747E76"/>
    <w:rsid w:val="00750295"/>
    <w:rsid w:val="00750EC9"/>
    <w:rsid w:val="007519A2"/>
    <w:rsid w:val="00751A27"/>
    <w:rsid w:val="00751AF3"/>
    <w:rsid w:val="00752306"/>
    <w:rsid w:val="007548E1"/>
    <w:rsid w:val="0075557E"/>
    <w:rsid w:val="00756A9F"/>
    <w:rsid w:val="0075718D"/>
    <w:rsid w:val="00757B7C"/>
    <w:rsid w:val="007602F5"/>
    <w:rsid w:val="00760832"/>
    <w:rsid w:val="00760A99"/>
    <w:rsid w:val="00761009"/>
    <w:rsid w:val="007611CB"/>
    <w:rsid w:val="007618CC"/>
    <w:rsid w:val="0076299B"/>
    <w:rsid w:val="00763501"/>
    <w:rsid w:val="007645D4"/>
    <w:rsid w:val="00765DC5"/>
    <w:rsid w:val="00766059"/>
    <w:rsid w:val="00766F9E"/>
    <w:rsid w:val="00767774"/>
    <w:rsid w:val="00767BD3"/>
    <w:rsid w:val="0077078D"/>
    <w:rsid w:val="0077250F"/>
    <w:rsid w:val="00773AD2"/>
    <w:rsid w:val="00773DEA"/>
    <w:rsid w:val="00773FA0"/>
    <w:rsid w:val="007743EC"/>
    <w:rsid w:val="0077463A"/>
    <w:rsid w:val="00775D01"/>
    <w:rsid w:val="00776018"/>
    <w:rsid w:val="00776107"/>
    <w:rsid w:val="007769FF"/>
    <w:rsid w:val="0078007E"/>
    <w:rsid w:val="007811FE"/>
    <w:rsid w:val="007819F6"/>
    <w:rsid w:val="00781ABA"/>
    <w:rsid w:val="0078224E"/>
    <w:rsid w:val="007833F8"/>
    <w:rsid w:val="00783B51"/>
    <w:rsid w:val="00787EC9"/>
    <w:rsid w:val="00790758"/>
    <w:rsid w:val="00792336"/>
    <w:rsid w:val="007925B0"/>
    <w:rsid w:val="007926B3"/>
    <w:rsid w:val="00792A20"/>
    <w:rsid w:val="007939E5"/>
    <w:rsid w:val="0079446D"/>
    <w:rsid w:val="007948D7"/>
    <w:rsid w:val="007952F6"/>
    <w:rsid w:val="00795758"/>
    <w:rsid w:val="00796BFA"/>
    <w:rsid w:val="007971E2"/>
    <w:rsid w:val="00797667"/>
    <w:rsid w:val="007A14B6"/>
    <w:rsid w:val="007A1A46"/>
    <w:rsid w:val="007A3EFB"/>
    <w:rsid w:val="007A506D"/>
    <w:rsid w:val="007A599E"/>
    <w:rsid w:val="007B0CAB"/>
    <w:rsid w:val="007B16D0"/>
    <w:rsid w:val="007B3F8F"/>
    <w:rsid w:val="007B45D6"/>
    <w:rsid w:val="007B5682"/>
    <w:rsid w:val="007B5EBF"/>
    <w:rsid w:val="007B5FB9"/>
    <w:rsid w:val="007B6EB1"/>
    <w:rsid w:val="007B7408"/>
    <w:rsid w:val="007B7573"/>
    <w:rsid w:val="007B7F93"/>
    <w:rsid w:val="007C16DA"/>
    <w:rsid w:val="007C23DB"/>
    <w:rsid w:val="007C4A4A"/>
    <w:rsid w:val="007C59E4"/>
    <w:rsid w:val="007C5EA7"/>
    <w:rsid w:val="007C5EF5"/>
    <w:rsid w:val="007C7F07"/>
    <w:rsid w:val="007D0D52"/>
    <w:rsid w:val="007D0FE6"/>
    <w:rsid w:val="007D0FFA"/>
    <w:rsid w:val="007D2B37"/>
    <w:rsid w:val="007D2D49"/>
    <w:rsid w:val="007D312D"/>
    <w:rsid w:val="007D3972"/>
    <w:rsid w:val="007D4404"/>
    <w:rsid w:val="007D4542"/>
    <w:rsid w:val="007D5007"/>
    <w:rsid w:val="007D5E8E"/>
    <w:rsid w:val="007D62DA"/>
    <w:rsid w:val="007E0D4B"/>
    <w:rsid w:val="007E1000"/>
    <w:rsid w:val="007E122A"/>
    <w:rsid w:val="007E1F6B"/>
    <w:rsid w:val="007E3B32"/>
    <w:rsid w:val="007E3E7F"/>
    <w:rsid w:val="007E46B3"/>
    <w:rsid w:val="007E62B4"/>
    <w:rsid w:val="007E67AE"/>
    <w:rsid w:val="007E6AF4"/>
    <w:rsid w:val="007E731D"/>
    <w:rsid w:val="007F07B3"/>
    <w:rsid w:val="007F08B2"/>
    <w:rsid w:val="007F0F0E"/>
    <w:rsid w:val="007F1029"/>
    <w:rsid w:val="007F198D"/>
    <w:rsid w:val="007F255E"/>
    <w:rsid w:val="007F3493"/>
    <w:rsid w:val="007F46DE"/>
    <w:rsid w:val="007F48B8"/>
    <w:rsid w:val="007F65BC"/>
    <w:rsid w:val="007F76AB"/>
    <w:rsid w:val="007F7ED3"/>
    <w:rsid w:val="00800CCC"/>
    <w:rsid w:val="008033D0"/>
    <w:rsid w:val="00803484"/>
    <w:rsid w:val="0080497F"/>
    <w:rsid w:val="00804BBE"/>
    <w:rsid w:val="008062A9"/>
    <w:rsid w:val="0080630E"/>
    <w:rsid w:val="008075DE"/>
    <w:rsid w:val="008101DE"/>
    <w:rsid w:val="008107AD"/>
    <w:rsid w:val="00811C2B"/>
    <w:rsid w:val="00812022"/>
    <w:rsid w:val="00812F6F"/>
    <w:rsid w:val="00814562"/>
    <w:rsid w:val="00815C85"/>
    <w:rsid w:val="00815DD7"/>
    <w:rsid w:val="008162AD"/>
    <w:rsid w:val="00817360"/>
    <w:rsid w:val="008177FC"/>
    <w:rsid w:val="008179E2"/>
    <w:rsid w:val="00820842"/>
    <w:rsid w:val="0082094F"/>
    <w:rsid w:val="0082195A"/>
    <w:rsid w:val="00822ABC"/>
    <w:rsid w:val="00823630"/>
    <w:rsid w:val="008237C7"/>
    <w:rsid w:val="00824691"/>
    <w:rsid w:val="00824EA1"/>
    <w:rsid w:val="008258BF"/>
    <w:rsid w:val="0082785E"/>
    <w:rsid w:val="00827F61"/>
    <w:rsid w:val="008312DD"/>
    <w:rsid w:val="0083135B"/>
    <w:rsid w:val="00831CAA"/>
    <w:rsid w:val="008321FF"/>
    <w:rsid w:val="008328E2"/>
    <w:rsid w:val="00832B14"/>
    <w:rsid w:val="008332DC"/>
    <w:rsid w:val="00833F7D"/>
    <w:rsid w:val="00836645"/>
    <w:rsid w:val="008405F2"/>
    <w:rsid w:val="008409DD"/>
    <w:rsid w:val="0084105C"/>
    <w:rsid w:val="008412F0"/>
    <w:rsid w:val="008418CB"/>
    <w:rsid w:val="008428AE"/>
    <w:rsid w:val="00842A95"/>
    <w:rsid w:val="00843F61"/>
    <w:rsid w:val="008440A4"/>
    <w:rsid w:val="008450EC"/>
    <w:rsid w:val="00845FC9"/>
    <w:rsid w:val="0084750A"/>
    <w:rsid w:val="00847604"/>
    <w:rsid w:val="008476F7"/>
    <w:rsid w:val="0084799E"/>
    <w:rsid w:val="008503D9"/>
    <w:rsid w:val="00853393"/>
    <w:rsid w:val="00853D94"/>
    <w:rsid w:val="00854013"/>
    <w:rsid w:val="00854BD1"/>
    <w:rsid w:val="00855385"/>
    <w:rsid w:val="008556F9"/>
    <w:rsid w:val="00855ADD"/>
    <w:rsid w:val="00856060"/>
    <w:rsid w:val="00856086"/>
    <w:rsid w:val="00856402"/>
    <w:rsid w:val="00856981"/>
    <w:rsid w:val="00857280"/>
    <w:rsid w:val="00862D3A"/>
    <w:rsid w:val="00863547"/>
    <w:rsid w:val="00864224"/>
    <w:rsid w:val="00865764"/>
    <w:rsid w:val="00866902"/>
    <w:rsid w:val="008675DA"/>
    <w:rsid w:val="008677D7"/>
    <w:rsid w:val="00867B4D"/>
    <w:rsid w:val="00867D46"/>
    <w:rsid w:val="00870958"/>
    <w:rsid w:val="00870E00"/>
    <w:rsid w:val="00871A75"/>
    <w:rsid w:val="00871DFD"/>
    <w:rsid w:val="00871E4A"/>
    <w:rsid w:val="00872D75"/>
    <w:rsid w:val="00874AFD"/>
    <w:rsid w:val="00877AF8"/>
    <w:rsid w:val="0088028F"/>
    <w:rsid w:val="0088043A"/>
    <w:rsid w:val="0088059B"/>
    <w:rsid w:val="00881AC5"/>
    <w:rsid w:val="00881BED"/>
    <w:rsid w:val="0088215B"/>
    <w:rsid w:val="008823E6"/>
    <w:rsid w:val="00882440"/>
    <w:rsid w:val="0088303C"/>
    <w:rsid w:val="008830A0"/>
    <w:rsid w:val="008833FD"/>
    <w:rsid w:val="008847A7"/>
    <w:rsid w:val="00886B1B"/>
    <w:rsid w:val="00887C05"/>
    <w:rsid w:val="00890E2C"/>
    <w:rsid w:val="00891692"/>
    <w:rsid w:val="00891A4C"/>
    <w:rsid w:val="0089255A"/>
    <w:rsid w:val="008925B2"/>
    <w:rsid w:val="00893960"/>
    <w:rsid w:val="00893B01"/>
    <w:rsid w:val="00893B3A"/>
    <w:rsid w:val="00894282"/>
    <w:rsid w:val="00894D83"/>
    <w:rsid w:val="00895177"/>
    <w:rsid w:val="00895909"/>
    <w:rsid w:val="008959EB"/>
    <w:rsid w:val="00895EA5"/>
    <w:rsid w:val="00897BB7"/>
    <w:rsid w:val="008A0BA6"/>
    <w:rsid w:val="008A281A"/>
    <w:rsid w:val="008A290A"/>
    <w:rsid w:val="008A3089"/>
    <w:rsid w:val="008A3330"/>
    <w:rsid w:val="008A74B6"/>
    <w:rsid w:val="008B078B"/>
    <w:rsid w:val="008B2DB0"/>
    <w:rsid w:val="008B36BD"/>
    <w:rsid w:val="008B3CB0"/>
    <w:rsid w:val="008B3D2F"/>
    <w:rsid w:val="008B4158"/>
    <w:rsid w:val="008B63B2"/>
    <w:rsid w:val="008B7562"/>
    <w:rsid w:val="008B7767"/>
    <w:rsid w:val="008B7AA1"/>
    <w:rsid w:val="008B7DE0"/>
    <w:rsid w:val="008C0080"/>
    <w:rsid w:val="008C0927"/>
    <w:rsid w:val="008C18A7"/>
    <w:rsid w:val="008C205C"/>
    <w:rsid w:val="008C2312"/>
    <w:rsid w:val="008C465E"/>
    <w:rsid w:val="008C4673"/>
    <w:rsid w:val="008C4CDC"/>
    <w:rsid w:val="008C5008"/>
    <w:rsid w:val="008C72CA"/>
    <w:rsid w:val="008D0160"/>
    <w:rsid w:val="008D12AF"/>
    <w:rsid w:val="008D24D9"/>
    <w:rsid w:val="008D2C4A"/>
    <w:rsid w:val="008D2F53"/>
    <w:rsid w:val="008D4024"/>
    <w:rsid w:val="008D5055"/>
    <w:rsid w:val="008D5EC4"/>
    <w:rsid w:val="008E17F4"/>
    <w:rsid w:val="008E1FD9"/>
    <w:rsid w:val="008E44B4"/>
    <w:rsid w:val="008E44FB"/>
    <w:rsid w:val="008E4C8C"/>
    <w:rsid w:val="008E4EB4"/>
    <w:rsid w:val="008E4F1B"/>
    <w:rsid w:val="008E5D46"/>
    <w:rsid w:val="008E63DA"/>
    <w:rsid w:val="008E7816"/>
    <w:rsid w:val="008E7EB4"/>
    <w:rsid w:val="008F017B"/>
    <w:rsid w:val="008F0911"/>
    <w:rsid w:val="008F1569"/>
    <w:rsid w:val="008F43C0"/>
    <w:rsid w:val="008F5133"/>
    <w:rsid w:val="008F566C"/>
    <w:rsid w:val="008F6FBE"/>
    <w:rsid w:val="008F720A"/>
    <w:rsid w:val="00900059"/>
    <w:rsid w:val="009006D6"/>
    <w:rsid w:val="00902ABC"/>
    <w:rsid w:val="00903213"/>
    <w:rsid w:val="009032F2"/>
    <w:rsid w:val="0090392D"/>
    <w:rsid w:val="00903D93"/>
    <w:rsid w:val="00906250"/>
    <w:rsid w:val="00907A4D"/>
    <w:rsid w:val="0091268A"/>
    <w:rsid w:val="0091378D"/>
    <w:rsid w:val="00914872"/>
    <w:rsid w:val="00914F88"/>
    <w:rsid w:val="00914F8C"/>
    <w:rsid w:val="00915A0E"/>
    <w:rsid w:val="00917698"/>
    <w:rsid w:val="009209C8"/>
    <w:rsid w:val="00921836"/>
    <w:rsid w:val="00921D05"/>
    <w:rsid w:val="00921E1E"/>
    <w:rsid w:val="00922A30"/>
    <w:rsid w:val="00922F73"/>
    <w:rsid w:val="00923278"/>
    <w:rsid w:val="0092345A"/>
    <w:rsid w:val="00924C3D"/>
    <w:rsid w:val="0092631E"/>
    <w:rsid w:val="00926F60"/>
    <w:rsid w:val="0092728B"/>
    <w:rsid w:val="00927897"/>
    <w:rsid w:val="00927EB8"/>
    <w:rsid w:val="009319D7"/>
    <w:rsid w:val="00931B64"/>
    <w:rsid w:val="00932A35"/>
    <w:rsid w:val="0093323F"/>
    <w:rsid w:val="00940D1B"/>
    <w:rsid w:val="00941407"/>
    <w:rsid w:val="00941C6D"/>
    <w:rsid w:val="00942E8C"/>
    <w:rsid w:val="0094359F"/>
    <w:rsid w:val="009437D5"/>
    <w:rsid w:val="00945795"/>
    <w:rsid w:val="00945C4E"/>
    <w:rsid w:val="00946D10"/>
    <w:rsid w:val="00946D3B"/>
    <w:rsid w:val="009502EA"/>
    <w:rsid w:val="0095035F"/>
    <w:rsid w:val="00950988"/>
    <w:rsid w:val="00950D27"/>
    <w:rsid w:val="00951B69"/>
    <w:rsid w:val="00953388"/>
    <w:rsid w:val="009547A1"/>
    <w:rsid w:val="009547F7"/>
    <w:rsid w:val="009555DD"/>
    <w:rsid w:val="00956F44"/>
    <w:rsid w:val="00957ED0"/>
    <w:rsid w:val="00960599"/>
    <w:rsid w:val="00961392"/>
    <w:rsid w:val="00961DF0"/>
    <w:rsid w:val="009629B0"/>
    <w:rsid w:val="00963BBC"/>
    <w:rsid w:val="00965DF1"/>
    <w:rsid w:val="0096641A"/>
    <w:rsid w:val="00966629"/>
    <w:rsid w:val="00967B0C"/>
    <w:rsid w:val="00967B1D"/>
    <w:rsid w:val="00970167"/>
    <w:rsid w:val="0097094B"/>
    <w:rsid w:val="0097135F"/>
    <w:rsid w:val="00971D10"/>
    <w:rsid w:val="00971D8A"/>
    <w:rsid w:val="0097210B"/>
    <w:rsid w:val="0097235B"/>
    <w:rsid w:val="00972437"/>
    <w:rsid w:val="00972B75"/>
    <w:rsid w:val="00972B80"/>
    <w:rsid w:val="0097432B"/>
    <w:rsid w:val="00974435"/>
    <w:rsid w:val="00974E01"/>
    <w:rsid w:val="00974FB3"/>
    <w:rsid w:val="00975341"/>
    <w:rsid w:val="009773C9"/>
    <w:rsid w:val="00977EB6"/>
    <w:rsid w:val="00981A77"/>
    <w:rsid w:val="00981E52"/>
    <w:rsid w:val="00982048"/>
    <w:rsid w:val="00982CFE"/>
    <w:rsid w:val="00983524"/>
    <w:rsid w:val="009848C9"/>
    <w:rsid w:val="00984DB6"/>
    <w:rsid w:val="0098532F"/>
    <w:rsid w:val="00985E4B"/>
    <w:rsid w:val="009862F6"/>
    <w:rsid w:val="0098682F"/>
    <w:rsid w:val="00987D60"/>
    <w:rsid w:val="009902B4"/>
    <w:rsid w:val="00990415"/>
    <w:rsid w:val="00992395"/>
    <w:rsid w:val="00993A79"/>
    <w:rsid w:val="00994DF9"/>
    <w:rsid w:val="00994F44"/>
    <w:rsid w:val="009954E5"/>
    <w:rsid w:val="00995773"/>
    <w:rsid w:val="00995E6F"/>
    <w:rsid w:val="009960CE"/>
    <w:rsid w:val="00996945"/>
    <w:rsid w:val="009971EF"/>
    <w:rsid w:val="009A04E5"/>
    <w:rsid w:val="009A0B13"/>
    <w:rsid w:val="009A0C7B"/>
    <w:rsid w:val="009A1443"/>
    <w:rsid w:val="009A1EBE"/>
    <w:rsid w:val="009A459F"/>
    <w:rsid w:val="009A460D"/>
    <w:rsid w:val="009A4C55"/>
    <w:rsid w:val="009A55E9"/>
    <w:rsid w:val="009A7278"/>
    <w:rsid w:val="009B065A"/>
    <w:rsid w:val="009B0C27"/>
    <w:rsid w:val="009B1D75"/>
    <w:rsid w:val="009B1FBF"/>
    <w:rsid w:val="009B265B"/>
    <w:rsid w:val="009B2B60"/>
    <w:rsid w:val="009B2C78"/>
    <w:rsid w:val="009B324D"/>
    <w:rsid w:val="009B3A5F"/>
    <w:rsid w:val="009B3ED3"/>
    <w:rsid w:val="009B423D"/>
    <w:rsid w:val="009B45DB"/>
    <w:rsid w:val="009B4E75"/>
    <w:rsid w:val="009B4F68"/>
    <w:rsid w:val="009B5E4B"/>
    <w:rsid w:val="009B5E96"/>
    <w:rsid w:val="009B60B5"/>
    <w:rsid w:val="009B659F"/>
    <w:rsid w:val="009B70B7"/>
    <w:rsid w:val="009B7B48"/>
    <w:rsid w:val="009C0C39"/>
    <w:rsid w:val="009C10F7"/>
    <w:rsid w:val="009C2D17"/>
    <w:rsid w:val="009C2F67"/>
    <w:rsid w:val="009C389F"/>
    <w:rsid w:val="009C52F8"/>
    <w:rsid w:val="009C6237"/>
    <w:rsid w:val="009C650A"/>
    <w:rsid w:val="009C6840"/>
    <w:rsid w:val="009C6A14"/>
    <w:rsid w:val="009D002E"/>
    <w:rsid w:val="009D0302"/>
    <w:rsid w:val="009D0732"/>
    <w:rsid w:val="009D0B45"/>
    <w:rsid w:val="009D10CF"/>
    <w:rsid w:val="009D1505"/>
    <w:rsid w:val="009D3EC3"/>
    <w:rsid w:val="009D3F70"/>
    <w:rsid w:val="009D490E"/>
    <w:rsid w:val="009D538F"/>
    <w:rsid w:val="009D5E9D"/>
    <w:rsid w:val="009E0917"/>
    <w:rsid w:val="009E1E67"/>
    <w:rsid w:val="009E220F"/>
    <w:rsid w:val="009E35D1"/>
    <w:rsid w:val="009E39F6"/>
    <w:rsid w:val="009E3BD3"/>
    <w:rsid w:val="009E3E6C"/>
    <w:rsid w:val="009E51CB"/>
    <w:rsid w:val="009E573B"/>
    <w:rsid w:val="009E700A"/>
    <w:rsid w:val="009E7CFC"/>
    <w:rsid w:val="009E7F9A"/>
    <w:rsid w:val="009F0416"/>
    <w:rsid w:val="009F066A"/>
    <w:rsid w:val="009F0F93"/>
    <w:rsid w:val="009F16FD"/>
    <w:rsid w:val="009F2438"/>
    <w:rsid w:val="009F2439"/>
    <w:rsid w:val="009F2F62"/>
    <w:rsid w:val="009F3D7F"/>
    <w:rsid w:val="009F5066"/>
    <w:rsid w:val="009F55E4"/>
    <w:rsid w:val="009F6520"/>
    <w:rsid w:val="009F7E27"/>
    <w:rsid w:val="009F7E5F"/>
    <w:rsid w:val="00A00809"/>
    <w:rsid w:val="00A00BBD"/>
    <w:rsid w:val="00A0179A"/>
    <w:rsid w:val="00A01BBB"/>
    <w:rsid w:val="00A021A9"/>
    <w:rsid w:val="00A024A5"/>
    <w:rsid w:val="00A02D20"/>
    <w:rsid w:val="00A03505"/>
    <w:rsid w:val="00A038C3"/>
    <w:rsid w:val="00A03A7E"/>
    <w:rsid w:val="00A03BB0"/>
    <w:rsid w:val="00A042F9"/>
    <w:rsid w:val="00A04A22"/>
    <w:rsid w:val="00A0517C"/>
    <w:rsid w:val="00A054EC"/>
    <w:rsid w:val="00A05994"/>
    <w:rsid w:val="00A0639C"/>
    <w:rsid w:val="00A102C7"/>
    <w:rsid w:val="00A10678"/>
    <w:rsid w:val="00A1108D"/>
    <w:rsid w:val="00A120F8"/>
    <w:rsid w:val="00A12E8D"/>
    <w:rsid w:val="00A13646"/>
    <w:rsid w:val="00A13960"/>
    <w:rsid w:val="00A14204"/>
    <w:rsid w:val="00A14BC3"/>
    <w:rsid w:val="00A15A1A"/>
    <w:rsid w:val="00A166CD"/>
    <w:rsid w:val="00A1692E"/>
    <w:rsid w:val="00A17DBB"/>
    <w:rsid w:val="00A20228"/>
    <w:rsid w:val="00A21DDF"/>
    <w:rsid w:val="00A220BB"/>
    <w:rsid w:val="00A224B8"/>
    <w:rsid w:val="00A224CC"/>
    <w:rsid w:val="00A22E37"/>
    <w:rsid w:val="00A23030"/>
    <w:rsid w:val="00A23B6D"/>
    <w:rsid w:val="00A24791"/>
    <w:rsid w:val="00A2481C"/>
    <w:rsid w:val="00A24BBE"/>
    <w:rsid w:val="00A24D4F"/>
    <w:rsid w:val="00A2652A"/>
    <w:rsid w:val="00A265A5"/>
    <w:rsid w:val="00A2666B"/>
    <w:rsid w:val="00A272ED"/>
    <w:rsid w:val="00A31478"/>
    <w:rsid w:val="00A3330C"/>
    <w:rsid w:val="00A3442B"/>
    <w:rsid w:val="00A3460C"/>
    <w:rsid w:val="00A34D98"/>
    <w:rsid w:val="00A356CC"/>
    <w:rsid w:val="00A3649B"/>
    <w:rsid w:val="00A40C69"/>
    <w:rsid w:val="00A421D8"/>
    <w:rsid w:val="00A42218"/>
    <w:rsid w:val="00A42538"/>
    <w:rsid w:val="00A42C1D"/>
    <w:rsid w:val="00A433DC"/>
    <w:rsid w:val="00A43641"/>
    <w:rsid w:val="00A45B43"/>
    <w:rsid w:val="00A46564"/>
    <w:rsid w:val="00A472DB"/>
    <w:rsid w:val="00A47BD6"/>
    <w:rsid w:val="00A50987"/>
    <w:rsid w:val="00A52216"/>
    <w:rsid w:val="00A538D7"/>
    <w:rsid w:val="00A5393C"/>
    <w:rsid w:val="00A54365"/>
    <w:rsid w:val="00A5469E"/>
    <w:rsid w:val="00A5542C"/>
    <w:rsid w:val="00A56739"/>
    <w:rsid w:val="00A569B2"/>
    <w:rsid w:val="00A60C4A"/>
    <w:rsid w:val="00A611AB"/>
    <w:rsid w:val="00A6147F"/>
    <w:rsid w:val="00A61712"/>
    <w:rsid w:val="00A625CF"/>
    <w:rsid w:val="00A640C7"/>
    <w:rsid w:val="00A643E6"/>
    <w:rsid w:val="00A64F02"/>
    <w:rsid w:val="00A64FA8"/>
    <w:rsid w:val="00A6623D"/>
    <w:rsid w:val="00A666EA"/>
    <w:rsid w:val="00A66E96"/>
    <w:rsid w:val="00A67E81"/>
    <w:rsid w:val="00A7081E"/>
    <w:rsid w:val="00A70F9E"/>
    <w:rsid w:val="00A71438"/>
    <w:rsid w:val="00A715B3"/>
    <w:rsid w:val="00A72416"/>
    <w:rsid w:val="00A72930"/>
    <w:rsid w:val="00A72AA1"/>
    <w:rsid w:val="00A731BC"/>
    <w:rsid w:val="00A7368A"/>
    <w:rsid w:val="00A73C2B"/>
    <w:rsid w:val="00A7419B"/>
    <w:rsid w:val="00A74FBF"/>
    <w:rsid w:val="00A75959"/>
    <w:rsid w:val="00A76A19"/>
    <w:rsid w:val="00A76CA6"/>
    <w:rsid w:val="00A800F7"/>
    <w:rsid w:val="00A811D1"/>
    <w:rsid w:val="00A81350"/>
    <w:rsid w:val="00A822B9"/>
    <w:rsid w:val="00A83342"/>
    <w:rsid w:val="00A8381A"/>
    <w:rsid w:val="00A85C51"/>
    <w:rsid w:val="00A86B47"/>
    <w:rsid w:val="00A87517"/>
    <w:rsid w:val="00A87A0B"/>
    <w:rsid w:val="00A9032A"/>
    <w:rsid w:val="00A906AE"/>
    <w:rsid w:val="00A909BF"/>
    <w:rsid w:val="00A915F0"/>
    <w:rsid w:val="00A93275"/>
    <w:rsid w:val="00A93D0D"/>
    <w:rsid w:val="00A93DFC"/>
    <w:rsid w:val="00A93F40"/>
    <w:rsid w:val="00A94150"/>
    <w:rsid w:val="00A95823"/>
    <w:rsid w:val="00A95C31"/>
    <w:rsid w:val="00A97411"/>
    <w:rsid w:val="00A97DDE"/>
    <w:rsid w:val="00AA2057"/>
    <w:rsid w:val="00AA21B4"/>
    <w:rsid w:val="00AA24F0"/>
    <w:rsid w:val="00AA6F22"/>
    <w:rsid w:val="00AA774D"/>
    <w:rsid w:val="00AA7B55"/>
    <w:rsid w:val="00AB014C"/>
    <w:rsid w:val="00AB01A8"/>
    <w:rsid w:val="00AB027C"/>
    <w:rsid w:val="00AB04BA"/>
    <w:rsid w:val="00AB0AEA"/>
    <w:rsid w:val="00AB0C30"/>
    <w:rsid w:val="00AB11AF"/>
    <w:rsid w:val="00AB23C1"/>
    <w:rsid w:val="00AB3F76"/>
    <w:rsid w:val="00AB4311"/>
    <w:rsid w:val="00AB4443"/>
    <w:rsid w:val="00AB513D"/>
    <w:rsid w:val="00AB5999"/>
    <w:rsid w:val="00AB5F4C"/>
    <w:rsid w:val="00AB6CD3"/>
    <w:rsid w:val="00AB71CB"/>
    <w:rsid w:val="00AB7AD5"/>
    <w:rsid w:val="00AC000F"/>
    <w:rsid w:val="00AC1DD1"/>
    <w:rsid w:val="00AC3D77"/>
    <w:rsid w:val="00AC533E"/>
    <w:rsid w:val="00AC5F47"/>
    <w:rsid w:val="00AC624D"/>
    <w:rsid w:val="00AC62D8"/>
    <w:rsid w:val="00AC6AC2"/>
    <w:rsid w:val="00AD21E1"/>
    <w:rsid w:val="00AD2E45"/>
    <w:rsid w:val="00AD4295"/>
    <w:rsid w:val="00AD57CF"/>
    <w:rsid w:val="00AD5C39"/>
    <w:rsid w:val="00AD5C66"/>
    <w:rsid w:val="00AD7FC7"/>
    <w:rsid w:val="00AE032C"/>
    <w:rsid w:val="00AE14FD"/>
    <w:rsid w:val="00AE1CB8"/>
    <w:rsid w:val="00AE1E18"/>
    <w:rsid w:val="00AE27E1"/>
    <w:rsid w:val="00AE37DC"/>
    <w:rsid w:val="00AE3A73"/>
    <w:rsid w:val="00AE3AC8"/>
    <w:rsid w:val="00AE5189"/>
    <w:rsid w:val="00AE7325"/>
    <w:rsid w:val="00AF1058"/>
    <w:rsid w:val="00AF1998"/>
    <w:rsid w:val="00AF2E98"/>
    <w:rsid w:val="00AF2F01"/>
    <w:rsid w:val="00AF33B9"/>
    <w:rsid w:val="00AF47D1"/>
    <w:rsid w:val="00AF5FFC"/>
    <w:rsid w:val="00AF61C8"/>
    <w:rsid w:val="00AF7424"/>
    <w:rsid w:val="00B007C7"/>
    <w:rsid w:val="00B009EA"/>
    <w:rsid w:val="00B00E01"/>
    <w:rsid w:val="00B01281"/>
    <w:rsid w:val="00B01BC5"/>
    <w:rsid w:val="00B03205"/>
    <w:rsid w:val="00B036EA"/>
    <w:rsid w:val="00B0464D"/>
    <w:rsid w:val="00B04684"/>
    <w:rsid w:val="00B04C02"/>
    <w:rsid w:val="00B04EE2"/>
    <w:rsid w:val="00B05151"/>
    <w:rsid w:val="00B05753"/>
    <w:rsid w:val="00B062AB"/>
    <w:rsid w:val="00B065D1"/>
    <w:rsid w:val="00B07030"/>
    <w:rsid w:val="00B11700"/>
    <w:rsid w:val="00B11C8D"/>
    <w:rsid w:val="00B11DB3"/>
    <w:rsid w:val="00B1233A"/>
    <w:rsid w:val="00B1251F"/>
    <w:rsid w:val="00B12A9D"/>
    <w:rsid w:val="00B12C0B"/>
    <w:rsid w:val="00B15BE0"/>
    <w:rsid w:val="00B15CAC"/>
    <w:rsid w:val="00B1607B"/>
    <w:rsid w:val="00B166E9"/>
    <w:rsid w:val="00B1686B"/>
    <w:rsid w:val="00B16BD5"/>
    <w:rsid w:val="00B233C7"/>
    <w:rsid w:val="00B23F66"/>
    <w:rsid w:val="00B2535C"/>
    <w:rsid w:val="00B25C5B"/>
    <w:rsid w:val="00B261FB"/>
    <w:rsid w:val="00B27381"/>
    <w:rsid w:val="00B27701"/>
    <w:rsid w:val="00B314D3"/>
    <w:rsid w:val="00B32146"/>
    <w:rsid w:val="00B34141"/>
    <w:rsid w:val="00B34FB1"/>
    <w:rsid w:val="00B36E55"/>
    <w:rsid w:val="00B36EA1"/>
    <w:rsid w:val="00B40E35"/>
    <w:rsid w:val="00B40E74"/>
    <w:rsid w:val="00B41188"/>
    <w:rsid w:val="00B41F37"/>
    <w:rsid w:val="00B4205C"/>
    <w:rsid w:val="00B42DB0"/>
    <w:rsid w:val="00B42FCB"/>
    <w:rsid w:val="00B43B95"/>
    <w:rsid w:val="00B44297"/>
    <w:rsid w:val="00B44B79"/>
    <w:rsid w:val="00B454A9"/>
    <w:rsid w:val="00B45890"/>
    <w:rsid w:val="00B4668C"/>
    <w:rsid w:val="00B46806"/>
    <w:rsid w:val="00B46F07"/>
    <w:rsid w:val="00B47E69"/>
    <w:rsid w:val="00B50178"/>
    <w:rsid w:val="00B509DD"/>
    <w:rsid w:val="00B51567"/>
    <w:rsid w:val="00B518AA"/>
    <w:rsid w:val="00B52985"/>
    <w:rsid w:val="00B52F36"/>
    <w:rsid w:val="00B53D21"/>
    <w:rsid w:val="00B54C38"/>
    <w:rsid w:val="00B55099"/>
    <w:rsid w:val="00B55457"/>
    <w:rsid w:val="00B57240"/>
    <w:rsid w:val="00B5757F"/>
    <w:rsid w:val="00B579D0"/>
    <w:rsid w:val="00B57F06"/>
    <w:rsid w:val="00B60112"/>
    <w:rsid w:val="00B608DA"/>
    <w:rsid w:val="00B60A29"/>
    <w:rsid w:val="00B61578"/>
    <w:rsid w:val="00B62462"/>
    <w:rsid w:val="00B62E1B"/>
    <w:rsid w:val="00B63272"/>
    <w:rsid w:val="00B64377"/>
    <w:rsid w:val="00B649AA"/>
    <w:rsid w:val="00B65338"/>
    <w:rsid w:val="00B65E6F"/>
    <w:rsid w:val="00B678F9"/>
    <w:rsid w:val="00B7029C"/>
    <w:rsid w:val="00B705F9"/>
    <w:rsid w:val="00B71A1D"/>
    <w:rsid w:val="00B73075"/>
    <w:rsid w:val="00B7384D"/>
    <w:rsid w:val="00B74142"/>
    <w:rsid w:val="00B74603"/>
    <w:rsid w:val="00B7523A"/>
    <w:rsid w:val="00B75AF6"/>
    <w:rsid w:val="00B7630C"/>
    <w:rsid w:val="00B76A7E"/>
    <w:rsid w:val="00B77379"/>
    <w:rsid w:val="00B77712"/>
    <w:rsid w:val="00B810B7"/>
    <w:rsid w:val="00B8114F"/>
    <w:rsid w:val="00B8253F"/>
    <w:rsid w:val="00B8357F"/>
    <w:rsid w:val="00B84AE1"/>
    <w:rsid w:val="00B85C10"/>
    <w:rsid w:val="00B8618D"/>
    <w:rsid w:val="00B862DF"/>
    <w:rsid w:val="00B86E67"/>
    <w:rsid w:val="00B87302"/>
    <w:rsid w:val="00B87A9F"/>
    <w:rsid w:val="00B9039F"/>
    <w:rsid w:val="00B90452"/>
    <w:rsid w:val="00B90FE8"/>
    <w:rsid w:val="00B919C8"/>
    <w:rsid w:val="00B91C0E"/>
    <w:rsid w:val="00B9226B"/>
    <w:rsid w:val="00B9298B"/>
    <w:rsid w:val="00B940E2"/>
    <w:rsid w:val="00B94FC7"/>
    <w:rsid w:val="00B95515"/>
    <w:rsid w:val="00B957D4"/>
    <w:rsid w:val="00B95914"/>
    <w:rsid w:val="00B96237"/>
    <w:rsid w:val="00B9715B"/>
    <w:rsid w:val="00B97BEE"/>
    <w:rsid w:val="00BA04BF"/>
    <w:rsid w:val="00BA0662"/>
    <w:rsid w:val="00BA0A77"/>
    <w:rsid w:val="00BA1E76"/>
    <w:rsid w:val="00BA2048"/>
    <w:rsid w:val="00BA2A14"/>
    <w:rsid w:val="00BA521D"/>
    <w:rsid w:val="00BA66AA"/>
    <w:rsid w:val="00BA70E5"/>
    <w:rsid w:val="00BA77E0"/>
    <w:rsid w:val="00BA79A6"/>
    <w:rsid w:val="00BA7B3A"/>
    <w:rsid w:val="00BB08CC"/>
    <w:rsid w:val="00BB0E31"/>
    <w:rsid w:val="00BB122D"/>
    <w:rsid w:val="00BB1739"/>
    <w:rsid w:val="00BB1A2C"/>
    <w:rsid w:val="00BB27F5"/>
    <w:rsid w:val="00BB3EE5"/>
    <w:rsid w:val="00BB4DB7"/>
    <w:rsid w:val="00BB58D4"/>
    <w:rsid w:val="00BB6914"/>
    <w:rsid w:val="00BB73DD"/>
    <w:rsid w:val="00BB7E1B"/>
    <w:rsid w:val="00BC04C6"/>
    <w:rsid w:val="00BC0564"/>
    <w:rsid w:val="00BC0B40"/>
    <w:rsid w:val="00BC1069"/>
    <w:rsid w:val="00BC3C04"/>
    <w:rsid w:val="00BC429D"/>
    <w:rsid w:val="00BC7898"/>
    <w:rsid w:val="00BD0033"/>
    <w:rsid w:val="00BD1490"/>
    <w:rsid w:val="00BD1B9C"/>
    <w:rsid w:val="00BD216D"/>
    <w:rsid w:val="00BD33AD"/>
    <w:rsid w:val="00BD35D3"/>
    <w:rsid w:val="00BD360F"/>
    <w:rsid w:val="00BD4437"/>
    <w:rsid w:val="00BD4610"/>
    <w:rsid w:val="00BD627E"/>
    <w:rsid w:val="00BD7C9C"/>
    <w:rsid w:val="00BD7DF9"/>
    <w:rsid w:val="00BE00AD"/>
    <w:rsid w:val="00BE0394"/>
    <w:rsid w:val="00BE060B"/>
    <w:rsid w:val="00BE22BA"/>
    <w:rsid w:val="00BE2B02"/>
    <w:rsid w:val="00BE2BF2"/>
    <w:rsid w:val="00BE30A9"/>
    <w:rsid w:val="00BE3402"/>
    <w:rsid w:val="00BE37B5"/>
    <w:rsid w:val="00BE3D5B"/>
    <w:rsid w:val="00BE525A"/>
    <w:rsid w:val="00BE5554"/>
    <w:rsid w:val="00BE61CC"/>
    <w:rsid w:val="00BE6E27"/>
    <w:rsid w:val="00BE76D3"/>
    <w:rsid w:val="00BE7C1C"/>
    <w:rsid w:val="00BE7F00"/>
    <w:rsid w:val="00BF0A13"/>
    <w:rsid w:val="00BF2E8F"/>
    <w:rsid w:val="00BF5D39"/>
    <w:rsid w:val="00BF5D52"/>
    <w:rsid w:val="00BF674D"/>
    <w:rsid w:val="00BF71D1"/>
    <w:rsid w:val="00BF7690"/>
    <w:rsid w:val="00BF793B"/>
    <w:rsid w:val="00BF7E8E"/>
    <w:rsid w:val="00C001B2"/>
    <w:rsid w:val="00C01709"/>
    <w:rsid w:val="00C01ADA"/>
    <w:rsid w:val="00C0318D"/>
    <w:rsid w:val="00C031D7"/>
    <w:rsid w:val="00C0389F"/>
    <w:rsid w:val="00C049E5"/>
    <w:rsid w:val="00C04C6A"/>
    <w:rsid w:val="00C05167"/>
    <w:rsid w:val="00C0559A"/>
    <w:rsid w:val="00C05733"/>
    <w:rsid w:val="00C068C6"/>
    <w:rsid w:val="00C10CCD"/>
    <w:rsid w:val="00C11B08"/>
    <w:rsid w:val="00C11BC4"/>
    <w:rsid w:val="00C11C55"/>
    <w:rsid w:val="00C12233"/>
    <w:rsid w:val="00C127A9"/>
    <w:rsid w:val="00C12BF1"/>
    <w:rsid w:val="00C131F0"/>
    <w:rsid w:val="00C13864"/>
    <w:rsid w:val="00C139B4"/>
    <w:rsid w:val="00C14E11"/>
    <w:rsid w:val="00C1729B"/>
    <w:rsid w:val="00C20062"/>
    <w:rsid w:val="00C2012B"/>
    <w:rsid w:val="00C20585"/>
    <w:rsid w:val="00C21F90"/>
    <w:rsid w:val="00C22F6F"/>
    <w:rsid w:val="00C231F1"/>
    <w:rsid w:val="00C23B63"/>
    <w:rsid w:val="00C23F27"/>
    <w:rsid w:val="00C247E9"/>
    <w:rsid w:val="00C248E8"/>
    <w:rsid w:val="00C24DAC"/>
    <w:rsid w:val="00C26FDB"/>
    <w:rsid w:val="00C3097C"/>
    <w:rsid w:val="00C30FBB"/>
    <w:rsid w:val="00C31699"/>
    <w:rsid w:val="00C32B72"/>
    <w:rsid w:val="00C33BC5"/>
    <w:rsid w:val="00C3445E"/>
    <w:rsid w:val="00C34A03"/>
    <w:rsid w:val="00C360E5"/>
    <w:rsid w:val="00C3662D"/>
    <w:rsid w:val="00C36B82"/>
    <w:rsid w:val="00C426D8"/>
    <w:rsid w:val="00C43C16"/>
    <w:rsid w:val="00C458B4"/>
    <w:rsid w:val="00C45987"/>
    <w:rsid w:val="00C45C4D"/>
    <w:rsid w:val="00C47258"/>
    <w:rsid w:val="00C507AA"/>
    <w:rsid w:val="00C50BB6"/>
    <w:rsid w:val="00C52181"/>
    <w:rsid w:val="00C532A7"/>
    <w:rsid w:val="00C53315"/>
    <w:rsid w:val="00C5380F"/>
    <w:rsid w:val="00C53954"/>
    <w:rsid w:val="00C53BBB"/>
    <w:rsid w:val="00C54101"/>
    <w:rsid w:val="00C54133"/>
    <w:rsid w:val="00C5453C"/>
    <w:rsid w:val="00C5466F"/>
    <w:rsid w:val="00C5481A"/>
    <w:rsid w:val="00C54A36"/>
    <w:rsid w:val="00C55257"/>
    <w:rsid w:val="00C556C5"/>
    <w:rsid w:val="00C55BE0"/>
    <w:rsid w:val="00C55E16"/>
    <w:rsid w:val="00C55F8C"/>
    <w:rsid w:val="00C56295"/>
    <w:rsid w:val="00C577CE"/>
    <w:rsid w:val="00C57A0E"/>
    <w:rsid w:val="00C607AC"/>
    <w:rsid w:val="00C6148A"/>
    <w:rsid w:val="00C6197D"/>
    <w:rsid w:val="00C62A7C"/>
    <w:rsid w:val="00C62B77"/>
    <w:rsid w:val="00C631D6"/>
    <w:rsid w:val="00C63378"/>
    <w:rsid w:val="00C63A06"/>
    <w:rsid w:val="00C647DE"/>
    <w:rsid w:val="00C64D32"/>
    <w:rsid w:val="00C65567"/>
    <w:rsid w:val="00C65CCC"/>
    <w:rsid w:val="00C65F6E"/>
    <w:rsid w:val="00C66577"/>
    <w:rsid w:val="00C66D6D"/>
    <w:rsid w:val="00C67304"/>
    <w:rsid w:val="00C713DA"/>
    <w:rsid w:val="00C728D9"/>
    <w:rsid w:val="00C72A4F"/>
    <w:rsid w:val="00C73389"/>
    <w:rsid w:val="00C739E2"/>
    <w:rsid w:val="00C73AA4"/>
    <w:rsid w:val="00C74606"/>
    <w:rsid w:val="00C75E88"/>
    <w:rsid w:val="00C7779D"/>
    <w:rsid w:val="00C802B9"/>
    <w:rsid w:val="00C808A5"/>
    <w:rsid w:val="00C81195"/>
    <w:rsid w:val="00C81300"/>
    <w:rsid w:val="00C8165C"/>
    <w:rsid w:val="00C816E7"/>
    <w:rsid w:val="00C81CDE"/>
    <w:rsid w:val="00C826B6"/>
    <w:rsid w:val="00C82FCE"/>
    <w:rsid w:val="00C8383D"/>
    <w:rsid w:val="00C848D4"/>
    <w:rsid w:val="00C85295"/>
    <w:rsid w:val="00C870CA"/>
    <w:rsid w:val="00C90478"/>
    <w:rsid w:val="00C9092D"/>
    <w:rsid w:val="00C90DA4"/>
    <w:rsid w:val="00C93C55"/>
    <w:rsid w:val="00C940F2"/>
    <w:rsid w:val="00C9477C"/>
    <w:rsid w:val="00C961D7"/>
    <w:rsid w:val="00C967B1"/>
    <w:rsid w:val="00C97125"/>
    <w:rsid w:val="00C97CC0"/>
    <w:rsid w:val="00CA01E3"/>
    <w:rsid w:val="00CA1258"/>
    <w:rsid w:val="00CA16FD"/>
    <w:rsid w:val="00CA312A"/>
    <w:rsid w:val="00CA4923"/>
    <w:rsid w:val="00CA57C7"/>
    <w:rsid w:val="00CA5E4A"/>
    <w:rsid w:val="00CA613F"/>
    <w:rsid w:val="00CA6160"/>
    <w:rsid w:val="00CA65B4"/>
    <w:rsid w:val="00CA6EDF"/>
    <w:rsid w:val="00CA7210"/>
    <w:rsid w:val="00CB0C04"/>
    <w:rsid w:val="00CB1734"/>
    <w:rsid w:val="00CB4836"/>
    <w:rsid w:val="00CB5618"/>
    <w:rsid w:val="00CB6263"/>
    <w:rsid w:val="00CB64F1"/>
    <w:rsid w:val="00CB7227"/>
    <w:rsid w:val="00CB78A6"/>
    <w:rsid w:val="00CC0519"/>
    <w:rsid w:val="00CC16A8"/>
    <w:rsid w:val="00CC29F0"/>
    <w:rsid w:val="00CC3711"/>
    <w:rsid w:val="00CC3B9B"/>
    <w:rsid w:val="00CC4556"/>
    <w:rsid w:val="00CC5C70"/>
    <w:rsid w:val="00CC62C6"/>
    <w:rsid w:val="00CC708E"/>
    <w:rsid w:val="00CC7F9E"/>
    <w:rsid w:val="00CD22C3"/>
    <w:rsid w:val="00CD30AB"/>
    <w:rsid w:val="00CD446F"/>
    <w:rsid w:val="00CD456D"/>
    <w:rsid w:val="00CD45DB"/>
    <w:rsid w:val="00CD5006"/>
    <w:rsid w:val="00CD5A74"/>
    <w:rsid w:val="00CD611E"/>
    <w:rsid w:val="00CD68F4"/>
    <w:rsid w:val="00CD6AFF"/>
    <w:rsid w:val="00CD7251"/>
    <w:rsid w:val="00CD7B28"/>
    <w:rsid w:val="00CD7B2E"/>
    <w:rsid w:val="00CE080C"/>
    <w:rsid w:val="00CE0B12"/>
    <w:rsid w:val="00CE2164"/>
    <w:rsid w:val="00CE2723"/>
    <w:rsid w:val="00CE28F5"/>
    <w:rsid w:val="00CE33AA"/>
    <w:rsid w:val="00CE3AE0"/>
    <w:rsid w:val="00CE438D"/>
    <w:rsid w:val="00CE4E21"/>
    <w:rsid w:val="00CE66C9"/>
    <w:rsid w:val="00CE6F4B"/>
    <w:rsid w:val="00CE736F"/>
    <w:rsid w:val="00CE7843"/>
    <w:rsid w:val="00CF12FF"/>
    <w:rsid w:val="00CF140A"/>
    <w:rsid w:val="00CF225F"/>
    <w:rsid w:val="00CF2A31"/>
    <w:rsid w:val="00CF34CB"/>
    <w:rsid w:val="00CF36BE"/>
    <w:rsid w:val="00CF42A2"/>
    <w:rsid w:val="00CF5202"/>
    <w:rsid w:val="00CF68AA"/>
    <w:rsid w:val="00CF6F06"/>
    <w:rsid w:val="00CF742C"/>
    <w:rsid w:val="00CF7693"/>
    <w:rsid w:val="00D03210"/>
    <w:rsid w:val="00D034E5"/>
    <w:rsid w:val="00D0367F"/>
    <w:rsid w:val="00D0466A"/>
    <w:rsid w:val="00D04BAF"/>
    <w:rsid w:val="00D05091"/>
    <w:rsid w:val="00D06665"/>
    <w:rsid w:val="00D068E4"/>
    <w:rsid w:val="00D101E0"/>
    <w:rsid w:val="00D10492"/>
    <w:rsid w:val="00D111D6"/>
    <w:rsid w:val="00D11D4B"/>
    <w:rsid w:val="00D12C55"/>
    <w:rsid w:val="00D12E91"/>
    <w:rsid w:val="00D12EE0"/>
    <w:rsid w:val="00D13DAD"/>
    <w:rsid w:val="00D15C4B"/>
    <w:rsid w:val="00D160DE"/>
    <w:rsid w:val="00D16548"/>
    <w:rsid w:val="00D17E37"/>
    <w:rsid w:val="00D208E6"/>
    <w:rsid w:val="00D20DC8"/>
    <w:rsid w:val="00D21062"/>
    <w:rsid w:val="00D21181"/>
    <w:rsid w:val="00D22083"/>
    <w:rsid w:val="00D22902"/>
    <w:rsid w:val="00D24D1C"/>
    <w:rsid w:val="00D250A1"/>
    <w:rsid w:val="00D2525E"/>
    <w:rsid w:val="00D25B97"/>
    <w:rsid w:val="00D2723F"/>
    <w:rsid w:val="00D2784A"/>
    <w:rsid w:val="00D27AE9"/>
    <w:rsid w:val="00D3022D"/>
    <w:rsid w:val="00D30564"/>
    <w:rsid w:val="00D30E55"/>
    <w:rsid w:val="00D31184"/>
    <w:rsid w:val="00D31377"/>
    <w:rsid w:val="00D32F08"/>
    <w:rsid w:val="00D33968"/>
    <w:rsid w:val="00D33E0F"/>
    <w:rsid w:val="00D344CA"/>
    <w:rsid w:val="00D3548D"/>
    <w:rsid w:val="00D3558B"/>
    <w:rsid w:val="00D377D9"/>
    <w:rsid w:val="00D378C6"/>
    <w:rsid w:val="00D402BF"/>
    <w:rsid w:val="00D418EA"/>
    <w:rsid w:val="00D41EB3"/>
    <w:rsid w:val="00D4206C"/>
    <w:rsid w:val="00D42C95"/>
    <w:rsid w:val="00D434CE"/>
    <w:rsid w:val="00D4494B"/>
    <w:rsid w:val="00D44B20"/>
    <w:rsid w:val="00D5016A"/>
    <w:rsid w:val="00D50DFC"/>
    <w:rsid w:val="00D5188D"/>
    <w:rsid w:val="00D52FC2"/>
    <w:rsid w:val="00D5363A"/>
    <w:rsid w:val="00D53D79"/>
    <w:rsid w:val="00D55C50"/>
    <w:rsid w:val="00D56195"/>
    <w:rsid w:val="00D56362"/>
    <w:rsid w:val="00D57172"/>
    <w:rsid w:val="00D57728"/>
    <w:rsid w:val="00D577A0"/>
    <w:rsid w:val="00D57DC8"/>
    <w:rsid w:val="00D608E5"/>
    <w:rsid w:val="00D60A9B"/>
    <w:rsid w:val="00D60D16"/>
    <w:rsid w:val="00D61C39"/>
    <w:rsid w:val="00D61DFF"/>
    <w:rsid w:val="00D623F3"/>
    <w:rsid w:val="00D637F3"/>
    <w:rsid w:val="00D651AA"/>
    <w:rsid w:val="00D65EA9"/>
    <w:rsid w:val="00D6663C"/>
    <w:rsid w:val="00D70085"/>
    <w:rsid w:val="00D70908"/>
    <w:rsid w:val="00D711A0"/>
    <w:rsid w:val="00D73076"/>
    <w:rsid w:val="00D7335D"/>
    <w:rsid w:val="00D741A5"/>
    <w:rsid w:val="00D75DD2"/>
    <w:rsid w:val="00D75E79"/>
    <w:rsid w:val="00D80A1E"/>
    <w:rsid w:val="00D80BAD"/>
    <w:rsid w:val="00D82743"/>
    <w:rsid w:val="00D83486"/>
    <w:rsid w:val="00D83C62"/>
    <w:rsid w:val="00D84485"/>
    <w:rsid w:val="00D845DA"/>
    <w:rsid w:val="00D853E0"/>
    <w:rsid w:val="00D85ECE"/>
    <w:rsid w:val="00D87ED0"/>
    <w:rsid w:val="00D91687"/>
    <w:rsid w:val="00D91D96"/>
    <w:rsid w:val="00D9208E"/>
    <w:rsid w:val="00D925A1"/>
    <w:rsid w:val="00D926AB"/>
    <w:rsid w:val="00D92A4B"/>
    <w:rsid w:val="00D93B28"/>
    <w:rsid w:val="00D94707"/>
    <w:rsid w:val="00D973AD"/>
    <w:rsid w:val="00D97A28"/>
    <w:rsid w:val="00DA0708"/>
    <w:rsid w:val="00DA10A7"/>
    <w:rsid w:val="00DA14F8"/>
    <w:rsid w:val="00DA19A8"/>
    <w:rsid w:val="00DA2974"/>
    <w:rsid w:val="00DA2A47"/>
    <w:rsid w:val="00DA2C95"/>
    <w:rsid w:val="00DA39FD"/>
    <w:rsid w:val="00DA4326"/>
    <w:rsid w:val="00DA4655"/>
    <w:rsid w:val="00DA7290"/>
    <w:rsid w:val="00DB0459"/>
    <w:rsid w:val="00DB11FF"/>
    <w:rsid w:val="00DB1E90"/>
    <w:rsid w:val="00DB1F8D"/>
    <w:rsid w:val="00DB24CC"/>
    <w:rsid w:val="00DB25DF"/>
    <w:rsid w:val="00DB4DE4"/>
    <w:rsid w:val="00DB5A15"/>
    <w:rsid w:val="00DB669D"/>
    <w:rsid w:val="00DB6E1D"/>
    <w:rsid w:val="00DB6FFE"/>
    <w:rsid w:val="00DB72FB"/>
    <w:rsid w:val="00DB73F4"/>
    <w:rsid w:val="00DB7C89"/>
    <w:rsid w:val="00DB7F02"/>
    <w:rsid w:val="00DC045D"/>
    <w:rsid w:val="00DC0A93"/>
    <w:rsid w:val="00DC150F"/>
    <w:rsid w:val="00DC178C"/>
    <w:rsid w:val="00DC1DF3"/>
    <w:rsid w:val="00DC21FE"/>
    <w:rsid w:val="00DC2BA7"/>
    <w:rsid w:val="00DC2BF0"/>
    <w:rsid w:val="00DC3D40"/>
    <w:rsid w:val="00DC49F3"/>
    <w:rsid w:val="00DC56DF"/>
    <w:rsid w:val="00DC5DE2"/>
    <w:rsid w:val="00DC6314"/>
    <w:rsid w:val="00DC6E72"/>
    <w:rsid w:val="00DD0A49"/>
    <w:rsid w:val="00DD1556"/>
    <w:rsid w:val="00DD196A"/>
    <w:rsid w:val="00DD1CFB"/>
    <w:rsid w:val="00DD2A41"/>
    <w:rsid w:val="00DD5247"/>
    <w:rsid w:val="00DD5A41"/>
    <w:rsid w:val="00DD6B28"/>
    <w:rsid w:val="00DD6B68"/>
    <w:rsid w:val="00DD6DA8"/>
    <w:rsid w:val="00DD6FEE"/>
    <w:rsid w:val="00DD71C3"/>
    <w:rsid w:val="00DD7F85"/>
    <w:rsid w:val="00DE00B0"/>
    <w:rsid w:val="00DE03A1"/>
    <w:rsid w:val="00DE1CEE"/>
    <w:rsid w:val="00DE22BA"/>
    <w:rsid w:val="00DE2915"/>
    <w:rsid w:val="00DE3383"/>
    <w:rsid w:val="00DE3467"/>
    <w:rsid w:val="00DE5E5E"/>
    <w:rsid w:val="00DE5F91"/>
    <w:rsid w:val="00DE6035"/>
    <w:rsid w:val="00DE6086"/>
    <w:rsid w:val="00DE7592"/>
    <w:rsid w:val="00DF1DF0"/>
    <w:rsid w:val="00DF2DBE"/>
    <w:rsid w:val="00DF4A02"/>
    <w:rsid w:val="00DF562D"/>
    <w:rsid w:val="00DF591E"/>
    <w:rsid w:val="00DF5B66"/>
    <w:rsid w:val="00DF5BE7"/>
    <w:rsid w:val="00DF5F49"/>
    <w:rsid w:val="00DF665D"/>
    <w:rsid w:val="00DF74B6"/>
    <w:rsid w:val="00DF7CAB"/>
    <w:rsid w:val="00E0258A"/>
    <w:rsid w:val="00E036D6"/>
    <w:rsid w:val="00E03D6E"/>
    <w:rsid w:val="00E05C71"/>
    <w:rsid w:val="00E12E45"/>
    <w:rsid w:val="00E1404B"/>
    <w:rsid w:val="00E15D4B"/>
    <w:rsid w:val="00E15D8A"/>
    <w:rsid w:val="00E162C0"/>
    <w:rsid w:val="00E16461"/>
    <w:rsid w:val="00E16908"/>
    <w:rsid w:val="00E16DD0"/>
    <w:rsid w:val="00E201A6"/>
    <w:rsid w:val="00E21DE7"/>
    <w:rsid w:val="00E21EAE"/>
    <w:rsid w:val="00E21F52"/>
    <w:rsid w:val="00E22AE2"/>
    <w:rsid w:val="00E22FCC"/>
    <w:rsid w:val="00E232C4"/>
    <w:rsid w:val="00E26C36"/>
    <w:rsid w:val="00E26D67"/>
    <w:rsid w:val="00E27664"/>
    <w:rsid w:val="00E27A5D"/>
    <w:rsid w:val="00E30713"/>
    <w:rsid w:val="00E316B4"/>
    <w:rsid w:val="00E32675"/>
    <w:rsid w:val="00E3341A"/>
    <w:rsid w:val="00E34545"/>
    <w:rsid w:val="00E34D52"/>
    <w:rsid w:val="00E354D7"/>
    <w:rsid w:val="00E368B2"/>
    <w:rsid w:val="00E37797"/>
    <w:rsid w:val="00E409BF"/>
    <w:rsid w:val="00E40F49"/>
    <w:rsid w:val="00E42C56"/>
    <w:rsid w:val="00E43D68"/>
    <w:rsid w:val="00E46040"/>
    <w:rsid w:val="00E4698D"/>
    <w:rsid w:val="00E46E80"/>
    <w:rsid w:val="00E4701A"/>
    <w:rsid w:val="00E472D4"/>
    <w:rsid w:val="00E47B84"/>
    <w:rsid w:val="00E5001F"/>
    <w:rsid w:val="00E506CE"/>
    <w:rsid w:val="00E50BFD"/>
    <w:rsid w:val="00E51F70"/>
    <w:rsid w:val="00E52556"/>
    <w:rsid w:val="00E52EF4"/>
    <w:rsid w:val="00E545FF"/>
    <w:rsid w:val="00E5475B"/>
    <w:rsid w:val="00E56161"/>
    <w:rsid w:val="00E56297"/>
    <w:rsid w:val="00E56870"/>
    <w:rsid w:val="00E568E2"/>
    <w:rsid w:val="00E56CD0"/>
    <w:rsid w:val="00E56F5A"/>
    <w:rsid w:val="00E56FF4"/>
    <w:rsid w:val="00E574F8"/>
    <w:rsid w:val="00E575FA"/>
    <w:rsid w:val="00E57D24"/>
    <w:rsid w:val="00E57F5F"/>
    <w:rsid w:val="00E61A5F"/>
    <w:rsid w:val="00E62123"/>
    <w:rsid w:val="00E62B14"/>
    <w:rsid w:val="00E63019"/>
    <w:rsid w:val="00E64260"/>
    <w:rsid w:val="00E646E5"/>
    <w:rsid w:val="00E64944"/>
    <w:rsid w:val="00E64AFA"/>
    <w:rsid w:val="00E64F78"/>
    <w:rsid w:val="00E65864"/>
    <w:rsid w:val="00E659A9"/>
    <w:rsid w:val="00E665BD"/>
    <w:rsid w:val="00E674BC"/>
    <w:rsid w:val="00E67F11"/>
    <w:rsid w:val="00E70D9A"/>
    <w:rsid w:val="00E719BB"/>
    <w:rsid w:val="00E72284"/>
    <w:rsid w:val="00E72874"/>
    <w:rsid w:val="00E7364E"/>
    <w:rsid w:val="00E73AA4"/>
    <w:rsid w:val="00E73D8C"/>
    <w:rsid w:val="00E73F2B"/>
    <w:rsid w:val="00E74FF1"/>
    <w:rsid w:val="00E77B14"/>
    <w:rsid w:val="00E77ECA"/>
    <w:rsid w:val="00E82A27"/>
    <w:rsid w:val="00E82E92"/>
    <w:rsid w:val="00E854FE"/>
    <w:rsid w:val="00E85E01"/>
    <w:rsid w:val="00E87A4F"/>
    <w:rsid w:val="00E91390"/>
    <w:rsid w:val="00E91BFF"/>
    <w:rsid w:val="00E925D8"/>
    <w:rsid w:val="00E926E1"/>
    <w:rsid w:val="00E92FF9"/>
    <w:rsid w:val="00E932D1"/>
    <w:rsid w:val="00E9417A"/>
    <w:rsid w:val="00E944E8"/>
    <w:rsid w:val="00E94DD1"/>
    <w:rsid w:val="00E9673A"/>
    <w:rsid w:val="00E96791"/>
    <w:rsid w:val="00E97520"/>
    <w:rsid w:val="00E97CBC"/>
    <w:rsid w:val="00EA1279"/>
    <w:rsid w:val="00EA1B2C"/>
    <w:rsid w:val="00EA205A"/>
    <w:rsid w:val="00EA2ECF"/>
    <w:rsid w:val="00EA3028"/>
    <w:rsid w:val="00EA37B3"/>
    <w:rsid w:val="00EA37F6"/>
    <w:rsid w:val="00EA4784"/>
    <w:rsid w:val="00EA54B3"/>
    <w:rsid w:val="00EA6882"/>
    <w:rsid w:val="00EA6F84"/>
    <w:rsid w:val="00EA762E"/>
    <w:rsid w:val="00EA77B7"/>
    <w:rsid w:val="00EB2E52"/>
    <w:rsid w:val="00EB43E3"/>
    <w:rsid w:val="00EB4510"/>
    <w:rsid w:val="00EB52F3"/>
    <w:rsid w:val="00EB6123"/>
    <w:rsid w:val="00EB64CA"/>
    <w:rsid w:val="00EB6C6F"/>
    <w:rsid w:val="00EC091A"/>
    <w:rsid w:val="00EC095D"/>
    <w:rsid w:val="00EC0A2A"/>
    <w:rsid w:val="00EC0C25"/>
    <w:rsid w:val="00EC13D0"/>
    <w:rsid w:val="00EC181B"/>
    <w:rsid w:val="00EC1E34"/>
    <w:rsid w:val="00EC4298"/>
    <w:rsid w:val="00EC6E20"/>
    <w:rsid w:val="00EC71ED"/>
    <w:rsid w:val="00ED05B8"/>
    <w:rsid w:val="00ED098A"/>
    <w:rsid w:val="00ED0C04"/>
    <w:rsid w:val="00ED0C12"/>
    <w:rsid w:val="00ED0FF3"/>
    <w:rsid w:val="00ED1192"/>
    <w:rsid w:val="00ED11EC"/>
    <w:rsid w:val="00ED1B82"/>
    <w:rsid w:val="00ED26DA"/>
    <w:rsid w:val="00ED29F9"/>
    <w:rsid w:val="00ED35D5"/>
    <w:rsid w:val="00ED3CB7"/>
    <w:rsid w:val="00ED46FF"/>
    <w:rsid w:val="00ED4ED1"/>
    <w:rsid w:val="00ED57E9"/>
    <w:rsid w:val="00ED581E"/>
    <w:rsid w:val="00ED59E7"/>
    <w:rsid w:val="00ED6E43"/>
    <w:rsid w:val="00EE00BA"/>
    <w:rsid w:val="00EE1C7B"/>
    <w:rsid w:val="00EE31A9"/>
    <w:rsid w:val="00EE335B"/>
    <w:rsid w:val="00EE5ED7"/>
    <w:rsid w:val="00EE6AC3"/>
    <w:rsid w:val="00EE6E4A"/>
    <w:rsid w:val="00EE748B"/>
    <w:rsid w:val="00EF0297"/>
    <w:rsid w:val="00EF0B52"/>
    <w:rsid w:val="00EF1359"/>
    <w:rsid w:val="00EF2053"/>
    <w:rsid w:val="00EF27CF"/>
    <w:rsid w:val="00EF2ACB"/>
    <w:rsid w:val="00EF2F77"/>
    <w:rsid w:val="00EF331A"/>
    <w:rsid w:val="00EF47F1"/>
    <w:rsid w:val="00EF4ADC"/>
    <w:rsid w:val="00EF552E"/>
    <w:rsid w:val="00EF6619"/>
    <w:rsid w:val="00EF6788"/>
    <w:rsid w:val="00EF6812"/>
    <w:rsid w:val="00EF693A"/>
    <w:rsid w:val="00EF75A4"/>
    <w:rsid w:val="00EF7793"/>
    <w:rsid w:val="00EF7B46"/>
    <w:rsid w:val="00F00000"/>
    <w:rsid w:val="00F01150"/>
    <w:rsid w:val="00F0147F"/>
    <w:rsid w:val="00F017ED"/>
    <w:rsid w:val="00F02839"/>
    <w:rsid w:val="00F0298D"/>
    <w:rsid w:val="00F02C6F"/>
    <w:rsid w:val="00F02FE8"/>
    <w:rsid w:val="00F05556"/>
    <w:rsid w:val="00F05A6B"/>
    <w:rsid w:val="00F05A89"/>
    <w:rsid w:val="00F06D3D"/>
    <w:rsid w:val="00F06E11"/>
    <w:rsid w:val="00F07553"/>
    <w:rsid w:val="00F0761B"/>
    <w:rsid w:val="00F1022E"/>
    <w:rsid w:val="00F11279"/>
    <w:rsid w:val="00F12213"/>
    <w:rsid w:val="00F1248D"/>
    <w:rsid w:val="00F13E14"/>
    <w:rsid w:val="00F148E2"/>
    <w:rsid w:val="00F148EC"/>
    <w:rsid w:val="00F14B53"/>
    <w:rsid w:val="00F14C6A"/>
    <w:rsid w:val="00F157D9"/>
    <w:rsid w:val="00F15B28"/>
    <w:rsid w:val="00F16769"/>
    <w:rsid w:val="00F1751D"/>
    <w:rsid w:val="00F17548"/>
    <w:rsid w:val="00F2059D"/>
    <w:rsid w:val="00F22851"/>
    <w:rsid w:val="00F24BE9"/>
    <w:rsid w:val="00F25817"/>
    <w:rsid w:val="00F25CB9"/>
    <w:rsid w:val="00F264ED"/>
    <w:rsid w:val="00F265C9"/>
    <w:rsid w:val="00F26D4B"/>
    <w:rsid w:val="00F270D7"/>
    <w:rsid w:val="00F27374"/>
    <w:rsid w:val="00F27850"/>
    <w:rsid w:val="00F304EA"/>
    <w:rsid w:val="00F30723"/>
    <w:rsid w:val="00F315F4"/>
    <w:rsid w:val="00F31C14"/>
    <w:rsid w:val="00F32A90"/>
    <w:rsid w:val="00F340E5"/>
    <w:rsid w:val="00F3456F"/>
    <w:rsid w:val="00F352A0"/>
    <w:rsid w:val="00F360B2"/>
    <w:rsid w:val="00F362FB"/>
    <w:rsid w:val="00F37111"/>
    <w:rsid w:val="00F37E27"/>
    <w:rsid w:val="00F37FA6"/>
    <w:rsid w:val="00F40167"/>
    <w:rsid w:val="00F4030F"/>
    <w:rsid w:val="00F41FEA"/>
    <w:rsid w:val="00F4415D"/>
    <w:rsid w:val="00F448FF"/>
    <w:rsid w:val="00F44A16"/>
    <w:rsid w:val="00F457C9"/>
    <w:rsid w:val="00F460CC"/>
    <w:rsid w:val="00F46292"/>
    <w:rsid w:val="00F4723D"/>
    <w:rsid w:val="00F4726A"/>
    <w:rsid w:val="00F472D8"/>
    <w:rsid w:val="00F50512"/>
    <w:rsid w:val="00F509CE"/>
    <w:rsid w:val="00F5130D"/>
    <w:rsid w:val="00F516C8"/>
    <w:rsid w:val="00F51D08"/>
    <w:rsid w:val="00F51F33"/>
    <w:rsid w:val="00F52991"/>
    <w:rsid w:val="00F536E5"/>
    <w:rsid w:val="00F53715"/>
    <w:rsid w:val="00F53861"/>
    <w:rsid w:val="00F53879"/>
    <w:rsid w:val="00F541D7"/>
    <w:rsid w:val="00F55166"/>
    <w:rsid w:val="00F558D3"/>
    <w:rsid w:val="00F56271"/>
    <w:rsid w:val="00F568E1"/>
    <w:rsid w:val="00F56BE2"/>
    <w:rsid w:val="00F56E33"/>
    <w:rsid w:val="00F57EC8"/>
    <w:rsid w:val="00F57F09"/>
    <w:rsid w:val="00F60D84"/>
    <w:rsid w:val="00F61656"/>
    <w:rsid w:val="00F617AB"/>
    <w:rsid w:val="00F61B05"/>
    <w:rsid w:val="00F61EC5"/>
    <w:rsid w:val="00F62721"/>
    <w:rsid w:val="00F63502"/>
    <w:rsid w:val="00F64178"/>
    <w:rsid w:val="00F64362"/>
    <w:rsid w:val="00F64A3A"/>
    <w:rsid w:val="00F64E80"/>
    <w:rsid w:val="00F65C9A"/>
    <w:rsid w:val="00F66008"/>
    <w:rsid w:val="00F66045"/>
    <w:rsid w:val="00F66115"/>
    <w:rsid w:val="00F6765A"/>
    <w:rsid w:val="00F70204"/>
    <w:rsid w:val="00F7238A"/>
    <w:rsid w:val="00F731E6"/>
    <w:rsid w:val="00F73613"/>
    <w:rsid w:val="00F74138"/>
    <w:rsid w:val="00F75661"/>
    <w:rsid w:val="00F76E0E"/>
    <w:rsid w:val="00F7770D"/>
    <w:rsid w:val="00F77738"/>
    <w:rsid w:val="00F818DF"/>
    <w:rsid w:val="00F81AC5"/>
    <w:rsid w:val="00F81B6A"/>
    <w:rsid w:val="00F820D4"/>
    <w:rsid w:val="00F82B10"/>
    <w:rsid w:val="00F836F7"/>
    <w:rsid w:val="00F83E9A"/>
    <w:rsid w:val="00F84364"/>
    <w:rsid w:val="00F843F7"/>
    <w:rsid w:val="00F85625"/>
    <w:rsid w:val="00F87E44"/>
    <w:rsid w:val="00F92AA7"/>
    <w:rsid w:val="00F9358D"/>
    <w:rsid w:val="00F94C0D"/>
    <w:rsid w:val="00F95E3B"/>
    <w:rsid w:val="00F961CE"/>
    <w:rsid w:val="00F977C8"/>
    <w:rsid w:val="00FA0160"/>
    <w:rsid w:val="00FA0567"/>
    <w:rsid w:val="00FA1486"/>
    <w:rsid w:val="00FA339A"/>
    <w:rsid w:val="00FA3872"/>
    <w:rsid w:val="00FA4A6F"/>
    <w:rsid w:val="00FA5096"/>
    <w:rsid w:val="00FA567B"/>
    <w:rsid w:val="00FA59EA"/>
    <w:rsid w:val="00FA5A28"/>
    <w:rsid w:val="00FA6F4A"/>
    <w:rsid w:val="00FA71FA"/>
    <w:rsid w:val="00FA7D55"/>
    <w:rsid w:val="00FB02F1"/>
    <w:rsid w:val="00FB0A83"/>
    <w:rsid w:val="00FB1D71"/>
    <w:rsid w:val="00FB1E90"/>
    <w:rsid w:val="00FB34E0"/>
    <w:rsid w:val="00FB36DC"/>
    <w:rsid w:val="00FB467B"/>
    <w:rsid w:val="00FB524B"/>
    <w:rsid w:val="00FB5386"/>
    <w:rsid w:val="00FB68C7"/>
    <w:rsid w:val="00FB6A05"/>
    <w:rsid w:val="00FB6F3B"/>
    <w:rsid w:val="00FB76FF"/>
    <w:rsid w:val="00FB7B3E"/>
    <w:rsid w:val="00FC1877"/>
    <w:rsid w:val="00FC412A"/>
    <w:rsid w:val="00FC479E"/>
    <w:rsid w:val="00FC5A4B"/>
    <w:rsid w:val="00FC60BC"/>
    <w:rsid w:val="00FC6312"/>
    <w:rsid w:val="00FD00E2"/>
    <w:rsid w:val="00FD0109"/>
    <w:rsid w:val="00FD0789"/>
    <w:rsid w:val="00FD2E0E"/>
    <w:rsid w:val="00FD4ED8"/>
    <w:rsid w:val="00FD6AC2"/>
    <w:rsid w:val="00FD7A83"/>
    <w:rsid w:val="00FD7BDF"/>
    <w:rsid w:val="00FE06A0"/>
    <w:rsid w:val="00FE0C82"/>
    <w:rsid w:val="00FE0CEA"/>
    <w:rsid w:val="00FE101F"/>
    <w:rsid w:val="00FE21DB"/>
    <w:rsid w:val="00FE2216"/>
    <w:rsid w:val="00FE2255"/>
    <w:rsid w:val="00FE2726"/>
    <w:rsid w:val="00FE2D82"/>
    <w:rsid w:val="00FE3071"/>
    <w:rsid w:val="00FE4DCC"/>
    <w:rsid w:val="00FE5BD7"/>
    <w:rsid w:val="00FE72D9"/>
    <w:rsid w:val="00FE74DB"/>
    <w:rsid w:val="00FE77E7"/>
    <w:rsid w:val="00FF04E1"/>
    <w:rsid w:val="00FF04EE"/>
    <w:rsid w:val="00FF1591"/>
    <w:rsid w:val="00FF2790"/>
    <w:rsid w:val="00FF2DB3"/>
    <w:rsid w:val="00FF31EA"/>
    <w:rsid w:val="00FF49C9"/>
    <w:rsid w:val="00FF4D12"/>
    <w:rsid w:val="00FF4F8E"/>
    <w:rsid w:val="00FF5218"/>
    <w:rsid w:val="00FF6202"/>
    <w:rsid w:val="00FF6301"/>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0100DC0"/>
  <w15:docId w15:val="{FCDBA66D-E84B-4B9F-B1BC-72DE316C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34"/>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lang w:eastAsia="es-ES"/>
    </w:rPr>
  </w:style>
  <w:style w:type="paragraph" w:styleId="Ttol2">
    <w:name w:val="heading 2"/>
    <w:basedOn w:val="Normal"/>
    <w:next w:val="Normal"/>
    <w:link w:val="Ttol2Car"/>
    <w:unhideWhenUsed/>
    <w:qFormat/>
    <w:rsid w:val="00871E4A"/>
    <w:pPr>
      <w:keepNext/>
      <w:spacing w:before="240" w:after="60" w:line="240" w:lineRule="auto"/>
      <w:outlineLvl w:val="1"/>
    </w:pPr>
    <w:rPr>
      <w:rFonts w:ascii="Cambria" w:hAnsi="Cambria"/>
      <w:b/>
      <w:bCs/>
      <w:i/>
      <w:iCs/>
      <w:sz w:val="28"/>
      <w:szCs w:val="28"/>
      <w:lang w:eastAsia="es-ES"/>
    </w:rPr>
  </w:style>
  <w:style w:type="paragraph" w:styleId="Ttol3">
    <w:name w:val="heading 3"/>
    <w:basedOn w:val="Normal"/>
    <w:next w:val="Normal"/>
    <w:link w:val="Ttol3Car"/>
    <w:uiPriority w:val="9"/>
    <w:unhideWhenUsed/>
    <w:qFormat/>
    <w:rsid w:val="009B7B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Lletraperdefectedelpargraf"/>
    <w:link w:val="Capalera"/>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Lletraperdefectedelpargraf"/>
    <w:link w:val="Peu"/>
    <w:uiPriority w:val="99"/>
    <w:rsid w:val="00BB0E31"/>
  </w:style>
  <w:style w:type="paragraph" w:styleId="Textdeglobus">
    <w:name w:val="Balloon Text"/>
    <w:basedOn w:val="Normal"/>
    <w:link w:val="TextdeglobusCar"/>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Lletraperdefectedelpargraf"/>
    <w:link w:val="Ttol1"/>
    <w:rsid w:val="00871E4A"/>
    <w:rPr>
      <w:rFonts w:ascii="Arial" w:hAnsi="Arial"/>
      <w:b/>
      <w:bCs/>
      <w:snapToGrid w:val="0"/>
      <w:sz w:val="24"/>
      <w:lang w:eastAsia="es-ES"/>
    </w:rPr>
  </w:style>
  <w:style w:type="character" w:customStyle="1" w:styleId="Ttol2Car">
    <w:name w:val="Títol 2 Car"/>
    <w:basedOn w:val="Lletraperdefectedelpargraf"/>
    <w:link w:val="Ttol2"/>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spacing w:after="0" w:line="240" w:lineRule="auto"/>
      <w:jc w:val="both"/>
    </w:pPr>
    <w:rPr>
      <w:snapToGrid w:val="0"/>
      <w:sz w:val="23"/>
      <w:szCs w:val="20"/>
      <w:lang w:val="es-ES" w:eastAsia="es-ES"/>
    </w:rPr>
  </w:style>
  <w:style w:type="character" w:customStyle="1" w:styleId="TextindependentCar">
    <w:name w:val="Text independent Car"/>
    <w:basedOn w:val="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semiHidden/>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semiHidden/>
    <w:rsid w:val="00871E4A"/>
    <w:rPr>
      <w:rFonts w:ascii="Times New Roman" w:hAnsi="Times New Roman"/>
      <w:lang w:eastAsia="es-ES"/>
    </w:rPr>
  </w:style>
  <w:style w:type="character" w:styleId="Refernciadenotaapeudepgina">
    <w:name w:val="footnote reference"/>
    <w:semiHidden/>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
    <w:basedOn w:val="Normal"/>
    <w:link w:val="PargrafdellistaCar"/>
    <w:uiPriority w:val="1"/>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Lletraperdefectedelpargraf"/>
    <w:rsid w:val="00636170"/>
    <w:rPr>
      <w:color w:val="FF0000"/>
    </w:rPr>
  </w:style>
  <w:style w:type="character" w:styleId="Refernciadecomentari">
    <w:name w:val="annotation reference"/>
    <w:basedOn w:val="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1"/>
    <w:qFormat/>
    <w:locked/>
    <w:rsid w:val="00AE7325"/>
    <w:rPr>
      <w:rFonts w:ascii="Times New Roman" w:hAnsi="Times New Roman"/>
      <w:sz w:val="24"/>
      <w:szCs w:val="24"/>
      <w:lang w:eastAsia="es-ES"/>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paragraph" w:styleId="Continuacidellista">
    <w:name w:val="List Continue"/>
    <w:basedOn w:val="Normal"/>
    <w:next w:val="Normal"/>
    <w:rsid w:val="00ED26DA"/>
    <w:pPr>
      <w:spacing w:before="120" w:after="0" w:line="240" w:lineRule="auto"/>
      <w:ind w:left="357"/>
      <w:jc w:val="both"/>
    </w:pPr>
    <w:rPr>
      <w:rFonts w:ascii="Helvetica*" w:hAnsi="Helvetica*"/>
      <w:szCs w:val="20"/>
      <w:lang w:eastAsia="en-US"/>
    </w:rPr>
  </w:style>
  <w:style w:type="paragraph" w:customStyle="1" w:styleId="CM3">
    <w:name w:val="CM3"/>
    <w:basedOn w:val="Default"/>
    <w:next w:val="Default"/>
    <w:rsid w:val="00ED26DA"/>
    <w:pPr>
      <w:widowControl w:val="0"/>
      <w:spacing w:line="276" w:lineRule="atLeast"/>
    </w:pPr>
    <w:rPr>
      <w:rFonts w:cs="Times New Roman"/>
      <w:color w:val="auto"/>
    </w:rPr>
  </w:style>
  <w:style w:type="paragraph" w:styleId="NormalWeb">
    <w:name w:val="Normal (Web)"/>
    <w:basedOn w:val="Normal"/>
    <w:rsid w:val="00383E72"/>
    <w:pPr>
      <w:spacing w:before="100" w:beforeAutospacing="1" w:after="119" w:line="240" w:lineRule="auto"/>
    </w:pPr>
    <w:rPr>
      <w:rFonts w:ascii="Times New Roman" w:hAnsi="Times New Roman"/>
      <w:sz w:val="24"/>
      <w:szCs w:val="24"/>
      <w:lang w:val="es-ES" w:eastAsia="es-ES"/>
    </w:rPr>
  </w:style>
  <w:style w:type="table" w:styleId="Taulaambquadrcula">
    <w:name w:val="Table Grid"/>
    <w:basedOn w:val="Taulanormal"/>
    <w:uiPriority w:val="39"/>
    <w:rsid w:val="00B70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lutaci1">
    <w:name w:val="Salutació1"/>
    <w:basedOn w:val="Normal"/>
    <w:rsid w:val="005C13DA"/>
    <w:pPr>
      <w:spacing w:after="0" w:line="240" w:lineRule="auto"/>
      <w:jc w:val="both"/>
    </w:pPr>
    <w:rPr>
      <w:sz w:val="20"/>
      <w:szCs w:val="20"/>
      <w:lang w:eastAsia="es-ES"/>
    </w:rPr>
  </w:style>
  <w:style w:type="table" w:customStyle="1" w:styleId="TableNormal">
    <w:name w:val="Table Normal"/>
    <w:uiPriority w:val="2"/>
    <w:semiHidden/>
    <w:unhideWhenUsed/>
    <w:qFormat/>
    <w:rsid w:val="009F55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F55E4"/>
    <w:pPr>
      <w:widowControl w:val="0"/>
      <w:autoSpaceDE w:val="0"/>
      <w:autoSpaceDN w:val="0"/>
      <w:spacing w:after="0" w:line="240" w:lineRule="auto"/>
    </w:pPr>
    <w:rPr>
      <w:rFonts w:eastAsia="Arial" w:cs="Arial"/>
      <w:lang w:bidi="ca-ES"/>
    </w:rPr>
  </w:style>
  <w:style w:type="paragraph" w:customStyle="1" w:styleId="paragraph">
    <w:name w:val="paragraph"/>
    <w:basedOn w:val="Normal"/>
    <w:rsid w:val="009F55E4"/>
    <w:pPr>
      <w:spacing w:before="100" w:beforeAutospacing="1" w:after="100" w:afterAutospacing="1" w:line="240" w:lineRule="auto"/>
    </w:pPr>
    <w:rPr>
      <w:rFonts w:ascii="Times New Roman" w:hAnsi="Times New Roman"/>
      <w:sz w:val="24"/>
      <w:szCs w:val="24"/>
      <w:lang w:val="es-ES" w:eastAsia="es-ES"/>
    </w:rPr>
  </w:style>
  <w:style w:type="character" w:customStyle="1" w:styleId="Ttol3Car">
    <w:name w:val="Títol 3 Car"/>
    <w:basedOn w:val="Lletraperdefectedelpargraf"/>
    <w:link w:val="Ttol3"/>
    <w:uiPriority w:val="9"/>
    <w:rsid w:val="009B7B48"/>
    <w:rPr>
      <w:rFonts w:asciiTheme="majorHAnsi" w:eastAsiaTheme="majorEastAsia" w:hAnsiTheme="majorHAnsi" w:cstheme="majorBidi"/>
      <w:color w:val="243F60" w:themeColor="accent1" w:themeShade="7F"/>
      <w:sz w:val="24"/>
      <w:szCs w:val="24"/>
    </w:rPr>
  </w:style>
  <w:style w:type="paragraph" w:customStyle="1" w:styleId="Ttol31">
    <w:name w:val="Títol 31"/>
    <w:basedOn w:val="Normal"/>
    <w:rsid w:val="006A45CD"/>
    <w:pPr>
      <w:suppressAutoHyphens/>
      <w:spacing w:after="0" w:line="240" w:lineRule="auto"/>
      <w:jc w:val="both"/>
    </w:pPr>
    <w:rPr>
      <w:rFonts w:ascii="Arial Rounded MT Bold" w:hAnsi="Arial Rounded MT Bold"/>
      <w:b/>
      <w:spacing w:val="-3"/>
      <w:sz w:val="24"/>
      <w:szCs w:val="20"/>
      <w:lang w:eastAsia="es-ES"/>
    </w:rPr>
  </w:style>
  <w:style w:type="character" w:customStyle="1" w:styleId="normaltextrun">
    <w:name w:val="normaltextrun"/>
    <w:basedOn w:val="Lletraperdefectedelpargraf"/>
    <w:rsid w:val="00E568E2"/>
  </w:style>
  <w:style w:type="character" w:customStyle="1" w:styleId="eop">
    <w:name w:val="eop"/>
    <w:basedOn w:val="Lletraperdefectedelpargraf"/>
    <w:rsid w:val="00E5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384840909">
      <w:bodyDiv w:val="1"/>
      <w:marLeft w:val="0"/>
      <w:marRight w:val="0"/>
      <w:marTop w:val="0"/>
      <w:marBottom w:val="0"/>
      <w:divBdr>
        <w:top w:val="none" w:sz="0" w:space="0" w:color="auto"/>
        <w:left w:val="none" w:sz="0" w:space="0" w:color="auto"/>
        <w:bottom w:val="none" w:sz="0" w:space="0" w:color="auto"/>
        <w:right w:val="none" w:sz="0" w:space="0" w:color="auto"/>
      </w:divBdr>
    </w:div>
    <w:div w:id="560748976">
      <w:bodyDiv w:val="1"/>
      <w:marLeft w:val="0"/>
      <w:marRight w:val="0"/>
      <w:marTop w:val="0"/>
      <w:marBottom w:val="0"/>
      <w:divBdr>
        <w:top w:val="none" w:sz="0" w:space="0" w:color="auto"/>
        <w:left w:val="none" w:sz="0" w:space="0" w:color="auto"/>
        <w:bottom w:val="none" w:sz="0" w:space="0" w:color="auto"/>
        <w:right w:val="none" w:sz="0" w:space="0" w:color="auto"/>
      </w:divBdr>
      <w:divsChild>
        <w:div w:id="1869446553">
          <w:marLeft w:val="0"/>
          <w:marRight w:val="0"/>
          <w:marTop w:val="0"/>
          <w:marBottom w:val="0"/>
          <w:divBdr>
            <w:top w:val="none" w:sz="0" w:space="0" w:color="auto"/>
            <w:left w:val="none" w:sz="0" w:space="0" w:color="auto"/>
            <w:bottom w:val="none" w:sz="0" w:space="0" w:color="auto"/>
            <w:right w:val="none" w:sz="0" w:space="0" w:color="auto"/>
          </w:divBdr>
        </w:div>
        <w:div w:id="2032873974">
          <w:marLeft w:val="0"/>
          <w:marRight w:val="0"/>
          <w:marTop w:val="0"/>
          <w:marBottom w:val="0"/>
          <w:divBdr>
            <w:top w:val="none" w:sz="0" w:space="0" w:color="auto"/>
            <w:left w:val="none" w:sz="0" w:space="0" w:color="auto"/>
            <w:bottom w:val="none" w:sz="0" w:space="0" w:color="auto"/>
            <w:right w:val="none" w:sz="0" w:space="0" w:color="auto"/>
          </w:divBdr>
        </w:div>
        <w:div w:id="1161777501">
          <w:marLeft w:val="0"/>
          <w:marRight w:val="0"/>
          <w:marTop w:val="0"/>
          <w:marBottom w:val="0"/>
          <w:divBdr>
            <w:top w:val="none" w:sz="0" w:space="0" w:color="auto"/>
            <w:left w:val="none" w:sz="0" w:space="0" w:color="auto"/>
            <w:bottom w:val="none" w:sz="0" w:space="0" w:color="auto"/>
            <w:right w:val="none" w:sz="0" w:space="0" w:color="auto"/>
          </w:divBdr>
        </w:div>
        <w:div w:id="2137867781">
          <w:marLeft w:val="0"/>
          <w:marRight w:val="0"/>
          <w:marTop w:val="0"/>
          <w:marBottom w:val="0"/>
          <w:divBdr>
            <w:top w:val="none" w:sz="0" w:space="0" w:color="auto"/>
            <w:left w:val="none" w:sz="0" w:space="0" w:color="auto"/>
            <w:bottom w:val="none" w:sz="0" w:space="0" w:color="auto"/>
            <w:right w:val="none" w:sz="0" w:space="0" w:color="auto"/>
          </w:divBdr>
        </w:div>
        <w:div w:id="1536311860">
          <w:marLeft w:val="0"/>
          <w:marRight w:val="0"/>
          <w:marTop w:val="0"/>
          <w:marBottom w:val="0"/>
          <w:divBdr>
            <w:top w:val="none" w:sz="0" w:space="0" w:color="auto"/>
            <w:left w:val="none" w:sz="0" w:space="0" w:color="auto"/>
            <w:bottom w:val="none" w:sz="0" w:space="0" w:color="auto"/>
            <w:right w:val="none" w:sz="0" w:space="0" w:color="auto"/>
          </w:divBdr>
        </w:div>
        <w:div w:id="1331373934">
          <w:marLeft w:val="0"/>
          <w:marRight w:val="0"/>
          <w:marTop w:val="0"/>
          <w:marBottom w:val="0"/>
          <w:divBdr>
            <w:top w:val="none" w:sz="0" w:space="0" w:color="auto"/>
            <w:left w:val="none" w:sz="0" w:space="0" w:color="auto"/>
            <w:bottom w:val="none" w:sz="0" w:space="0" w:color="auto"/>
            <w:right w:val="none" w:sz="0" w:space="0" w:color="auto"/>
          </w:divBdr>
        </w:div>
        <w:div w:id="1104301886">
          <w:marLeft w:val="0"/>
          <w:marRight w:val="0"/>
          <w:marTop w:val="0"/>
          <w:marBottom w:val="0"/>
          <w:divBdr>
            <w:top w:val="none" w:sz="0" w:space="0" w:color="auto"/>
            <w:left w:val="none" w:sz="0" w:space="0" w:color="auto"/>
            <w:bottom w:val="none" w:sz="0" w:space="0" w:color="auto"/>
            <w:right w:val="none" w:sz="0" w:space="0" w:color="auto"/>
          </w:divBdr>
        </w:div>
        <w:div w:id="281226525">
          <w:marLeft w:val="0"/>
          <w:marRight w:val="0"/>
          <w:marTop w:val="0"/>
          <w:marBottom w:val="0"/>
          <w:divBdr>
            <w:top w:val="none" w:sz="0" w:space="0" w:color="auto"/>
            <w:left w:val="none" w:sz="0" w:space="0" w:color="auto"/>
            <w:bottom w:val="none" w:sz="0" w:space="0" w:color="auto"/>
            <w:right w:val="none" w:sz="0" w:space="0" w:color="auto"/>
          </w:divBdr>
        </w:div>
        <w:div w:id="1245336886">
          <w:marLeft w:val="0"/>
          <w:marRight w:val="0"/>
          <w:marTop w:val="0"/>
          <w:marBottom w:val="0"/>
          <w:divBdr>
            <w:top w:val="none" w:sz="0" w:space="0" w:color="auto"/>
            <w:left w:val="none" w:sz="0" w:space="0" w:color="auto"/>
            <w:bottom w:val="none" w:sz="0" w:space="0" w:color="auto"/>
            <w:right w:val="none" w:sz="0" w:space="0" w:color="auto"/>
          </w:divBdr>
        </w:div>
        <w:div w:id="1758942982">
          <w:marLeft w:val="0"/>
          <w:marRight w:val="0"/>
          <w:marTop w:val="0"/>
          <w:marBottom w:val="0"/>
          <w:divBdr>
            <w:top w:val="none" w:sz="0" w:space="0" w:color="auto"/>
            <w:left w:val="none" w:sz="0" w:space="0" w:color="auto"/>
            <w:bottom w:val="none" w:sz="0" w:space="0" w:color="auto"/>
            <w:right w:val="none" w:sz="0" w:space="0" w:color="auto"/>
          </w:divBdr>
          <w:divsChild>
            <w:div w:id="1552106693">
              <w:marLeft w:val="-75"/>
              <w:marRight w:val="0"/>
              <w:marTop w:val="30"/>
              <w:marBottom w:val="30"/>
              <w:divBdr>
                <w:top w:val="none" w:sz="0" w:space="0" w:color="auto"/>
                <w:left w:val="none" w:sz="0" w:space="0" w:color="auto"/>
                <w:bottom w:val="none" w:sz="0" w:space="0" w:color="auto"/>
                <w:right w:val="none" w:sz="0" w:space="0" w:color="auto"/>
              </w:divBdr>
              <w:divsChild>
                <w:div w:id="782959686">
                  <w:marLeft w:val="0"/>
                  <w:marRight w:val="0"/>
                  <w:marTop w:val="0"/>
                  <w:marBottom w:val="0"/>
                  <w:divBdr>
                    <w:top w:val="none" w:sz="0" w:space="0" w:color="auto"/>
                    <w:left w:val="none" w:sz="0" w:space="0" w:color="auto"/>
                    <w:bottom w:val="none" w:sz="0" w:space="0" w:color="auto"/>
                    <w:right w:val="none" w:sz="0" w:space="0" w:color="auto"/>
                  </w:divBdr>
                  <w:divsChild>
                    <w:div w:id="236868732">
                      <w:marLeft w:val="0"/>
                      <w:marRight w:val="0"/>
                      <w:marTop w:val="0"/>
                      <w:marBottom w:val="0"/>
                      <w:divBdr>
                        <w:top w:val="none" w:sz="0" w:space="0" w:color="auto"/>
                        <w:left w:val="none" w:sz="0" w:space="0" w:color="auto"/>
                        <w:bottom w:val="none" w:sz="0" w:space="0" w:color="auto"/>
                        <w:right w:val="none" w:sz="0" w:space="0" w:color="auto"/>
                      </w:divBdr>
                    </w:div>
                  </w:divsChild>
                </w:div>
                <w:div w:id="1630015673">
                  <w:marLeft w:val="0"/>
                  <w:marRight w:val="0"/>
                  <w:marTop w:val="0"/>
                  <w:marBottom w:val="0"/>
                  <w:divBdr>
                    <w:top w:val="none" w:sz="0" w:space="0" w:color="auto"/>
                    <w:left w:val="none" w:sz="0" w:space="0" w:color="auto"/>
                    <w:bottom w:val="none" w:sz="0" w:space="0" w:color="auto"/>
                    <w:right w:val="none" w:sz="0" w:space="0" w:color="auto"/>
                  </w:divBdr>
                  <w:divsChild>
                    <w:div w:id="136649372">
                      <w:marLeft w:val="0"/>
                      <w:marRight w:val="0"/>
                      <w:marTop w:val="0"/>
                      <w:marBottom w:val="0"/>
                      <w:divBdr>
                        <w:top w:val="none" w:sz="0" w:space="0" w:color="auto"/>
                        <w:left w:val="none" w:sz="0" w:space="0" w:color="auto"/>
                        <w:bottom w:val="none" w:sz="0" w:space="0" w:color="auto"/>
                        <w:right w:val="none" w:sz="0" w:space="0" w:color="auto"/>
                      </w:divBdr>
                    </w:div>
                  </w:divsChild>
                </w:div>
                <w:div w:id="962811861">
                  <w:marLeft w:val="0"/>
                  <w:marRight w:val="0"/>
                  <w:marTop w:val="0"/>
                  <w:marBottom w:val="0"/>
                  <w:divBdr>
                    <w:top w:val="none" w:sz="0" w:space="0" w:color="auto"/>
                    <w:left w:val="none" w:sz="0" w:space="0" w:color="auto"/>
                    <w:bottom w:val="none" w:sz="0" w:space="0" w:color="auto"/>
                    <w:right w:val="none" w:sz="0" w:space="0" w:color="auto"/>
                  </w:divBdr>
                  <w:divsChild>
                    <w:div w:id="623734803">
                      <w:marLeft w:val="0"/>
                      <w:marRight w:val="0"/>
                      <w:marTop w:val="0"/>
                      <w:marBottom w:val="0"/>
                      <w:divBdr>
                        <w:top w:val="none" w:sz="0" w:space="0" w:color="auto"/>
                        <w:left w:val="none" w:sz="0" w:space="0" w:color="auto"/>
                        <w:bottom w:val="none" w:sz="0" w:space="0" w:color="auto"/>
                        <w:right w:val="none" w:sz="0" w:space="0" w:color="auto"/>
                      </w:divBdr>
                    </w:div>
                  </w:divsChild>
                </w:div>
                <w:div w:id="122697950">
                  <w:marLeft w:val="0"/>
                  <w:marRight w:val="0"/>
                  <w:marTop w:val="0"/>
                  <w:marBottom w:val="0"/>
                  <w:divBdr>
                    <w:top w:val="none" w:sz="0" w:space="0" w:color="auto"/>
                    <w:left w:val="none" w:sz="0" w:space="0" w:color="auto"/>
                    <w:bottom w:val="none" w:sz="0" w:space="0" w:color="auto"/>
                    <w:right w:val="none" w:sz="0" w:space="0" w:color="auto"/>
                  </w:divBdr>
                  <w:divsChild>
                    <w:div w:id="455028012">
                      <w:marLeft w:val="0"/>
                      <w:marRight w:val="0"/>
                      <w:marTop w:val="0"/>
                      <w:marBottom w:val="0"/>
                      <w:divBdr>
                        <w:top w:val="none" w:sz="0" w:space="0" w:color="auto"/>
                        <w:left w:val="none" w:sz="0" w:space="0" w:color="auto"/>
                        <w:bottom w:val="none" w:sz="0" w:space="0" w:color="auto"/>
                        <w:right w:val="none" w:sz="0" w:space="0" w:color="auto"/>
                      </w:divBdr>
                    </w:div>
                  </w:divsChild>
                </w:div>
                <w:div w:id="1841189699">
                  <w:marLeft w:val="0"/>
                  <w:marRight w:val="0"/>
                  <w:marTop w:val="0"/>
                  <w:marBottom w:val="0"/>
                  <w:divBdr>
                    <w:top w:val="none" w:sz="0" w:space="0" w:color="auto"/>
                    <w:left w:val="none" w:sz="0" w:space="0" w:color="auto"/>
                    <w:bottom w:val="none" w:sz="0" w:space="0" w:color="auto"/>
                    <w:right w:val="none" w:sz="0" w:space="0" w:color="auto"/>
                  </w:divBdr>
                  <w:divsChild>
                    <w:div w:id="1087268207">
                      <w:marLeft w:val="0"/>
                      <w:marRight w:val="0"/>
                      <w:marTop w:val="0"/>
                      <w:marBottom w:val="0"/>
                      <w:divBdr>
                        <w:top w:val="none" w:sz="0" w:space="0" w:color="auto"/>
                        <w:left w:val="none" w:sz="0" w:space="0" w:color="auto"/>
                        <w:bottom w:val="none" w:sz="0" w:space="0" w:color="auto"/>
                        <w:right w:val="none" w:sz="0" w:space="0" w:color="auto"/>
                      </w:divBdr>
                    </w:div>
                  </w:divsChild>
                </w:div>
                <w:div w:id="2062513292">
                  <w:marLeft w:val="0"/>
                  <w:marRight w:val="0"/>
                  <w:marTop w:val="0"/>
                  <w:marBottom w:val="0"/>
                  <w:divBdr>
                    <w:top w:val="none" w:sz="0" w:space="0" w:color="auto"/>
                    <w:left w:val="none" w:sz="0" w:space="0" w:color="auto"/>
                    <w:bottom w:val="none" w:sz="0" w:space="0" w:color="auto"/>
                    <w:right w:val="none" w:sz="0" w:space="0" w:color="auto"/>
                  </w:divBdr>
                  <w:divsChild>
                    <w:div w:id="1205021342">
                      <w:marLeft w:val="0"/>
                      <w:marRight w:val="0"/>
                      <w:marTop w:val="0"/>
                      <w:marBottom w:val="0"/>
                      <w:divBdr>
                        <w:top w:val="none" w:sz="0" w:space="0" w:color="auto"/>
                        <w:left w:val="none" w:sz="0" w:space="0" w:color="auto"/>
                        <w:bottom w:val="none" w:sz="0" w:space="0" w:color="auto"/>
                        <w:right w:val="none" w:sz="0" w:space="0" w:color="auto"/>
                      </w:divBdr>
                    </w:div>
                  </w:divsChild>
                </w:div>
                <w:div w:id="1743870647">
                  <w:marLeft w:val="0"/>
                  <w:marRight w:val="0"/>
                  <w:marTop w:val="0"/>
                  <w:marBottom w:val="0"/>
                  <w:divBdr>
                    <w:top w:val="none" w:sz="0" w:space="0" w:color="auto"/>
                    <w:left w:val="none" w:sz="0" w:space="0" w:color="auto"/>
                    <w:bottom w:val="none" w:sz="0" w:space="0" w:color="auto"/>
                    <w:right w:val="none" w:sz="0" w:space="0" w:color="auto"/>
                  </w:divBdr>
                  <w:divsChild>
                    <w:div w:id="1329672682">
                      <w:marLeft w:val="0"/>
                      <w:marRight w:val="0"/>
                      <w:marTop w:val="0"/>
                      <w:marBottom w:val="0"/>
                      <w:divBdr>
                        <w:top w:val="none" w:sz="0" w:space="0" w:color="auto"/>
                        <w:left w:val="none" w:sz="0" w:space="0" w:color="auto"/>
                        <w:bottom w:val="none" w:sz="0" w:space="0" w:color="auto"/>
                        <w:right w:val="none" w:sz="0" w:space="0" w:color="auto"/>
                      </w:divBdr>
                    </w:div>
                  </w:divsChild>
                </w:div>
                <w:div w:id="748580531">
                  <w:marLeft w:val="0"/>
                  <w:marRight w:val="0"/>
                  <w:marTop w:val="0"/>
                  <w:marBottom w:val="0"/>
                  <w:divBdr>
                    <w:top w:val="none" w:sz="0" w:space="0" w:color="auto"/>
                    <w:left w:val="none" w:sz="0" w:space="0" w:color="auto"/>
                    <w:bottom w:val="none" w:sz="0" w:space="0" w:color="auto"/>
                    <w:right w:val="none" w:sz="0" w:space="0" w:color="auto"/>
                  </w:divBdr>
                  <w:divsChild>
                    <w:div w:id="1010065152">
                      <w:marLeft w:val="0"/>
                      <w:marRight w:val="0"/>
                      <w:marTop w:val="0"/>
                      <w:marBottom w:val="0"/>
                      <w:divBdr>
                        <w:top w:val="none" w:sz="0" w:space="0" w:color="auto"/>
                        <w:left w:val="none" w:sz="0" w:space="0" w:color="auto"/>
                        <w:bottom w:val="none" w:sz="0" w:space="0" w:color="auto"/>
                        <w:right w:val="none" w:sz="0" w:space="0" w:color="auto"/>
                      </w:divBdr>
                    </w:div>
                  </w:divsChild>
                </w:div>
                <w:div w:id="335379955">
                  <w:marLeft w:val="0"/>
                  <w:marRight w:val="0"/>
                  <w:marTop w:val="0"/>
                  <w:marBottom w:val="0"/>
                  <w:divBdr>
                    <w:top w:val="none" w:sz="0" w:space="0" w:color="auto"/>
                    <w:left w:val="none" w:sz="0" w:space="0" w:color="auto"/>
                    <w:bottom w:val="none" w:sz="0" w:space="0" w:color="auto"/>
                    <w:right w:val="none" w:sz="0" w:space="0" w:color="auto"/>
                  </w:divBdr>
                  <w:divsChild>
                    <w:div w:id="2065370604">
                      <w:marLeft w:val="0"/>
                      <w:marRight w:val="0"/>
                      <w:marTop w:val="0"/>
                      <w:marBottom w:val="0"/>
                      <w:divBdr>
                        <w:top w:val="none" w:sz="0" w:space="0" w:color="auto"/>
                        <w:left w:val="none" w:sz="0" w:space="0" w:color="auto"/>
                        <w:bottom w:val="none" w:sz="0" w:space="0" w:color="auto"/>
                        <w:right w:val="none" w:sz="0" w:space="0" w:color="auto"/>
                      </w:divBdr>
                    </w:div>
                  </w:divsChild>
                </w:div>
                <w:div w:id="1771126002">
                  <w:marLeft w:val="0"/>
                  <w:marRight w:val="0"/>
                  <w:marTop w:val="0"/>
                  <w:marBottom w:val="0"/>
                  <w:divBdr>
                    <w:top w:val="none" w:sz="0" w:space="0" w:color="auto"/>
                    <w:left w:val="none" w:sz="0" w:space="0" w:color="auto"/>
                    <w:bottom w:val="none" w:sz="0" w:space="0" w:color="auto"/>
                    <w:right w:val="none" w:sz="0" w:space="0" w:color="auto"/>
                  </w:divBdr>
                  <w:divsChild>
                    <w:div w:id="1976982400">
                      <w:marLeft w:val="0"/>
                      <w:marRight w:val="0"/>
                      <w:marTop w:val="0"/>
                      <w:marBottom w:val="0"/>
                      <w:divBdr>
                        <w:top w:val="none" w:sz="0" w:space="0" w:color="auto"/>
                        <w:left w:val="none" w:sz="0" w:space="0" w:color="auto"/>
                        <w:bottom w:val="none" w:sz="0" w:space="0" w:color="auto"/>
                        <w:right w:val="none" w:sz="0" w:space="0" w:color="auto"/>
                      </w:divBdr>
                    </w:div>
                  </w:divsChild>
                </w:div>
                <w:div w:id="499195466">
                  <w:marLeft w:val="0"/>
                  <w:marRight w:val="0"/>
                  <w:marTop w:val="0"/>
                  <w:marBottom w:val="0"/>
                  <w:divBdr>
                    <w:top w:val="none" w:sz="0" w:space="0" w:color="auto"/>
                    <w:left w:val="none" w:sz="0" w:space="0" w:color="auto"/>
                    <w:bottom w:val="none" w:sz="0" w:space="0" w:color="auto"/>
                    <w:right w:val="none" w:sz="0" w:space="0" w:color="auto"/>
                  </w:divBdr>
                  <w:divsChild>
                    <w:div w:id="1009135997">
                      <w:marLeft w:val="0"/>
                      <w:marRight w:val="0"/>
                      <w:marTop w:val="0"/>
                      <w:marBottom w:val="0"/>
                      <w:divBdr>
                        <w:top w:val="none" w:sz="0" w:space="0" w:color="auto"/>
                        <w:left w:val="none" w:sz="0" w:space="0" w:color="auto"/>
                        <w:bottom w:val="none" w:sz="0" w:space="0" w:color="auto"/>
                        <w:right w:val="none" w:sz="0" w:space="0" w:color="auto"/>
                      </w:divBdr>
                    </w:div>
                  </w:divsChild>
                </w:div>
                <w:div w:id="1941065891">
                  <w:marLeft w:val="0"/>
                  <w:marRight w:val="0"/>
                  <w:marTop w:val="0"/>
                  <w:marBottom w:val="0"/>
                  <w:divBdr>
                    <w:top w:val="none" w:sz="0" w:space="0" w:color="auto"/>
                    <w:left w:val="none" w:sz="0" w:space="0" w:color="auto"/>
                    <w:bottom w:val="none" w:sz="0" w:space="0" w:color="auto"/>
                    <w:right w:val="none" w:sz="0" w:space="0" w:color="auto"/>
                  </w:divBdr>
                  <w:divsChild>
                    <w:div w:id="19597532">
                      <w:marLeft w:val="0"/>
                      <w:marRight w:val="0"/>
                      <w:marTop w:val="0"/>
                      <w:marBottom w:val="0"/>
                      <w:divBdr>
                        <w:top w:val="none" w:sz="0" w:space="0" w:color="auto"/>
                        <w:left w:val="none" w:sz="0" w:space="0" w:color="auto"/>
                        <w:bottom w:val="none" w:sz="0" w:space="0" w:color="auto"/>
                        <w:right w:val="none" w:sz="0" w:space="0" w:color="auto"/>
                      </w:divBdr>
                    </w:div>
                  </w:divsChild>
                </w:div>
                <w:div w:id="1612280157">
                  <w:marLeft w:val="0"/>
                  <w:marRight w:val="0"/>
                  <w:marTop w:val="0"/>
                  <w:marBottom w:val="0"/>
                  <w:divBdr>
                    <w:top w:val="none" w:sz="0" w:space="0" w:color="auto"/>
                    <w:left w:val="none" w:sz="0" w:space="0" w:color="auto"/>
                    <w:bottom w:val="none" w:sz="0" w:space="0" w:color="auto"/>
                    <w:right w:val="none" w:sz="0" w:space="0" w:color="auto"/>
                  </w:divBdr>
                  <w:divsChild>
                    <w:div w:id="710306335">
                      <w:marLeft w:val="0"/>
                      <w:marRight w:val="0"/>
                      <w:marTop w:val="0"/>
                      <w:marBottom w:val="0"/>
                      <w:divBdr>
                        <w:top w:val="none" w:sz="0" w:space="0" w:color="auto"/>
                        <w:left w:val="none" w:sz="0" w:space="0" w:color="auto"/>
                        <w:bottom w:val="none" w:sz="0" w:space="0" w:color="auto"/>
                        <w:right w:val="none" w:sz="0" w:space="0" w:color="auto"/>
                      </w:divBdr>
                    </w:div>
                  </w:divsChild>
                </w:div>
                <w:div w:id="27876579">
                  <w:marLeft w:val="0"/>
                  <w:marRight w:val="0"/>
                  <w:marTop w:val="0"/>
                  <w:marBottom w:val="0"/>
                  <w:divBdr>
                    <w:top w:val="none" w:sz="0" w:space="0" w:color="auto"/>
                    <w:left w:val="none" w:sz="0" w:space="0" w:color="auto"/>
                    <w:bottom w:val="none" w:sz="0" w:space="0" w:color="auto"/>
                    <w:right w:val="none" w:sz="0" w:space="0" w:color="auto"/>
                  </w:divBdr>
                  <w:divsChild>
                    <w:div w:id="827013191">
                      <w:marLeft w:val="0"/>
                      <w:marRight w:val="0"/>
                      <w:marTop w:val="0"/>
                      <w:marBottom w:val="0"/>
                      <w:divBdr>
                        <w:top w:val="none" w:sz="0" w:space="0" w:color="auto"/>
                        <w:left w:val="none" w:sz="0" w:space="0" w:color="auto"/>
                        <w:bottom w:val="none" w:sz="0" w:space="0" w:color="auto"/>
                        <w:right w:val="none" w:sz="0" w:space="0" w:color="auto"/>
                      </w:divBdr>
                    </w:div>
                  </w:divsChild>
                </w:div>
                <w:div w:id="1420910475">
                  <w:marLeft w:val="0"/>
                  <w:marRight w:val="0"/>
                  <w:marTop w:val="0"/>
                  <w:marBottom w:val="0"/>
                  <w:divBdr>
                    <w:top w:val="none" w:sz="0" w:space="0" w:color="auto"/>
                    <w:left w:val="none" w:sz="0" w:space="0" w:color="auto"/>
                    <w:bottom w:val="none" w:sz="0" w:space="0" w:color="auto"/>
                    <w:right w:val="none" w:sz="0" w:space="0" w:color="auto"/>
                  </w:divBdr>
                  <w:divsChild>
                    <w:div w:id="209802618">
                      <w:marLeft w:val="0"/>
                      <w:marRight w:val="0"/>
                      <w:marTop w:val="0"/>
                      <w:marBottom w:val="0"/>
                      <w:divBdr>
                        <w:top w:val="none" w:sz="0" w:space="0" w:color="auto"/>
                        <w:left w:val="none" w:sz="0" w:space="0" w:color="auto"/>
                        <w:bottom w:val="none" w:sz="0" w:space="0" w:color="auto"/>
                        <w:right w:val="none" w:sz="0" w:space="0" w:color="auto"/>
                      </w:divBdr>
                    </w:div>
                  </w:divsChild>
                </w:div>
                <w:div w:id="1837720949">
                  <w:marLeft w:val="0"/>
                  <w:marRight w:val="0"/>
                  <w:marTop w:val="0"/>
                  <w:marBottom w:val="0"/>
                  <w:divBdr>
                    <w:top w:val="none" w:sz="0" w:space="0" w:color="auto"/>
                    <w:left w:val="none" w:sz="0" w:space="0" w:color="auto"/>
                    <w:bottom w:val="none" w:sz="0" w:space="0" w:color="auto"/>
                    <w:right w:val="none" w:sz="0" w:space="0" w:color="auto"/>
                  </w:divBdr>
                  <w:divsChild>
                    <w:div w:id="1784228653">
                      <w:marLeft w:val="0"/>
                      <w:marRight w:val="0"/>
                      <w:marTop w:val="0"/>
                      <w:marBottom w:val="0"/>
                      <w:divBdr>
                        <w:top w:val="none" w:sz="0" w:space="0" w:color="auto"/>
                        <w:left w:val="none" w:sz="0" w:space="0" w:color="auto"/>
                        <w:bottom w:val="none" w:sz="0" w:space="0" w:color="auto"/>
                        <w:right w:val="none" w:sz="0" w:space="0" w:color="auto"/>
                      </w:divBdr>
                    </w:div>
                  </w:divsChild>
                </w:div>
                <w:div w:id="733161936">
                  <w:marLeft w:val="0"/>
                  <w:marRight w:val="0"/>
                  <w:marTop w:val="0"/>
                  <w:marBottom w:val="0"/>
                  <w:divBdr>
                    <w:top w:val="none" w:sz="0" w:space="0" w:color="auto"/>
                    <w:left w:val="none" w:sz="0" w:space="0" w:color="auto"/>
                    <w:bottom w:val="none" w:sz="0" w:space="0" w:color="auto"/>
                    <w:right w:val="none" w:sz="0" w:space="0" w:color="auto"/>
                  </w:divBdr>
                  <w:divsChild>
                    <w:div w:id="15682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1342">
          <w:marLeft w:val="0"/>
          <w:marRight w:val="0"/>
          <w:marTop w:val="0"/>
          <w:marBottom w:val="0"/>
          <w:divBdr>
            <w:top w:val="none" w:sz="0" w:space="0" w:color="auto"/>
            <w:left w:val="none" w:sz="0" w:space="0" w:color="auto"/>
            <w:bottom w:val="none" w:sz="0" w:space="0" w:color="auto"/>
            <w:right w:val="none" w:sz="0" w:space="0" w:color="auto"/>
          </w:divBdr>
        </w:div>
        <w:div w:id="775632988">
          <w:marLeft w:val="0"/>
          <w:marRight w:val="0"/>
          <w:marTop w:val="0"/>
          <w:marBottom w:val="0"/>
          <w:divBdr>
            <w:top w:val="none" w:sz="0" w:space="0" w:color="auto"/>
            <w:left w:val="none" w:sz="0" w:space="0" w:color="auto"/>
            <w:bottom w:val="none" w:sz="0" w:space="0" w:color="auto"/>
            <w:right w:val="none" w:sz="0" w:space="0" w:color="auto"/>
          </w:divBdr>
        </w:div>
        <w:div w:id="1028605467">
          <w:marLeft w:val="0"/>
          <w:marRight w:val="0"/>
          <w:marTop w:val="0"/>
          <w:marBottom w:val="0"/>
          <w:divBdr>
            <w:top w:val="none" w:sz="0" w:space="0" w:color="auto"/>
            <w:left w:val="none" w:sz="0" w:space="0" w:color="auto"/>
            <w:bottom w:val="none" w:sz="0" w:space="0" w:color="auto"/>
            <w:right w:val="none" w:sz="0" w:space="0" w:color="auto"/>
          </w:divBdr>
        </w:div>
        <w:div w:id="301232756">
          <w:marLeft w:val="0"/>
          <w:marRight w:val="0"/>
          <w:marTop w:val="0"/>
          <w:marBottom w:val="0"/>
          <w:divBdr>
            <w:top w:val="none" w:sz="0" w:space="0" w:color="auto"/>
            <w:left w:val="none" w:sz="0" w:space="0" w:color="auto"/>
            <w:bottom w:val="none" w:sz="0" w:space="0" w:color="auto"/>
            <w:right w:val="none" w:sz="0" w:space="0" w:color="auto"/>
          </w:divBdr>
        </w:div>
        <w:div w:id="1711491891">
          <w:marLeft w:val="0"/>
          <w:marRight w:val="0"/>
          <w:marTop w:val="0"/>
          <w:marBottom w:val="0"/>
          <w:divBdr>
            <w:top w:val="none" w:sz="0" w:space="0" w:color="auto"/>
            <w:left w:val="none" w:sz="0" w:space="0" w:color="auto"/>
            <w:bottom w:val="none" w:sz="0" w:space="0" w:color="auto"/>
            <w:right w:val="none" w:sz="0" w:space="0" w:color="auto"/>
          </w:divBdr>
        </w:div>
        <w:div w:id="2041053421">
          <w:marLeft w:val="0"/>
          <w:marRight w:val="0"/>
          <w:marTop w:val="0"/>
          <w:marBottom w:val="0"/>
          <w:divBdr>
            <w:top w:val="none" w:sz="0" w:space="0" w:color="auto"/>
            <w:left w:val="none" w:sz="0" w:space="0" w:color="auto"/>
            <w:bottom w:val="none" w:sz="0" w:space="0" w:color="auto"/>
            <w:right w:val="none" w:sz="0" w:space="0" w:color="auto"/>
          </w:divBdr>
        </w:div>
        <w:div w:id="483737865">
          <w:marLeft w:val="0"/>
          <w:marRight w:val="0"/>
          <w:marTop w:val="0"/>
          <w:marBottom w:val="0"/>
          <w:divBdr>
            <w:top w:val="none" w:sz="0" w:space="0" w:color="auto"/>
            <w:left w:val="none" w:sz="0" w:space="0" w:color="auto"/>
            <w:bottom w:val="none" w:sz="0" w:space="0" w:color="auto"/>
            <w:right w:val="none" w:sz="0" w:space="0" w:color="auto"/>
          </w:divBdr>
        </w:div>
        <w:div w:id="111020625">
          <w:marLeft w:val="0"/>
          <w:marRight w:val="0"/>
          <w:marTop w:val="0"/>
          <w:marBottom w:val="0"/>
          <w:divBdr>
            <w:top w:val="none" w:sz="0" w:space="0" w:color="auto"/>
            <w:left w:val="none" w:sz="0" w:space="0" w:color="auto"/>
            <w:bottom w:val="none" w:sz="0" w:space="0" w:color="auto"/>
            <w:right w:val="none" w:sz="0" w:space="0" w:color="auto"/>
          </w:divBdr>
        </w:div>
        <w:div w:id="1141650076">
          <w:marLeft w:val="0"/>
          <w:marRight w:val="0"/>
          <w:marTop w:val="0"/>
          <w:marBottom w:val="0"/>
          <w:divBdr>
            <w:top w:val="none" w:sz="0" w:space="0" w:color="auto"/>
            <w:left w:val="none" w:sz="0" w:space="0" w:color="auto"/>
            <w:bottom w:val="none" w:sz="0" w:space="0" w:color="auto"/>
            <w:right w:val="none" w:sz="0" w:space="0" w:color="auto"/>
          </w:divBdr>
        </w:div>
        <w:div w:id="383869644">
          <w:marLeft w:val="0"/>
          <w:marRight w:val="0"/>
          <w:marTop w:val="0"/>
          <w:marBottom w:val="0"/>
          <w:divBdr>
            <w:top w:val="none" w:sz="0" w:space="0" w:color="auto"/>
            <w:left w:val="none" w:sz="0" w:space="0" w:color="auto"/>
            <w:bottom w:val="none" w:sz="0" w:space="0" w:color="auto"/>
            <w:right w:val="none" w:sz="0" w:space="0" w:color="auto"/>
          </w:divBdr>
        </w:div>
        <w:div w:id="1570191932">
          <w:marLeft w:val="0"/>
          <w:marRight w:val="0"/>
          <w:marTop w:val="0"/>
          <w:marBottom w:val="0"/>
          <w:divBdr>
            <w:top w:val="none" w:sz="0" w:space="0" w:color="auto"/>
            <w:left w:val="none" w:sz="0" w:space="0" w:color="auto"/>
            <w:bottom w:val="none" w:sz="0" w:space="0" w:color="auto"/>
            <w:right w:val="none" w:sz="0" w:space="0" w:color="auto"/>
          </w:divBdr>
        </w:div>
        <w:div w:id="910894015">
          <w:marLeft w:val="0"/>
          <w:marRight w:val="0"/>
          <w:marTop w:val="0"/>
          <w:marBottom w:val="0"/>
          <w:divBdr>
            <w:top w:val="none" w:sz="0" w:space="0" w:color="auto"/>
            <w:left w:val="none" w:sz="0" w:space="0" w:color="auto"/>
            <w:bottom w:val="none" w:sz="0" w:space="0" w:color="auto"/>
            <w:right w:val="none" w:sz="0" w:space="0" w:color="auto"/>
          </w:divBdr>
        </w:div>
        <w:div w:id="1839954095">
          <w:marLeft w:val="0"/>
          <w:marRight w:val="0"/>
          <w:marTop w:val="0"/>
          <w:marBottom w:val="0"/>
          <w:divBdr>
            <w:top w:val="none" w:sz="0" w:space="0" w:color="auto"/>
            <w:left w:val="none" w:sz="0" w:space="0" w:color="auto"/>
            <w:bottom w:val="none" w:sz="0" w:space="0" w:color="auto"/>
            <w:right w:val="none" w:sz="0" w:space="0" w:color="auto"/>
          </w:divBdr>
        </w:div>
        <w:div w:id="193420674">
          <w:marLeft w:val="0"/>
          <w:marRight w:val="0"/>
          <w:marTop w:val="0"/>
          <w:marBottom w:val="0"/>
          <w:divBdr>
            <w:top w:val="none" w:sz="0" w:space="0" w:color="auto"/>
            <w:left w:val="none" w:sz="0" w:space="0" w:color="auto"/>
            <w:bottom w:val="none" w:sz="0" w:space="0" w:color="auto"/>
            <w:right w:val="none" w:sz="0" w:space="0" w:color="auto"/>
          </w:divBdr>
        </w:div>
        <w:div w:id="1524829104">
          <w:marLeft w:val="0"/>
          <w:marRight w:val="0"/>
          <w:marTop w:val="0"/>
          <w:marBottom w:val="0"/>
          <w:divBdr>
            <w:top w:val="none" w:sz="0" w:space="0" w:color="auto"/>
            <w:left w:val="none" w:sz="0" w:space="0" w:color="auto"/>
            <w:bottom w:val="none" w:sz="0" w:space="0" w:color="auto"/>
            <w:right w:val="none" w:sz="0" w:space="0" w:color="auto"/>
          </w:divBdr>
        </w:div>
        <w:div w:id="1492789645">
          <w:marLeft w:val="0"/>
          <w:marRight w:val="0"/>
          <w:marTop w:val="0"/>
          <w:marBottom w:val="0"/>
          <w:divBdr>
            <w:top w:val="none" w:sz="0" w:space="0" w:color="auto"/>
            <w:left w:val="none" w:sz="0" w:space="0" w:color="auto"/>
            <w:bottom w:val="none" w:sz="0" w:space="0" w:color="auto"/>
            <w:right w:val="none" w:sz="0" w:space="0" w:color="auto"/>
          </w:divBdr>
        </w:div>
        <w:div w:id="203641400">
          <w:marLeft w:val="0"/>
          <w:marRight w:val="0"/>
          <w:marTop w:val="0"/>
          <w:marBottom w:val="0"/>
          <w:divBdr>
            <w:top w:val="none" w:sz="0" w:space="0" w:color="auto"/>
            <w:left w:val="none" w:sz="0" w:space="0" w:color="auto"/>
            <w:bottom w:val="none" w:sz="0" w:space="0" w:color="auto"/>
            <w:right w:val="none" w:sz="0" w:space="0" w:color="auto"/>
          </w:divBdr>
        </w:div>
        <w:div w:id="1436176336">
          <w:marLeft w:val="0"/>
          <w:marRight w:val="0"/>
          <w:marTop w:val="0"/>
          <w:marBottom w:val="0"/>
          <w:divBdr>
            <w:top w:val="none" w:sz="0" w:space="0" w:color="auto"/>
            <w:left w:val="none" w:sz="0" w:space="0" w:color="auto"/>
            <w:bottom w:val="none" w:sz="0" w:space="0" w:color="auto"/>
            <w:right w:val="none" w:sz="0" w:space="0" w:color="auto"/>
          </w:divBdr>
        </w:div>
        <w:div w:id="138233999">
          <w:marLeft w:val="0"/>
          <w:marRight w:val="0"/>
          <w:marTop w:val="0"/>
          <w:marBottom w:val="0"/>
          <w:divBdr>
            <w:top w:val="none" w:sz="0" w:space="0" w:color="auto"/>
            <w:left w:val="none" w:sz="0" w:space="0" w:color="auto"/>
            <w:bottom w:val="none" w:sz="0" w:space="0" w:color="auto"/>
            <w:right w:val="none" w:sz="0" w:space="0" w:color="auto"/>
          </w:divBdr>
        </w:div>
        <w:div w:id="893542554">
          <w:marLeft w:val="0"/>
          <w:marRight w:val="0"/>
          <w:marTop w:val="0"/>
          <w:marBottom w:val="0"/>
          <w:divBdr>
            <w:top w:val="none" w:sz="0" w:space="0" w:color="auto"/>
            <w:left w:val="none" w:sz="0" w:space="0" w:color="auto"/>
            <w:bottom w:val="none" w:sz="0" w:space="0" w:color="auto"/>
            <w:right w:val="none" w:sz="0" w:space="0" w:color="auto"/>
          </w:divBdr>
        </w:div>
        <w:div w:id="693992787">
          <w:marLeft w:val="0"/>
          <w:marRight w:val="0"/>
          <w:marTop w:val="0"/>
          <w:marBottom w:val="0"/>
          <w:divBdr>
            <w:top w:val="none" w:sz="0" w:space="0" w:color="auto"/>
            <w:left w:val="none" w:sz="0" w:space="0" w:color="auto"/>
            <w:bottom w:val="none" w:sz="0" w:space="0" w:color="auto"/>
            <w:right w:val="none" w:sz="0" w:space="0" w:color="auto"/>
          </w:divBdr>
        </w:div>
        <w:div w:id="2054186126">
          <w:marLeft w:val="0"/>
          <w:marRight w:val="0"/>
          <w:marTop w:val="0"/>
          <w:marBottom w:val="0"/>
          <w:divBdr>
            <w:top w:val="none" w:sz="0" w:space="0" w:color="auto"/>
            <w:left w:val="none" w:sz="0" w:space="0" w:color="auto"/>
            <w:bottom w:val="none" w:sz="0" w:space="0" w:color="auto"/>
            <w:right w:val="none" w:sz="0" w:space="0" w:color="auto"/>
          </w:divBdr>
        </w:div>
        <w:div w:id="1040858251">
          <w:marLeft w:val="0"/>
          <w:marRight w:val="0"/>
          <w:marTop w:val="0"/>
          <w:marBottom w:val="0"/>
          <w:divBdr>
            <w:top w:val="none" w:sz="0" w:space="0" w:color="auto"/>
            <w:left w:val="none" w:sz="0" w:space="0" w:color="auto"/>
            <w:bottom w:val="none" w:sz="0" w:space="0" w:color="auto"/>
            <w:right w:val="none" w:sz="0" w:space="0" w:color="auto"/>
          </w:divBdr>
        </w:div>
        <w:div w:id="740491574">
          <w:marLeft w:val="0"/>
          <w:marRight w:val="0"/>
          <w:marTop w:val="0"/>
          <w:marBottom w:val="0"/>
          <w:divBdr>
            <w:top w:val="none" w:sz="0" w:space="0" w:color="auto"/>
            <w:left w:val="none" w:sz="0" w:space="0" w:color="auto"/>
            <w:bottom w:val="none" w:sz="0" w:space="0" w:color="auto"/>
            <w:right w:val="none" w:sz="0" w:space="0" w:color="auto"/>
          </w:divBdr>
        </w:div>
        <w:div w:id="2062630994">
          <w:marLeft w:val="0"/>
          <w:marRight w:val="0"/>
          <w:marTop w:val="0"/>
          <w:marBottom w:val="0"/>
          <w:divBdr>
            <w:top w:val="none" w:sz="0" w:space="0" w:color="auto"/>
            <w:left w:val="none" w:sz="0" w:space="0" w:color="auto"/>
            <w:bottom w:val="none" w:sz="0" w:space="0" w:color="auto"/>
            <w:right w:val="none" w:sz="0" w:space="0" w:color="auto"/>
          </w:divBdr>
        </w:div>
        <w:div w:id="506798105">
          <w:marLeft w:val="0"/>
          <w:marRight w:val="0"/>
          <w:marTop w:val="0"/>
          <w:marBottom w:val="0"/>
          <w:divBdr>
            <w:top w:val="none" w:sz="0" w:space="0" w:color="auto"/>
            <w:left w:val="none" w:sz="0" w:space="0" w:color="auto"/>
            <w:bottom w:val="none" w:sz="0" w:space="0" w:color="auto"/>
            <w:right w:val="none" w:sz="0" w:space="0" w:color="auto"/>
          </w:divBdr>
        </w:div>
        <w:div w:id="1593783721">
          <w:marLeft w:val="0"/>
          <w:marRight w:val="0"/>
          <w:marTop w:val="0"/>
          <w:marBottom w:val="0"/>
          <w:divBdr>
            <w:top w:val="none" w:sz="0" w:space="0" w:color="auto"/>
            <w:left w:val="none" w:sz="0" w:space="0" w:color="auto"/>
            <w:bottom w:val="none" w:sz="0" w:space="0" w:color="auto"/>
            <w:right w:val="none" w:sz="0" w:space="0" w:color="auto"/>
          </w:divBdr>
        </w:div>
        <w:div w:id="837233371">
          <w:marLeft w:val="0"/>
          <w:marRight w:val="0"/>
          <w:marTop w:val="0"/>
          <w:marBottom w:val="0"/>
          <w:divBdr>
            <w:top w:val="none" w:sz="0" w:space="0" w:color="auto"/>
            <w:left w:val="none" w:sz="0" w:space="0" w:color="auto"/>
            <w:bottom w:val="none" w:sz="0" w:space="0" w:color="auto"/>
            <w:right w:val="none" w:sz="0" w:space="0" w:color="auto"/>
          </w:divBdr>
        </w:div>
        <w:div w:id="654720926">
          <w:marLeft w:val="0"/>
          <w:marRight w:val="0"/>
          <w:marTop w:val="0"/>
          <w:marBottom w:val="0"/>
          <w:divBdr>
            <w:top w:val="none" w:sz="0" w:space="0" w:color="auto"/>
            <w:left w:val="none" w:sz="0" w:space="0" w:color="auto"/>
            <w:bottom w:val="none" w:sz="0" w:space="0" w:color="auto"/>
            <w:right w:val="none" w:sz="0" w:space="0" w:color="auto"/>
          </w:divBdr>
        </w:div>
        <w:div w:id="647589201">
          <w:marLeft w:val="0"/>
          <w:marRight w:val="0"/>
          <w:marTop w:val="0"/>
          <w:marBottom w:val="0"/>
          <w:divBdr>
            <w:top w:val="none" w:sz="0" w:space="0" w:color="auto"/>
            <w:left w:val="none" w:sz="0" w:space="0" w:color="auto"/>
            <w:bottom w:val="none" w:sz="0" w:space="0" w:color="auto"/>
            <w:right w:val="none" w:sz="0" w:space="0" w:color="auto"/>
          </w:divBdr>
        </w:div>
        <w:div w:id="1646810676">
          <w:marLeft w:val="0"/>
          <w:marRight w:val="0"/>
          <w:marTop w:val="0"/>
          <w:marBottom w:val="0"/>
          <w:divBdr>
            <w:top w:val="none" w:sz="0" w:space="0" w:color="auto"/>
            <w:left w:val="none" w:sz="0" w:space="0" w:color="auto"/>
            <w:bottom w:val="none" w:sz="0" w:space="0" w:color="auto"/>
            <w:right w:val="none" w:sz="0" w:space="0" w:color="auto"/>
          </w:divBdr>
        </w:div>
      </w:divsChild>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1170634315">
      <w:bodyDiv w:val="1"/>
      <w:marLeft w:val="0"/>
      <w:marRight w:val="0"/>
      <w:marTop w:val="0"/>
      <w:marBottom w:val="0"/>
      <w:divBdr>
        <w:top w:val="none" w:sz="0" w:space="0" w:color="auto"/>
        <w:left w:val="none" w:sz="0" w:space="0" w:color="auto"/>
        <w:bottom w:val="none" w:sz="0" w:space="0" w:color="auto"/>
        <w:right w:val="none" w:sz="0" w:space="0" w:color="auto"/>
      </w:divBdr>
      <w:divsChild>
        <w:div w:id="1558783707">
          <w:marLeft w:val="0"/>
          <w:marRight w:val="0"/>
          <w:marTop w:val="0"/>
          <w:marBottom w:val="0"/>
          <w:divBdr>
            <w:top w:val="none" w:sz="0" w:space="0" w:color="auto"/>
            <w:left w:val="none" w:sz="0" w:space="0" w:color="auto"/>
            <w:bottom w:val="none" w:sz="0" w:space="0" w:color="auto"/>
            <w:right w:val="none" w:sz="0" w:space="0" w:color="auto"/>
          </w:divBdr>
        </w:div>
      </w:divsChild>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797406531">
      <w:bodyDiv w:val="1"/>
      <w:marLeft w:val="0"/>
      <w:marRight w:val="0"/>
      <w:marTop w:val="0"/>
      <w:marBottom w:val="0"/>
      <w:divBdr>
        <w:top w:val="none" w:sz="0" w:space="0" w:color="auto"/>
        <w:left w:val="none" w:sz="0" w:space="0" w:color="auto"/>
        <w:bottom w:val="none" w:sz="0" w:space="0" w:color="auto"/>
        <w:right w:val="none" w:sz="0" w:space="0" w:color="auto"/>
      </w:divBdr>
    </w:div>
    <w:div w:id="1871920168">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750278668">
          <w:marLeft w:val="1267"/>
          <w:marRight w:val="0"/>
          <w:marTop w:val="0"/>
          <w:marBottom w:val="0"/>
          <w:divBdr>
            <w:top w:val="none" w:sz="0" w:space="0" w:color="auto"/>
            <w:left w:val="none" w:sz="0" w:space="0" w:color="auto"/>
            <w:bottom w:val="none" w:sz="0" w:space="0" w:color="auto"/>
            <w:right w:val="none" w:sz="0" w:space="0" w:color="auto"/>
          </w:divBdr>
        </w:div>
        <w:div w:id="1309942265">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information_society/policy/esignature/trusted-list/tl-mp.xml" TargetMode="External"/><Relationship Id="rId18" Type="http://schemas.openxmlformats.org/officeDocument/2006/relationships/hyperlink" Target="https://contractaciopublica.gencat.cat/perfil/e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tractaciopublica.gencat.cat/perfil/eco" TargetMode="External"/><Relationship Id="rId17" Type="http://schemas.openxmlformats.org/officeDocument/2006/relationships/hyperlink" Target="https://contractaciopublica.gencat.cat/ecofin_sobre/AppJava/views/ajuda/empreses/index.xhtml" TargetMode="External"/><Relationship Id="rId2" Type="http://schemas.openxmlformats.org/officeDocument/2006/relationships/numbering" Target="numbering.xml"/><Relationship Id="rId16" Type="http://schemas.openxmlformats.org/officeDocument/2006/relationships/hyperlink" Target="https://contractaciopublica.gencat.cat/ecofin_sobre/AppJava/views/ajuda/empreses/index.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aci%C3%B3.eco@gencat.cat" TargetMode="External"/><Relationship Id="rId5" Type="http://schemas.openxmlformats.org/officeDocument/2006/relationships/webSettings" Target="webSettings.xml"/><Relationship Id="rId15" Type="http://schemas.openxmlformats.org/officeDocument/2006/relationships/hyperlink" Target="https://contractaciopublica.gencat.cat/perfil/eco"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gencat.cat/economia/j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lbrowser.tsl.website/too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F3B6-9278-40D6-A73E-154F20BC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504</TotalTime>
  <Pages>72</Pages>
  <Words>27336</Words>
  <Characters>155820</Characters>
  <Application>Microsoft Office Word</Application>
  <DocSecurity>0</DocSecurity>
  <Lines>1298</Lines>
  <Paragraphs>365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182791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cricci</dc:creator>
  <cp:keywords/>
  <dc:description/>
  <cp:lastModifiedBy>Rodriguez Lahuerta, Rosa Maria</cp:lastModifiedBy>
  <cp:revision>33</cp:revision>
  <cp:lastPrinted>2024-05-03T09:54:00Z</cp:lastPrinted>
  <dcterms:created xsi:type="dcterms:W3CDTF">2024-04-23T06:50:00Z</dcterms:created>
  <dcterms:modified xsi:type="dcterms:W3CDTF">2024-05-23T06:50:00Z</dcterms:modified>
</cp:coreProperties>
</file>