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9F" w:rsidRPr="00FC7F9F" w:rsidRDefault="00FC7F9F" w:rsidP="00FC7F9F">
      <w:pPr>
        <w:spacing w:after="160" w:line="259" w:lineRule="auto"/>
        <w:jc w:val="center"/>
        <w:rPr>
          <w:rFonts w:eastAsia="Times New Roman" w:cs="Arial"/>
          <w:b/>
          <w:color w:val="000000"/>
          <w:szCs w:val="24"/>
          <w:lang w:eastAsia="es-ES"/>
        </w:rPr>
      </w:pPr>
      <w:r w:rsidRPr="00FC7F9F">
        <w:rPr>
          <w:rFonts w:eastAsia="Times New Roman" w:cs="Arial"/>
          <w:b/>
          <w:color w:val="000000"/>
          <w:szCs w:val="24"/>
          <w:lang w:eastAsia="es-ES"/>
        </w:rPr>
        <w:t>ANNEX III</w:t>
      </w:r>
    </w:p>
    <w:p w:rsidR="00FC7F9F" w:rsidRPr="00FC7F9F" w:rsidRDefault="00FC7F9F" w:rsidP="00FC7F9F">
      <w:pPr>
        <w:spacing w:after="160" w:line="259" w:lineRule="auto"/>
        <w:jc w:val="left"/>
        <w:rPr>
          <w:rFonts w:eastAsia="Times New Roman" w:cs="Arial"/>
          <w:b/>
          <w:color w:val="000000"/>
          <w:szCs w:val="24"/>
          <w:lang w:eastAsia="es-ES"/>
        </w:rPr>
      </w:pPr>
    </w:p>
    <w:p w:rsidR="00FC7F9F" w:rsidRPr="00FC7F9F" w:rsidRDefault="00FC7F9F" w:rsidP="00FC7F9F">
      <w:pPr>
        <w:spacing w:after="160" w:line="259" w:lineRule="auto"/>
        <w:jc w:val="left"/>
        <w:rPr>
          <w:rFonts w:eastAsia="Times New Roman" w:cs="Arial"/>
          <w:b/>
          <w:color w:val="000000"/>
          <w:szCs w:val="24"/>
          <w:lang w:eastAsia="es-ES"/>
        </w:rPr>
      </w:pPr>
      <w:r w:rsidRPr="00FC7F9F">
        <w:rPr>
          <w:rFonts w:eastAsia="Times New Roman" w:cs="Arial"/>
          <w:b/>
          <w:color w:val="000000"/>
          <w:szCs w:val="24"/>
          <w:lang w:eastAsia="es-ES"/>
        </w:rPr>
        <w:t>LLISTAT DE MOBILIARI A SUBMINISTRAR</w:t>
      </w:r>
    </w:p>
    <w:tbl>
      <w:tblPr>
        <w:tblW w:w="7536" w:type="dxa"/>
        <w:tblCellMar>
          <w:left w:w="70" w:type="dxa"/>
          <w:right w:w="70" w:type="dxa"/>
        </w:tblCellMar>
        <w:tblLook w:val="04A0" w:firstRow="1" w:lastRow="0" w:firstColumn="1" w:lastColumn="0" w:noHBand="0" w:noVBand="1"/>
      </w:tblPr>
      <w:tblGrid>
        <w:gridCol w:w="6086"/>
        <w:gridCol w:w="1450"/>
      </w:tblGrid>
      <w:tr w:rsidR="00FC7F9F" w:rsidRPr="00FC7F9F" w:rsidTr="006862DE">
        <w:trPr>
          <w:trHeight w:val="780"/>
        </w:trPr>
        <w:tc>
          <w:tcPr>
            <w:tcW w:w="6086" w:type="dxa"/>
            <w:tcBorders>
              <w:top w:val="single" w:sz="8" w:space="0" w:color="5B9BD5"/>
              <w:left w:val="single" w:sz="8" w:space="0" w:color="5B9BD5"/>
              <w:bottom w:val="nil"/>
              <w:right w:val="nil"/>
            </w:tcBorders>
            <w:shd w:val="clear" w:color="000000" w:fill="2F75B5"/>
            <w:noWrap/>
            <w:hideMark/>
          </w:tcPr>
          <w:p w:rsidR="00FC7F9F" w:rsidRPr="00FC7F9F" w:rsidRDefault="00FC7F9F" w:rsidP="00FC7F9F">
            <w:pPr>
              <w:jc w:val="left"/>
              <w:rPr>
                <w:rFonts w:eastAsia="Times New Roman" w:cs="Arial"/>
                <w:b/>
                <w:bCs/>
                <w:color w:val="FFFFFF"/>
                <w:szCs w:val="24"/>
                <w:lang w:eastAsia="ca-ES"/>
              </w:rPr>
            </w:pPr>
            <w:r w:rsidRPr="00FC7F9F">
              <w:rPr>
                <w:rFonts w:eastAsia="Times New Roman" w:cs="Arial"/>
                <w:b/>
                <w:bCs/>
                <w:color w:val="FFFFFF"/>
                <w:szCs w:val="24"/>
                <w:lang w:eastAsia="ca-ES"/>
              </w:rPr>
              <w:t>DESCRIPCIÓ</w:t>
            </w:r>
          </w:p>
        </w:tc>
        <w:tc>
          <w:tcPr>
            <w:tcW w:w="1450" w:type="dxa"/>
            <w:tcBorders>
              <w:top w:val="single" w:sz="8" w:space="0" w:color="5B9BD5"/>
              <w:left w:val="nil"/>
              <w:bottom w:val="nil"/>
              <w:right w:val="single" w:sz="8" w:space="0" w:color="5B9BD5"/>
            </w:tcBorders>
            <w:shd w:val="clear" w:color="000000" w:fill="2F75B5"/>
            <w:hideMark/>
          </w:tcPr>
          <w:p w:rsidR="00FC7F9F" w:rsidRPr="00FC7F9F" w:rsidRDefault="00FC7F9F" w:rsidP="00FC7F9F">
            <w:pPr>
              <w:jc w:val="center"/>
              <w:rPr>
                <w:rFonts w:eastAsia="Times New Roman" w:cs="Arial"/>
                <w:b/>
                <w:bCs/>
                <w:color w:val="FFFFFF"/>
                <w:szCs w:val="24"/>
                <w:lang w:eastAsia="ca-ES"/>
              </w:rPr>
            </w:pPr>
            <w:r w:rsidRPr="00FC7F9F">
              <w:rPr>
                <w:rFonts w:eastAsia="Times New Roman" w:cs="Arial"/>
                <w:b/>
                <w:bCs/>
                <w:color w:val="FFFFFF"/>
                <w:szCs w:val="24"/>
                <w:lang w:eastAsia="ca-ES"/>
              </w:rPr>
              <w:t>PREUS SENSE IVA</w:t>
            </w:r>
          </w:p>
        </w:tc>
      </w:tr>
      <w:tr w:rsidR="00FC7F9F" w:rsidRPr="00FC7F9F" w:rsidTr="006862DE">
        <w:trPr>
          <w:trHeight w:val="2055"/>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Armari baix de mides aproximades (s’accepta una tolerància de més-menys un 10% sobre la mida indicada) 80x44,9x73h cm , model Oh Systems de Mobel Linea, estructura i portes senceres acabades en bilaminat color a escollir tancament tipus falleva amb pany de clau i tiradors en color a escollir blanc, grafit o plata, amb un prestatge interior regulable en alçada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232,88 €</w:t>
            </w:r>
          </w:p>
        </w:tc>
      </w:tr>
      <w:tr w:rsidR="00FC7F9F" w:rsidRPr="00FC7F9F" w:rsidTr="006862DE">
        <w:trPr>
          <w:trHeight w:val="2055"/>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Armari mig de mides aproximades (s’accepta una tolerància de més-menys un 10% sobre la mida indicada) 80x44,9x120h cm, model Oh Systems de Mobel Linea, estructura i portes senceres acabades en bilaminat color a escollir tancament tipus falleva amb pany de clau i tiradors en color a escollir blanc, grafit o plata, amb dos prestatges interiors regulables en alçada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292,91 €</w:t>
            </w:r>
          </w:p>
        </w:tc>
      </w:tr>
      <w:tr w:rsidR="00FC7F9F" w:rsidRPr="00FC7F9F" w:rsidTr="006862DE">
        <w:trPr>
          <w:trHeight w:val="2055"/>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Armari mig de mides aproximades (s’accepta una tolerància de més-menys un 10% sobre la mida indicada) 80x44,9x158h cm, model Oh Systems de Mobel Linea, estructura i portes senceres acabades en bilaminat color a escollir tancament tipus falleva amb pany de clau i tiradors en color a escollir blanc, grafit o plata, amb tres prestatges interiors regulables en alçada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346,73 €</w:t>
            </w:r>
          </w:p>
        </w:tc>
      </w:tr>
      <w:tr w:rsidR="00FC7F9F" w:rsidRPr="00FC7F9F" w:rsidTr="006862DE">
        <w:trPr>
          <w:trHeight w:val="2310"/>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Armari alt de mides aproximades (s’accepta una tolerància de més-menys un 10% sobre la mida indicada) 80x44,9x198h cm, model Oh Systems de Mobel Linea, estructura i portes senceres acabades en bilaminat color a escollir tancament tipus falleva amb pany de clau i tiradors en color a escollir blanc, grafit o plata, amb quatre prestatges interiors regulables en alçada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401,58 €</w:t>
            </w:r>
          </w:p>
        </w:tc>
      </w:tr>
      <w:tr w:rsidR="00FC7F9F" w:rsidRPr="00FC7F9F" w:rsidTr="006862DE">
        <w:trPr>
          <w:trHeight w:val="1800"/>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lastRenderedPageBreak/>
              <w:t>Armaris acústics de mides aproximades (s’accepta una tolerància de més-menys un 10% sobre la mida indicada) 160x47x134h cm, model D-Line de Guialmi, estructura metàl·lica amb portes correderes microperforades, tancament amb pany de clau, acabat en pintura epoxi color blanc, amb 6 prestatges metàl·lics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1.152,99 €</w:t>
            </w:r>
          </w:p>
        </w:tc>
      </w:tr>
      <w:tr w:rsidR="00FC7F9F" w:rsidRPr="00FC7F9F" w:rsidTr="006862DE">
        <w:trPr>
          <w:trHeight w:val="1800"/>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Armaris acústics de mides aproximades (s’accepta una tolerància de més-menys un 10% sobre la mida indicada) 160x47x163h cm, model D-Line de Guialmi, estructura metàl·lica amb portes correderes microperforades, tancament amb pany de clau, acabat en pintura epoxi color blanc, amb 6 prestages metal·lics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1.266,43 €</w:t>
            </w:r>
          </w:p>
        </w:tc>
      </w:tr>
      <w:tr w:rsidR="00FC7F9F" w:rsidRPr="00FC7F9F" w:rsidTr="006862DE">
        <w:trPr>
          <w:trHeight w:val="1035"/>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Buc metàl·lic de 3 calaixos amb rodes, amb guies de rodament i sistema antibolcada a tots els calaixos, tancament amb pany de clau, acabat en pintura epoxi color a escollir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234,95 €</w:t>
            </w:r>
          </w:p>
        </w:tc>
      </w:tr>
      <w:tr w:rsidR="00FC7F9F" w:rsidRPr="00FC7F9F" w:rsidTr="006862DE">
        <w:trPr>
          <w:trHeight w:val="1290"/>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Buc bilaminat amb rodes de 3 calaixos, amb cubeta interior metàl·lica, amb guies de rodament i sistema antibolcada a tots els calaixos, tancament amb pany de clau, acabat en bilaminat color a escollir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250,47 €</w:t>
            </w:r>
          </w:p>
        </w:tc>
      </w:tr>
      <w:tr w:rsidR="00FC7F9F" w:rsidRPr="00FC7F9F" w:rsidTr="006862DE">
        <w:trPr>
          <w:trHeight w:val="2820"/>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Cadira ergonómica model Dot.Pro, respatller alt de malla negre amb regulador lumbar, mecanisme sincro amb parada multiposicional i regulació personalitzada de la tensió segons pes del usuari, seient entapissat en tela ignífuga Xtrem en color negre amb mecanisme trasla de regulació de profunditat, braços regulables 4D amb suport d'alumini, base de 5 radis amb les arestes arrodonides amb rodes toves de doble rodadura tova antiestàtiques acabat en alumini polit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481,79 €</w:t>
            </w:r>
          </w:p>
        </w:tc>
      </w:tr>
      <w:tr w:rsidR="00FC7F9F" w:rsidRPr="00FC7F9F" w:rsidTr="006862DE">
        <w:trPr>
          <w:trHeight w:val="2820"/>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Cadira ergonómica model Alia d'Inclass, respatller alt regulable en alçada entapissat G3 negre, mecanisme sincro amb parada multiposicional i regulació personalitzada de la tensió segons pes del usuari, seient entapissat en tela ignífuga G3 en color negre amb mecanisme trasla de regulació de profunditat, braços regulables 4D de poliamida negre, base de 5 radis acabada en poliamida color negre amb les arestes arrodonides amb rodes toves de doble rodadura antiestàtiques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371,45 €</w:t>
            </w:r>
          </w:p>
        </w:tc>
      </w:tr>
      <w:tr w:rsidR="00FC7F9F" w:rsidRPr="00FC7F9F" w:rsidTr="006862DE">
        <w:trPr>
          <w:trHeight w:val="1275"/>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lastRenderedPageBreak/>
              <w:t>Cadira operativa model Qlick de Sitta Biplax, Moviment sincronitzat de seient i respatller en proporció de 1°/2,6° amb parada  multiposicional,regulació de la tensió de basculació</w:t>
            </w:r>
          </w:p>
        </w:tc>
        <w:tc>
          <w:tcPr>
            <w:tcW w:w="1450" w:type="dxa"/>
            <w:vMerge w:val="restart"/>
            <w:tcBorders>
              <w:top w:val="single" w:sz="8" w:space="0" w:color="5B9BD5"/>
              <w:left w:val="nil"/>
              <w:bottom w:val="single" w:sz="8" w:space="0" w:color="5B9BD5"/>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298,08 €</w:t>
            </w:r>
          </w:p>
        </w:tc>
      </w:tr>
      <w:tr w:rsidR="00FC7F9F" w:rsidRPr="00FC7F9F" w:rsidTr="006862DE">
        <w:trPr>
          <w:trHeight w:val="3330"/>
        </w:trPr>
        <w:tc>
          <w:tcPr>
            <w:tcW w:w="6086" w:type="dxa"/>
            <w:tcBorders>
              <w:top w:val="nil"/>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d'acord amb el pes de cada usuari (rang entre 45 i 12  Kg) amb accionament inferior. Recolzabraços regulables 4D. Regulació d'altura del seient mitjançant columna pneumàtica. La cadira es lliura amb un manual il·lustratiu d'ús, manteniment i neteja. Regulació en altura del suport lumbar. El mecanisme disposa d'un sistema de seguretat antigolpeo del suport. Base giratòria de cinc radis fabricada en poliamida reforçada amb fibra de vidre i anell d'acer. Rodes de diàmetre 65 mm, les cadires es lliuren amb rodes de rodadura tova i antiestàtiques. Entapissat Grup B. O Equivalent</w:t>
            </w:r>
          </w:p>
        </w:tc>
        <w:tc>
          <w:tcPr>
            <w:tcW w:w="1450" w:type="dxa"/>
            <w:vMerge/>
            <w:tcBorders>
              <w:top w:val="single" w:sz="8" w:space="0" w:color="5B9BD5"/>
              <w:left w:val="nil"/>
              <w:bottom w:val="single" w:sz="8" w:space="0" w:color="5B9BD5"/>
              <w:right w:val="single" w:sz="8" w:space="0" w:color="5B9BD5"/>
            </w:tcBorders>
            <w:vAlign w:val="center"/>
            <w:hideMark/>
          </w:tcPr>
          <w:p w:rsidR="00FC7F9F" w:rsidRPr="00FC7F9F" w:rsidRDefault="00FC7F9F" w:rsidP="00FC7F9F">
            <w:pPr>
              <w:jc w:val="left"/>
              <w:rPr>
                <w:rFonts w:eastAsia="Times New Roman" w:cs="Arial"/>
                <w:color w:val="000000"/>
                <w:szCs w:val="24"/>
                <w:lang w:eastAsia="ca-ES"/>
              </w:rPr>
            </w:pPr>
          </w:p>
        </w:tc>
      </w:tr>
      <w:tr w:rsidR="00FC7F9F" w:rsidRPr="00FC7F9F" w:rsidTr="006862DE">
        <w:trPr>
          <w:trHeight w:val="1275"/>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Cadira operativa model Qlick de Sitta Biplax, Moviment sincronitzat de seient i respatller en proporció de 1°/2,6° amb parada multiposicional,regulació de la tensió de basculació</w:t>
            </w:r>
          </w:p>
        </w:tc>
        <w:tc>
          <w:tcPr>
            <w:tcW w:w="1450" w:type="dxa"/>
            <w:vMerge w:val="restart"/>
            <w:tcBorders>
              <w:top w:val="nil"/>
              <w:left w:val="nil"/>
              <w:bottom w:val="single" w:sz="8" w:space="0" w:color="5B9BD5"/>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277,38 €</w:t>
            </w:r>
          </w:p>
        </w:tc>
      </w:tr>
      <w:tr w:rsidR="00FC7F9F" w:rsidRPr="00FC7F9F" w:rsidTr="006862DE">
        <w:trPr>
          <w:trHeight w:val="3075"/>
        </w:trPr>
        <w:tc>
          <w:tcPr>
            <w:tcW w:w="6086" w:type="dxa"/>
            <w:tcBorders>
              <w:top w:val="nil"/>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d'acord amb el pes de cada usuari (rang entre 45 i 120 Kg) amb accionament inferior. Regulació d'altura del seient mitjançant columna pneumàtica. La cadira es lliura amb un manual il·lustratiu d'ús, manteniment i neteja. Regulació en altura del suport lumbar. Amb braços 4D El mecanisme disposa d'un sistema de seguretat antigolpeo del suport. Base giratòria de cinc radis fabricada en poliamida reforçada amb fibra de vidre i anell d'acer. Rodes de diàmetre 65 mm, les cadires es lliuren amb rodes de rodadura tova antiestàtiques .Entapissat Grup B. O Equivalent</w:t>
            </w:r>
          </w:p>
        </w:tc>
        <w:tc>
          <w:tcPr>
            <w:tcW w:w="1450" w:type="dxa"/>
            <w:vMerge/>
            <w:tcBorders>
              <w:top w:val="nil"/>
              <w:left w:val="nil"/>
              <w:bottom w:val="single" w:sz="8" w:space="0" w:color="5B9BD5"/>
              <w:right w:val="single" w:sz="8" w:space="0" w:color="5B9BD5"/>
            </w:tcBorders>
            <w:vAlign w:val="center"/>
            <w:hideMark/>
          </w:tcPr>
          <w:p w:rsidR="00FC7F9F" w:rsidRPr="00FC7F9F" w:rsidRDefault="00FC7F9F" w:rsidP="00FC7F9F">
            <w:pPr>
              <w:jc w:val="left"/>
              <w:rPr>
                <w:rFonts w:eastAsia="Times New Roman" w:cs="Arial"/>
                <w:color w:val="000000"/>
                <w:szCs w:val="24"/>
                <w:lang w:eastAsia="ca-ES"/>
              </w:rPr>
            </w:pPr>
          </w:p>
        </w:tc>
      </w:tr>
      <w:tr w:rsidR="00FC7F9F" w:rsidRPr="00FC7F9F" w:rsidTr="006862DE">
        <w:trPr>
          <w:trHeight w:val="1545"/>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Cadira confident model Slim de Actuestil, estructura de 4 potes realitzada en tub rodó d'acer al carboni laminat en fret acabat en epoxi color aluminitzat, seient i respatller, acabat en polipropilè amb un 30% de fibra de vidre acabat en color a escollir amb braços. O Equivalent</w:t>
            </w:r>
          </w:p>
        </w:tc>
        <w:tc>
          <w:tcPr>
            <w:tcW w:w="1450" w:type="dxa"/>
            <w:tcBorders>
              <w:top w:val="nil"/>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94,19 €</w:t>
            </w:r>
          </w:p>
        </w:tc>
      </w:tr>
      <w:tr w:rsidR="00FC7F9F" w:rsidRPr="00FC7F9F" w:rsidTr="006862DE">
        <w:trPr>
          <w:trHeight w:val="2055"/>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lastRenderedPageBreak/>
              <w:t>Cadira confident model model Slim de Actuestil, estructura de 4 potes realitzada en tub rodó d'acer al carboni laminat en fret acabat en epoxi color aluminitzat, seient i respatller, acabat en polipropilè amb un 30% de fibra de vidre acabat en color a escollir, amb braços de polipropilè en el mateix acabat que el seient i respatller.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107,64 €</w:t>
            </w:r>
          </w:p>
        </w:tc>
      </w:tr>
      <w:tr w:rsidR="00FC7F9F" w:rsidRPr="00FC7F9F" w:rsidTr="006862DE">
        <w:trPr>
          <w:trHeight w:val="1545"/>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Cadira confident model Spacio d'Actiu, estructura de 4 potes realitzada en tub d'acer al carboni laminat en fret de 28x20x1,5 mm acabat en epoxi color  aluminitzat, seient i respatller ranurat, acabat en polipropilè amb un 15% de fibra de vidre acabat en color a escollir.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94,19 €</w:t>
            </w:r>
          </w:p>
        </w:tc>
      </w:tr>
      <w:tr w:rsidR="00FC7F9F" w:rsidRPr="00FC7F9F" w:rsidTr="006862DE">
        <w:trPr>
          <w:trHeight w:val="2055"/>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Cadira confident model Spacio d'Actiu, estructura de 4 potes realitzada en tub d'acer al carboni laminat en fret de 28x20x1,5 mm acabat en epoxi color  aluminitzat, seient i respatller ranurat, acabat en polipropilè amb un 15% de fibra de vidre acabat en color a escollir, amb braços de polipropilè en el mateix acabat que el seient i respatller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107,64 €</w:t>
            </w:r>
          </w:p>
        </w:tc>
      </w:tr>
      <w:tr w:rsidR="00FC7F9F" w:rsidRPr="00FC7F9F" w:rsidTr="006862DE">
        <w:trPr>
          <w:trHeight w:val="2040"/>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Cadira ergonómica model Think de Stellcase, respatller alt LiveBack de malla negre amb tensors i regulador lumbar dual-energy, mecanisme avançat de basculació sincronitzada activat per el pes del usuari, seient amb coixí amb reforç adaptatiu que s'ajusta a la morfoligía del usuari entapissat en tela Atlantic negre, estructura en color negre, braços</w:t>
            </w:r>
          </w:p>
        </w:tc>
        <w:tc>
          <w:tcPr>
            <w:tcW w:w="1450" w:type="dxa"/>
            <w:vMerge w:val="restart"/>
            <w:tcBorders>
              <w:top w:val="single" w:sz="8" w:space="0" w:color="5B9BD5"/>
              <w:left w:val="nil"/>
              <w:bottom w:val="single" w:sz="8" w:space="0" w:color="5B9BD5"/>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1.138,50 €</w:t>
            </w:r>
          </w:p>
        </w:tc>
      </w:tr>
      <w:tr w:rsidR="00FC7F9F" w:rsidRPr="00FC7F9F" w:rsidTr="006862DE">
        <w:trPr>
          <w:trHeight w:val="1290"/>
        </w:trPr>
        <w:tc>
          <w:tcPr>
            <w:tcW w:w="6086" w:type="dxa"/>
            <w:tcBorders>
              <w:top w:val="nil"/>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44D regulables en alçada, amplada, gir i llargada, base de 5 raDis amb les arestes arrodonides amb rodes de doble rodadura tova acabat en polipropilè color negre antiestàtiques. O Equivalent</w:t>
            </w:r>
          </w:p>
        </w:tc>
        <w:tc>
          <w:tcPr>
            <w:tcW w:w="1450" w:type="dxa"/>
            <w:vMerge/>
            <w:tcBorders>
              <w:top w:val="single" w:sz="8" w:space="0" w:color="5B9BD5"/>
              <w:left w:val="nil"/>
              <w:bottom w:val="single" w:sz="8" w:space="0" w:color="5B9BD5"/>
              <w:right w:val="single" w:sz="8" w:space="0" w:color="5B9BD5"/>
            </w:tcBorders>
            <w:vAlign w:val="center"/>
            <w:hideMark/>
          </w:tcPr>
          <w:p w:rsidR="00FC7F9F" w:rsidRPr="00FC7F9F" w:rsidRDefault="00FC7F9F" w:rsidP="00FC7F9F">
            <w:pPr>
              <w:jc w:val="left"/>
              <w:rPr>
                <w:rFonts w:eastAsia="Times New Roman" w:cs="Arial"/>
                <w:color w:val="000000"/>
                <w:szCs w:val="24"/>
                <w:lang w:eastAsia="ca-ES"/>
              </w:rPr>
            </w:pPr>
          </w:p>
        </w:tc>
      </w:tr>
      <w:tr w:rsidR="00FC7F9F" w:rsidRPr="00FC7F9F" w:rsidTr="006862DE">
        <w:trPr>
          <w:trHeight w:val="2820"/>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Cadira ergonómica model Dot.Pro de Forma 5, respatller alt de malla negre amb regulador lumbar, mecanisme sincro amb parada multiposicional i regulació personalitzada de la tensió segons pes del usuari, seient entapissat en tela ignífuga Xtrem en color negre amb mecanisme trasla de regulació de profunditat, braços regulables 4D amb suport d'alumini, base de 5 radis acabada en alumini polit amb les arestes arrodonides amb rodes toves de doble rodadura antiestàtiques. O Equivalent</w:t>
            </w:r>
          </w:p>
        </w:tc>
        <w:tc>
          <w:tcPr>
            <w:tcW w:w="1450" w:type="dxa"/>
            <w:tcBorders>
              <w:top w:val="nil"/>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469,89 €</w:t>
            </w:r>
          </w:p>
        </w:tc>
      </w:tr>
      <w:tr w:rsidR="00FC7F9F" w:rsidRPr="00FC7F9F" w:rsidTr="006862DE">
        <w:trPr>
          <w:trHeight w:val="1530"/>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lastRenderedPageBreak/>
              <w:t>Cadira ergonómica model Dot.Basic de Forma 5, respatller alt de malla negre amb regulador lumbar, mecanisme sincro amb parada multiposicional i regulació personalitzada de la tensió segons pes del usuari, seient entapissat en tela ignífuga Xtrem</w:t>
            </w:r>
          </w:p>
        </w:tc>
        <w:tc>
          <w:tcPr>
            <w:tcW w:w="1450" w:type="dxa"/>
            <w:vMerge w:val="restart"/>
            <w:tcBorders>
              <w:top w:val="single" w:sz="8" w:space="0" w:color="5B9BD5"/>
              <w:left w:val="nil"/>
              <w:bottom w:val="single" w:sz="8" w:space="0" w:color="5B9BD5"/>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314,12 €</w:t>
            </w:r>
          </w:p>
        </w:tc>
      </w:tr>
      <w:tr w:rsidR="00FC7F9F" w:rsidRPr="00FC7F9F" w:rsidTr="006862DE">
        <w:trPr>
          <w:trHeight w:val="1545"/>
        </w:trPr>
        <w:tc>
          <w:tcPr>
            <w:tcW w:w="6086" w:type="dxa"/>
            <w:tcBorders>
              <w:top w:val="nil"/>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en color negre amb mecanisme trasla de regulació de profunditat, braços regulables 1D, base de 5 radis de polipropilè endurit amb fibra de vidre amb les arestes arrodonides amb rodes toves de doble rodadura antiestàtiques i recolçabraços 4D o equivalent.</w:t>
            </w:r>
          </w:p>
        </w:tc>
        <w:tc>
          <w:tcPr>
            <w:tcW w:w="1450" w:type="dxa"/>
            <w:vMerge/>
            <w:tcBorders>
              <w:top w:val="single" w:sz="8" w:space="0" w:color="5B9BD5"/>
              <w:left w:val="nil"/>
              <w:bottom w:val="single" w:sz="8" w:space="0" w:color="5B9BD5"/>
              <w:right w:val="single" w:sz="8" w:space="0" w:color="5B9BD5"/>
            </w:tcBorders>
            <w:vAlign w:val="center"/>
            <w:hideMark/>
          </w:tcPr>
          <w:p w:rsidR="00FC7F9F" w:rsidRPr="00FC7F9F" w:rsidRDefault="00FC7F9F" w:rsidP="00FC7F9F">
            <w:pPr>
              <w:jc w:val="left"/>
              <w:rPr>
                <w:rFonts w:eastAsia="Times New Roman" w:cs="Arial"/>
                <w:color w:val="000000"/>
                <w:szCs w:val="24"/>
                <w:lang w:eastAsia="ca-ES"/>
              </w:rPr>
            </w:pPr>
          </w:p>
        </w:tc>
      </w:tr>
      <w:tr w:rsidR="00FC7F9F" w:rsidRPr="00FC7F9F" w:rsidTr="006862DE">
        <w:trPr>
          <w:trHeight w:val="1530"/>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Cadira ergonómica model Dot.Basic de Forma 5, respatller alt de malla negre amb regulador lumbar, mecanisme sincro amb parada multiposicional i regulació personalitzada de la tensió segons pes del usuari, seient entapissat en tela ignífuga Xtrem</w:t>
            </w:r>
          </w:p>
        </w:tc>
        <w:tc>
          <w:tcPr>
            <w:tcW w:w="1450" w:type="dxa"/>
            <w:vMerge w:val="restart"/>
            <w:tcBorders>
              <w:top w:val="nil"/>
              <w:left w:val="nil"/>
              <w:bottom w:val="single" w:sz="8" w:space="0" w:color="5B9BD5"/>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277,90 €</w:t>
            </w:r>
          </w:p>
        </w:tc>
      </w:tr>
      <w:tr w:rsidR="00FC7F9F" w:rsidRPr="00FC7F9F" w:rsidTr="006862DE">
        <w:trPr>
          <w:trHeight w:val="1290"/>
        </w:trPr>
        <w:tc>
          <w:tcPr>
            <w:tcW w:w="6086" w:type="dxa"/>
            <w:tcBorders>
              <w:top w:val="nil"/>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en color negre amb mecanisme trasla de regulació de profunditat, base de 5 radis de polipropilè endurit amb fibra de vidre amb les arestes arrodonides amb rodes toves de doble rodadura antiestàtiques i recolçabraços 4D o equivalent.</w:t>
            </w:r>
          </w:p>
        </w:tc>
        <w:tc>
          <w:tcPr>
            <w:tcW w:w="1450" w:type="dxa"/>
            <w:vMerge/>
            <w:tcBorders>
              <w:top w:val="nil"/>
              <w:left w:val="nil"/>
              <w:bottom w:val="single" w:sz="8" w:space="0" w:color="5B9BD5"/>
              <w:right w:val="single" w:sz="8" w:space="0" w:color="5B9BD5"/>
            </w:tcBorders>
            <w:vAlign w:val="center"/>
            <w:hideMark/>
          </w:tcPr>
          <w:p w:rsidR="00FC7F9F" w:rsidRPr="00FC7F9F" w:rsidRDefault="00FC7F9F" w:rsidP="00FC7F9F">
            <w:pPr>
              <w:jc w:val="left"/>
              <w:rPr>
                <w:rFonts w:eastAsia="Times New Roman" w:cs="Arial"/>
                <w:color w:val="000000"/>
                <w:szCs w:val="24"/>
                <w:lang w:eastAsia="ca-ES"/>
              </w:rPr>
            </w:pPr>
          </w:p>
        </w:tc>
      </w:tr>
      <w:tr w:rsidR="00FC7F9F" w:rsidRPr="00FC7F9F" w:rsidTr="006862DE">
        <w:trPr>
          <w:trHeight w:val="2055"/>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Penja-robes de peu de mides aproximades (s’accepta una tolerància de més-menys un 10% sobre la mida indicada) Ø 39x167h cm, model Swing de Caimi, amb estructura en acer recobert amb pols epoxí. Capçalss en policarbonat. Aro paraigüer i cubeta recull aigües exportables en tecnopolímero, acabat en color a escollir blanc, vermell, blau o negre o EQUIVALENT.</w:t>
            </w:r>
          </w:p>
        </w:tc>
        <w:tc>
          <w:tcPr>
            <w:tcW w:w="1450" w:type="dxa"/>
            <w:tcBorders>
              <w:top w:val="nil"/>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215,18 €</w:t>
            </w:r>
          </w:p>
        </w:tc>
      </w:tr>
      <w:tr w:rsidR="00FC7F9F" w:rsidRPr="00FC7F9F" w:rsidTr="006862DE">
        <w:trPr>
          <w:trHeight w:val="2820"/>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 xml:space="preserve">Taula operativa de mides aproximades (s’accepta una tolerància de més-menys un 10% sobre la mida indicada) 180x80x73h cm, model Tempo de Mobel Linea, estructura de 4 potes metàl·licas amb biga perimetral acabada en pintura epoxi en color a escollir, sobre de 25 mm bilaminat amb cantell termofusionat de 2 mm acabat en color a escollir segons els acabats del fabricant, amb canal d'electrificació i top acces amb tapa abatible per accedir al cablejat, acabat en color a escollir, O EQUIVALENT </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352,94 €</w:t>
            </w:r>
          </w:p>
        </w:tc>
      </w:tr>
      <w:tr w:rsidR="00FC7F9F" w:rsidRPr="00FC7F9F" w:rsidTr="006862DE">
        <w:trPr>
          <w:trHeight w:val="2820"/>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lastRenderedPageBreak/>
              <w:t>Taula operativa de mides aproximades (s’accepta una tolerància de més-menys un 10% sobre la mida indicada) 160x80x73h cm, model Tempo de Mobel Linea, estructura de 4 potes metàl·licas amb biga perimetral acabada en pintura epoxi en color a escollir, sobre de 25 mm bilaminat amb cantell termofusionat de 2 mm acabat en color a escollir segons els acabats del fabricant, amb canal d'electrificació i top acces amb tapa abatible per accedir al cablejat, acabat en color a escollir,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342,59 €</w:t>
            </w:r>
          </w:p>
        </w:tc>
      </w:tr>
      <w:tr w:rsidR="00FC7F9F" w:rsidRPr="00FC7F9F" w:rsidTr="006862DE">
        <w:trPr>
          <w:trHeight w:val="2820"/>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Taula operativa de mides aproximades (s’accepta una tolerància de més-menys un 10% sobre la mida indicada) 140x80x73h cm, model Tempo de Mobel Linea, estructura de 4 potes metàl·licas amb biga perimetral acabada en pintura epoxi en color a escollir, sobre de 25 mm bilaminat amb cantell termofusionat de 2 mm acabat en color a escollir segons els acabats del fabricant, amb canal d'electrificació i top acces amb tapa abatible per accedir al cablejat, acabat en color a escollir.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324,99 €</w:t>
            </w:r>
          </w:p>
        </w:tc>
      </w:tr>
      <w:tr w:rsidR="00FC7F9F" w:rsidRPr="00FC7F9F" w:rsidTr="006862DE">
        <w:trPr>
          <w:trHeight w:val="2055"/>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Taula de reunions de mides aproximades (s’accepta una tolerància de més-menys un 10% sobre la mida indicada) Ø 116x73h cm, peu central cilindric amb base de plat acabat en pintura epoxi en color a escollir, sobre de 25 mm bilaminat amb cantell termofusionat de 2 mm acabat en color a escollir segons els acabats del fabricant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338,45 €</w:t>
            </w:r>
          </w:p>
        </w:tc>
      </w:tr>
      <w:tr w:rsidR="00FC7F9F" w:rsidRPr="00FC7F9F" w:rsidTr="006862DE">
        <w:trPr>
          <w:trHeight w:val="1545"/>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Taula de reunions de Ø 100x73h cm, peu central cilindric amb base de plat acabat en pintura epoxi en color a escollir, sobre de 25 mm bilaminat amb cantell termofusionat de 2 mm acabat en color a escollir segons els acabats del fabricant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292,91 €</w:t>
            </w:r>
          </w:p>
        </w:tc>
      </w:tr>
      <w:tr w:rsidR="00FC7F9F" w:rsidRPr="00FC7F9F" w:rsidTr="006862DE">
        <w:trPr>
          <w:trHeight w:val="3075"/>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Joc de dues taules enfrontades de mides aproximades (s’accepta una tolerància de més-menys un 10% sobre la mida indicada) 180x161 (80+80)x73h cm, model Tempo de Mobel Linea,estructura metàl·lica de 4 potes amb doble biga central de reforç acabades en pintura epoxi color a escollir, sobre de 25 mm bilaminat amb cantell ermofusionat de 2 mm acabat en color a escollir segons els acabats del fabricant, amb canal doble d'electrificació i top acces amb tapa abatible per accedir al cablejat, acabat en color a escollir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574,43 €</w:t>
            </w:r>
          </w:p>
        </w:tc>
      </w:tr>
      <w:tr w:rsidR="00FC7F9F" w:rsidRPr="00FC7F9F" w:rsidTr="006862DE">
        <w:trPr>
          <w:trHeight w:val="3075"/>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lastRenderedPageBreak/>
              <w:t>Joc de dues taules enfrontades de mides aproximades (s’accepta una tolerància de més-menys un 10% sobre la mida indicada) 160x161 (80+80)x73h cm, model Tempo de Mobel Linea,estructura metàl·lica de 4 potes amb doble biga central de reforç acabades en pintura epoxi color a escollir, sobre de 25 mm bilaminat amb cantell  ermofusionat de 2 mm acabat en color a escollir segons els acabats del fabricant, amb canal doble d'electrificació i top acces amb tapa abatible per accedir al cablejat,  acabat en color a escollir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553,73 €</w:t>
            </w:r>
          </w:p>
        </w:tc>
      </w:tr>
      <w:tr w:rsidR="00FC7F9F" w:rsidRPr="00FC7F9F" w:rsidTr="006862DE">
        <w:trPr>
          <w:trHeight w:val="3075"/>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Joc de dues taules enfrontades de mides aproximades (s’accepta una tolerància de més-menys un 10% sobre la mida indicada) 140x161 (80+80)x73h cm, model Tempo de Mobel Linea,estructura metàl·lica de 4 potes amb doble biga central de reforç acabades en pintura epoxi color a escollir, sobre de 25 mm bilaminat amb cantell  ermofusionat de 2 mm acabat en color a escollir segons els acabats del fabricant, amb canal doble d'electrificació i top acces amb tapa abatible per accedir al cablejat, acabat en color a escollir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518,54 €</w:t>
            </w:r>
          </w:p>
        </w:tc>
      </w:tr>
      <w:tr w:rsidR="00FC7F9F" w:rsidRPr="00FC7F9F" w:rsidTr="006862DE">
        <w:trPr>
          <w:trHeight w:val="2055"/>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Ala operativa de mides aproximades (s’accepta una tolerància de més-menys un 10% sobre la mida indicada) 98x60x73h cm, amb 2 potes metàl·licas amb biga central que queda unida a la biga de taula acabada en epoxi color a escollir, sobre de 25 mm bilaminat amb cantell termofusionat de 2 mm acabat en color a escollir segons els acabats del fabricant.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170,78 €</w:t>
            </w:r>
          </w:p>
        </w:tc>
      </w:tr>
      <w:tr w:rsidR="00FC7F9F" w:rsidRPr="00FC7F9F" w:rsidTr="006862DE">
        <w:trPr>
          <w:trHeight w:val="1290"/>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Faldó per a taula de 180 cm, de mides aproximades (s’accepta una tolerància de més-menys un 10% sobre la mida indicada) 142x1,9x35 cm, acabat en bilaminat color a escollir (plata, blanc o grafit)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41,40 €</w:t>
            </w:r>
          </w:p>
        </w:tc>
      </w:tr>
      <w:tr w:rsidR="00FC7F9F" w:rsidRPr="00FC7F9F" w:rsidTr="006862DE">
        <w:trPr>
          <w:trHeight w:val="1290"/>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Faldó per a taula de 160 cm, de mides aproximades (s’accepta una tolerància de més-menys un 10% sobre la mida indicada) 122x1,9x35 cm, acabat en bilaminat color a escollir (plata, blanc o grafit)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39,33 €</w:t>
            </w:r>
          </w:p>
        </w:tc>
      </w:tr>
      <w:tr w:rsidR="00FC7F9F" w:rsidRPr="00FC7F9F" w:rsidTr="006862DE">
        <w:trPr>
          <w:trHeight w:val="1290"/>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Faldó per a taula de 140 cm, de mides aproximades (s’accepta una tolerància de més-menys un 10% sobre la mida indicada) 102x1,9x35 cm, acabat en bilaminat color a escollir (plata, blanc o grafit) o EQUIVALENT</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36,23 €</w:t>
            </w:r>
          </w:p>
        </w:tc>
      </w:tr>
      <w:tr w:rsidR="00FC7F9F" w:rsidRPr="00FC7F9F" w:rsidTr="006862DE">
        <w:trPr>
          <w:trHeight w:val="315"/>
        </w:trPr>
        <w:tc>
          <w:tcPr>
            <w:tcW w:w="6086" w:type="dxa"/>
            <w:tcBorders>
              <w:top w:val="single" w:sz="8" w:space="0" w:color="5B9BD5"/>
              <w:left w:val="single" w:sz="8" w:space="0" w:color="5B9BD5"/>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Pasacables rodó instal·lat al sobre de taula.</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14,49 €</w:t>
            </w:r>
          </w:p>
        </w:tc>
      </w:tr>
      <w:tr w:rsidR="00FC7F9F" w:rsidRPr="00FC7F9F" w:rsidTr="006862DE">
        <w:trPr>
          <w:trHeight w:val="1800"/>
        </w:trPr>
        <w:tc>
          <w:tcPr>
            <w:tcW w:w="6086" w:type="dxa"/>
            <w:tcBorders>
              <w:top w:val="single" w:sz="8" w:space="0" w:color="5B9BD5"/>
              <w:left w:val="single" w:sz="8" w:space="0" w:color="5B9BD5"/>
              <w:bottom w:val="nil"/>
              <w:right w:val="nil"/>
            </w:tcBorders>
            <w:shd w:val="clear" w:color="auto" w:fill="auto"/>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lastRenderedPageBreak/>
              <w:t xml:space="preserve">Taquilles vertical amb porta i clau. Alçada mòdul 4 taquilles 175cm*215 cm (s’accepta una tolerància de més-menys un 10% sobre la mida indicada). Mesura taquilla individual 40*40*40 cm o 50*50*50 cm. Sistema d'obertura amb clau, material: melamina en color blanc amb posibilitat d'escollir dos colors. </w:t>
            </w:r>
          </w:p>
        </w:tc>
        <w:tc>
          <w:tcPr>
            <w:tcW w:w="1450" w:type="dxa"/>
            <w:tcBorders>
              <w:top w:val="single" w:sz="8" w:space="0" w:color="5B9BD5"/>
              <w:left w:val="nil"/>
              <w:bottom w:val="nil"/>
              <w:right w:val="single" w:sz="8" w:space="0" w:color="5B9BD5"/>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500,00 €</w:t>
            </w:r>
          </w:p>
        </w:tc>
      </w:tr>
      <w:tr w:rsidR="00FC7F9F" w:rsidRPr="00FC7F9F" w:rsidTr="006862DE">
        <w:trPr>
          <w:trHeight w:val="330"/>
        </w:trPr>
        <w:tc>
          <w:tcPr>
            <w:tcW w:w="6086" w:type="dxa"/>
            <w:tcBorders>
              <w:top w:val="double" w:sz="6" w:space="0" w:color="5B9BD5"/>
              <w:left w:val="single" w:sz="8" w:space="0" w:color="5B9BD5"/>
              <w:bottom w:val="single" w:sz="8" w:space="0" w:color="5B9BD5"/>
              <w:right w:val="nil"/>
            </w:tcBorders>
            <w:shd w:val="clear" w:color="auto" w:fill="auto"/>
            <w:noWrap/>
            <w:hideMark/>
          </w:tcPr>
          <w:p w:rsidR="00FC7F9F" w:rsidRPr="00FC7F9F" w:rsidRDefault="00FC7F9F" w:rsidP="00FC7F9F">
            <w:pPr>
              <w:jc w:val="left"/>
              <w:rPr>
                <w:rFonts w:eastAsia="Times New Roman" w:cs="Arial"/>
                <w:b/>
                <w:bCs/>
                <w:color w:val="000000"/>
                <w:szCs w:val="24"/>
                <w:lang w:eastAsia="ca-ES"/>
              </w:rPr>
            </w:pPr>
            <w:r w:rsidRPr="00FC7F9F">
              <w:rPr>
                <w:rFonts w:eastAsia="Times New Roman" w:cs="Arial"/>
                <w:b/>
                <w:bCs/>
                <w:color w:val="000000"/>
                <w:szCs w:val="24"/>
                <w:lang w:eastAsia="ca-ES"/>
              </w:rPr>
              <w:t>Total</w:t>
            </w:r>
          </w:p>
        </w:tc>
        <w:tc>
          <w:tcPr>
            <w:tcW w:w="1450" w:type="dxa"/>
            <w:tcBorders>
              <w:top w:val="double" w:sz="6" w:space="0" w:color="5B9BD5"/>
              <w:left w:val="nil"/>
              <w:bottom w:val="single" w:sz="8" w:space="0" w:color="5B9BD5"/>
              <w:right w:val="single" w:sz="8" w:space="0" w:color="5B9BD5"/>
            </w:tcBorders>
            <w:shd w:val="clear" w:color="auto" w:fill="auto"/>
            <w:noWrap/>
            <w:hideMark/>
          </w:tcPr>
          <w:p w:rsidR="00FC7F9F" w:rsidRPr="00FC7F9F" w:rsidRDefault="00FC7F9F" w:rsidP="00FC7F9F">
            <w:pPr>
              <w:jc w:val="center"/>
              <w:rPr>
                <w:rFonts w:eastAsia="Times New Roman" w:cs="Arial"/>
                <w:b/>
                <w:bCs/>
                <w:color w:val="000000"/>
                <w:szCs w:val="24"/>
                <w:lang w:eastAsia="ca-ES"/>
              </w:rPr>
            </w:pPr>
            <w:r w:rsidRPr="00FC7F9F">
              <w:rPr>
                <w:rFonts w:eastAsia="Times New Roman" w:cs="Arial"/>
                <w:b/>
                <w:bCs/>
                <w:color w:val="000000"/>
                <w:szCs w:val="24"/>
                <w:lang w:eastAsia="ca-ES"/>
              </w:rPr>
              <w:t>12.527,70 €</w:t>
            </w:r>
          </w:p>
        </w:tc>
      </w:tr>
    </w:tbl>
    <w:p w:rsidR="00FC7F9F" w:rsidRPr="00FC7F9F" w:rsidRDefault="00FC7F9F" w:rsidP="00FC7F9F">
      <w:pPr>
        <w:tabs>
          <w:tab w:val="left" w:pos="142"/>
          <w:tab w:val="left" w:pos="284"/>
          <w:tab w:val="left" w:pos="425"/>
          <w:tab w:val="left" w:pos="567"/>
          <w:tab w:val="left" w:pos="709"/>
          <w:tab w:val="left" w:pos="851"/>
          <w:tab w:val="left" w:pos="992"/>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Arial"/>
          <w:b/>
          <w:szCs w:val="24"/>
          <w:lang w:eastAsia="es-ES"/>
        </w:rPr>
      </w:pPr>
    </w:p>
    <w:p w:rsidR="00FC7F9F" w:rsidRPr="00FC7F9F" w:rsidRDefault="00FC7F9F" w:rsidP="00FC7F9F">
      <w:pPr>
        <w:tabs>
          <w:tab w:val="left" w:pos="142"/>
          <w:tab w:val="left" w:pos="284"/>
          <w:tab w:val="left" w:pos="425"/>
          <w:tab w:val="left" w:pos="567"/>
          <w:tab w:val="left" w:pos="709"/>
          <w:tab w:val="left" w:pos="851"/>
          <w:tab w:val="left" w:pos="992"/>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Arial"/>
          <w:b/>
          <w:szCs w:val="24"/>
          <w:lang w:eastAsia="es-ES"/>
        </w:rPr>
      </w:pPr>
    </w:p>
    <w:p w:rsidR="00FC7F9F" w:rsidRPr="00FC7F9F" w:rsidRDefault="00FC7F9F" w:rsidP="00FC7F9F">
      <w:pPr>
        <w:tabs>
          <w:tab w:val="left" w:pos="142"/>
          <w:tab w:val="left" w:pos="284"/>
          <w:tab w:val="left" w:pos="425"/>
          <w:tab w:val="left" w:pos="567"/>
          <w:tab w:val="left" w:pos="709"/>
          <w:tab w:val="left" w:pos="851"/>
          <w:tab w:val="left" w:pos="992"/>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Arial"/>
          <w:b/>
          <w:szCs w:val="24"/>
          <w:lang w:eastAsia="es-ES"/>
        </w:rPr>
      </w:pPr>
      <w:r w:rsidRPr="00FC7F9F">
        <w:rPr>
          <w:rFonts w:eastAsia="Times New Roman" w:cs="Arial"/>
          <w:b/>
          <w:szCs w:val="24"/>
          <w:lang w:eastAsia="es-ES"/>
        </w:rPr>
        <w:t>PREUS MÀ D’OBRA PER ALS PRESSUPOSTOS DE REPARACIÓ</w:t>
      </w:r>
    </w:p>
    <w:p w:rsidR="00FC7F9F" w:rsidRPr="00FC7F9F" w:rsidRDefault="00FC7F9F" w:rsidP="00FC7F9F">
      <w:pPr>
        <w:tabs>
          <w:tab w:val="left" w:pos="142"/>
          <w:tab w:val="left" w:pos="284"/>
          <w:tab w:val="left" w:pos="425"/>
          <w:tab w:val="left" w:pos="567"/>
          <w:tab w:val="left" w:pos="709"/>
          <w:tab w:val="left" w:pos="851"/>
          <w:tab w:val="left" w:pos="992"/>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Arial"/>
          <w:b/>
          <w:szCs w:val="24"/>
          <w:lang w:eastAsia="es-ES"/>
        </w:rPr>
      </w:pPr>
    </w:p>
    <w:tbl>
      <w:tblPr>
        <w:tblW w:w="6140" w:type="dxa"/>
        <w:tblCellMar>
          <w:left w:w="70" w:type="dxa"/>
          <w:right w:w="70" w:type="dxa"/>
        </w:tblCellMar>
        <w:tblLook w:val="04A0" w:firstRow="1" w:lastRow="0" w:firstColumn="1" w:lastColumn="0" w:noHBand="0" w:noVBand="1"/>
      </w:tblPr>
      <w:tblGrid>
        <w:gridCol w:w="3520"/>
        <w:gridCol w:w="1180"/>
        <w:gridCol w:w="1480"/>
      </w:tblGrid>
      <w:tr w:rsidR="00FC7F9F" w:rsidRPr="00FC7F9F" w:rsidTr="006862DE">
        <w:trPr>
          <w:trHeight w:val="795"/>
        </w:trPr>
        <w:tc>
          <w:tcPr>
            <w:tcW w:w="3520" w:type="dxa"/>
            <w:tcBorders>
              <w:top w:val="single" w:sz="4" w:space="0" w:color="4472C4"/>
              <w:left w:val="single" w:sz="4" w:space="0" w:color="4472C4"/>
              <w:bottom w:val="nil"/>
              <w:right w:val="nil"/>
            </w:tcBorders>
            <w:shd w:val="clear" w:color="2F75B5" w:fill="2F75B5"/>
            <w:noWrap/>
            <w:hideMark/>
          </w:tcPr>
          <w:p w:rsidR="00FC7F9F" w:rsidRPr="00FC7F9F" w:rsidRDefault="00FC7F9F" w:rsidP="00FC7F9F">
            <w:pPr>
              <w:jc w:val="left"/>
              <w:rPr>
                <w:rFonts w:eastAsia="Times New Roman" w:cs="Arial"/>
                <w:b/>
                <w:bCs/>
                <w:color w:val="FFFFFF"/>
                <w:szCs w:val="24"/>
                <w:lang w:eastAsia="ca-ES"/>
              </w:rPr>
            </w:pPr>
            <w:r w:rsidRPr="00FC7F9F">
              <w:rPr>
                <w:rFonts w:eastAsia="Times New Roman" w:cs="Arial"/>
                <w:b/>
                <w:bCs/>
                <w:color w:val="FFFFFF"/>
                <w:szCs w:val="24"/>
                <w:lang w:eastAsia="ca-ES"/>
              </w:rPr>
              <w:t>DESCRIPCIÓ</w:t>
            </w:r>
          </w:p>
        </w:tc>
        <w:tc>
          <w:tcPr>
            <w:tcW w:w="1140" w:type="dxa"/>
            <w:tcBorders>
              <w:top w:val="single" w:sz="4" w:space="0" w:color="4472C4"/>
              <w:left w:val="nil"/>
              <w:bottom w:val="nil"/>
              <w:right w:val="nil"/>
            </w:tcBorders>
            <w:shd w:val="clear" w:color="2F75B5" w:fill="2F75B5"/>
            <w:noWrap/>
            <w:hideMark/>
          </w:tcPr>
          <w:p w:rsidR="00FC7F9F" w:rsidRPr="00FC7F9F" w:rsidRDefault="00FC7F9F" w:rsidP="00FC7F9F">
            <w:pPr>
              <w:jc w:val="center"/>
              <w:rPr>
                <w:rFonts w:eastAsia="Times New Roman" w:cs="Arial"/>
                <w:b/>
                <w:bCs/>
                <w:color w:val="FFFFFF"/>
                <w:szCs w:val="24"/>
                <w:lang w:eastAsia="ca-ES"/>
              </w:rPr>
            </w:pPr>
            <w:r w:rsidRPr="00FC7F9F">
              <w:rPr>
                <w:rFonts w:eastAsia="Times New Roman" w:cs="Arial"/>
                <w:b/>
                <w:bCs/>
                <w:color w:val="FFFFFF"/>
                <w:szCs w:val="24"/>
                <w:lang w:eastAsia="ca-ES"/>
              </w:rPr>
              <w:t>UNITATS</w:t>
            </w:r>
          </w:p>
        </w:tc>
        <w:tc>
          <w:tcPr>
            <w:tcW w:w="1480" w:type="dxa"/>
            <w:tcBorders>
              <w:top w:val="single" w:sz="4" w:space="0" w:color="4472C4"/>
              <w:left w:val="nil"/>
              <w:bottom w:val="nil"/>
              <w:right w:val="single" w:sz="4" w:space="0" w:color="4472C4"/>
            </w:tcBorders>
            <w:shd w:val="clear" w:color="2F75B5" w:fill="2F75B5"/>
            <w:noWrap/>
            <w:hideMark/>
          </w:tcPr>
          <w:p w:rsidR="00FC7F9F" w:rsidRPr="00FC7F9F" w:rsidRDefault="00FC7F9F" w:rsidP="00FC7F9F">
            <w:pPr>
              <w:jc w:val="left"/>
              <w:rPr>
                <w:rFonts w:eastAsia="Times New Roman" w:cs="Arial"/>
                <w:b/>
                <w:bCs/>
                <w:color w:val="FFFFFF"/>
                <w:szCs w:val="24"/>
                <w:lang w:eastAsia="ca-ES"/>
              </w:rPr>
            </w:pPr>
            <w:r w:rsidRPr="00FC7F9F">
              <w:rPr>
                <w:rFonts w:eastAsia="Times New Roman" w:cs="Arial"/>
                <w:b/>
                <w:bCs/>
                <w:color w:val="FFFFFF"/>
                <w:szCs w:val="24"/>
                <w:lang w:eastAsia="ca-ES"/>
              </w:rPr>
              <w:t>PREUS SENSE IVA PROJECTE</w:t>
            </w:r>
          </w:p>
        </w:tc>
      </w:tr>
      <w:tr w:rsidR="00FC7F9F" w:rsidRPr="00FC7F9F" w:rsidTr="006862DE">
        <w:trPr>
          <w:trHeight w:val="315"/>
        </w:trPr>
        <w:tc>
          <w:tcPr>
            <w:tcW w:w="3520" w:type="dxa"/>
            <w:tcBorders>
              <w:top w:val="single" w:sz="4" w:space="0" w:color="4472C4"/>
              <w:left w:val="single" w:sz="4" w:space="0" w:color="4472C4"/>
              <w:bottom w:val="nil"/>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 xml:space="preserve">Oficial de 1era </w:t>
            </w:r>
          </w:p>
        </w:tc>
        <w:tc>
          <w:tcPr>
            <w:tcW w:w="1140" w:type="dxa"/>
            <w:tcBorders>
              <w:top w:val="single" w:sz="4" w:space="0" w:color="4472C4"/>
              <w:left w:val="nil"/>
              <w:bottom w:val="nil"/>
              <w:right w:val="nil"/>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1</w:t>
            </w:r>
          </w:p>
        </w:tc>
        <w:tc>
          <w:tcPr>
            <w:tcW w:w="1480" w:type="dxa"/>
            <w:tcBorders>
              <w:top w:val="single" w:sz="4" w:space="0" w:color="4472C4"/>
              <w:left w:val="nil"/>
              <w:bottom w:val="nil"/>
              <w:right w:val="single" w:sz="4" w:space="0" w:color="4472C4"/>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 xml:space="preserve">  33,00 €</w:t>
            </w:r>
          </w:p>
        </w:tc>
      </w:tr>
      <w:tr w:rsidR="00FC7F9F" w:rsidRPr="00FC7F9F" w:rsidTr="006862DE">
        <w:trPr>
          <w:trHeight w:val="315"/>
        </w:trPr>
        <w:tc>
          <w:tcPr>
            <w:tcW w:w="3520" w:type="dxa"/>
            <w:tcBorders>
              <w:top w:val="single" w:sz="4" w:space="0" w:color="4472C4"/>
              <w:left w:val="single" w:sz="4" w:space="0" w:color="4472C4"/>
              <w:bottom w:val="single" w:sz="4" w:space="0" w:color="4472C4"/>
              <w:right w:val="nil"/>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Peó especialista</w:t>
            </w:r>
          </w:p>
        </w:tc>
        <w:tc>
          <w:tcPr>
            <w:tcW w:w="1140" w:type="dxa"/>
            <w:tcBorders>
              <w:top w:val="single" w:sz="4" w:space="0" w:color="4472C4"/>
              <w:left w:val="nil"/>
              <w:bottom w:val="single" w:sz="4" w:space="0" w:color="4472C4"/>
              <w:right w:val="nil"/>
            </w:tcBorders>
            <w:shd w:val="clear" w:color="auto" w:fill="auto"/>
            <w:noWrap/>
            <w:hideMark/>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1</w:t>
            </w:r>
          </w:p>
        </w:tc>
        <w:tc>
          <w:tcPr>
            <w:tcW w:w="1480" w:type="dxa"/>
            <w:tcBorders>
              <w:top w:val="single" w:sz="4" w:space="0" w:color="4472C4"/>
              <w:left w:val="nil"/>
              <w:bottom w:val="single" w:sz="4" w:space="0" w:color="4472C4"/>
              <w:right w:val="single" w:sz="4" w:space="0" w:color="4472C4"/>
            </w:tcBorders>
            <w:shd w:val="clear" w:color="auto" w:fill="auto"/>
            <w:noWrap/>
            <w:hideMark/>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 xml:space="preserve">  28,00 €</w:t>
            </w:r>
          </w:p>
        </w:tc>
      </w:tr>
      <w:tr w:rsidR="00FC7F9F" w:rsidRPr="00FC7F9F" w:rsidTr="006862DE">
        <w:trPr>
          <w:trHeight w:val="315"/>
        </w:trPr>
        <w:tc>
          <w:tcPr>
            <w:tcW w:w="3520" w:type="dxa"/>
            <w:tcBorders>
              <w:top w:val="single" w:sz="4" w:space="0" w:color="4472C4"/>
              <w:left w:val="single" w:sz="4" w:space="0" w:color="4472C4"/>
              <w:bottom w:val="single" w:sz="4" w:space="0" w:color="4472C4"/>
              <w:right w:val="nil"/>
            </w:tcBorders>
            <w:shd w:val="clear" w:color="auto" w:fill="auto"/>
            <w:noWrap/>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Transport (anada i tornada)</w:t>
            </w:r>
          </w:p>
        </w:tc>
        <w:tc>
          <w:tcPr>
            <w:tcW w:w="1140" w:type="dxa"/>
            <w:tcBorders>
              <w:top w:val="single" w:sz="4" w:space="0" w:color="4472C4"/>
              <w:left w:val="nil"/>
              <w:bottom w:val="single" w:sz="4" w:space="0" w:color="4472C4"/>
              <w:right w:val="nil"/>
            </w:tcBorders>
            <w:shd w:val="clear" w:color="auto" w:fill="auto"/>
            <w:noWrap/>
          </w:tcPr>
          <w:p w:rsidR="00FC7F9F" w:rsidRPr="00FC7F9F" w:rsidRDefault="00FC7F9F" w:rsidP="00FC7F9F">
            <w:pPr>
              <w:jc w:val="center"/>
              <w:rPr>
                <w:rFonts w:eastAsia="Times New Roman" w:cs="Arial"/>
                <w:color w:val="000000"/>
                <w:szCs w:val="24"/>
                <w:lang w:eastAsia="ca-ES"/>
              </w:rPr>
            </w:pPr>
            <w:r w:rsidRPr="00FC7F9F">
              <w:rPr>
                <w:rFonts w:eastAsia="Times New Roman" w:cs="Arial"/>
                <w:color w:val="000000"/>
                <w:szCs w:val="24"/>
                <w:lang w:eastAsia="ca-ES"/>
              </w:rPr>
              <w:t>1</w:t>
            </w:r>
          </w:p>
        </w:tc>
        <w:tc>
          <w:tcPr>
            <w:tcW w:w="1480" w:type="dxa"/>
            <w:tcBorders>
              <w:top w:val="single" w:sz="4" w:space="0" w:color="4472C4"/>
              <w:left w:val="nil"/>
              <w:bottom w:val="single" w:sz="4" w:space="0" w:color="4472C4"/>
              <w:right w:val="single" w:sz="4" w:space="0" w:color="4472C4"/>
            </w:tcBorders>
            <w:shd w:val="clear" w:color="auto" w:fill="auto"/>
            <w:noWrap/>
          </w:tcPr>
          <w:p w:rsidR="00FC7F9F" w:rsidRPr="00FC7F9F" w:rsidRDefault="00FC7F9F" w:rsidP="00FC7F9F">
            <w:pPr>
              <w:jc w:val="left"/>
              <w:rPr>
                <w:rFonts w:eastAsia="Times New Roman" w:cs="Arial"/>
                <w:color w:val="000000"/>
                <w:szCs w:val="24"/>
                <w:lang w:eastAsia="ca-ES"/>
              </w:rPr>
            </w:pPr>
            <w:r w:rsidRPr="00FC7F9F">
              <w:rPr>
                <w:rFonts w:eastAsia="Times New Roman" w:cs="Arial"/>
                <w:color w:val="000000"/>
                <w:szCs w:val="24"/>
                <w:lang w:eastAsia="ca-ES"/>
              </w:rPr>
              <w:t>120,00 €</w:t>
            </w:r>
          </w:p>
        </w:tc>
      </w:tr>
    </w:tbl>
    <w:p w:rsidR="00FC7F9F" w:rsidRPr="00FC7F9F" w:rsidRDefault="00FC7F9F" w:rsidP="00FC7F9F">
      <w:pPr>
        <w:tabs>
          <w:tab w:val="left" w:pos="142"/>
          <w:tab w:val="left" w:pos="284"/>
          <w:tab w:val="left" w:pos="425"/>
          <w:tab w:val="left" w:pos="567"/>
          <w:tab w:val="left" w:pos="709"/>
          <w:tab w:val="left" w:pos="851"/>
          <w:tab w:val="left" w:pos="992"/>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Arial"/>
          <w:color w:val="FF0000"/>
          <w:szCs w:val="24"/>
          <w:lang w:eastAsia="es-ES"/>
        </w:rPr>
      </w:pPr>
    </w:p>
    <w:p w:rsidR="00FC7F9F" w:rsidRPr="00FC7F9F" w:rsidRDefault="00FC7F9F" w:rsidP="00FC7F9F">
      <w:pPr>
        <w:ind w:left="567"/>
        <w:rPr>
          <w:rFonts w:eastAsia="Times New Roman" w:cs="Arial"/>
          <w:b/>
          <w:szCs w:val="24"/>
          <w:lang w:eastAsia="es-ES"/>
        </w:rPr>
      </w:pPr>
    </w:p>
    <w:p w:rsidR="00AC6715" w:rsidRDefault="00FC7F9F" w:rsidP="007554C8">
      <w:bookmarkStart w:id="0" w:name="_GoBack"/>
      <w:bookmarkEnd w:id="0"/>
    </w:p>
    <w:sectPr w:rsidR="00AC6715" w:rsidSect="00FC7F9F">
      <w:headerReference w:type="default" r:id="rId4"/>
      <w:footerReference w:type="even" r:id="rId5"/>
      <w:footerReference w:type="default" r:id="rId6"/>
      <w:headerReference w:type="first" r:id="rId7"/>
      <w:footerReference w:type="first" r:id="rId8"/>
      <w:pgSz w:w="11906" w:h="16838"/>
      <w:pgMar w:top="1418" w:right="1701" w:bottom="226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varese Md BT">
    <w:altName w:val="Cambria"/>
    <w:charset w:val="00"/>
    <w:family w:val="swiss"/>
    <w:pitch w:val="variable"/>
    <w:sig w:usb0="00000087" w:usb1="00000000" w:usb2="00000000" w:usb3="00000000" w:csb0="0000001B"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D6" w:rsidRDefault="00FC7F9F" w:rsidP="00CA35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20D6" w:rsidRDefault="00FC7F9F" w:rsidP="00CA35A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D6" w:rsidRDefault="00FC7F9F" w:rsidP="00CA35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120D6" w:rsidRDefault="00FC7F9F" w:rsidP="00CA35A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273021"/>
      <w:docPartObj>
        <w:docPartGallery w:val="Page Numbers (Bottom of Page)"/>
        <w:docPartUnique/>
      </w:docPartObj>
    </w:sdtPr>
    <w:sdtEndPr/>
    <w:sdtContent>
      <w:p w:rsidR="005120D6" w:rsidRDefault="00FC7F9F">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5120D6" w:rsidRDefault="00FC7F9F">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D6" w:rsidRDefault="00FC7F9F" w:rsidP="00CA35A0">
    <w:pPr>
      <w:pStyle w:val="Encabezado"/>
      <w:tabs>
        <w:tab w:val="clear" w:pos="4252"/>
        <w:tab w:val="clear" w:pos="8504"/>
        <w:tab w:val="left" w:pos="2228"/>
      </w:tabs>
      <w:rPr>
        <w:rFonts w:ascii="Tms Rmn" w:hAnsi="Tms Rmn"/>
        <w:noProof/>
        <w:lang w:val="es-ES"/>
      </w:rPr>
    </w:pPr>
    <w:r>
      <w:rPr>
        <w:rFonts w:ascii="Tms Rmn" w:hAnsi="Tms Rmn"/>
        <w:noProof/>
        <w:lang w:val="es-ES"/>
      </w:rPr>
      <w:drawing>
        <wp:inline distT="0" distB="0" distL="0" distR="0" wp14:anchorId="7748C3BD" wp14:editId="3D8A1BDA">
          <wp:extent cx="942975" cy="542925"/>
          <wp:effectExtent l="0" t="0" r="9525" b="9525"/>
          <wp:docPr id="2" name="Imagen 2" descr="neg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eg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42925"/>
                  </a:xfrm>
                  <a:prstGeom prst="rect">
                    <a:avLst/>
                  </a:prstGeom>
                  <a:noFill/>
                  <a:ln>
                    <a:noFill/>
                  </a:ln>
                </pic:spPr>
              </pic:pic>
            </a:graphicData>
          </a:graphic>
        </wp:inline>
      </w:drawing>
    </w:r>
  </w:p>
  <w:p w:rsidR="005120D6" w:rsidRPr="00B5501E" w:rsidRDefault="00FC7F9F" w:rsidP="00CA35A0">
    <w:pPr>
      <w:pStyle w:val="Encabezado"/>
      <w:tabs>
        <w:tab w:val="clear" w:pos="4252"/>
        <w:tab w:val="clear" w:pos="8504"/>
        <w:tab w:val="left" w:pos="2228"/>
      </w:tabs>
    </w:pPr>
    <w:r>
      <w:rPr>
        <w:rFonts w:ascii="Tms Rmn" w:hAnsi="Tms Rmn"/>
        <w:noProof/>
        <w:lang w:val="es-E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D6" w:rsidRDefault="00FC7F9F">
    <w:pPr>
      <w:pStyle w:val="Encabezado"/>
    </w:pPr>
    <w:r>
      <w:rPr>
        <w:rFonts w:ascii="Tms Rmn" w:hAnsi="Tms Rmn"/>
        <w:noProof/>
        <w:lang w:val="es-ES"/>
      </w:rPr>
      <w:drawing>
        <wp:inline distT="0" distB="0" distL="0" distR="0" wp14:anchorId="765B4D23" wp14:editId="27AB3AD7">
          <wp:extent cx="942975" cy="542925"/>
          <wp:effectExtent l="0" t="0" r="9525" b="9525"/>
          <wp:docPr id="1" name="Imagen 1" descr="neg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eg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42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9F"/>
    <w:rsid w:val="000E0774"/>
    <w:rsid w:val="002A5C28"/>
    <w:rsid w:val="007554C8"/>
    <w:rsid w:val="00937F5E"/>
    <w:rsid w:val="00A85A77"/>
    <w:rsid w:val="00C5513D"/>
    <w:rsid w:val="00CA2337"/>
    <w:rsid w:val="00E843D0"/>
    <w:rsid w:val="00FC1AD4"/>
    <w:rsid w:val="00FC7F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21157-10C2-4C2C-BB1B-3AC017F4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4C8"/>
    <w:pPr>
      <w:spacing w:after="0" w:line="240" w:lineRule="auto"/>
      <w:jc w:val="both"/>
    </w:pPr>
    <w:rPr>
      <w:rFonts w:ascii="Arial" w:hAnsi="Arial"/>
      <w:sz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qFormat/>
    <w:rsid w:val="00C5513D"/>
    <w:rPr>
      <w:i/>
      <w:iCs/>
      <w:color w:val="5B9BD5" w:themeColor="accent1"/>
      <w:lang w:val="ca-ES"/>
    </w:rPr>
  </w:style>
  <w:style w:type="paragraph" w:styleId="Encabezado">
    <w:name w:val="header"/>
    <w:basedOn w:val="Normal"/>
    <w:link w:val="EncabezadoCar"/>
    <w:uiPriority w:val="99"/>
    <w:semiHidden/>
    <w:unhideWhenUsed/>
    <w:rsid w:val="00FC7F9F"/>
    <w:pPr>
      <w:tabs>
        <w:tab w:val="center" w:pos="4252"/>
        <w:tab w:val="right" w:pos="8504"/>
      </w:tabs>
    </w:pPr>
  </w:style>
  <w:style w:type="character" w:customStyle="1" w:styleId="EncabezadoCar">
    <w:name w:val="Encabezado Car"/>
    <w:basedOn w:val="Fuentedeprrafopredeter"/>
    <w:link w:val="Encabezado"/>
    <w:uiPriority w:val="99"/>
    <w:semiHidden/>
    <w:rsid w:val="00FC7F9F"/>
    <w:rPr>
      <w:rFonts w:ascii="Arial" w:hAnsi="Arial"/>
      <w:sz w:val="24"/>
      <w:lang w:val="ca-ES"/>
    </w:rPr>
  </w:style>
  <w:style w:type="paragraph" w:styleId="Piedepgina">
    <w:name w:val="footer"/>
    <w:basedOn w:val="Normal"/>
    <w:link w:val="PiedepginaCar"/>
    <w:uiPriority w:val="99"/>
    <w:rsid w:val="00FC7F9F"/>
    <w:pPr>
      <w:tabs>
        <w:tab w:val="center" w:pos="4252"/>
        <w:tab w:val="right" w:pos="8504"/>
      </w:tabs>
      <w:jc w:val="left"/>
    </w:pPr>
    <w:rPr>
      <w:rFonts w:ascii="Novarese Md BT" w:eastAsia="Times New Roman" w:hAnsi="Novarese Md BT" w:cs="Times New Roman"/>
      <w:color w:val="000000"/>
      <w:szCs w:val="20"/>
      <w:lang w:eastAsia="es-ES"/>
    </w:rPr>
  </w:style>
  <w:style w:type="character" w:customStyle="1" w:styleId="PiedepginaCar">
    <w:name w:val="Pie de página Car"/>
    <w:basedOn w:val="Fuentedeprrafopredeter"/>
    <w:link w:val="Piedepgina"/>
    <w:uiPriority w:val="99"/>
    <w:rsid w:val="00FC7F9F"/>
    <w:rPr>
      <w:rFonts w:ascii="Novarese Md BT" w:eastAsia="Times New Roman" w:hAnsi="Novarese Md BT" w:cs="Times New Roman"/>
      <w:color w:val="000000"/>
      <w:sz w:val="24"/>
      <w:szCs w:val="20"/>
      <w:lang w:val="ca-ES" w:eastAsia="es-ES"/>
    </w:rPr>
  </w:style>
  <w:style w:type="character" w:styleId="Nmerodepgina">
    <w:name w:val="page number"/>
    <w:basedOn w:val="Fuentedeprrafopredeter"/>
    <w:rsid w:val="00FC7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2202</Words>
  <Characters>12114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Tarrés</dc:creator>
  <cp:keywords/>
  <dc:description/>
  <cp:lastModifiedBy>Helena Tarrés</cp:lastModifiedBy>
  <cp:revision>1</cp:revision>
  <dcterms:created xsi:type="dcterms:W3CDTF">2024-05-08T05:34:00Z</dcterms:created>
  <dcterms:modified xsi:type="dcterms:W3CDTF">2024-05-08T05:34:00Z</dcterms:modified>
</cp:coreProperties>
</file>